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703B" w:rsidP="0090703B">
      <w:pPr>
        <w:pStyle w:val="Title"/>
      </w:pPr>
      <w:bookmarkStart w:id="0" w:name="_GoBack"/>
      <w:bookmarkEnd w:id="0"/>
      <w:r>
        <w:fldChar w:fldCharType="begin"/>
      </w:r>
      <w:r>
        <w:instrText xml:space="preserve"> TITLE   \* MERGEFORMAT </w:instrText>
      </w:r>
      <w:r>
        <w:fldChar w:fldCharType="separate"/>
      </w:r>
      <w:r>
        <w:t>CHCMH404A Conduct assessment and planning as part of the recovery process</w:t>
      </w:r>
      <w:r>
        <w:fldChar w:fldCharType="end"/>
      </w:r>
    </w:p>
    <w:p w:rsidR="0090703B" w:rsidP="0090703B">
      <w:pPr>
        <w:pStyle w:val="Version"/>
        <w:sectPr w:rsidSect="00DD3D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3D41" w:rsidP="00DD3D41">
      <w:pPr>
        <w:pStyle w:val="SuperHeading"/>
      </w:pPr>
      <w:r w:rsidRPr="00DD3D41">
        <w:t>CHCMH404A Conduct assessment and planning as part of the recovery process</w:t>
      </w:r>
    </w:p>
    <w:p w:rsidR="00000000" w:rsidRPr="00DD3D41" w:rsidP="00DD3D41">
      <w:pPr>
        <w:pStyle w:val="Heading1"/>
      </w:pPr>
      <w:bookmarkStart w:id="1" w:name="O_269248"/>
      <w:bookmarkEnd w:id="1"/>
      <w:r w:rsidRPr="00DD3D41">
        <w:t>Modification History</w:t>
      </w:r>
    </w:p>
    <w:p w:rsidR="00000000" w:rsidRPr="00DD3D41" w:rsidP="00DD3D41">
      <w:pPr>
        <w:pStyle w:val="BodyText"/>
      </w:pPr>
      <w:r w:rsidRPr="00DD3D41">
        <w:t>Not Applicable</w:t>
      </w:r>
    </w:p>
    <w:p w:rsidR="00000000" w:rsidRPr="00DD3D41" w:rsidP="00DD3D41">
      <w:pPr>
        <w:pStyle w:val="AllowPageBreak"/>
      </w:pPr>
    </w:p>
    <w:p w:rsidR="00000000" w:rsidRPr="00DD3D41" w:rsidP="00DD3D41">
      <w:pPr>
        <w:pStyle w:val="Heading1"/>
      </w:pPr>
      <w:bookmarkStart w:id="2" w:name="O_196190"/>
      <w:bookmarkEnd w:id="2"/>
      <w:r w:rsidRPr="00DD3D41">
        <w:t>Unit Descriptor</w:t>
      </w:r>
    </w:p>
    <w:tbl>
      <w:tblPr>
        <w:tblW w:w="0" w:type="auto"/>
        <w:tblLayout w:type="fixed"/>
        <w:tblCellMar>
          <w:left w:w="62" w:type="dxa"/>
          <w:right w:w="62" w:type="dxa"/>
        </w:tblCellMar>
        <w:tblLook w:val="0000"/>
      </w:tblPr>
      <w:tblGrid>
        <w:gridCol w:w="3339"/>
        <w:gridCol w:w="5217"/>
      </w:tblGrid>
      <w:tr w:rsidTr="0090703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D3D41">
            <w:pPr>
              <w:pStyle w:val="BodyText"/>
              <w:rPr>
                <w:lang w:val="en-NZ"/>
              </w:rPr>
            </w:pPr>
            <w:r w:rsidRPr="00DD3D41">
              <w:rPr>
                <w:rStyle w:val="SpecialBold"/>
              </w:rPr>
              <w:t>Descrip</w:t>
            </w:r>
            <w:r w:rsidRPr="00DD3D41">
              <w:rPr>
                <w:rStyle w:val="SpecialBold"/>
              </w:rPr>
              <w:t>tor</w:t>
            </w:r>
          </w:p>
        </w:tc>
        <w:tc>
          <w:tcPr>
            <w:tcW w:w="5217" w:type="dxa"/>
            <w:tcBorders>
              <w:top w:val="nil"/>
              <w:left w:val="nil"/>
              <w:bottom w:val="nil"/>
              <w:right w:val="nil"/>
            </w:tcBorders>
            <w:tcMar>
              <w:top w:w="0" w:type="dxa"/>
              <w:left w:w="62" w:type="dxa"/>
              <w:bottom w:w="0" w:type="dxa"/>
              <w:right w:w="62" w:type="dxa"/>
            </w:tcMar>
          </w:tcPr>
          <w:p w:rsidR="00000000" w:rsidRPr="00DD3D41" w:rsidP="00DD3D41">
            <w:pPr>
              <w:pStyle w:val="BodyText"/>
            </w:pPr>
            <w:r w:rsidRPr="00DD3D41">
              <w:t>This unit describes the knowledge and skills required by those working with people with mental health issues to conduct necessary assessments and support participation in the assessment process</w:t>
            </w:r>
          </w:p>
        </w:tc>
      </w:tr>
    </w:tbl>
    <w:p w:rsidR="0090703B" w:rsidP="00DD3D41">
      <w:pPr>
        <w:pStyle w:val="BodyText"/>
      </w:pPr>
    </w:p>
    <w:p w:rsidR="0090703B" w:rsidP="00DD3D41">
      <w:pPr>
        <w:pStyle w:val="BodyText"/>
      </w:pPr>
    </w:p>
    <w:p w:rsidR="00000000" w:rsidRPr="00DD3D41" w:rsidP="00DD3D41">
      <w:pPr>
        <w:pStyle w:val="Heading1"/>
      </w:pPr>
      <w:bookmarkStart w:id="3" w:name="O_196192"/>
      <w:bookmarkEnd w:id="3"/>
      <w:r w:rsidRPr="00DD3D41">
        <w:t>Application of the Unit</w:t>
      </w:r>
    </w:p>
    <w:tbl>
      <w:tblPr>
        <w:tblW w:w="0" w:type="auto"/>
        <w:tblLayout w:type="fixed"/>
        <w:tblCellMar>
          <w:left w:w="62" w:type="dxa"/>
          <w:right w:w="62" w:type="dxa"/>
        </w:tblCellMar>
        <w:tblLook w:val="0000"/>
      </w:tblPr>
      <w:tblGrid>
        <w:gridCol w:w="3346"/>
        <w:gridCol w:w="5210"/>
      </w:tblGrid>
      <w:tr w:rsidTr="0090703B">
        <w:tblPrEx>
          <w:tblW w:w="0" w:type="auto"/>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DD3D41">
            <w:pPr>
              <w:pStyle w:val="BodyText"/>
              <w:rPr>
                <w:lang w:val="en-NZ"/>
              </w:rPr>
            </w:pPr>
            <w:r w:rsidRPr="00DD3D41">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DD3D41" w:rsidP="00DD3D41">
            <w:pPr>
              <w:pStyle w:val="BodyText"/>
            </w:pPr>
            <w:r w:rsidRPr="00DD3D41">
              <w:t>The skills and knowledge of this unit of competency will be applied by a worker conducting an assessment to determine service eligibility and identify services required as part of the recovery process</w:t>
            </w:r>
          </w:p>
          <w:p w:rsidR="00000000" w:rsidRPr="00DD3D41" w:rsidP="00DD3D41">
            <w:pPr>
              <w:pStyle w:val="BodyText"/>
            </w:pPr>
            <w:r w:rsidRPr="00DD3D41">
              <w:t>The assessment will be an established process used acco</w:t>
            </w:r>
            <w:r w:rsidRPr="00DD3D41">
              <w:t>rding to specified guidelines, organisation policies and procedures</w:t>
            </w:r>
          </w:p>
          <w:p w:rsidR="00000000" w:rsidRPr="00DD3D41" w:rsidP="00DD3D41">
            <w:pPr>
              <w:pStyle w:val="BodyText"/>
            </w:pPr>
            <w:r w:rsidRPr="00DD3D41">
              <w:t>This unit applies to work with clients affected by a mental illness in a range of community services work contexts</w:t>
            </w:r>
          </w:p>
          <w:p w:rsidR="00000000" w:rsidRPr="00DD3D41" w:rsidP="00DD3D41">
            <w:pPr>
              <w:pStyle w:val="BodyText"/>
            </w:pPr>
            <w:r w:rsidRPr="00DD3D41">
              <w:t>This work provides a person-centred approach to care, involving a variety</w:t>
            </w:r>
            <w:r w:rsidRPr="00DD3D41">
              <w:t xml:space="preserve"> of health and community service professionals working collaboratively with the client, their carer/s and family</w:t>
            </w:r>
          </w:p>
        </w:tc>
      </w:tr>
    </w:tbl>
    <w:p w:rsidR="0090703B" w:rsidP="00DD3D41">
      <w:pPr>
        <w:pStyle w:val="BodyText"/>
      </w:pPr>
    </w:p>
    <w:p w:rsidR="0090703B" w:rsidP="00DD3D41">
      <w:pPr>
        <w:pStyle w:val="BodyText"/>
      </w:pPr>
    </w:p>
    <w:p w:rsidR="00000000" w:rsidRPr="00DD3D41" w:rsidP="00DD3D41">
      <w:pPr>
        <w:pStyle w:val="Heading1"/>
      </w:pPr>
      <w:bookmarkStart w:id="4" w:name="O_277508"/>
      <w:bookmarkEnd w:id="4"/>
      <w:r w:rsidRPr="00DD3D41">
        <w:t>Licensing/Regulatory Information</w:t>
      </w:r>
    </w:p>
    <w:p w:rsidR="00000000" w:rsidRPr="00DD3D41" w:rsidP="00DD3D41">
      <w:pPr>
        <w:pStyle w:val="BodyText"/>
      </w:pPr>
      <w:r w:rsidRPr="00DD3D41">
        <w:t>Not Applicable</w:t>
      </w:r>
    </w:p>
    <w:p w:rsidR="00000000" w:rsidRPr="00DD3D41" w:rsidP="00DD3D41">
      <w:pPr>
        <w:pStyle w:val="AllowPageBreak"/>
      </w:pPr>
    </w:p>
    <w:p w:rsidR="00000000" w:rsidRPr="00DD3D41" w:rsidP="00DD3D41">
      <w:pPr>
        <w:pStyle w:val="Heading1"/>
      </w:pPr>
      <w:bookmarkStart w:id="5" w:name="O_283347"/>
      <w:bookmarkEnd w:id="5"/>
      <w:r w:rsidRPr="00DD3D41">
        <w:t>Pre-Requisites</w:t>
      </w:r>
    </w:p>
    <w:p w:rsidR="00000000" w:rsidRPr="00DD3D41" w:rsidP="00DD3D41">
      <w:pPr>
        <w:pStyle w:val="BodyText"/>
      </w:pPr>
      <w:r w:rsidRPr="00DD3D41">
        <w:t>Not Applicable</w:t>
      </w:r>
    </w:p>
    <w:p w:rsidR="00000000" w:rsidRPr="00DD3D41" w:rsidP="00DD3D41">
      <w:pPr>
        <w:pStyle w:val="AllowPageBreak"/>
      </w:pPr>
    </w:p>
    <w:p w:rsidR="00000000" w:rsidRPr="00DD3D41" w:rsidP="00DD3D41">
      <w:pPr>
        <w:pStyle w:val="Heading1"/>
      </w:pPr>
      <w:bookmarkStart w:id="6" w:name="O_196191"/>
      <w:bookmarkEnd w:id="6"/>
      <w:r w:rsidRPr="00DD3D41">
        <w:t>Employability Skills Information</w:t>
      </w:r>
    </w:p>
    <w:tbl>
      <w:tblPr>
        <w:tblW w:w="0" w:type="auto"/>
        <w:tblLayout w:type="fixed"/>
        <w:tblCellMar>
          <w:left w:w="62" w:type="dxa"/>
          <w:right w:w="62" w:type="dxa"/>
        </w:tblCellMar>
        <w:tblLook w:val="0000"/>
      </w:tblPr>
      <w:tblGrid>
        <w:gridCol w:w="3320"/>
        <w:gridCol w:w="5236"/>
      </w:tblGrid>
      <w:tr w:rsidTr="0090703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D3D41">
            <w:pPr>
              <w:pStyle w:val="BodyText"/>
              <w:rPr>
                <w:lang w:val="en-NZ"/>
              </w:rPr>
            </w:pPr>
            <w:r w:rsidRPr="00DD3D4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D3D41" w:rsidP="00DD3D41">
            <w:pPr>
              <w:pStyle w:val="BodyText"/>
            </w:pPr>
            <w:r w:rsidRPr="00DD3D41">
              <w:t>This unit contains Employability Skills</w:t>
            </w:r>
          </w:p>
        </w:tc>
      </w:tr>
    </w:tbl>
    <w:p w:rsidR="0090703B" w:rsidP="00DD3D41">
      <w:pPr>
        <w:pStyle w:val="BodyText"/>
      </w:pPr>
    </w:p>
    <w:p w:rsidR="0090703B" w:rsidP="00DD3D41">
      <w:pPr>
        <w:pStyle w:val="BodyText"/>
      </w:pPr>
    </w:p>
    <w:p w:rsidR="00000000" w:rsidRPr="00DD3D41" w:rsidP="00DD3D41">
      <w:pPr>
        <w:pStyle w:val="Heading1"/>
      </w:pPr>
      <w:bookmarkStart w:id="7" w:name="O_287294"/>
      <w:bookmarkEnd w:id="7"/>
      <w:r w:rsidRPr="00DD3D41">
        <w:t>Elements and Performance Criteria Pre-Content</w:t>
      </w:r>
    </w:p>
    <w:tbl>
      <w:tblPr>
        <w:tblW w:w="0" w:type="auto"/>
        <w:tblLayout w:type="fixed"/>
        <w:tblCellMar>
          <w:left w:w="62" w:type="dxa"/>
          <w:right w:w="62" w:type="dxa"/>
        </w:tblCellMar>
        <w:tblLook w:val="0000"/>
      </w:tblPr>
      <w:tblGrid>
        <w:gridCol w:w="3369"/>
        <w:gridCol w:w="5702"/>
      </w:tblGrid>
      <w:tr w:rsidTr="0090703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D3D41">
            <w:pPr>
              <w:pStyle w:val="BodyText"/>
              <w:rPr>
                <w:lang w:val="en-NZ"/>
              </w:rPr>
            </w:pPr>
            <w:r w:rsidRPr="00DD3D4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D3D41" w:rsidP="00DD3D41">
            <w:pPr>
              <w:pStyle w:val="BodyText"/>
            </w:pPr>
            <w:r w:rsidRPr="00DD3D41">
              <w:t>The Performance Criteria specify</w:t>
            </w:r>
            <w:r w:rsidRPr="00DD3D41">
              <w:t xml:space="preserve"> the level of performance required to demonstrate achievement of the Element. Terms in italics are elaborated in the Range Statement. </w:t>
            </w:r>
          </w:p>
        </w:tc>
      </w:tr>
    </w:tbl>
    <w:p w:rsidR="00000000" w:rsidRPr="00DD3D41" w:rsidP="00DD3D41">
      <w:pPr>
        <w:pStyle w:val="BodyText"/>
      </w:pPr>
    </w:p>
    <w:p w:rsidR="00000000" w:rsidRPr="00DD3D41" w:rsidP="00DD3D41">
      <w:pPr>
        <w:pStyle w:val="AllowPageBreak"/>
      </w:pPr>
    </w:p>
    <w:p w:rsidR="00000000" w:rsidRPr="00DD3D41" w:rsidP="00DD3D41">
      <w:pPr>
        <w:pStyle w:val="Heading1"/>
      </w:pPr>
      <w:bookmarkStart w:id="8" w:name="O_233961"/>
      <w:bookmarkEnd w:id="8"/>
      <w:r w:rsidRPr="00DD3D41">
        <w:t>Elements and Performance Criteria</w:t>
      </w:r>
    </w:p>
    <w:tbl>
      <w:tblPr>
        <w:tblW w:w="0" w:type="auto"/>
        <w:tblLayout w:type="fixed"/>
        <w:tblCellMar>
          <w:left w:w="62" w:type="dxa"/>
          <w:right w:w="62" w:type="dxa"/>
        </w:tblCellMar>
        <w:tblLook w:val="0000"/>
      </w:tblPr>
      <w:tblGrid>
        <w:gridCol w:w="3369"/>
        <w:gridCol w:w="5702"/>
      </w:tblGrid>
      <w:tr w:rsidTr="0090703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D3D41" w:rsidP="00DD3D41">
            <w:pPr>
              <w:pStyle w:val="BodyText"/>
            </w:pPr>
            <w:r w:rsidRPr="00DD3D4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D3D41">
            <w:pPr>
              <w:pStyle w:val="BodyText"/>
              <w:rPr>
                <w:lang w:val="en-NZ"/>
              </w:rPr>
            </w:pPr>
            <w:r w:rsidRPr="00DD3D41">
              <w:rPr>
                <w:rStyle w:val="SpecialBold"/>
              </w:rPr>
              <w:t>PERFORMANCE CRITERIA</w:t>
            </w:r>
          </w:p>
        </w:tc>
      </w:tr>
      <w:tr w:rsidTr="0090703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D3D41">
            <w:pPr>
              <w:pStyle w:val="List"/>
              <w:rPr>
                <w:lang w:val="en-NZ"/>
              </w:rPr>
            </w:pPr>
            <w:r w:rsidRPr="00DD3D41">
              <w:t>1.</w:t>
            </w:r>
            <w:r w:rsidRPr="00DD3D41">
              <w:tab/>
              <w:t xml:space="preserve">Prepare for intake assessment </w:t>
            </w:r>
          </w:p>
        </w:tc>
        <w:tc>
          <w:tcPr>
            <w:tcW w:w="5702" w:type="dxa"/>
            <w:tcBorders>
              <w:top w:val="nil"/>
              <w:left w:val="nil"/>
              <w:bottom w:val="nil"/>
              <w:right w:val="nil"/>
            </w:tcBorders>
            <w:tcMar>
              <w:top w:w="0" w:type="dxa"/>
              <w:left w:w="62" w:type="dxa"/>
              <w:bottom w:w="0" w:type="dxa"/>
              <w:right w:w="62" w:type="dxa"/>
            </w:tcMar>
          </w:tcPr>
          <w:p w:rsidR="00000000" w:rsidRPr="00DD3D41" w:rsidP="00DD3D41">
            <w:pPr>
              <w:pStyle w:val="BodyText"/>
            </w:pPr>
            <w:r w:rsidRPr="00DD3D41">
              <w:t>1.1</w:t>
            </w:r>
            <w:r w:rsidRPr="00DD3D41">
              <w:tab/>
            </w:r>
            <w:r w:rsidRPr="00DD3D41">
              <w:t>Work collaboratively with the person being assessed to determine possible impact that an assessment might have on them</w:t>
            </w:r>
          </w:p>
          <w:p w:rsidR="00000000" w:rsidRPr="00DD3D41" w:rsidP="00DD3D41">
            <w:pPr>
              <w:pStyle w:val="BodyText"/>
            </w:pPr>
            <w:r w:rsidRPr="00DD3D41">
              <w:t>1.2</w:t>
            </w:r>
            <w:r w:rsidRPr="00DD3D41">
              <w:tab/>
              <w:t>Organise an appropriate time and a safe, suitable and comfortable environment for the assessment</w:t>
            </w:r>
          </w:p>
          <w:p w:rsidR="00000000" w:rsidRPr="00DD3D41" w:rsidP="00DD3D41">
            <w:pPr>
              <w:pStyle w:val="BodyText"/>
            </w:pPr>
            <w:r w:rsidRPr="00DD3D41">
              <w:t>1.3</w:t>
            </w:r>
            <w:r w:rsidRPr="00DD3D41">
              <w:tab/>
              <w:t>Inform person of the purpose and</w:t>
            </w:r>
            <w:r w:rsidRPr="00DD3D41">
              <w:t xml:space="preserve"> process of the assessment and confirm their understanding </w:t>
            </w:r>
          </w:p>
          <w:p w:rsidR="00000000" w:rsidRPr="00DD3D41" w:rsidP="00DD3D41">
            <w:pPr>
              <w:pStyle w:val="BodyText"/>
            </w:pPr>
            <w:r w:rsidRPr="00DD3D41">
              <w:t>1.4</w:t>
            </w:r>
            <w:r w:rsidRPr="00DD3D41">
              <w:tab/>
              <w:t>Obtain consent from the person where required by organisation policy and procedure</w:t>
            </w:r>
          </w:p>
          <w:p w:rsidR="00000000" w:rsidP="00DD3D41">
            <w:pPr>
              <w:pStyle w:val="BodyText"/>
              <w:rPr>
                <w:lang w:val="en-NZ"/>
              </w:rPr>
            </w:pPr>
            <w:r w:rsidRPr="00DD3D41">
              <w:t>1.5</w:t>
            </w:r>
            <w:r w:rsidRPr="00DD3D41">
              <w:tab/>
              <w:t xml:space="preserve">Confirm the appropriateness of the </w:t>
            </w:r>
            <w:r w:rsidRPr="00DD3D41">
              <w:rPr>
                <w:rStyle w:val="Emphasis"/>
              </w:rPr>
              <w:t>nature of assessment</w:t>
            </w:r>
            <w:r w:rsidRPr="00DD3D41">
              <w:t xml:space="preserve"> to the assessment purpose</w:t>
            </w:r>
          </w:p>
        </w:tc>
      </w:tr>
      <w:tr w:rsidTr="0090703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D3D41">
            <w:pPr>
              <w:pStyle w:val="BodyText"/>
              <w:rPr>
                <w:lang w:val="en-NZ"/>
              </w:rPr>
            </w:pPr>
          </w:p>
        </w:tc>
      </w:tr>
      <w:tr w:rsidTr="0090703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D3D41">
            <w:pPr>
              <w:pStyle w:val="List"/>
              <w:rPr>
                <w:lang w:val="en-NZ"/>
              </w:rPr>
            </w:pPr>
            <w:r w:rsidRPr="00DD3D41">
              <w:t>2.</w:t>
            </w:r>
            <w:r w:rsidRPr="00DD3D41">
              <w:tab/>
            </w:r>
            <w:r w:rsidRPr="00DD3D41">
              <w:t>Conduct intake assessment</w:t>
            </w:r>
          </w:p>
        </w:tc>
        <w:tc>
          <w:tcPr>
            <w:tcW w:w="5702" w:type="dxa"/>
            <w:tcBorders>
              <w:top w:val="nil"/>
              <w:left w:val="nil"/>
              <w:bottom w:val="nil"/>
              <w:right w:val="nil"/>
            </w:tcBorders>
            <w:tcMar>
              <w:top w:w="0" w:type="dxa"/>
              <w:left w:w="62" w:type="dxa"/>
              <w:bottom w:w="0" w:type="dxa"/>
              <w:right w:w="62" w:type="dxa"/>
            </w:tcMar>
          </w:tcPr>
          <w:p w:rsidR="00000000" w:rsidRPr="00DD3D41" w:rsidP="00DD3D41">
            <w:pPr>
              <w:pStyle w:val="BodyText"/>
            </w:pPr>
            <w:r w:rsidRPr="00DD3D41">
              <w:t>2.1</w:t>
            </w:r>
            <w:r w:rsidRPr="00DD3D41">
              <w:tab/>
              <w:t xml:space="preserve">Determine </w:t>
            </w:r>
            <w:r w:rsidRPr="00DD3D41">
              <w:rPr>
                <w:rStyle w:val="Emphasis"/>
              </w:rPr>
              <w:t>person's needs</w:t>
            </w:r>
            <w:r w:rsidRPr="00DD3D41">
              <w:t xml:space="preserve"> and choices based on appropriate assessment tools and/or processes according to organisation policy and procedures </w:t>
            </w:r>
          </w:p>
          <w:p w:rsidR="00000000" w:rsidRPr="00DD3D41" w:rsidP="00DD3D41">
            <w:pPr>
              <w:pStyle w:val="BodyText"/>
            </w:pPr>
            <w:r w:rsidRPr="00DD3D41">
              <w:t>2.2</w:t>
            </w:r>
            <w:r w:rsidRPr="00DD3D41">
              <w:tab/>
              <w:t>Identify requirements for assessment of person's mental state outside job scope a</w:t>
            </w:r>
            <w:r w:rsidRPr="00DD3D41">
              <w:t>nd refer to an appropriate mental health professional in a timely manner</w:t>
            </w:r>
          </w:p>
          <w:p w:rsidR="00000000" w:rsidRPr="00DD3D41" w:rsidP="00DD3D41">
            <w:pPr>
              <w:pStyle w:val="BodyText"/>
            </w:pPr>
            <w:r w:rsidRPr="00DD3D41">
              <w:t>2.3</w:t>
            </w:r>
            <w:r w:rsidRPr="00DD3D41">
              <w:tab/>
              <w:t>Comply with the organisation's guidelines when conducting the assessment</w:t>
            </w:r>
          </w:p>
          <w:p w:rsidR="00000000" w:rsidRPr="00DD3D41" w:rsidP="00DD3D41">
            <w:pPr>
              <w:pStyle w:val="BodyText"/>
            </w:pPr>
            <w:r w:rsidRPr="00DD3D41">
              <w:t>2.4</w:t>
            </w:r>
            <w:r w:rsidRPr="00DD3D41">
              <w:tab/>
              <w:t>Work collaboratively with the client to ensure the assessment is fair, ethical and objective, whilst r</w:t>
            </w:r>
            <w:r w:rsidRPr="00DD3D41">
              <w:t>eflecting the client's perspective and preferences</w:t>
            </w:r>
          </w:p>
          <w:p w:rsidR="00000000" w:rsidRPr="00DD3D41" w:rsidP="00DD3D41">
            <w:pPr>
              <w:pStyle w:val="BodyText"/>
            </w:pPr>
            <w:r w:rsidRPr="00DD3D41">
              <w:t>2.5</w:t>
            </w:r>
            <w:r w:rsidRPr="00DD3D41">
              <w:tab/>
              <w:t>Observe the person's level of comfort with the assessment process and suspend assessment, if necessary</w:t>
            </w:r>
          </w:p>
          <w:p w:rsidR="00000000" w:rsidRPr="00DD3D41" w:rsidP="00DD3D41">
            <w:pPr>
              <w:pStyle w:val="BodyText"/>
            </w:pPr>
            <w:r w:rsidRPr="00DD3D41">
              <w:t>2.6</w:t>
            </w:r>
            <w:r w:rsidRPr="00DD3D41">
              <w:tab/>
              <w:t>If any risk of harm is identified, take steps to ensure safety of client and self and refer to</w:t>
            </w:r>
            <w:r w:rsidRPr="00DD3D41">
              <w:t xml:space="preserve"> an appropriate authority in a timely manner</w:t>
            </w:r>
          </w:p>
          <w:p w:rsidR="00000000" w:rsidP="00DD3D41">
            <w:pPr>
              <w:pStyle w:val="BodyText"/>
              <w:rPr>
                <w:lang w:val="en-NZ"/>
              </w:rPr>
            </w:pPr>
            <w:r w:rsidRPr="00DD3D41">
              <w:t>2.7</w:t>
            </w:r>
            <w:r w:rsidRPr="00DD3D41">
              <w:tab/>
              <w:t>Record assessment results and prepare and file assessment report according to defined guidelines and organisation policy and procedures</w:t>
            </w:r>
          </w:p>
        </w:tc>
      </w:tr>
      <w:tr w:rsidTr="0090703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D3D41">
            <w:pPr>
              <w:pStyle w:val="BodyText"/>
              <w:rPr>
                <w:lang w:val="en-NZ"/>
              </w:rPr>
            </w:pPr>
          </w:p>
        </w:tc>
      </w:tr>
      <w:tr w:rsidTr="0090703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D3D41">
            <w:pPr>
              <w:pStyle w:val="List"/>
              <w:rPr>
                <w:lang w:val="en-NZ"/>
              </w:rPr>
            </w:pPr>
            <w:r w:rsidRPr="00DD3D41">
              <w:t>3.</w:t>
            </w:r>
            <w:r w:rsidRPr="00DD3D41">
              <w:tab/>
              <w:t>Facilitate collaborative planning process</w:t>
            </w:r>
          </w:p>
        </w:tc>
        <w:tc>
          <w:tcPr>
            <w:tcW w:w="5702" w:type="dxa"/>
            <w:tcBorders>
              <w:top w:val="nil"/>
              <w:left w:val="nil"/>
              <w:bottom w:val="nil"/>
              <w:right w:val="nil"/>
            </w:tcBorders>
            <w:tcMar>
              <w:top w:w="0" w:type="dxa"/>
              <w:left w:w="62" w:type="dxa"/>
              <w:bottom w:w="0" w:type="dxa"/>
              <w:right w:w="62" w:type="dxa"/>
            </w:tcMar>
          </w:tcPr>
          <w:p w:rsidR="00000000" w:rsidRPr="00DD3D41" w:rsidP="00DD3D41">
            <w:pPr>
              <w:pStyle w:val="BodyText"/>
            </w:pPr>
            <w:r w:rsidRPr="00DD3D41">
              <w:t>3.1</w:t>
            </w:r>
            <w:r w:rsidRPr="00DD3D41">
              <w:tab/>
              <w:t>Use assessment res</w:t>
            </w:r>
            <w:r w:rsidRPr="00DD3D41">
              <w:t>ults as a basis for identifying available service and/or referral options</w:t>
            </w:r>
          </w:p>
          <w:p w:rsidR="00000000" w:rsidRPr="00DD3D41" w:rsidP="00DD3D41">
            <w:pPr>
              <w:pStyle w:val="BodyText"/>
            </w:pPr>
            <w:r w:rsidRPr="00DD3D41">
              <w:t>3.2</w:t>
            </w:r>
            <w:r w:rsidRPr="00DD3D41">
              <w:tab/>
              <w:t>Explain the purpose of the planning process and discuss the importance of planning collaboratively</w:t>
            </w:r>
          </w:p>
          <w:p w:rsidR="00000000" w:rsidRPr="00DD3D41" w:rsidP="00DD3D41">
            <w:pPr>
              <w:pStyle w:val="BodyText"/>
            </w:pPr>
            <w:r w:rsidRPr="00DD3D41">
              <w:t>3.3</w:t>
            </w:r>
            <w:r w:rsidRPr="00DD3D41">
              <w:tab/>
              <w:t xml:space="preserve">Discuss </w:t>
            </w:r>
            <w:r w:rsidRPr="00DD3D41">
              <w:rPr>
                <w:rStyle w:val="Emphasis"/>
              </w:rPr>
              <w:t>different planning options</w:t>
            </w:r>
            <w:r w:rsidRPr="00DD3D41">
              <w:t xml:space="preserve"> with the person to select the most appro</w:t>
            </w:r>
            <w:r w:rsidRPr="00DD3D41">
              <w:t>priate planning option</w:t>
            </w:r>
          </w:p>
          <w:p w:rsidR="00000000" w:rsidRPr="00DD3D41" w:rsidP="00DD3D41">
            <w:pPr>
              <w:pStyle w:val="BodyText"/>
            </w:pPr>
            <w:r w:rsidRPr="00DD3D41">
              <w:t>3.4</w:t>
            </w:r>
            <w:r w:rsidRPr="00DD3D41">
              <w:tab/>
              <w:t xml:space="preserve">Work with the person to determine their </w:t>
            </w:r>
            <w:r w:rsidRPr="00DD3D41">
              <w:rPr>
                <w:rStyle w:val="Emphasis"/>
              </w:rPr>
              <w:t>readiness for the development of activities to support a recovery plan</w:t>
            </w:r>
          </w:p>
          <w:p w:rsidR="00000000" w:rsidRPr="00DD3D41" w:rsidP="00DD3D41">
            <w:pPr>
              <w:pStyle w:val="BodyText"/>
            </w:pPr>
            <w:r w:rsidRPr="00DD3D41">
              <w:t>3.5</w:t>
            </w:r>
            <w:r w:rsidRPr="00DD3D41">
              <w:tab/>
              <w:t xml:space="preserve">Work with the person to determine stakeholders to be included in the planning process and the </w:t>
            </w:r>
            <w:r w:rsidRPr="00DD3D41">
              <w:rPr>
                <w:rStyle w:val="Emphasis"/>
              </w:rPr>
              <w:t>logistical requirements of planning</w:t>
            </w:r>
          </w:p>
          <w:p w:rsidR="00000000" w:rsidP="00DD3D41">
            <w:pPr>
              <w:pStyle w:val="BodyText"/>
              <w:rPr>
                <w:lang w:val="en-NZ"/>
              </w:rPr>
            </w:pPr>
            <w:r w:rsidRPr="00DD3D41">
              <w:t>3.6</w:t>
            </w:r>
            <w:r w:rsidRPr="00DD3D41">
              <w:tab/>
              <w:t xml:space="preserve">Identify and organise necessary </w:t>
            </w:r>
            <w:r w:rsidRPr="00DD3D41">
              <w:rPr>
                <w:rStyle w:val="Emphasis"/>
              </w:rPr>
              <w:t>background material</w:t>
            </w:r>
            <w:r w:rsidRPr="00DD3D41">
              <w:t xml:space="preserve"> and provide to relevant stakeholders</w:t>
            </w:r>
          </w:p>
        </w:tc>
      </w:tr>
      <w:tr w:rsidTr="0090703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D3D41">
            <w:pPr>
              <w:pStyle w:val="BodyText"/>
              <w:rPr>
                <w:lang w:val="en-NZ"/>
              </w:rPr>
            </w:pPr>
          </w:p>
        </w:tc>
      </w:tr>
      <w:tr w:rsidTr="0090703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D3D41">
            <w:pPr>
              <w:pStyle w:val="List"/>
              <w:rPr>
                <w:lang w:val="en-NZ"/>
              </w:rPr>
            </w:pPr>
            <w:r w:rsidRPr="00DD3D41">
              <w:t>4.</w:t>
            </w:r>
            <w:r w:rsidRPr="00DD3D41">
              <w:tab/>
              <w:t>Develop a recovery plan</w:t>
            </w:r>
          </w:p>
        </w:tc>
        <w:tc>
          <w:tcPr>
            <w:tcW w:w="5702" w:type="dxa"/>
            <w:tcBorders>
              <w:top w:val="nil"/>
              <w:left w:val="nil"/>
              <w:bottom w:val="nil"/>
              <w:right w:val="nil"/>
            </w:tcBorders>
            <w:tcMar>
              <w:top w:w="0" w:type="dxa"/>
              <w:left w:w="62" w:type="dxa"/>
              <w:bottom w:w="0" w:type="dxa"/>
              <w:right w:w="62" w:type="dxa"/>
            </w:tcMar>
          </w:tcPr>
          <w:p w:rsidR="00000000" w:rsidRPr="00DD3D41" w:rsidP="00DD3D41">
            <w:pPr>
              <w:pStyle w:val="BodyText"/>
            </w:pPr>
            <w:r w:rsidRPr="00DD3D41">
              <w:t>4.1</w:t>
            </w:r>
            <w:r w:rsidRPr="00DD3D41">
              <w:tab/>
              <w:t>Conduct planning session in a manner that respects the person as their own expert, fosters t</w:t>
            </w:r>
            <w:r w:rsidRPr="00DD3D41">
              <w:t>heir strengths and promotes their participation, giving them control of their lives</w:t>
            </w:r>
          </w:p>
          <w:p w:rsidR="00000000" w:rsidRPr="00DD3D41" w:rsidP="00DD3D41">
            <w:pPr>
              <w:pStyle w:val="BodyText"/>
            </w:pPr>
            <w:r w:rsidRPr="00DD3D41">
              <w:t>4.2</w:t>
            </w:r>
            <w:r w:rsidRPr="00DD3D41">
              <w:tab/>
              <w:t>Work collaboratively with the person to determine their goals for recovery and elements of risk that may be associated with achieving them</w:t>
            </w:r>
          </w:p>
          <w:p w:rsidR="00000000" w:rsidRPr="00DD3D41" w:rsidP="00DD3D41">
            <w:pPr>
              <w:pStyle w:val="BodyText"/>
            </w:pPr>
            <w:r w:rsidRPr="00DD3D41">
              <w:t>4.3</w:t>
            </w:r>
            <w:r w:rsidRPr="00DD3D41">
              <w:tab/>
              <w:t>Work collaboratively with</w:t>
            </w:r>
            <w:r w:rsidRPr="00DD3D41">
              <w:t xml:space="preserve"> the person to identify strategies to achieve identified goals and remove or reduce identified risk</w:t>
            </w:r>
          </w:p>
          <w:p w:rsidR="00000000" w:rsidRPr="00DD3D41" w:rsidP="00DD3D41">
            <w:pPr>
              <w:pStyle w:val="BodyText"/>
            </w:pPr>
            <w:r w:rsidRPr="00DD3D41">
              <w:t>4.4</w:t>
            </w:r>
            <w:r w:rsidRPr="00DD3D41">
              <w:tab/>
              <w:t>Clearly record the planning activities and document plan as a basis for evaluation of its effectiveness</w:t>
            </w:r>
          </w:p>
          <w:p w:rsidR="00000000" w:rsidP="00DD3D41">
            <w:pPr>
              <w:pStyle w:val="BodyText"/>
              <w:rPr>
                <w:lang w:val="en-NZ"/>
              </w:rPr>
            </w:pPr>
            <w:r w:rsidRPr="00DD3D41">
              <w:t>4.5</w:t>
            </w:r>
            <w:r w:rsidRPr="00DD3D41">
              <w:tab/>
              <w:t>Provide feedback on outcomes of the planning</w:t>
            </w:r>
            <w:r w:rsidRPr="00DD3D41">
              <w:t xml:space="preserve"> process to relevant stakeholders</w:t>
            </w:r>
          </w:p>
        </w:tc>
      </w:tr>
      <w:tr w:rsidTr="0090703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D3D41">
            <w:pPr>
              <w:pStyle w:val="BodyText"/>
              <w:rPr>
                <w:lang w:val="en-NZ"/>
              </w:rPr>
            </w:pPr>
          </w:p>
        </w:tc>
      </w:tr>
      <w:tr w:rsidTr="0090703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D3D41">
            <w:pPr>
              <w:pStyle w:val="List"/>
              <w:rPr>
                <w:lang w:val="en-NZ"/>
              </w:rPr>
            </w:pPr>
            <w:r w:rsidRPr="00DD3D41">
              <w:t>5.</w:t>
            </w:r>
            <w:r w:rsidRPr="00DD3D41">
              <w:tab/>
              <w:t>Facilitate ongoing relevance of service activities to the recovery plan</w:t>
            </w:r>
          </w:p>
        </w:tc>
        <w:tc>
          <w:tcPr>
            <w:tcW w:w="5702" w:type="dxa"/>
            <w:tcBorders>
              <w:top w:val="nil"/>
              <w:left w:val="nil"/>
              <w:bottom w:val="nil"/>
              <w:right w:val="nil"/>
            </w:tcBorders>
            <w:tcMar>
              <w:top w:w="0" w:type="dxa"/>
              <w:left w:w="62" w:type="dxa"/>
              <w:bottom w:w="0" w:type="dxa"/>
              <w:right w:w="62" w:type="dxa"/>
            </w:tcMar>
          </w:tcPr>
          <w:p w:rsidR="00000000" w:rsidRPr="00DD3D41" w:rsidP="00DD3D41">
            <w:pPr>
              <w:pStyle w:val="BodyText"/>
            </w:pPr>
            <w:r w:rsidRPr="00DD3D41">
              <w:t>5.1</w:t>
            </w:r>
            <w:r w:rsidRPr="00DD3D41">
              <w:tab/>
              <w:t>Provide information and training to assist the person to monitor their plan</w:t>
            </w:r>
          </w:p>
          <w:p w:rsidR="00000000" w:rsidRPr="00DD3D41" w:rsidP="00DD3D41">
            <w:pPr>
              <w:pStyle w:val="BodyText"/>
            </w:pPr>
            <w:r w:rsidRPr="00DD3D41">
              <w:t>5.2</w:t>
            </w:r>
            <w:r w:rsidRPr="00DD3D41">
              <w:tab/>
              <w:t>Respond to reports of variation in the person's circumstanc</w:t>
            </w:r>
            <w:r w:rsidRPr="00DD3D41">
              <w:t>es that could affect the support requirements</w:t>
            </w:r>
          </w:p>
          <w:p w:rsidR="00000000" w:rsidP="00DD3D41">
            <w:pPr>
              <w:pStyle w:val="BodyText"/>
              <w:rPr>
                <w:lang w:val="en-NZ"/>
              </w:rPr>
            </w:pPr>
            <w:r w:rsidRPr="00DD3D41">
              <w:t>5.3</w:t>
            </w:r>
            <w:r w:rsidRPr="00DD3D41">
              <w:tab/>
              <w:t>Work collaboratively with the person and relevant others to make any required adjustments to the plan</w:t>
            </w:r>
          </w:p>
        </w:tc>
      </w:tr>
      <w:tr w:rsidTr="0090703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D3D41">
            <w:pPr>
              <w:pStyle w:val="BodyText"/>
              <w:rPr>
                <w:lang w:val="en-NZ"/>
              </w:rPr>
            </w:pPr>
          </w:p>
        </w:tc>
      </w:tr>
      <w:tr w:rsidTr="0090703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D3D41">
            <w:pPr>
              <w:pStyle w:val="List"/>
              <w:rPr>
                <w:lang w:val="en-NZ"/>
              </w:rPr>
            </w:pPr>
            <w:r w:rsidRPr="00DD3D41">
              <w:t>6.</w:t>
            </w:r>
            <w:r w:rsidRPr="00DD3D41">
              <w:tab/>
              <w:t>Complete documentation</w:t>
            </w:r>
          </w:p>
        </w:tc>
        <w:tc>
          <w:tcPr>
            <w:tcW w:w="5702" w:type="dxa"/>
            <w:tcBorders>
              <w:top w:val="nil"/>
              <w:left w:val="nil"/>
              <w:bottom w:val="nil"/>
              <w:right w:val="nil"/>
            </w:tcBorders>
            <w:tcMar>
              <w:top w:w="0" w:type="dxa"/>
              <w:left w:w="62" w:type="dxa"/>
              <w:bottom w:w="0" w:type="dxa"/>
              <w:right w:w="62" w:type="dxa"/>
            </w:tcMar>
          </w:tcPr>
          <w:p w:rsidR="00000000" w:rsidRPr="00DD3D41" w:rsidP="00DD3D41">
            <w:pPr>
              <w:pStyle w:val="BodyText"/>
            </w:pPr>
            <w:r w:rsidRPr="00DD3D41">
              <w:t>6.1</w:t>
            </w:r>
            <w:r w:rsidRPr="00DD3D41">
              <w:tab/>
              <w:t xml:space="preserve">Comply with the </w:t>
            </w:r>
            <w:r w:rsidRPr="00DD3D41">
              <w:t>organisation's reporting requirements in relation to assessment and planning processes</w:t>
            </w:r>
          </w:p>
          <w:p w:rsidR="00000000" w:rsidRPr="00DD3D41" w:rsidP="00DD3D41">
            <w:pPr>
              <w:pStyle w:val="BodyText"/>
            </w:pPr>
            <w:r w:rsidRPr="00DD3D41">
              <w:t>6.2</w:t>
            </w:r>
            <w:r w:rsidRPr="00DD3D41">
              <w:tab/>
              <w:t>Complete documentation according to organisation policy and protocols</w:t>
            </w:r>
          </w:p>
          <w:p w:rsidR="00000000" w:rsidRPr="00DD3D41" w:rsidP="00DD3D41">
            <w:pPr>
              <w:pStyle w:val="BodyText"/>
            </w:pPr>
            <w:r w:rsidRPr="00DD3D41">
              <w:t>6.3</w:t>
            </w:r>
            <w:r w:rsidRPr="00DD3D41">
              <w:tab/>
              <w:t>Maintain documentation in a manner consistent with reporting requirements</w:t>
            </w:r>
          </w:p>
          <w:p w:rsidR="00000000" w:rsidP="00DD3D41">
            <w:pPr>
              <w:pStyle w:val="BodyText"/>
              <w:rPr>
                <w:lang w:val="en-NZ"/>
              </w:rPr>
            </w:pPr>
            <w:r w:rsidRPr="00DD3D41">
              <w:t>6.4</w:t>
            </w:r>
            <w:r w:rsidRPr="00DD3D41">
              <w:tab/>
              <w:t>File document</w:t>
            </w:r>
            <w:r w:rsidRPr="00DD3D41">
              <w:t>ation according to organisation policy and protocols</w:t>
            </w:r>
          </w:p>
        </w:tc>
      </w:tr>
      <w:tr w:rsidTr="0090703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D3D41" w:rsidP="00DD3D41">
            <w:pPr>
              <w:pStyle w:val="BodyText"/>
            </w:pPr>
          </w:p>
        </w:tc>
      </w:tr>
    </w:tbl>
    <w:p w:rsidR="0090703B" w:rsidP="00DD3D41">
      <w:pPr>
        <w:pStyle w:val="BodyText"/>
      </w:pPr>
    </w:p>
    <w:p w:rsidR="0090703B" w:rsidP="00DD3D41">
      <w:pPr>
        <w:pStyle w:val="BodyText"/>
      </w:pPr>
    </w:p>
    <w:p w:rsidR="00000000" w:rsidRPr="00DD3D41" w:rsidP="00DD3D41">
      <w:pPr>
        <w:pStyle w:val="Heading1"/>
      </w:pPr>
      <w:bookmarkStart w:id="9" w:name="O_257911"/>
      <w:bookmarkEnd w:id="9"/>
      <w:r w:rsidRPr="00DD3D41">
        <w:t>Required Skills and Knowledge</w:t>
      </w:r>
    </w:p>
    <w:tbl>
      <w:tblPr>
        <w:tblW w:w="0" w:type="auto"/>
        <w:tblLayout w:type="fixed"/>
        <w:tblCellMar>
          <w:left w:w="62" w:type="dxa"/>
          <w:right w:w="62" w:type="dxa"/>
        </w:tblCellMar>
        <w:tblLook w:val="0000"/>
      </w:tblPr>
      <w:tblGrid>
        <w:gridCol w:w="9072"/>
      </w:tblGrid>
      <w:tr w:rsidTr="0090703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D3D41">
            <w:pPr>
              <w:pStyle w:val="BodyText"/>
              <w:rPr>
                <w:lang w:val="en-NZ"/>
              </w:rPr>
            </w:pPr>
            <w:r w:rsidRPr="00DD3D41">
              <w:rPr>
                <w:rStyle w:val="SpecialBold"/>
              </w:rPr>
              <w:t>REQUIRED SKILLS AND KNOWLEDGE</w:t>
            </w:r>
          </w:p>
        </w:tc>
      </w:tr>
      <w:tr w:rsidTr="0090703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D3D41">
            <w:pPr>
              <w:pStyle w:val="BodyText"/>
              <w:rPr>
                <w:lang w:val="en-NZ"/>
              </w:rPr>
            </w:pPr>
          </w:p>
        </w:tc>
      </w:tr>
      <w:tr w:rsidTr="0090703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D3D41">
            <w:pPr>
              <w:pStyle w:val="BodyText"/>
              <w:rPr>
                <w:lang w:val="en-NZ"/>
              </w:rPr>
            </w:pPr>
            <w:r w:rsidRPr="00DD3D41">
              <w:t>This describes the essential skills and knowledge and their level required for this unit.</w:t>
            </w:r>
          </w:p>
        </w:tc>
      </w:tr>
      <w:tr w:rsidTr="0090703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D3D41">
            <w:pPr>
              <w:pStyle w:val="BodyText"/>
              <w:rPr>
                <w:lang w:val="en-NZ"/>
              </w:rPr>
            </w:pPr>
          </w:p>
        </w:tc>
      </w:tr>
      <w:tr w:rsidTr="0090703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D3D41" w:rsidP="00DD3D41">
            <w:pPr>
              <w:pStyle w:val="BodyText"/>
            </w:pPr>
            <w:r w:rsidRPr="00DD3D41">
              <w:rPr>
                <w:rStyle w:val="Emphasis"/>
              </w:rPr>
              <w:t>Essential knowledge</w:t>
            </w:r>
            <w:r w:rsidRPr="00DD3D41">
              <w:t>:</w:t>
            </w:r>
          </w:p>
          <w:p w:rsidR="00000000" w:rsidRPr="00DD3D41" w:rsidP="00DD3D41">
            <w:pPr>
              <w:pStyle w:val="BodyText"/>
            </w:pPr>
            <w:r w:rsidRPr="00DD3D4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DD3D41" w:rsidP="00DD3D41">
            <w:pPr>
              <w:pStyle w:val="BodyText"/>
            </w:pPr>
            <w:r w:rsidRPr="00DD3D41">
              <w:t xml:space="preserve">These include </w:t>
            </w:r>
            <w:r w:rsidRPr="00DD3D41">
              <w:t>knowledge of:</w:t>
            </w:r>
          </w:p>
          <w:p w:rsidR="00000000" w:rsidRPr="00DD3D41" w:rsidP="00DD3D41">
            <w:pPr>
              <w:pStyle w:val="ListBullet"/>
            </w:pPr>
            <w:r w:rsidRPr="00DD3D41">
              <w:t xml:space="preserve">Understanding of own work role and responsibilities </w:t>
            </w:r>
          </w:p>
          <w:p w:rsidR="00000000" w:rsidRPr="00DD3D41" w:rsidP="00DD3D41">
            <w:pPr>
              <w:pStyle w:val="ListBullet"/>
            </w:pPr>
            <w:r w:rsidRPr="00DD3D41">
              <w:t>Recovery theory and philosophy</w:t>
            </w:r>
          </w:p>
          <w:p w:rsidR="00000000" w:rsidRPr="00DD3D41" w:rsidP="00DD3D41">
            <w:pPr>
              <w:pStyle w:val="ListBullet"/>
            </w:pPr>
            <w:r w:rsidRPr="00DD3D41">
              <w:t>Understanding of validity and reliability requirements for assessment</w:t>
            </w:r>
          </w:p>
          <w:p w:rsidR="00000000" w:rsidRPr="00DD3D41" w:rsidP="00DD3D41">
            <w:pPr>
              <w:pStyle w:val="ListBullet"/>
            </w:pPr>
            <w:r w:rsidRPr="00DD3D41">
              <w:t>Understanding of assessment process requirements</w:t>
            </w:r>
          </w:p>
          <w:p w:rsidR="00000000" w:rsidRPr="00DD3D41" w:rsidP="00DD3D41">
            <w:pPr>
              <w:pStyle w:val="ListBullet"/>
            </w:pPr>
            <w:r w:rsidRPr="00DD3D41">
              <w:t>Understanding of person-centred assessment processes with a psychosocial focus, to establish needs, risk, and personal support requirements</w:t>
            </w:r>
          </w:p>
          <w:p w:rsidR="00000000" w:rsidRPr="00DD3D41" w:rsidP="00DD3D41">
            <w:pPr>
              <w:pStyle w:val="ListBullet"/>
            </w:pPr>
            <w:r w:rsidRPr="00DD3D41">
              <w:t>A range of planning processes that support person's strengths, interests, health and emotional well being and self d</w:t>
            </w:r>
            <w:r w:rsidRPr="00DD3D41">
              <w:t>etermination</w:t>
            </w:r>
          </w:p>
          <w:p w:rsidR="00000000" w:rsidRPr="00DD3D41" w:rsidP="00DD3D41">
            <w:pPr>
              <w:pStyle w:val="ListBullet"/>
            </w:pPr>
            <w:r w:rsidRPr="00DD3D41">
              <w:t>Duty of care requirements when conducting assessment and facilitating a plan</w:t>
            </w:r>
          </w:p>
          <w:p w:rsidR="00000000" w:rsidRPr="00DD3D41" w:rsidP="00DD3D41">
            <w:pPr>
              <w:pStyle w:val="ListBullet"/>
            </w:pPr>
            <w:r w:rsidRPr="00DD3D41">
              <w:t>Relevance of services provided to the holistic recovery goals</w:t>
            </w:r>
          </w:p>
          <w:p w:rsidR="00000000" w:rsidRPr="00DD3D41" w:rsidP="00DD3D41">
            <w:pPr>
              <w:pStyle w:val="ListBullet"/>
            </w:pPr>
            <w:r w:rsidRPr="00DD3D41">
              <w:t>Organisation policy and procedure associated with individual assessment</w:t>
            </w:r>
          </w:p>
          <w:p w:rsidR="00000000" w:rsidRPr="00DD3D41" w:rsidP="00DD3D41">
            <w:pPr>
              <w:pStyle w:val="ListBullet"/>
            </w:pPr>
            <w:r w:rsidRPr="00DD3D41">
              <w:t>Reporting requirements of indivi</w:t>
            </w:r>
            <w:r w:rsidRPr="00DD3D41">
              <w:t>dual assessment</w:t>
            </w:r>
          </w:p>
          <w:p w:rsidR="00000000" w:rsidP="00DD3D41">
            <w:pPr>
              <w:pStyle w:val="ListBullet"/>
              <w:rPr>
                <w:lang w:val="en-NZ"/>
              </w:rPr>
            </w:pPr>
            <w:r w:rsidRPr="00DD3D41">
              <w:t>Consent requirements for dissemination of a person's assessment results</w:t>
            </w:r>
          </w:p>
        </w:tc>
      </w:tr>
      <w:tr w:rsidTr="0090703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D3D41">
            <w:pPr>
              <w:pStyle w:val="BodyText"/>
              <w:rPr>
                <w:lang w:val="en-NZ"/>
              </w:rPr>
            </w:pPr>
          </w:p>
        </w:tc>
      </w:tr>
      <w:tr w:rsidTr="0090703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D3D41" w:rsidP="00DD3D41">
            <w:pPr>
              <w:pStyle w:val="BodyText"/>
            </w:pPr>
            <w:r w:rsidRPr="00DD3D41">
              <w:rPr>
                <w:rStyle w:val="Emphasis"/>
              </w:rPr>
              <w:t>Essential skills</w:t>
            </w:r>
            <w:r w:rsidRPr="00DD3D41">
              <w:t>:</w:t>
            </w:r>
          </w:p>
          <w:p w:rsidR="00000000" w:rsidRPr="00DD3D41" w:rsidP="00DD3D41">
            <w:pPr>
              <w:pStyle w:val="BodyText"/>
            </w:pPr>
            <w:r w:rsidRPr="00DD3D41">
              <w:t>It is critical that the candidate demonstrate the ability to:</w:t>
            </w:r>
          </w:p>
          <w:p w:rsidR="00000000" w:rsidRPr="00DD3D41" w:rsidP="00DD3D41">
            <w:pPr>
              <w:pStyle w:val="ListBullet"/>
            </w:pPr>
            <w:r w:rsidRPr="00DD3D41">
              <w:t>Follow organisation policies and protocols</w:t>
            </w:r>
          </w:p>
          <w:p w:rsidR="00000000" w:rsidRPr="00DD3D41" w:rsidP="00DD3D41">
            <w:pPr>
              <w:pStyle w:val="ListBullet"/>
            </w:pPr>
            <w:r w:rsidRPr="00DD3D41">
              <w:t>Liaise and report to appropriate persons/a</w:t>
            </w:r>
            <w:r w:rsidRPr="00DD3D41">
              <w:t>gencies</w:t>
            </w:r>
          </w:p>
          <w:p w:rsidR="00000000" w:rsidRPr="00DD3D41" w:rsidP="00DD3D41">
            <w:pPr>
              <w:pStyle w:val="ListBullet"/>
            </w:pPr>
            <w:r w:rsidRPr="00DD3D41">
              <w:t xml:space="preserve">Adhere to own work role and responsibilities </w:t>
            </w:r>
          </w:p>
          <w:p w:rsidR="00000000" w:rsidRPr="00DD3D41" w:rsidP="00DD3D41">
            <w:pPr>
              <w:pStyle w:val="ListBullet"/>
            </w:pPr>
            <w:r w:rsidRPr="00DD3D41">
              <w:t>Conduct an assessment within defined guidelines</w:t>
            </w:r>
          </w:p>
          <w:p w:rsidR="00000000" w:rsidRPr="00DD3D41" w:rsidP="00DD3D41">
            <w:pPr>
              <w:pStyle w:val="ListBullet"/>
            </w:pPr>
            <w:r w:rsidRPr="00DD3D41">
              <w:t>Report on assessment results</w:t>
            </w:r>
          </w:p>
          <w:p w:rsidR="00000000" w:rsidRPr="00DD3D41" w:rsidP="00DD3D41">
            <w:pPr>
              <w:pStyle w:val="ListBullet"/>
            </w:pPr>
            <w:r w:rsidRPr="00DD3D41">
              <w:t>Apply basic problem solving skills to resolve problems within organisation protocols</w:t>
            </w:r>
          </w:p>
          <w:p w:rsidR="00000000" w:rsidRPr="00DD3D41" w:rsidP="00DD3D41">
            <w:pPr>
              <w:pStyle w:val="ListBullet"/>
            </w:pPr>
            <w:r w:rsidRPr="00DD3D41">
              <w:t>Apply planning processes that support pe</w:t>
            </w:r>
            <w:r w:rsidRPr="00DD3D41">
              <w:t>rson's strengths, interests, health and emotional well being and self determination</w:t>
            </w:r>
          </w:p>
          <w:p w:rsidR="00000000" w:rsidRPr="00DD3D41" w:rsidP="00DD3D41">
            <w:pPr>
              <w:pStyle w:val="ListBullet"/>
            </w:pPr>
            <w:r w:rsidRPr="00DD3D41">
              <w:t>Address duty of care requirements when conducting assessment and facilitating a recovery plan</w:t>
            </w:r>
          </w:p>
          <w:p w:rsidR="00000000" w:rsidRPr="00DD3D41" w:rsidP="00DD3D41">
            <w:pPr>
              <w:pStyle w:val="BodyText"/>
            </w:pPr>
          </w:p>
          <w:p w:rsidR="00000000" w:rsidRPr="00DD3D41" w:rsidP="00DD3D41">
            <w:pPr>
              <w:pStyle w:val="BodyText"/>
            </w:pPr>
            <w:r w:rsidRPr="00DD3D41">
              <w:t>In addition, the candidate must be able to effectively do the task outlined in elements and performance criteria of this unit, manage the task and manage contingencies in the context of the identified work role</w:t>
            </w:r>
          </w:p>
          <w:p w:rsidR="00000000" w:rsidRPr="00DD3D41" w:rsidP="00DD3D41">
            <w:pPr>
              <w:pStyle w:val="BodyText"/>
            </w:pPr>
            <w:r w:rsidRPr="00DD3D41">
              <w:t>These include the ability to:</w:t>
            </w:r>
          </w:p>
          <w:p w:rsidR="00000000" w:rsidRPr="00DD3D41" w:rsidP="00DD3D41">
            <w:pPr>
              <w:pStyle w:val="ListBullet"/>
            </w:pPr>
            <w:r w:rsidRPr="00DD3D41">
              <w:t>Apply reading a</w:t>
            </w:r>
            <w:r w:rsidRPr="00DD3D41">
              <w:t>nd writing skills required to fulfil work role in a safe manner and as specified by the organisation/service:</w:t>
            </w:r>
          </w:p>
          <w:p w:rsidR="00000000" w:rsidRPr="00DD3D41" w:rsidP="00DD3D41">
            <w:pPr>
              <w:pStyle w:val="ListBullet2"/>
            </w:pPr>
            <w:r w:rsidRPr="00DD3D41">
              <w:t>this requires a level of skill that enables the worker to follow work-related instructions and directions and the ability to seek clarification a</w:t>
            </w:r>
            <w:r w:rsidRPr="00DD3D41">
              <w:t>nd comments from supervisors, clients and colleagues</w:t>
            </w:r>
          </w:p>
          <w:p w:rsidR="00000000" w:rsidRPr="00DD3D41" w:rsidP="00DD3D41">
            <w:pPr>
              <w:pStyle w:val="ListBullet2"/>
            </w:pPr>
            <w:r w:rsidRPr="00DD3D41">
              <w:t>industry work roles will require a literacy level that will enable workers to interpret international safety signs, read client service delivery plans, make notations in client records and complete workp</w:t>
            </w:r>
            <w:r w:rsidRPr="00DD3D41">
              <w:t>lace forms and records</w:t>
            </w:r>
          </w:p>
          <w:p w:rsidR="00000000" w:rsidRPr="00DD3D41" w:rsidP="00DD3D41">
            <w:pPr>
              <w:pStyle w:val="ListBullet"/>
            </w:pPr>
            <w:r w:rsidRPr="00DD3D41">
              <w:t>Apply verbal and non-verbal communication skills:</w:t>
            </w:r>
          </w:p>
          <w:p w:rsidR="00000000" w:rsidRPr="00DD3D41" w:rsidP="00DD3D41">
            <w:pPr>
              <w:pStyle w:val="ListBullet2"/>
            </w:pPr>
            <w:r w:rsidRPr="00DD3D41">
              <w:t>industry work roles will require effective verbal and non-verbal communication skills to ask questions, clarify understanding and meaning, recognise and interpret non-verbal cues, ad</w:t>
            </w:r>
            <w:r w:rsidRPr="00DD3D41">
              <w:t>apt communication styles to meet specific needs, provide information and express encouragement and support including active listening and empathy</w:t>
            </w:r>
          </w:p>
          <w:p w:rsidR="00000000" w:rsidP="00DD3D41">
            <w:pPr>
              <w:pStyle w:val="ListBullet"/>
              <w:rPr>
                <w:lang w:val="en-NZ"/>
              </w:rPr>
            </w:pPr>
            <w:r w:rsidRPr="00DD3D41">
              <w:t>Work effectively with clients, social networks, colleagues, supervisors and other services/agencies</w:t>
            </w:r>
          </w:p>
        </w:tc>
      </w:tr>
      <w:tr w:rsidTr="0090703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D3D41" w:rsidP="00DD3D41">
            <w:pPr>
              <w:pStyle w:val="BodyText"/>
            </w:pPr>
          </w:p>
        </w:tc>
      </w:tr>
    </w:tbl>
    <w:p w:rsidR="0090703B" w:rsidP="00DD3D41">
      <w:pPr>
        <w:pStyle w:val="BodyText"/>
      </w:pPr>
    </w:p>
    <w:p w:rsidR="0090703B" w:rsidP="00DD3D41">
      <w:pPr>
        <w:pStyle w:val="BodyText"/>
      </w:pPr>
    </w:p>
    <w:p w:rsidR="00000000" w:rsidRPr="00DD3D41" w:rsidP="00DD3D41">
      <w:pPr>
        <w:pStyle w:val="Heading1"/>
      </w:pPr>
      <w:bookmarkStart w:id="10" w:name="O_241945"/>
      <w:bookmarkEnd w:id="10"/>
      <w:r w:rsidRPr="00DD3D41">
        <w:t>Evidence Guide</w:t>
      </w:r>
    </w:p>
    <w:tbl>
      <w:tblPr>
        <w:tblW w:w="0" w:type="auto"/>
        <w:tblLayout w:type="fixed"/>
        <w:tblCellMar>
          <w:left w:w="62" w:type="dxa"/>
          <w:right w:w="62" w:type="dxa"/>
        </w:tblCellMar>
        <w:tblLook w:val="0000"/>
      </w:tblPr>
      <w:tblGrid>
        <w:gridCol w:w="3402"/>
        <w:gridCol w:w="5670"/>
      </w:tblGrid>
      <w:tr w:rsidTr="0090703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D3D41">
            <w:pPr>
              <w:pStyle w:val="BodyText"/>
              <w:rPr>
                <w:lang w:val="en-NZ"/>
              </w:rPr>
            </w:pPr>
            <w:r w:rsidRPr="00DD3D41">
              <w:rPr>
                <w:rStyle w:val="SpecialBold"/>
              </w:rPr>
              <w:t>EVIDENCE GUIDE</w:t>
            </w:r>
          </w:p>
        </w:tc>
      </w:tr>
      <w:tr w:rsidTr="0090703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D3D41">
            <w:pPr>
              <w:pStyle w:val="BodyText"/>
              <w:rPr>
                <w:lang w:val="en-NZ"/>
              </w:rPr>
            </w:pPr>
          </w:p>
        </w:tc>
      </w:tr>
      <w:tr w:rsidTr="0090703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D3D41">
            <w:pPr>
              <w:pStyle w:val="BodyText"/>
              <w:rPr>
                <w:lang w:val="en-NZ"/>
              </w:rPr>
            </w:pPr>
            <w:r w:rsidRPr="00DD3D41">
              <w:t xml:space="preserve">The evidence guide provides advice on assessment and must be read in conjunction with the Performance Criteria, Required Skills and Knowledge, </w:t>
            </w:r>
            <w:r w:rsidRPr="00DD3D41">
              <w:t>the Range Statement and the Assessment Guidelines for this Training Package.</w:t>
            </w:r>
          </w:p>
        </w:tc>
      </w:tr>
      <w:tr w:rsidTr="0090703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D3D41">
            <w:pPr>
              <w:pStyle w:val="BodyText"/>
              <w:rPr>
                <w:lang w:val="en-NZ"/>
              </w:rPr>
            </w:pPr>
          </w:p>
        </w:tc>
      </w:tr>
      <w:tr w:rsidTr="00907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3D41">
            <w:pPr>
              <w:pStyle w:val="BodyText"/>
              <w:rPr>
                <w:lang w:val="en-NZ"/>
              </w:rPr>
            </w:pPr>
            <w:r w:rsidRPr="00DD3D41">
              <w:rPr>
                <w:rStyle w:val="Emphasis"/>
              </w:rPr>
              <w:t>Critical aspects for assessment and evidence required to demonstrate this unit of competency</w:t>
            </w:r>
            <w:r w:rsidRPr="00DD3D41">
              <w:t xml:space="preserve">: </w:t>
            </w:r>
          </w:p>
        </w:tc>
        <w:tc>
          <w:tcPr>
            <w:tcW w:w="5670" w:type="dxa"/>
            <w:tcBorders>
              <w:top w:val="nil"/>
              <w:left w:val="nil"/>
              <w:bottom w:val="nil"/>
              <w:right w:val="nil"/>
            </w:tcBorders>
            <w:tcMar>
              <w:top w:w="0" w:type="dxa"/>
              <w:left w:w="62" w:type="dxa"/>
              <w:bottom w:w="0" w:type="dxa"/>
              <w:right w:w="62" w:type="dxa"/>
            </w:tcMar>
          </w:tcPr>
          <w:p w:rsidR="00000000" w:rsidRPr="00DD3D41" w:rsidP="00DD3D41">
            <w:pPr>
              <w:pStyle w:val="ListBullet"/>
            </w:pPr>
            <w:r w:rsidRPr="00DD3D41">
              <w:t>The individual being assessed must provide evidence of specified essential know</w:t>
            </w:r>
            <w:r w:rsidRPr="00DD3D41">
              <w:t>ledge as well as skills</w:t>
            </w:r>
          </w:p>
          <w:p w:rsidR="00000000" w:rsidRPr="00DD3D41" w:rsidP="00DD3D41">
            <w:pPr>
              <w:pStyle w:val="ListBullet"/>
            </w:pPr>
            <w:r w:rsidRPr="00DD3D41">
              <w:t>This unit will be most appropriately assessed in the workplace or in a simulated workplace and under the normal range of workplace conditions</w:t>
            </w:r>
          </w:p>
          <w:p w:rsidR="00000000" w:rsidRPr="00DD3D41" w:rsidP="00DD3D41">
            <w:pPr>
              <w:pStyle w:val="ListBullet"/>
            </w:pPr>
            <w:r w:rsidRPr="00DD3D41">
              <w:t>It is recommended that assessment or information for assessment will be conducted or gathe</w:t>
            </w:r>
            <w:r w:rsidRPr="00DD3D41">
              <w:t>red over a period of time and cover the normal range of workplace situations and settings</w:t>
            </w:r>
          </w:p>
          <w:p w:rsidR="00000000" w:rsidP="00DD3D41">
            <w:pPr>
              <w:pStyle w:val="ListBullet"/>
              <w:rPr>
                <w:lang w:val="en-NZ"/>
              </w:rPr>
            </w:pPr>
            <w:r w:rsidRPr="00DD3D41">
              <w:t>Where, for reasons of safety, space, or access to equipment and resources, assessment takes place away from the workplace, the assessment environment should represent</w:t>
            </w:r>
            <w:r w:rsidRPr="00DD3D41">
              <w:t xml:space="preserve"> workplace conditions as closely as possible</w:t>
            </w:r>
          </w:p>
        </w:tc>
      </w:tr>
      <w:tr w:rsidTr="00907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3D41">
            <w:pPr>
              <w:pStyle w:val="BodyText"/>
              <w:rPr>
                <w:lang w:val="en-NZ"/>
              </w:rPr>
            </w:pPr>
          </w:p>
        </w:tc>
      </w:tr>
      <w:tr w:rsidTr="00907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3D41">
            <w:pPr>
              <w:pStyle w:val="BodyText"/>
              <w:rPr>
                <w:lang w:val="en-NZ"/>
              </w:rPr>
            </w:pPr>
            <w:r w:rsidRPr="00DD3D41">
              <w:rPr>
                <w:rStyle w:val="Emphasis"/>
              </w:rPr>
              <w:t>Access and equity considerations</w:t>
            </w:r>
            <w:r w:rsidRPr="00DD3D41">
              <w:t>:</w:t>
            </w:r>
          </w:p>
        </w:tc>
        <w:tc>
          <w:tcPr>
            <w:tcW w:w="5670" w:type="dxa"/>
            <w:tcBorders>
              <w:top w:val="nil"/>
              <w:left w:val="nil"/>
              <w:bottom w:val="nil"/>
              <w:right w:val="nil"/>
            </w:tcBorders>
            <w:tcMar>
              <w:top w:w="0" w:type="dxa"/>
              <w:left w:w="62" w:type="dxa"/>
              <w:bottom w:w="0" w:type="dxa"/>
              <w:right w:w="62" w:type="dxa"/>
            </w:tcMar>
          </w:tcPr>
          <w:p w:rsidR="00000000" w:rsidRPr="00DD3D41" w:rsidP="00DD3D41">
            <w:pPr>
              <w:pStyle w:val="ListBullet"/>
            </w:pPr>
            <w:r w:rsidRPr="00DD3D41">
              <w:t>All workers in community services should be aware of access, equity and human rights issues in relation to their own area of work</w:t>
            </w:r>
          </w:p>
          <w:p w:rsidR="00000000" w:rsidRPr="00DD3D41" w:rsidP="00DD3D41">
            <w:pPr>
              <w:pStyle w:val="ListBullet"/>
            </w:pPr>
            <w:r w:rsidRPr="00DD3D41">
              <w:t xml:space="preserve">All workers should develop their ability to work in a culturally diverse environment </w:t>
            </w:r>
          </w:p>
          <w:p w:rsidR="00000000" w:rsidRPr="00DD3D41" w:rsidP="00DD3D41">
            <w:pPr>
              <w:pStyle w:val="ListBullet"/>
            </w:pPr>
            <w:r w:rsidRPr="00DD3D41">
              <w:t>In recognition of particular issues facing Aboriginal and Torres Strait Islander communities, workers should be aware of cultural, historical and current issues impacting</w:t>
            </w:r>
            <w:r w:rsidRPr="00DD3D41">
              <w:t xml:space="preserve"> on Aboriginal and Torres Strait Islander people</w:t>
            </w:r>
          </w:p>
          <w:p w:rsidR="00000000" w:rsidP="00DD3D41">
            <w:pPr>
              <w:pStyle w:val="ListBullet"/>
              <w:rPr>
                <w:lang w:val="en-NZ"/>
              </w:rPr>
            </w:pPr>
            <w:r w:rsidRPr="00DD3D41">
              <w:t>Assessors and trainers must take into account relevant access and equity issues, in particular relating to factors impacting on Aboriginal and/or Torres Strait Islander clients and communities</w:t>
            </w:r>
          </w:p>
        </w:tc>
      </w:tr>
      <w:tr w:rsidTr="00907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3D41">
            <w:pPr>
              <w:pStyle w:val="BodyText"/>
              <w:rPr>
                <w:lang w:val="en-NZ"/>
              </w:rPr>
            </w:pPr>
          </w:p>
        </w:tc>
      </w:tr>
      <w:tr w:rsidTr="00907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3D41">
            <w:pPr>
              <w:pStyle w:val="BodyText"/>
              <w:rPr>
                <w:lang w:val="en-NZ"/>
              </w:rPr>
            </w:pPr>
            <w:r w:rsidRPr="00DD3D41">
              <w:rPr>
                <w:rStyle w:val="Emphasis"/>
              </w:rPr>
              <w:t>Context of</w:t>
            </w:r>
            <w:r w:rsidRPr="00DD3D41">
              <w:rPr>
                <w:rStyle w:val="Emphasis"/>
              </w:rPr>
              <w:t xml:space="preserve"> and specific resources for assessment</w:t>
            </w:r>
            <w:r w:rsidRPr="00DD3D41">
              <w:t xml:space="preserve">: </w:t>
            </w:r>
          </w:p>
        </w:tc>
        <w:tc>
          <w:tcPr>
            <w:tcW w:w="5670" w:type="dxa"/>
            <w:tcBorders>
              <w:top w:val="nil"/>
              <w:left w:val="nil"/>
              <w:bottom w:val="nil"/>
              <w:right w:val="nil"/>
            </w:tcBorders>
            <w:tcMar>
              <w:top w:w="0" w:type="dxa"/>
              <w:left w:w="62" w:type="dxa"/>
              <w:bottom w:w="0" w:type="dxa"/>
              <w:right w:w="62" w:type="dxa"/>
            </w:tcMar>
          </w:tcPr>
          <w:p w:rsidR="00000000" w:rsidRPr="00DD3D41" w:rsidP="00DD3D41">
            <w:pPr>
              <w:pStyle w:val="ListBullet"/>
            </w:pPr>
            <w:r w:rsidRPr="00DD3D41">
              <w:t>This unit can be assessed independently, however holistic assessment practice with other community services units of competency is encouraged</w:t>
            </w:r>
          </w:p>
          <w:p w:rsidR="00000000" w:rsidRPr="00DD3D41" w:rsidP="00DD3D41">
            <w:pPr>
              <w:pStyle w:val="ListBullet"/>
            </w:pPr>
            <w:r w:rsidRPr="00DD3D41">
              <w:t>Resources required for assessment include:</w:t>
            </w:r>
          </w:p>
          <w:p w:rsidR="00000000" w:rsidRPr="00DD3D41" w:rsidP="00DD3D41">
            <w:pPr>
              <w:pStyle w:val="ListBullet2"/>
            </w:pPr>
            <w:r w:rsidRPr="00DD3D41">
              <w:t>access to appropriate workpla</w:t>
            </w:r>
            <w:r w:rsidRPr="00DD3D41">
              <w:t>ce where assessment can take place</w:t>
            </w:r>
          </w:p>
          <w:p w:rsidR="00000000" w:rsidP="00DD3D41">
            <w:pPr>
              <w:pStyle w:val="ListBullet2"/>
              <w:rPr>
                <w:lang w:val="en-NZ"/>
              </w:rPr>
            </w:pPr>
            <w:r w:rsidRPr="00DD3D41">
              <w:t xml:space="preserve">relevant organisation policy, protocols and procedures </w:t>
            </w:r>
          </w:p>
        </w:tc>
      </w:tr>
      <w:tr w:rsidTr="00907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3D41">
            <w:pPr>
              <w:pStyle w:val="BodyText"/>
              <w:rPr>
                <w:lang w:val="en-NZ"/>
              </w:rPr>
            </w:pPr>
          </w:p>
        </w:tc>
      </w:tr>
      <w:tr w:rsidTr="00907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3D41">
            <w:pPr>
              <w:pStyle w:val="BodyText"/>
              <w:rPr>
                <w:lang w:val="en-NZ"/>
              </w:rPr>
            </w:pPr>
            <w:r w:rsidRPr="00DD3D41">
              <w:rPr>
                <w:rStyle w:val="Emphasis"/>
              </w:rPr>
              <w:t>Method of assessment may include</w:t>
            </w:r>
            <w:r w:rsidRPr="00DD3D41">
              <w:t>:</w:t>
            </w:r>
          </w:p>
        </w:tc>
        <w:tc>
          <w:tcPr>
            <w:tcW w:w="5670" w:type="dxa"/>
            <w:tcBorders>
              <w:top w:val="nil"/>
              <w:left w:val="nil"/>
              <w:bottom w:val="nil"/>
              <w:right w:val="nil"/>
            </w:tcBorders>
            <w:tcMar>
              <w:top w:w="0" w:type="dxa"/>
              <w:left w:w="62" w:type="dxa"/>
              <w:bottom w:w="0" w:type="dxa"/>
              <w:right w:w="62" w:type="dxa"/>
            </w:tcMar>
          </w:tcPr>
          <w:p w:rsidR="00000000" w:rsidRPr="00DD3D41" w:rsidP="00DD3D41">
            <w:pPr>
              <w:pStyle w:val="ListBullet"/>
            </w:pPr>
            <w:r w:rsidRPr="00DD3D41">
              <w:t xml:space="preserve">Observation in the workplace </w:t>
            </w:r>
          </w:p>
          <w:p w:rsidR="00000000" w:rsidRPr="00DD3D41" w:rsidP="00DD3D41">
            <w:pPr>
              <w:pStyle w:val="ListBullet"/>
            </w:pPr>
            <w:r w:rsidRPr="00DD3D41">
              <w:t>Written assignments/projects</w:t>
            </w:r>
          </w:p>
          <w:p w:rsidR="00000000" w:rsidRPr="00DD3D41" w:rsidP="00DD3D41">
            <w:pPr>
              <w:pStyle w:val="ListBullet"/>
            </w:pPr>
            <w:r w:rsidRPr="00DD3D41">
              <w:t>Case study and scenario analysis</w:t>
            </w:r>
          </w:p>
          <w:p w:rsidR="00000000" w:rsidRPr="00DD3D41" w:rsidP="00DD3D41">
            <w:pPr>
              <w:pStyle w:val="ListBullet"/>
            </w:pPr>
            <w:r w:rsidRPr="00DD3D41">
              <w:t>Questioning</w:t>
            </w:r>
          </w:p>
          <w:p w:rsidR="00000000" w:rsidRPr="00DD3D41" w:rsidP="00DD3D41">
            <w:pPr>
              <w:pStyle w:val="ListBullet"/>
            </w:pPr>
            <w:r w:rsidRPr="00DD3D41">
              <w:t>Role play simulation</w:t>
            </w:r>
          </w:p>
        </w:tc>
      </w:tr>
    </w:tbl>
    <w:p w:rsidR="0090703B" w:rsidP="00DD3D41">
      <w:pPr>
        <w:pStyle w:val="BodyText"/>
      </w:pPr>
    </w:p>
    <w:p w:rsidR="0090703B" w:rsidP="00DD3D41">
      <w:pPr>
        <w:pStyle w:val="BodyText"/>
      </w:pPr>
    </w:p>
    <w:p w:rsidR="00000000" w:rsidRPr="00DD3D41" w:rsidP="00DD3D41">
      <w:pPr>
        <w:pStyle w:val="Heading1"/>
      </w:pPr>
      <w:bookmarkStart w:id="11" w:name="O_249928"/>
      <w:bookmarkEnd w:id="11"/>
      <w:r w:rsidRPr="00DD3D41">
        <w:t>Range Statement</w:t>
      </w:r>
    </w:p>
    <w:tbl>
      <w:tblPr>
        <w:tblW w:w="0" w:type="auto"/>
        <w:tblLayout w:type="fixed"/>
        <w:tblCellMar>
          <w:left w:w="62" w:type="dxa"/>
          <w:right w:w="62" w:type="dxa"/>
        </w:tblCellMar>
        <w:tblLook w:val="0000"/>
      </w:tblPr>
      <w:tblGrid>
        <w:gridCol w:w="3402"/>
        <w:gridCol w:w="5670"/>
      </w:tblGrid>
      <w:tr w:rsidTr="0090703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D3D41">
            <w:pPr>
              <w:pStyle w:val="BodyText"/>
              <w:rPr>
                <w:lang w:val="en-NZ"/>
              </w:rPr>
            </w:pPr>
            <w:r w:rsidRPr="00DD3D41">
              <w:rPr>
                <w:rStyle w:val="SpecialBold"/>
              </w:rPr>
              <w:t>RANGE STATEMENT</w:t>
            </w:r>
          </w:p>
        </w:tc>
      </w:tr>
      <w:tr w:rsidTr="0090703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D3D41">
            <w:pPr>
              <w:pStyle w:val="BodyText"/>
              <w:rPr>
                <w:lang w:val="en-NZ"/>
              </w:rPr>
            </w:pPr>
          </w:p>
        </w:tc>
      </w:tr>
      <w:tr w:rsidTr="0090703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D3D41">
            <w:pPr>
              <w:pStyle w:val="BodyText"/>
              <w:rPr>
                <w:lang w:val="en-NZ"/>
              </w:rPr>
            </w:pPr>
            <w:r w:rsidRPr="00DD3D41">
              <w:t xml:space="preserve">The Range Statement relates to the unit of competency as a whole. It allows for different work environments and situations that may affect </w:t>
            </w:r>
            <w:r w:rsidRPr="00DD3D41">
              <w:t>performance. Add any essential operating conditions that may be present with training and assessment depending on the work situation, needs of the candidate, accessibility of the item, and local industry and regional contexts.</w:t>
            </w:r>
          </w:p>
        </w:tc>
      </w:tr>
      <w:tr w:rsidTr="00907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3D41">
            <w:pPr>
              <w:pStyle w:val="BodyText"/>
              <w:rPr>
                <w:lang w:val="en-NZ"/>
              </w:rPr>
            </w:pPr>
          </w:p>
        </w:tc>
      </w:tr>
      <w:tr w:rsidTr="00907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3D41">
            <w:pPr>
              <w:pStyle w:val="BodyText"/>
              <w:rPr>
                <w:lang w:val="en-NZ"/>
              </w:rPr>
            </w:pPr>
            <w:r w:rsidRPr="00DD3D41">
              <w:rPr>
                <w:rStyle w:val="Emphasis"/>
              </w:rPr>
              <w:t>Nature of assessment may</w:t>
            </w:r>
            <w:r w:rsidRPr="00DD3D41">
              <w:rPr>
                <w:rStyle w:val="Emphasis"/>
              </w:rPr>
              <w:t xml:space="preserve"> include</w:t>
            </w:r>
            <w:r w:rsidRPr="00DD3D41">
              <w:t>:</w:t>
            </w:r>
          </w:p>
        </w:tc>
        <w:tc>
          <w:tcPr>
            <w:tcW w:w="5670" w:type="dxa"/>
            <w:tcBorders>
              <w:top w:val="nil"/>
              <w:left w:val="nil"/>
              <w:bottom w:val="nil"/>
              <w:right w:val="nil"/>
            </w:tcBorders>
            <w:tcMar>
              <w:top w:w="0" w:type="dxa"/>
              <w:left w:w="62" w:type="dxa"/>
              <w:bottom w:w="0" w:type="dxa"/>
              <w:right w:w="62" w:type="dxa"/>
            </w:tcMar>
          </w:tcPr>
          <w:p w:rsidR="00000000" w:rsidRPr="00DD3D41" w:rsidP="00DD3D41">
            <w:pPr>
              <w:pStyle w:val="ListBullet"/>
            </w:pPr>
            <w:r w:rsidRPr="00DD3D41">
              <w:t>Needs based assessment</w:t>
            </w:r>
          </w:p>
          <w:p w:rsidR="00000000" w:rsidRPr="00DD3D41" w:rsidP="00DD3D41">
            <w:pPr>
              <w:pStyle w:val="ListBullet"/>
            </w:pPr>
            <w:r w:rsidRPr="00DD3D41">
              <w:t>Domain based assessment</w:t>
            </w:r>
          </w:p>
          <w:p w:rsidR="00000000" w:rsidRPr="00DD3D41" w:rsidP="00DD3D41">
            <w:pPr>
              <w:pStyle w:val="ListBullet"/>
            </w:pPr>
            <w:r w:rsidRPr="00DD3D41">
              <w:t>Norm based assessment</w:t>
            </w:r>
          </w:p>
          <w:p w:rsidR="00000000" w:rsidP="00DD3D41">
            <w:pPr>
              <w:pStyle w:val="ListBullet"/>
              <w:rPr>
                <w:lang w:val="en-NZ"/>
              </w:rPr>
            </w:pPr>
            <w:r w:rsidRPr="00DD3D41">
              <w:t>Competency based assessment</w:t>
            </w:r>
          </w:p>
        </w:tc>
      </w:tr>
      <w:tr w:rsidTr="00907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3D41">
            <w:pPr>
              <w:pStyle w:val="BodyText"/>
              <w:rPr>
                <w:lang w:val="en-NZ"/>
              </w:rPr>
            </w:pPr>
          </w:p>
        </w:tc>
      </w:tr>
      <w:tr w:rsidTr="00907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3D41">
            <w:pPr>
              <w:pStyle w:val="BodyText"/>
              <w:rPr>
                <w:lang w:val="en-NZ"/>
              </w:rPr>
            </w:pPr>
            <w:r w:rsidRPr="00DD3D41">
              <w:rPr>
                <w:rStyle w:val="Emphasis"/>
              </w:rPr>
              <w:t>Logistical requirements of planning may include</w:t>
            </w:r>
            <w:r w:rsidRPr="00DD3D41">
              <w:t>:</w:t>
            </w:r>
          </w:p>
        </w:tc>
        <w:tc>
          <w:tcPr>
            <w:tcW w:w="5670" w:type="dxa"/>
            <w:tcBorders>
              <w:top w:val="nil"/>
              <w:left w:val="nil"/>
              <w:bottom w:val="nil"/>
              <w:right w:val="nil"/>
            </w:tcBorders>
            <w:tcMar>
              <w:top w:w="0" w:type="dxa"/>
              <w:left w:w="62" w:type="dxa"/>
              <w:bottom w:w="0" w:type="dxa"/>
              <w:right w:w="62" w:type="dxa"/>
            </w:tcMar>
          </w:tcPr>
          <w:p w:rsidR="00000000" w:rsidRPr="00DD3D41" w:rsidP="00DD3D41">
            <w:pPr>
              <w:pStyle w:val="ListBullet"/>
            </w:pPr>
            <w:r w:rsidRPr="00DD3D41">
              <w:t xml:space="preserve">Time, place and venue </w:t>
            </w:r>
          </w:p>
          <w:p w:rsidR="00000000" w:rsidRPr="00DD3D41" w:rsidP="00DD3D41">
            <w:pPr>
              <w:pStyle w:val="ListBullet"/>
            </w:pPr>
            <w:r w:rsidRPr="00DD3D41">
              <w:t>Advance notification of stakeholders</w:t>
            </w:r>
          </w:p>
          <w:p w:rsidR="00000000" w:rsidP="00DD3D41">
            <w:pPr>
              <w:pStyle w:val="ListBullet"/>
              <w:rPr>
                <w:lang w:val="en-NZ"/>
              </w:rPr>
            </w:pPr>
            <w:r w:rsidRPr="00DD3D41">
              <w:t>Information gathered from other involved health and community services and from family and friends, where appropriate</w:t>
            </w:r>
          </w:p>
        </w:tc>
      </w:tr>
      <w:tr w:rsidTr="00907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3D41">
            <w:pPr>
              <w:pStyle w:val="BodyText"/>
              <w:rPr>
                <w:lang w:val="en-NZ"/>
              </w:rPr>
            </w:pPr>
          </w:p>
        </w:tc>
      </w:tr>
      <w:tr w:rsidTr="00907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3D41">
            <w:pPr>
              <w:pStyle w:val="BodyText"/>
              <w:rPr>
                <w:lang w:val="en-NZ"/>
              </w:rPr>
            </w:pPr>
            <w:r w:rsidRPr="00DD3D41">
              <w:rPr>
                <w:rStyle w:val="Emphasis"/>
              </w:rPr>
              <w:t>Influences on fair assessment may include</w:t>
            </w:r>
            <w:r w:rsidRPr="00DD3D41">
              <w:t>:</w:t>
            </w:r>
          </w:p>
        </w:tc>
        <w:tc>
          <w:tcPr>
            <w:tcW w:w="5670" w:type="dxa"/>
            <w:tcBorders>
              <w:top w:val="nil"/>
              <w:left w:val="nil"/>
              <w:bottom w:val="nil"/>
              <w:right w:val="nil"/>
            </w:tcBorders>
            <w:tcMar>
              <w:top w:w="0" w:type="dxa"/>
              <w:left w:w="62" w:type="dxa"/>
              <w:bottom w:w="0" w:type="dxa"/>
              <w:right w:w="62" w:type="dxa"/>
            </w:tcMar>
          </w:tcPr>
          <w:p w:rsidR="00000000" w:rsidRPr="00DD3D41" w:rsidP="00DD3D41">
            <w:pPr>
              <w:pStyle w:val="ListBullet"/>
            </w:pPr>
            <w:r w:rsidRPr="00DD3D41">
              <w:t>A person's comprehension of assessment requirement due to:</w:t>
            </w:r>
          </w:p>
          <w:p w:rsidR="00000000" w:rsidRPr="00DD3D41" w:rsidP="00DD3D41">
            <w:pPr>
              <w:pStyle w:val="ListBullet2"/>
            </w:pPr>
            <w:r w:rsidRPr="00DD3D41">
              <w:t>language difference</w:t>
            </w:r>
          </w:p>
          <w:p w:rsidR="00000000" w:rsidRPr="00DD3D41" w:rsidP="00DD3D41">
            <w:pPr>
              <w:pStyle w:val="ListBullet2"/>
            </w:pPr>
            <w:r w:rsidRPr="00DD3D41">
              <w:t>values difference</w:t>
            </w:r>
          </w:p>
          <w:p w:rsidR="00000000" w:rsidRPr="00DD3D41" w:rsidP="00DD3D41">
            <w:pPr>
              <w:pStyle w:val="ListBullet2"/>
            </w:pPr>
            <w:r w:rsidRPr="00DD3D41">
              <w:t>cultural difference</w:t>
            </w:r>
          </w:p>
          <w:p w:rsidR="00000000" w:rsidRPr="00DD3D41" w:rsidP="00DD3D41">
            <w:pPr>
              <w:pStyle w:val="ListBullet2"/>
            </w:pPr>
            <w:r w:rsidRPr="00DD3D41">
              <w:t>cognitive impairment</w:t>
            </w:r>
          </w:p>
          <w:p w:rsidR="00000000" w:rsidRPr="00DD3D41" w:rsidP="00DD3D41">
            <w:pPr>
              <w:pStyle w:val="ListBullet2"/>
            </w:pPr>
            <w:r w:rsidRPr="00DD3D41">
              <w:t>nature of disability</w:t>
            </w:r>
          </w:p>
          <w:p w:rsidR="00000000" w:rsidRPr="00DD3D41" w:rsidP="00DD3D41">
            <w:pPr>
              <w:pStyle w:val="ListBullet"/>
            </w:pPr>
            <w:r w:rsidRPr="00DD3D41">
              <w:t>Provision of adequate time for the client's response</w:t>
            </w:r>
          </w:p>
          <w:p w:rsidR="00000000" w:rsidP="00DD3D41">
            <w:pPr>
              <w:pStyle w:val="ListBullet"/>
              <w:rPr>
                <w:lang w:val="en-NZ"/>
              </w:rPr>
            </w:pPr>
            <w:r w:rsidRPr="00DD3D41">
              <w:t>Provision of an appropriate environment</w:t>
            </w:r>
          </w:p>
        </w:tc>
      </w:tr>
      <w:tr w:rsidTr="00907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3D41">
            <w:pPr>
              <w:pStyle w:val="BodyText"/>
              <w:rPr>
                <w:lang w:val="en-NZ"/>
              </w:rPr>
            </w:pPr>
          </w:p>
        </w:tc>
      </w:tr>
      <w:tr w:rsidTr="00907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3D41">
            <w:pPr>
              <w:pStyle w:val="BodyText"/>
              <w:rPr>
                <w:lang w:val="en-NZ"/>
              </w:rPr>
            </w:pPr>
            <w:r w:rsidRPr="00DD3D41">
              <w:rPr>
                <w:rStyle w:val="Emphasis"/>
              </w:rPr>
              <w:t>Psychological needs may include</w:t>
            </w:r>
            <w:r w:rsidRPr="00DD3D41">
              <w:t>:</w:t>
            </w:r>
          </w:p>
        </w:tc>
        <w:tc>
          <w:tcPr>
            <w:tcW w:w="5670" w:type="dxa"/>
            <w:tcBorders>
              <w:top w:val="nil"/>
              <w:left w:val="nil"/>
              <w:bottom w:val="nil"/>
              <w:right w:val="nil"/>
            </w:tcBorders>
            <w:tcMar>
              <w:top w:w="0" w:type="dxa"/>
              <w:left w:w="62" w:type="dxa"/>
              <w:bottom w:w="0" w:type="dxa"/>
              <w:right w:w="62" w:type="dxa"/>
            </w:tcMar>
          </w:tcPr>
          <w:p w:rsidR="00000000" w:rsidRPr="00DD3D41" w:rsidP="00DD3D41">
            <w:pPr>
              <w:pStyle w:val="ListBullet"/>
            </w:pPr>
            <w:r w:rsidRPr="00DD3D41">
              <w:t>Freedom from undue stress</w:t>
            </w:r>
          </w:p>
          <w:p w:rsidR="00000000" w:rsidRPr="00DD3D41" w:rsidP="00DD3D41">
            <w:pPr>
              <w:pStyle w:val="ListBullet"/>
            </w:pPr>
            <w:r w:rsidRPr="00DD3D41">
              <w:t>A sense of control</w:t>
            </w:r>
          </w:p>
          <w:p w:rsidR="00000000" w:rsidRPr="00DD3D41" w:rsidP="00DD3D41">
            <w:pPr>
              <w:pStyle w:val="ListBullet"/>
            </w:pPr>
            <w:r w:rsidRPr="00DD3D41">
              <w:t>Self-esteem</w:t>
            </w:r>
          </w:p>
          <w:p w:rsidR="00000000" w:rsidRPr="00DD3D41" w:rsidP="00DD3D41">
            <w:pPr>
              <w:pStyle w:val="ListBullet"/>
            </w:pPr>
            <w:r w:rsidRPr="00DD3D41">
              <w:t>Self-determination</w:t>
            </w:r>
          </w:p>
          <w:p w:rsidR="00000000" w:rsidRPr="00DD3D41" w:rsidP="00DD3D41">
            <w:pPr>
              <w:pStyle w:val="ListBullet"/>
            </w:pPr>
            <w:r w:rsidRPr="00DD3D41">
              <w:t>Acceptance of disability</w:t>
            </w:r>
          </w:p>
          <w:p w:rsidR="00000000" w:rsidRPr="00DD3D41" w:rsidP="00DD3D41">
            <w:pPr>
              <w:pStyle w:val="ListBullet"/>
            </w:pPr>
            <w:r w:rsidRPr="00DD3D41">
              <w:t>Personal identity</w:t>
            </w:r>
          </w:p>
          <w:p w:rsidR="00000000" w:rsidRPr="00DD3D41" w:rsidP="00DD3D41">
            <w:pPr>
              <w:pStyle w:val="ListBullet"/>
            </w:pPr>
            <w:r w:rsidRPr="00DD3D41">
              <w:t>Sense of belonging</w:t>
            </w:r>
          </w:p>
          <w:p w:rsidR="00000000" w:rsidRPr="00DD3D41" w:rsidP="00DD3D41">
            <w:pPr>
              <w:pStyle w:val="ListBullet"/>
            </w:pPr>
            <w:r w:rsidRPr="00DD3D41">
              <w:t>Life stage acceptance</w:t>
            </w:r>
          </w:p>
          <w:p w:rsidR="00000000" w:rsidP="00DD3D41">
            <w:pPr>
              <w:pStyle w:val="ListBullet"/>
              <w:rPr>
                <w:lang w:val="en-NZ"/>
              </w:rPr>
            </w:pPr>
            <w:r w:rsidRPr="00DD3D41">
              <w:t>Veteran/War widow related issues</w:t>
            </w:r>
          </w:p>
        </w:tc>
      </w:tr>
      <w:tr w:rsidTr="00907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3D41">
            <w:pPr>
              <w:pStyle w:val="BodyText"/>
              <w:rPr>
                <w:lang w:val="en-NZ"/>
              </w:rPr>
            </w:pPr>
          </w:p>
        </w:tc>
      </w:tr>
      <w:tr w:rsidTr="00907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3D41">
            <w:pPr>
              <w:pStyle w:val="BodyText"/>
              <w:rPr>
                <w:lang w:val="en-NZ"/>
              </w:rPr>
            </w:pPr>
            <w:r w:rsidRPr="00DD3D41">
              <w:rPr>
                <w:rStyle w:val="Emphasis"/>
              </w:rPr>
              <w:t>Spiritual needs may include</w:t>
            </w:r>
            <w:r w:rsidRPr="00DD3D41">
              <w:t>:</w:t>
            </w:r>
          </w:p>
        </w:tc>
        <w:tc>
          <w:tcPr>
            <w:tcW w:w="5670" w:type="dxa"/>
            <w:tcBorders>
              <w:top w:val="nil"/>
              <w:left w:val="nil"/>
              <w:bottom w:val="nil"/>
              <w:right w:val="nil"/>
            </w:tcBorders>
            <w:tcMar>
              <w:top w:w="0" w:type="dxa"/>
              <w:left w:w="62" w:type="dxa"/>
              <w:bottom w:w="0" w:type="dxa"/>
              <w:right w:w="62" w:type="dxa"/>
            </w:tcMar>
          </w:tcPr>
          <w:p w:rsidR="00000000" w:rsidRPr="00DD3D41" w:rsidP="00DD3D41">
            <w:pPr>
              <w:pStyle w:val="ListBullet"/>
            </w:pPr>
            <w:r w:rsidRPr="00DD3D41">
              <w:t>Formal and informal religious observance</w:t>
            </w:r>
          </w:p>
          <w:p w:rsidR="00000000" w:rsidRPr="00DD3D41" w:rsidP="00DD3D41">
            <w:pPr>
              <w:pStyle w:val="ListBullet"/>
            </w:pPr>
            <w:r w:rsidRPr="00DD3D41">
              <w:t>Need for privacy and an appropriat</w:t>
            </w:r>
            <w:r w:rsidRPr="00DD3D41">
              <w:t>e environment to reflect and/or participate in spiritual activities</w:t>
            </w:r>
          </w:p>
          <w:p w:rsidR="00000000" w:rsidP="00DD3D41">
            <w:pPr>
              <w:pStyle w:val="ListBullet"/>
              <w:rPr>
                <w:lang w:val="en-NZ"/>
              </w:rPr>
            </w:pPr>
            <w:r w:rsidRPr="00DD3D41">
              <w:t>Ceremonial observances</w:t>
            </w:r>
          </w:p>
        </w:tc>
      </w:tr>
      <w:tr w:rsidTr="00907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3D41">
            <w:pPr>
              <w:pStyle w:val="BodyText"/>
              <w:rPr>
                <w:lang w:val="en-NZ"/>
              </w:rPr>
            </w:pPr>
          </w:p>
        </w:tc>
      </w:tr>
      <w:tr w:rsidTr="00907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3D41">
            <w:pPr>
              <w:pStyle w:val="BodyText"/>
              <w:rPr>
                <w:lang w:val="en-NZ"/>
              </w:rPr>
            </w:pPr>
            <w:r w:rsidRPr="00DD3D41">
              <w:rPr>
                <w:rStyle w:val="Emphasis"/>
              </w:rPr>
              <w:t>Cultural needs may include</w:t>
            </w:r>
          </w:p>
        </w:tc>
        <w:tc>
          <w:tcPr>
            <w:tcW w:w="5670" w:type="dxa"/>
            <w:tcBorders>
              <w:top w:val="nil"/>
              <w:left w:val="nil"/>
              <w:bottom w:val="nil"/>
              <w:right w:val="nil"/>
            </w:tcBorders>
            <w:tcMar>
              <w:top w:w="0" w:type="dxa"/>
              <w:left w:w="62" w:type="dxa"/>
              <w:bottom w:w="0" w:type="dxa"/>
              <w:right w:w="62" w:type="dxa"/>
            </w:tcMar>
          </w:tcPr>
          <w:p w:rsidR="00000000" w:rsidRPr="00DD3D41" w:rsidP="00DD3D41">
            <w:pPr>
              <w:pStyle w:val="ListBullet"/>
            </w:pPr>
            <w:r w:rsidRPr="00DD3D41">
              <w:t>Dress and dietary observance</w:t>
            </w:r>
          </w:p>
          <w:p w:rsidR="00000000" w:rsidRPr="00DD3D41" w:rsidP="00DD3D41">
            <w:pPr>
              <w:pStyle w:val="ListBullet"/>
            </w:pPr>
            <w:r w:rsidRPr="00DD3D41">
              <w:t>Ceremonial and festive observances</w:t>
            </w:r>
          </w:p>
          <w:p w:rsidR="00000000" w:rsidP="00DD3D41">
            <w:pPr>
              <w:pStyle w:val="ListBullet"/>
              <w:rPr>
                <w:lang w:val="en-NZ"/>
              </w:rPr>
            </w:pPr>
            <w:r w:rsidRPr="00DD3D41">
              <w:t>Need for continued interaction with cultural community</w:t>
            </w:r>
          </w:p>
        </w:tc>
      </w:tr>
      <w:tr w:rsidTr="00907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3D41">
            <w:pPr>
              <w:pStyle w:val="BodyText"/>
              <w:rPr>
                <w:lang w:val="en-NZ"/>
              </w:rPr>
            </w:pPr>
          </w:p>
        </w:tc>
      </w:tr>
      <w:tr w:rsidTr="00907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3D41">
            <w:pPr>
              <w:pStyle w:val="BodyText"/>
              <w:rPr>
                <w:lang w:val="en-NZ"/>
              </w:rPr>
            </w:pPr>
            <w:r w:rsidRPr="00DD3D41">
              <w:rPr>
                <w:rStyle w:val="Emphasis"/>
              </w:rPr>
              <w:t>Sexuality and identity needs may include</w:t>
            </w:r>
            <w:r w:rsidRPr="00DD3D41">
              <w:t>:</w:t>
            </w:r>
          </w:p>
        </w:tc>
        <w:tc>
          <w:tcPr>
            <w:tcW w:w="5670" w:type="dxa"/>
            <w:tcBorders>
              <w:top w:val="nil"/>
              <w:left w:val="nil"/>
              <w:bottom w:val="nil"/>
              <w:right w:val="nil"/>
            </w:tcBorders>
            <w:tcMar>
              <w:top w:w="0" w:type="dxa"/>
              <w:left w:w="62" w:type="dxa"/>
              <w:bottom w:w="0" w:type="dxa"/>
              <w:right w:w="62" w:type="dxa"/>
            </w:tcMar>
          </w:tcPr>
          <w:p w:rsidR="00000000" w:rsidRPr="00DD3D41" w:rsidP="00DD3D41">
            <w:pPr>
              <w:pStyle w:val="ListBullet"/>
            </w:pPr>
            <w:r w:rsidRPr="00DD3D41">
              <w:t>Love and affection</w:t>
            </w:r>
          </w:p>
          <w:p w:rsidR="00000000" w:rsidRPr="00DD3D41" w:rsidP="00DD3D41">
            <w:pPr>
              <w:pStyle w:val="ListBullet"/>
            </w:pPr>
            <w:r w:rsidRPr="00DD3D41">
              <w:t>Touch</w:t>
            </w:r>
          </w:p>
          <w:p w:rsidR="00000000" w:rsidRPr="00DD3D41" w:rsidP="00DD3D41">
            <w:pPr>
              <w:pStyle w:val="ListBullet"/>
            </w:pPr>
            <w:r w:rsidRPr="00DD3D41">
              <w:t>Physical appearance</w:t>
            </w:r>
          </w:p>
          <w:p w:rsidR="00000000" w:rsidRPr="00DD3D41" w:rsidP="00DD3D41">
            <w:pPr>
              <w:pStyle w:val="ListBullet"/>
            </w:pPr>
            <w:r w:rsidRPr="00DD3D41">
              <w:t>Need for privacy and discretion</w:t>
            </w:r>
          </w:p>
          <w:p w:rsidR="00000000" w:rsidP="00DD3D41">
            <w:pPr>
              <w:pStyle w:val="ListBullet"/>
              <w:rPr>
                <w:lang w:val="en-NZ"/>
              </w:rPr>
            </w:pPr>
            <w:r w:rsidRPr="00DD3D41">
              <w:t>Access to assistive/protective devices</w:t>
            </w:r>
          </w:p>
        </w:tc>
      </w:tr>
      <w:tr w:rsidTr="00907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3D41">
            <w:pPr>
              <w:pStyle w:val="BodyText"/>
              <w:rPr>
                <w:lang w:val="en-NZ"/>
              </w:rPr>
            </w:pPr>
          </w:p>
        </w:tc>
      </w:tr>
      <w:tr w:rsidTr="00907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3D41">
            <w:pPr>
              <w:pStyle w:val="BodyText"/>
              <w:rPr>
                <w:lang w:val="en-NZ"/>
              </w:rPr>
            </w:pPr>
            <w:r w:rsidRPr="00DD3D41">
              <w:rPr>
                <w:rStyle w:val="Emphasis"/>
              </w:rPr>
              <w:t>Different planning options may include</w:t>
            </w:r>
            <w:r w:rsidRPr="00DD3D41">
              <w:t>:</w:t>
            </w:r>
          </w:p>
        </w:tc>
        <w:tc>
          <w:tcPr>
            <w:tcW w:w="5670" w:type="dxa"/>
            <w:tcBorders>
              <w:top w:val="nil"/>
              <w:left w:val="nil"/>
              <w:bottom w:val="nil"/>
              <w:right w:val="nil"/>
            </w:tcBorders>
            <w:tcMar>
              <w:top w:w="0" w:type="dxa"/>
              <w:left w:w="62" w:type="dxa"/>
              <w:bottom w:w="0" w:type="dxa"/>
              <w:right w:w="62" w:type="dxa"/>
            </w:tcMar>
          </w:tcPr>
          <w:p w:rsidR="00000000" w:rsidRPr="00DD3D41" w:rsidP="00DD3D41">
            <w:pPr>
              <w:pStyle w:val="ListBullet"/>
            </w:pPr>
            <w:r w:rsidRPr="00DD3D41">
              <w:t>Informal plans</w:t>
            </w:r>
          </w:p>
          <w:p w:rsidR="00000000" w:rsidRPr="00DD3D41" w:rsidP="00DD3D41">
            <w:pPr>
              <w:pStyle w:val="ListBullet"/>
            </w:pPr>
            <w:r w:rsidRPr="00DD3D41">
              <w:t>Person-centred planning processes, including:</w:t>
            </w:r>
          </w:p>
          <w:p w:rsidR="00000000" w:rsidRPr="00DD3D41" w:rsidP="00DD3D41">
            <w:pPr>
              <w:pStyle w:val="ListBullet2"/>
            </w:pPr>
            <w:r w:rsidRPr="00DD3D41">
              <w:t>MAPS</w:t>
            </w:r>
          </w:p>
          <w:p w:rsidR="00000000" w:rsidRPr="00DD3D41" w:rsidP="00DD3D41">
            <w:pPr>
              <w:pStyle w:val="ListBullet2"/>
            </w:pPr>
            <w:r w:rsidRPr="00DD3D41">
              <w:t>PATH</w:t>
            </w:r>
          </w:p>
          <w:p w:rsidR="00000000" w:rsidRPr="00DD3D41" w:rsidP="00DD3D41">
            <w:pPr>
              <w:pStyle w:val="ListBullet2"/>
            </w:pPr>
            <w:r w:rsidRPr="00DD3D41">
              <w:t>Personal Futures Planning</w:t>
            </w:r>
          </w:p>
          <w:p w:rsidR="00000000" w:rsidRPr="00DD3D41" w:rsidP="00DD3D41">
            <w:pPr>
              <w:pStyle w:val="ListBullet"/>
            </w:pPr>
            <w:r w:rsidRPr="00DD3D41">
              <w:t>Organisation planning processes, including:</w:t>
            </w:r>
          </w:p>
          <w:p w:rsidR="00000000" w:rsidRPr="00DD3D41" w:rsidP="00DD3D41">
            <w:pPr>
              <w:pStyle w:val="ListBullet2"/>
            </w:pPr>
            <w:r w:rsidRPr="00DD3D41">
              <w:t>Individual program plan</w:t>
            </w:r>
          </w:p>
          <w:p w:rsidR="00000000" w:rsidRPr="00DD3D41" w:rsidP="00DD3D41">
            <w:pPr>
              <w:pStyle w:val="ListBullet2"/>
            </w:pPr>
            <w:r w:rsidRPr="00DD3D41">
              <w:t>Care plan</w:t>
            </w:r>
          </w:p>
          <w:p w:rsidR="00000000" w:rsidRPr="00DD3D41" w:rsidP="00DD3D41">
            <w:pPr>
              <w:pStyle w:val="ListBullet2"/>
            </w:pPr>
            <w:r w:rsidRPr="00DD3D41">
              <w:t>Education plan</w:t>
            </w:r>
          </w:p>
          <w:p w:rsidR="00000000" w:rsidRPr="00DD3D41" w:rsidP="00DD3D41">
            <w:pPr>
              <w:pStyle w:val="ListBullet2"/>
            </w:pPr>
            <w:r w:rsidRPr="00DD3D41">
              <w:t>Recovery plan</w:t>
            </w:r>
          </w:p>
          <w:p w:rsidR="00000000" w:rsidRPr="00DD3D41" w:rsidP="00DD3D41">
            <w:pPr>
              <w:pStyle w:val="ListBullet2"/>
            </w:pPr>
            <w:r w:rsidRPr="00DD3D41">
              <w:t>Employment plan</w:t>
            </w:r>
          </w:p>
          <w:p w:rsidR="00000000" w:rsidP="00DD3D41">
            <w:pPr>
              <w:pStyle w:val="ListBullet2"/>
              <w:rPr>
                <w:lang w:val="en-NZ"/>
              </w:rPr>
            </w:pPr>
            <w:r w:rsidRPr="00DD3D41">
              <w:t>Recreation and access plan</w:t>
            </w:r>
          </w:p>
        </w:tc>
      </w:tr>
      <w:tr w:rsidTr="00907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3D41">
            <w:pPr>
              <w:pStyle w:val="BodyText"/>
              <w:rPr>
                <w:lang w:val="en-NZ"/>
              </w:rPr>
            </w:pPr>
          </w:p>
        </w:tc>
      </w:tr>
      <w:tr w:rsidTr="00907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3D41">
            <w:pPr>
              <w:pStyle w:val="BodyText"/>
              <w:rPr>
                <w:lang w:val="en-NZ"/>
              </w:rPr>
            </w:pPr>
            <w:r w:rsidRPr="00DD3D41">
              <w:rPr>
                <w:rStyle w:val="Emphasis"/>
              </w:rPr>
              <w:t>Readiness for development of a plan may refer to</w:t>
            </w:r>
            <w:r w:rsidRPr="00DD3D41">
              <w:t>:</w:t>
            </w:r>
          </w:p>
        </w:tc>
        <w:tc>
          <w:tcPr>
            <w:tcW w:w="5670" w:type="dxa"/>
            <w:tcBorders>
              <w:top w:val="nil"/>
              <w:left w:val="nil"/>
              <w:bottom w:val="nil"/>
              <w:right w:val="nil"/>
            </w:tcBorders>
            <w:tcMar>
              <w:top w:w="0" w:type="dxa"/>
              <w:left w:w="62" w:type="dxa"/>
              <w:bottom w:w="0" w:type="dxa"/>
              <w:right w:w="62" w:type="dxa"/>
            </w:tcMar>
          </w:tcPr>
          <w:p w:rsidR="00000000" w:rsidRPr="00DD3D41" w:rsidP="00DD3D41">
            <w:pPr>
              <w:pStyle w:val="ListBullet"/>
            </w:pPr>
            <w:r w:rsidRPr="00DD3D41">
              <w:t>Capacity to make decisions</w:t>
            </w:r>
          </w:p>
          <w:p w:rsidR="00000000" w:rsidRPr="00DD3D41" w:rsidP="00DD3D41">
            <w:pPr>
              <w:pStyle w:val="ListBullet"/>
            </w:pPr>
            <w:r w:rsidRPr="00DD3D41">
              <w:t>Capacity to understand the process</w:t>
            </w:r>
          </w:p>
          <w:p w:rsidR="00000000" w:rsidRPr="00DD3D41" w:rsidP="00DD3D41">
            <w:pPr>
              <w:pStyle w:val="ListBullet"/>
            </w:pPr>
            <w:r w:rsidRPr="00DD3D41">
              <w:t>Capacity to participate</w:t>
            </w:r>
          </w:p>
          <w:p w:rsidR="00000000" w:rsidRPr="00DD3D41" w:rsidP="00DD3D41">
            <w:pPr>
              <w:pStyle w:val="ListBullet"/>
            </w:pPr>
            <w:r w:rsidRPr="00DD3D41">
              <w:t>Involvement of an advocate</w:t>
            </w:r>
          </w:p>
          <w:p w:rsidR="00000000" w:rsidP="00DD3D41">
            <w:pPr>
              <w:pStyle w:val="ListBullet"/>
              <w:rPr>
                <w:lang w:val="en-NZ"/>
              </w:rPr>
            </w:pPr>
            <w:r w:rsidRPr="00DD3D41">
              <w:t>Power imbalances</w:t>
            </w:r>
          </w:p>
        </w:tc>
      </w:tr>
      <w:tr w:rsidTr="00907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3D41">
            <w:pPr>
              <w:pStyle w:val="BodyText"/>
              <w:rPr>
                <w:lang w:val="en-NZ"/>
              </w:rPr>
            </w:pPr>
          </w:p>
        </w:tc>
      </w:tr>
      <w:tr w:rsidTr="00907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3D41">
            <w:pPr>
              <w:pStyle w:val="BodyText"/>
              <w:rPr>
                <w:lang w:val="en-NZ"/>
              </w:rPr>
            </w:pPr>
            <w:r w:rsidRPr="00DD3D41">
              <w:rPr>
                <w:rStyle w:val="Emphasis"/>
              </w:rPr>
              <w:t>Background material may include</w:t>
            </w:r>
            <w:r w:rsidRPr="00DD3D41">
              <w:t>:</w:t>
            </w:r>
          </w:p>
        </w:tc>
        <w:tc>
          <w:tcPr>
            <w:tcW w:w="5670" w:type="dxa"/>
            <w:tcBorders>
              <w:top w:val="nil"/>
              <w:left w:val="nil"/>
              <w:bottom w:val="nil"/>
              <w:right w:val="nil"/>
            </w:tcBorders>
            <w:tcMar>
              <w:top w:w="0" w:type="dxa"/>
              <w:left w:w="62" w:type="dxa"/>
              <w:bottom w:w="0" w:type="dxa"/>
              <w:right w:w="62" w:type="dxa"/>
            </w:tcMar>
          </w:tcPr>
          <w:p w:rsidR="00000000" w:rsidRPr="00DD3D41" w:rsidP="00DD3D41">
            <w:pPr>
              <w:pStyle w:val="ListBullet"/>
            </w:pPr>
            <w:r w:rsidRPr="00DD3D41">
              <w:t>Information on the process</w:t>
            </w:r>
          </w:p>
          <w:p w:rsidR="00000000" w:rsidP="00DD3D41">
            <w:pPr>
              <w:pStyle w:val="ListBullet"/>
              <w:rPr>
                <w:lang w:val="en-NZ"/>
              </w:rPr>
            </w:pPr>
            <w:r w:rsidRPr="00DD3D41">
              <w:t>Requests for information to bring to the meeting</w:t>
            </w:r>
          </w:p>
        </w:tc>
      </w:tr>
      <w:tr w:rsidTr="00907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3D41">
            <w:pPr>
              <w:pStyle w:val="BodyText"/>
              <w:rPr>
                <w:lang w:val="en-NZ"/>
              </w:rPr>
            </w:pPr>
          </w:p>
        </w:tc>
      </w:tr>
      <w:tr w:rsidTr="00907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3D41">
            <w:pPr>
              <w:pStyle w:val="BodyText"/>
              <w:rPr>
                <w:lang w:val="en-NZ"/>
              </w:rPr>
            </w:pPr>
            <w:r w:rsidRPr="00DD3D41">
              <w:rPr>
                <w:rStyle w:val="Emphasis"/>
              </w:rPr>
              <w:t>Reporting may include</w:t>
            </w:r>
            <w:r w:rsidRPr="00DD3D41">
              <w:t>:</w:t>
            </w:r>
          </w:p>
        </w:tc>
        <w:tc>
          <w:tcPr>
            <w:tcW w:w="5670" w:type="dxa"/>
            <w:tcBorders>
              <w:top w:val="nil"/>
              <w:left w:val="nil"/>
              <w:bottom w:val="nil"/>
              <w:right w:val="nil"/>
            </w:tcBorders>
            <w:tcMar>
              <w:top w:w="0" w:type="dxa"/>
              <w:left w:w="62" w:type="dxa"/>
              <w:bottom w:w="0" w:type="dxa"/>
              <w:right w:w="62" w:type="dxa"/>
            </w:tcMar>
          </w:tcPr>
          <w:p w:rsidR="00000000" w:rsidRPr="00DD3D41" w:rsidP="00DD3D41">
            <w:pPr>
              <w:pStyle w:val="ListBullet"/>
            </w:pPr>
            <w:r w:rsidRPr="00DD3D41">
              <w:t>Verbal:</w:t>
            </w:r>
          </w:p>
          <w:p w:rsidR="00000000" w:rsidRPr="00DD3D41" w:rsidP="00DD3D41">
            <w:pPr>
              <w:pStyle w:val="ListBullet2"/>
            </w:pPr>
            <w:r w:rsidRPr="00DD3D41">
              <w:t>telephone</w:t>
            </w:r>
          </w:p>
          <w:p w:rsidR="00000000" w:rsidRPr="00DD3D41" w:rsidP="00DD3D41">
            <w:pPr>
              <w:pStyle w:val="ListBullet2"/>
            </w:pPr>
            <w:r w:rsidRPr="00DD3D41">
              <w:t>face-to-face</w:t>
            </w:r>
          </w:p>
          <w:p w:rsidR="00000000" w:rsidRPr="00DD3D41" w:rsidP="00DD3D41">
            <w:pPr>
              <w:pStyle w:val="ListBullet"/>
            </w:pPr>
            <w:r w:rsidRPr="00DD3D41">
              <w:t>Non-verbal (written):</w:t>
            </w:r>
          </w:p>
          <w:p w:rsidR="00000000" w:rsidRPr="00DD3D41" w:rsidP="00DD3D41">
            <w:pPr>
              <w:pStyle w:val="ListBullet2"/>
            </w:pPr>
            <w:r w:rsidRPr="00DD3D41">
              <w:t>progress reports</w:t>
            </w:r>
          </w:p>
          <w:p w:rsidR="00000000" w:rsidRPr="00DD3D41" w:rsidP="00DD3D41">
            <w:pPr>
              <w:pStyle w:val="ListBullet2"/>
            </w:pPr>
            <w:r w:rsidRPr="00DD3D41">
              <w:t>case notes</w:t>
            </w:r>
          </w:p>
          <w:p w:rsidR="00000000" w:rsidP="00DD3D41">
            <w:pPr>
              <w:pStyle w:val="ListBullet2"/>
              <w:rPr>
                <w:lang w:val="en-NZ"/>
              </w:rPr>
            </w:pPr>
            <w:r w:rsidRPr="00DD3D41">
              <w:t>incident reports</w:t>
            </w:r>
          </w:p>
        </w:tc>
      </w:tr>
      <w:tr w:rsidTr="009070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D3D41" w:rsidP="00DD3D41">
            <w:pPr>
              <w:pStyle w:val="BodyText"/>
            </w:pPr>
          </w:p>
        </w:tc>
      </w:tr>
    </w:tbl>
    <w:p w:rsidR="0090703B" w:rsidP="00DD3D41">
      <w:pPr>
        <w:pStyle w:val="BodyText"/>
      </w:pPr>
    </w:p>
    <w:p w:rsidR="0090703B" w:rsidP="00DD3D41">
      <w:pPr>
        <w:pStyle w:val="BodyText"/>
      </w:pPr>
    </w:p>
    <w:p w:rsidR="00000000" w:rsidRPr="00DD3D41" w:rsidP="00DD3D41">
      <w:pPr>
        <w:pStyle w:val="Heading1"/>
      </w:pPr>
      <w:bookmarkStart w:id="12" w:name="O_294233"/>
      <w:bookmarkEnd w:id="12"/>
      <w:r w:rsidRPr="00DD3D41">
        <w:t>Unit Sector(s)</w:t>
      </w:r>
    </w:p>
    <w:p w:rsidR="00000000" w:rsidRPr="00DD3D41" w:rsidP="00DD3D41">
      <w:pPr>
        <w:pStyle w:val="BodyText"/>
      </w:pPr>
      <w:r w:rsidRPr="00DD3D41">
        <w:t>Not Applicable</w:t>
      </w:r>
    </w:p>
    <w:p w:rsidR="00000000" w:rsidRPr="00DD3D41" w:rsidP="00DD3D41"/>
    <w:sectPr w:rsidSect="00DD3D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D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703B" w:rsidP="0090703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D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03B" w:rsidP="00DD3D4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0703B" w:rsidP="00DD3D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0703B" w:rsidP="00DD3D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D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D41" w:rsidRPr="0090703B" w:rsidP="0090703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D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03B" w:rsidRPr="002D2AF8" w:rsidP="00DD3D41">
    <w:pPr>
      <w:pStyle w:val="Header"/>
      <w:framePr w:wrap="around"/>
    </w:pPr>
    <w:r>
      <w:fldChar w:fldCharType="begin"/>
    </w:r>
    <w:r>
      <w:instrText xml:space="preserve"> TITLE   \* MERGEFORMAT </w:instrText>
    </w:r>
    <w:r>
      <w:fldChar w:fldCharType="separate"/>
    </w:r>
    <w:r>
      <w:t>CHCMH404A Conduct assessment and planning as part of the recovery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0703B" w:rsidP="00DD3D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02F6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A6D9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FE0C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D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3D41"/>
    <w:pPr>
      <w:spacing w:before="360" w:after="60"/>
      <w:outlineLvl w:val="0"/>
    </w:pPr>
    <w:rPr>
      <w:sz w:val="32"/>
    </w:rPr>
  </w:style>
  <w:style w:type="paragraph" w:styleId="Heading2">
    <w:name w:val="heading 2"/>
    <w:basedOn w:val="HeadingBase"/>
    <w:next w:val="BodyText"/>
    <w:link w:val="Heading2Char"/>
    <w:qFormat/>
    <w:rsid w:val="00DD3D41"/>
    <w:pPr>
      <w:keepLines/>
      <w:spacing w:before="240" w:after="120"/>
      <w:outlineLvl w:val="1"/>
    </w:pPr>
    <w:rPr>
      <w:sz w:val="28"/>
      <w:szCs w:val="40"/>
    </w:rPr>
  </w:style>
  <w:style w:type="paragraph" w:styleId="Heading3">
    <w:name w:val="heading 3"/>
    <w:basedOn w:val="HeadingBase"/>
    <w:next w:val="BodyText"/>
    <w:link w:val="Heading3Char"/>
    <w:qFormat/>
    <w:rsid w:val="00DD3D41"/>
    <w:pPr>
      <w:spacing w:before="180" w:after="120"/>
      <w:outlineLvl w:val="2"/>
    </w:pPr>
    <w:rPr>
      <w:spacing w:val="-10"/>
      <w:kern w:val="32"/>
    </w:rPr>
  </w:style>
  <w:style w:type="paragraph" w:styleId="Heading4">
    <w:name w:val="heading 4"/>
    <w:basedOn w:val="HeadingBase"/>
    <w:next w:val="BodyText"/>
    <w:link w:val="Heading4Char"/>
    <w:qFormat/>
    <w:rsid w:val="00DD3D41"/>
    <w:pPr>
      <w:spacing w:before="160" w:after="120"/>
      <w:outlineLvl w:val="3"/>
    </w:pPr>
    <w:rPr>
      <w:sz w:val="22"/>
    </w:rPr>
  </w:style>
  <w:style w:type="paragraph" w:styleId="Heading5">
    <w:name w:val="heading 5"/>
    <w:basedOn w:val="HeadingBase"/>
    <w:next w:val="Normal"/>
    <w:link w:val="Heading5Char"/>
    <w:qFormat/>
    <w:rsid w:val="00DD3D41"/>
    <w:pPr>
      <w:spacing w:before="80"/>
      <w:outlineLvl w:val="4"/>
    </w:pPr>
    <w:rPr>
      <w:color w:val="918585"/>
      <w:sz w:val="20"/>
    </w:rPr>
  </w:style>
  <w:style w:type="paragraph" w:styleId="Heading6">
    <w:name w:val="heading 6"/>
    <w:basedOn w:val="HeadingBase"/>
    <w:next w:val="Normal"/>
    <w:link w:val="Heading6Char"/>
    <w:qFormat/>
    <w:rsid w:val="00DD3D41"/>
    <w:pPr>
      <w:spacing w:before="60"/>
      <w:outlineLvl w:val="5"/>
    </w:pPr>
    <w:rPr>
      <w:color w:val="918585"/>
      <w:sz w:val="20"/>
    </w:rPr>
  </w:style>
  <w:style w:type="paragraph" w:styleId="Heading7">
    <w:name w:val="heading 7"/>
    <w:basedOn w:val="Normal"/>
    <w:next w:val="Normal"/>
    <w:link w:val="Heading7Char"/>
    <w:qFormat/>
    <w:rsid w:val="00DD3D41"/>
    <w:pPr>
      <w:ind w:left="720"/>
      <w:outlineLvl w:val="6"/>
    </w:pPr>
    <w:rPr>
      <w:i/>
    </w:rPr>
  </w:style>
  <w:style w:type="paragraph" w:styleId="Heading8">
    <w:name w:val="heading 8"/>
    <w:basedOn w:val="Normal"/>
    <w:next w:val="Normal"/>
    <w:link w:val="Heading8Char"/>
    <w:qFormat/>
    <w:rsid w:val="00DD3D41"/>
    <w:pPr>
      <w:ind w:left="720"/>
      <w:outlineLvl w:val="7"/>
    </w:pPr>
    <w:rPr>
      <w:i/>
    </w:rPr>
  </w:style>
  <w:style w:type="paragraph" w:styleId="Heading9">
    <w:name w:val="heading 9"/>
    <w:basedOn w:val="Normal"/>
    <w:next w:val="Normal"/>
    <w:link w:val="Heading9Char"/>
    <w:qFormat/>
    <w:rsid w:val="00DD3D41"/>
    <w:pPr>
      <w:ind w:left="720"/>
      <w:outlineLvl w:val="8"/>
    </w:pPr>
    <w:rPr>
      <w:i/>
    </w:rPr>
  </w:style>
  <w:style w:type="character" w:default="1" w:styleId="DefaultParagraphFont">
    <w:name w:val="Default Paragraph Font"/>
    <w:uiPriority w:val="1"/>
    <w:unhideWhenUsed/>
    <w:rsid w:val="00DD3D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3D41"/>
  </w:style>
  <w:style w:type="character" w:customStyle="1" w:styleId="Heading1Char">
    <w:name w:val="Heading 1 Char"/>
    <w:basedOn w:val="DefaultParagraphFont"/>
    <w:link w:val="Heading1"/>
    <w:rsid w:val="00DD3D41"/>
    <w:rPr>
      <w:rFonts w:ascii="Times New Roman" w:eastAsia="Times New Roman" w:hAnsi="Times New Roman" w:cs="Times New Roman"/>
      <w:b/>
      <w:sz w:val="32"/>
      <w:szCs w:val="20"/>
      <w:lang w:eastAsia="en-US"/>
    </w:rPr>
  </w:style>
  <w:style w:type="paragraph" w:styleId="BodyText">
    <w:name w:val="Body Text"/>
    <w:basedOn w:val="Normal"/>
    <w:link w:val="BodyTextChar"/>
    <w:rsid w:val="00DD3D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3D41"/>
    <w:rPr>
      <w:rFonts w:ascii="Times New Roman" w:eastAsia="Times New Roman" w:hAnsi="Times New Roman" w:cs="Times New Roman"/>
      <w:sz w:val="24"/>
      <w:lang w:eastAsia="en-US"/>
    </w:rPr>
  </w:style>
  <w:style w:type="paragraph" w:styleId="Footer">
    <w:name w:val="footer"/>
    <w:basedOn w:val="Normal"/>
    <w:link w:val="FooterChar"/>
    <w:rsid w:val="00DD3D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3D41"/>
    <w:rPr>
      <w:rFonts w:ascii="Times New Roman" w:eastAsia="Times New Roman" w:hAnsi="Times New Roman" w:cs="Times New Roman"/>
      <w:sz w:val="16"/>
      <w:lang w:eastAsia="en-US"/>
    </w:rPr>
  </w:style>
  <w:style w:type="paragraph" w:styleId="List">
    <w:name w:val="List"/>
    <w:basedOn w:val="BodyText"/>
    <w:next w:val="BodyText"/>
    <w:rsid w:val="00DD3D41"/>
    <w:pPr>
      <w:tabs>
        <w:tab w:val="left" w:pos="340"/>
      </w:tabs>
      <w:spacing w:before="60" w:after="60"/>
      <w:ind w:left="340" w:hanging="340"/>
    </w:pPr>
  </w:style>
  <w:style w:type="paragraph" w:styleId="ListBullet">
    <w:name w:val="List Bullet"/>
    <w:basedOn w:val="List"/>
    <w:rsid w:val="00DD3D41"/>
    <w:pPr>
      <w:numPr>
        <w:numId w:val="13"/>
      </w:numPr>
      <w:tabs>
        <w:tab w:val="clear" w:pos="340"/>
      </w:tabs>
      <w:spacing w:before="40" w:after="40"/>
    </w:pPr>
  </w:style>
  <w:style w:type="character" w:customStyle="1" w:styleId="SpecialBold">
    <w:name w:val="Special Bold"/>
    <w:basedOn w:val="DefaultParagraphFont"/>
    <w:rsid w:val="00DD3D41"/>
    <w:rPr>
      <w:b/>
      <w:spacing w:val="0"/>
    </w:rPr>
  </w:style>
  <w:style w:type="paragraph" w:styleId="ListBullet2">
    <w:name w:val="List Bullet 2"/>
    <w:basedOn w:val="List2"/>
    <w:rsid w:val="00DD3D41"/>
    <w:pPr>
      <w:numPr>
        <w:numId w:val="14"/>
      </w:numPr>
      <w:tabs>
        <w:tab w:val="clear" w:pos="680"/>
      </w:tabs>
    </w:pPr>
  </w:style>
  <w:style w:type="character" w:styleId="Emphasis">
    <w:name w:val="Emphasis"/>
    <w:basedOn w:val="DefaultParagraphFont"/>
    <w:qFormat/>
    <w:rsid w:val="00DD3D41"/>
    <w:rPr>
      <w:i/>
    </w:rPr>
  </w:style>
  <w:style w:type="paragraph" w:customStyle="1" w:styleId="SuperHeading">
    <w:name w:val="SuperHeading"/>
    <w:basedOn w:val="Normal"/>
    <w:rsid w:val="00DD3D41"/>
    <w:pPr>
      <w:spacing w:before="240" w:after="120"/>
      <w:outlineLvl w:val="0"/>
    </w:pPr>
    <w:rPr>
      <w:rFonts w:ascii="Times New Roman" w:hAnsi="Times New Roman"/>
      <w:b/>
      <w:sz w:val="28"/>
    </w:rPr>
  </w:style>
  <w:style w:type="paragraph" w:customStyle="1" w:styleId="AllowPageBreak">
    <w:name w:val="AllowPageBreak"/>
    <w:rsid w:val="00DD3D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3D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3D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3D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3D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3D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3D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3D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3D41"/>
    <w:rPr>
      <w:rFonts w:ascii="Courier New" w:eastAsia="Times New Roman" w:hAnsi="Courier New" w:cs="Times New Roman"/>
      <w:i/>
      <w:szCs w:val="20"/>
      <w:lang w:eastAsia="en-US"/>
    </w:rPr>
  </w:style>
  <w:style w:type="paragraph" w:customStyle="1" w:styleId="HeadingBase">
    <w:name w:val="Heading Base"/>
    <w:rsid w:val="00DD3D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3D41"/>
    <w:pPr>
      <w:tabs>
        <w:tab w:val="right" w:leader="dot" w:pos="9072"/>
      </w:tabs>
      <w:ind w:left="567"/>
    </w:pPr>
    <w:rPr>
      <w:szCs w:val="22"/>
    </w:rPr>
  </w:style>
  <w:style w:type="paragraph" w:customStyle="1" w:styleId="TOCBase">
    <w:name w:val="TOC Base"/>
    <w:rsid w:val="00DD3D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3D41"/>
    <w:pPr>
      <w:tabs>
        <w:tab w:val="right" w:leader="dot" w:pos="9072"/>
      </w:tabs>
      <w:spacing w:before="40" w:after="40"/>
      <w:ind w:left="284"/>
    </w:pPr>
    <w:rPr>
      <w:rFonts w:ascii="Times New Roman" w:hAnsi="Times New Roman"/>
    </w:rPr>
  </w:style>
  <w:style w:type="paragraph" w:styleId="TOC1">
    <w:name w:val="toc 1"/>
    <w:basedOn w:val="TOCBase"/>
    <w:next w:val="Normal"/>
    <w:rsid w:val="00DD3D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3D41"/>
    <w:pPr>
      <w:spacing w:before="5040"/>
      <w:jc w:val="center"/>
    </w:pPr>
    <w:rPr>
      <w:sz w:val="48"/>
      <w:szCs w:val="72"/>
      <w:lang w:val="en-US"/>
    </w:rPr>
  </w:style>
  <w:style w:type="character" w:customStyle="1" w:styleId="TitleChar">
    <w:name w:val="Title Char"/>
    <w:basedOn w:val="DefaultParagraphFont"/>
    <w:link w:val="Title"/>
    <w:rsid w:val="00DD3D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3D41"/>
    <w:pPr>
      <w:tabs>
        <w:tab w:val="left" w:pos="3600"/>
        <w:tab w:val="left" w:pos="3958"/>
      </w:tabs>
    </w:pPr>
  </w:style>
  <w:style w:type="paragraph" w:customStyle="1" w:styleId="Note">
    <w:name w:val="Note"/>
    <w:basedOn w:val="BodyText"/>
    <w:rsid w:val="00DD3D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3D41"/>
    <w:pPr>
      <w:framePr w:wrap="auto" w:hAnchor="text" w:y="6049"/>
    </w:pPr>
    <w:rPr>
      <w:color w:val="000000"/>
      <w:sz w:val="40"/>
    </w:rPr>
  </w:style>
  <w:style w:type="paragraph" w:customStyle="1" w:styleId="TOCTitle">
    <w:name w:val="TOCTitle"/>
    <w:basedOn w:val="Heading1"/>
    <w:rsid w:val="00DD3D41"/>
    <w:pPr>
      <w:spacing w:after="240"/>
      <w:jc w:val="center"/>
      <w:outlineLvl w:val="9"/>
    </w:pPr>
    <w:rPr>
      <w:caps/>
    </w:rPr>
  </w:style>
  <w:style w:type="paragraph" w:customStyle="1" w:styleId="Version">
    <w:name w:val="Version"/>
    <w:rsid w:val="00DD3D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3D41"/>
    <w:pPr>
      <w:keepNext w:val="0"/>
      <w:tabs>
        <w:tab w:val="right" w:pos="4176"/>
      </w:tabs>
      <w:ind w:left="198" w:hanging="198"/>
    </w:pPr>
    <w:rPr>
      <w:rFonts w:ascii="Garamond" w:hAnsi="Garamond"/>
    </w:rPr>
  </w:style>
  <w:style w:type="paragraph" w:styleId="IndexHeading">
    <w:name w:val="index heading"/>
    <w:basedOn w:val="Normal"/>
    <w:next w:val="Index1"/>
    <w:semiHidden/>
    <w:rsid w:val="00DD3D41"/>
    <w:pPr>
      <w:spacing w:before="120" w:after="120"/>
    </w:pPr>
    <w:rPr>
      <w:rFonts w:ascii="Arial" w:hAnsi="Arial"/>
      <w:b/>
      <w:color w:val="918585"/>
      <w:sz w:val="24"/>
    </w:rPr>
  </w:style>
  <w:style w:type="paragraph" w:styleId="Header">
    <w:name w:val="header"/>
    <w:basedOn w:val="Normal"/>
    <w:link w:val="HeaderChar"/>
    <w:rsid w:val="00DD3D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3D41"/>
    <w:rPr>
      <w:rFonts w:ascii="Times New Roman" w:eastAsia="Times New Roman" w:hAnsi="Times New Roman" w:cs="Times New Roman"/>
      <w:sz w:val="16"/>
      <w:szCs w:val="20"/>
      <w:lang w:val="en-GB" w:eastAsia="en-US"/>
    </w:rPr>
  </w:style>
  <w:style w:type="paragraph" w:customStyle="1" w:styleId="Chapter">
    <w:name w:val="Chapter"/>
    <w:basedOn w:val="Normal"/>
    <w:rsid w:val="00DD3D41"/>
    <w:pPr>
      <w:spacing w:before="240"/>
    </w:pPr>
    <w:rPr>
      <w:rFonts w:ascii="Times New Roman" w:hAnsi="Times New Roman"/>
      <w:smallCaps/>
      <w:spacing w:val="80"/>
      <w:sz w:val="28"/>
    </w:rPr>
  </w:style>
  <w:style w:type="paragraph" w:customStyle="1" w:styleId="InChapter">
    <w:name w:val="InChapter"/>
    <w:basedOn w:val="Heading3"/>
    <w:rsid w:val="00DD3D41"/>
    <w:pPr>
      <w:spacing w:after="240"/>
      <w:outlineLvl w:val="9"/>
    </w:pPr>
    <w:rPr>
      <w:noProof/>
    </w:rPr>
  </w:style>
  <w:style w:type="paragraph" w:styleId="Index2">
    <w:name w:val="index 2"/>
    <w:basedOn w:val="Normal"/>
    <w:next w:val="Normal"/>
    <w:semiHidden/>
    <w:rsid w:val="00DD3D41"/>
    <w:pPr>
      <w:tabs>
        <w:tab w:val="right" w:pos="4176"/>
      </w:tabs>
      <w:ind w:left="568" w:hanging="284"/>
    </w:pPr>
    <w:rPr>
      <w:rFonts w:ascii="Garamond" w:hAnsi="Garamond"/>
    </w:rPr>
  </w:style>
  <w:style w:type="paragraph" w:customStyle="1" w:styleId="Byline">
    <w:name w:val="Byline"/>
    <w:rsid w:val="00DD3D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3D41"/>
    <w:pPr>
      <w:tabs>
        <w:tab w:val="clear" w:pos="3600"/>
        <w:tab w:val="clear" w:pos="3958"/>
      </w:tabs>
      <w:jc w:val="right"/>
    </w:pPr>
  </w:style>
  <w:style w:type="paragraph" w:styleId="Caption">
    <w:name w:val="caption"/>
    <w:basedOn w:val="BodyText"/>
    <w:next w:val="Normal"/>
    <w:qFormat/>
    <w:rsid w:val="00DD3D41"/>
    <w:pPr>
      <w:framePr w:w="2268" w:hSpace="181" w:vSpace="181" w:wrap="around" w:vAnchor="text" w:hAnchor="page" w:x="1135" w:y="285" w:anchorLock="1"/>
    </w:pPr>
    <w:rPr>
      <w:i/>
    </w:rPr>
  </w:style>
  <w:style w:type="paragraph" w:customStyle="1" w:styleId="MiniTOCTitle">
    <w:name w:val="MiniTOCTitle"/>
    <w:basedOn w:val="Heading4"/>
    <w:rsid w:val="00DD3D41"/>
    <w:pPr>
      <w:spacing w:before="240"/>
      <w:outlineLvl w:val="9"/>
    </w:pPr>
    <w:rPr>
      <w:noProof/>
      <w:sz w:val="24"/>
    </w:rPr>
  </w:style>
  <w:style w:type="paragraph" w:customStyle="1" w:styleId="MiniTOCItem">
    <w:name w:val="MiniTOCItem"/>
    <w:basedOn w:val="ListBullet"/>
    <w:rsid w:val="00DD3D41"/>
    <w:pPr>
      <w:numPr>
        <w:numId w:val="0"/>
      </w:numPr>
      <w:tabs>
        <w:tab w:val="right" w:leader="dot" w:pos="6521"/>
      </w:tabs>
      <w:spacing w:before="0" w:after="0"/>
    </w:pPr>
  </w:style>
  <w:style w:type="paragraph" w:customStyle="1" w:styleId="TOFTitle">
    <w:name w:val="TOFTitle"/>
    <w:basedOn w:val="TOCTitle"/>
    <w:rsid w:val="00DD3D41"/>
  </w:style>
  <w:style w:type="paragraph" w:styleId="TableofFigures">
    <w:name w:val="table of figures"/>
    <w:basedOn w:val="Normal"/>
    <w:next w:val="Normal"/>
    <w:semiHidden/>
    <w:rsid w:val="00DD3D41"/>
    <w:pPr>
      <w:tabs>
        <w:tab w:val="right" w:leader="dot" w:pos="9072"/>
      </w:tabs>
      <w:ind w:left="970" w:hanging="403"/>
    </w:pPr>
    <w:rPr>
      <w:rFonts w:ascii="Times New Roman" w:hAnsi="Times New Roman"/>
      <w:b/>
    </w:rPr>
  </w:style>
  <w:style w:type="paragraph" w:styleId="ListNumber">
    <w:name w:val="List Number"/>
    <w:basedOn w:val="List"/>
    <w:rsid w:val="00DD3D41"/>
    <w:pPr>
      <w:numPr>
        <w:numId w:val="11"/>
      </w:numPr>
    </w:pPr>
  </w:style>
  <w:style w:type="character" w:customStyle="1" w:styleId="WingdingSymbols">
    <w:name w:val="Wingding Symbols"/>
    <w:rsid w:val="00DD3D41"/>
    <w:rPr>
      <w:rFonts w:ascii="Wingdings" w:hAnsi="Wingdings"/>
    </w:rPr>
  </w:style>
  <w:style w:type="paragraph" w:customStyle="1" w:styleId="TableHeading">
    <w:name w:val="Table Heading"/>
    <w:basedOn w:val="HeadingBase"/>
    <w:rsid w:val="00DD3D41"/>
    <w:pPr>
      <w:keepLines/>
      <w:pBdr>
        <w:bottom w:val="single" w:sz="6" w:space="1" w:color="918585"/>
      </w:pBdr>
      <w:spacing w:before="240"/>
    </w:pPr>
  </w:style>
  <w:style w:type="character" w:customStyle="1" w:styleId="HotSpot">
    <w:name w:val="HotSpot"/>
    <w:rsid w:val="00DD3D41"/>
    <w:rPr>
      <w:color w:val="0033CC"/>
      <w:u w:val="none"/>
    </w:rPr>
  </w:style>
  <w:style w:type="paragraph" w:customStyle="1" w:styleId="BodyTextRight">
    <w:name w:val="Body Text Right"/>
    <w:basedOn w:val="BodyText"/>
    <w:rsid w:val="00DD3D41"/>
    <w:pPr>
      <w:spacing w:before="0" w:after="0"/>
      <w:jc w:val="right"/>
    </w:pPr>
  </w:style>
  <w:style w:type="paragraph" w:styleId="Index3">
    <w:name w:val="index 3"/>
    <w:basedOn w:val="ListNumber2"/>
    <w:next w:val="Normal"/>
    <w:semiHidden/>
    <w:rsid w:val="00DD3D41"/>
    <w:pPr>
      <w:numPr>
        <w:numId w:val="0"/>
      </w:numPr>
      <w:tabs>
        <w:tab w:val="right" w:leader="dot" w:pos="4176"/>
      </w:tabs>
    </w:pPr>
  </w:style>
  <w:style w:type="paragraph" w:styleId="ListNumber2">
    <w:name w:val="List Number 2"/>
    <w:basedOn w:val="List2"/>
    <w:rsid w:val="00DD3D41"/>
    <w:pPr>
      <w:numPr>
        <w:numId w:val="10"/>
      </w:numPr>
      <w:tabs>
        <w:tab w:val="clear" w:pos="1060"/>
      </w:tabs>
    </w:pPr>
  </w:style>
  <w:style w:type="paragraph" w:customStyle="1" w:styleId="MarginNote">
    <w:name w:val="Margin Note"/>
    <w:basedOn w:val="BodyText"/>
    <w:rsid w:val="00DD3D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3D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3D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3D41"/>
    <w:rPr>
      <w:sz w:val="32"/>
    </w:rPr>
  </w:style>
  <w:style w:type="paragraph" w:customStyle="1" w:styleId="HeadingProcedure">
    <w:name w:val="Heading Procedure"/>
    <w:basedOn w:val="HeadingBase"/>
    <w:next w:val="Normal"/>
    <w:rsid w:val="00DD3D41"/>
    <w:pPr>
      <w:tabs>
        <w:tab w:val="left" w:pos="0"/>
      </w:tabs>
      <w:spacing w:before="120" w:after="60"/>
    </w:pPr>
    <w:rPr>
      <w:i/>
      <w:color w:val="918585"/>
      <w:sz w:val="22"/>
    </w:rPr>
  </w:style>
  <w:style w:type="paragraph" w:customStyle="1" w:styleId="TableBodyText">
    <w:name w:val="Table Body Text"/>
    <w:basedOn w:val="BodyText"/>
    <w:rsid w:val="00DD3D41"/>
    <w:pPr>
      <w:spacing w:before="60" w:after="60"/>
    </w:pPr>
  </w:style>
  <w:style w:type="paragraph" w:styleId="ListContinue">
    <w:name w:val="List Continue"/>
    <w:basedOn w:val="List"/>
    <w:rsid w:val="00DD3D41"/>
    <w:pPr>
      <w:ind w:firstLine="0"/>
    </w:pPr>
  </w:style>
  <w:style w:type="paragraph" w:customStyle="1" w:styleId="ListNote">
    <w:name w:val="List Note"/>
    <w:basedOn w:val="List"/>
    <w:rsid w:val="00DD3D41"/>
    <w:pPr>
      <w:pBdr>
        <w:top w:val="single" w:sz="6" w:space="2" w:color="918585"/>
        <w:bottom w:val="single" w:sz="6" w:space="2" w:color="918585"/>
      </w:pBdr>
      <w:tabs>
        <w:tab w:val="left" w:pos="1021"/>
      </w:tabs>
      <w:ind w:firstLine="0"/>
    </w:pPr>
  </w:style>
  <w:style w:type="paragraph" w:customStyle="1" w:styleId="Warning">
    <w:name w:val="Warning"/>
    <w:basedOn w:val="BodyText"/>
    <w:rsid w:val="00DD3D41"/>
    <w:pPr>
      <w:shd w:val="clear" w:color="auto" w:fill="D9D9D9"/>
      <w:tabs>
        <w:tab w:val="left" w:pos="992"/>
      </w:tabs>
      <w:ind w:left="119" w:right="119"/>
    </w:pPr>
    <w:rPr>
      <w:sz w:val="20"/>
    </w:rPr>
  </w:style>
  <w:style w:type="paragraph" w:customStyle="1" w:styleId="MarginIcons">
    <w:name w:val="Margin Icons"/>
    <w:basedOn w:val="BodyText"/>
    <w:rsid w:val="00DD3D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3D41"/>
    <w:rPr>
      <w:rFonts w:ascii="Courier New" w:hAnsi="Courier New"/>
    </w:rPr>
  </w:style>
  <w:style w:type="paragraph" w:customStyle="1" w:styleId="NoteBullet">
    <w:name w:val="Note Bullet"/>
    <w:basedOn w:val="Note"/>
    <w:rsid w:val="00DD3D41"/>
    <w:pPr>
      <w:tabs>
        <w:tab w:val="clear" w:pos="680"/>
      </w:tabs>
      <w:spacing w:before="60" w:after="60"/>
    </w:pPr>
  </w:style>
  <w:style w:type="paragraph" w:customStyle="1" w:styleId="SubHeading2">
    <w:name w:val="SubHeading2"/>
    <w:basedOn w:val="HeadingBase"/>
    <w:rsid w:val="00DD3D41"/>
    <w:pPr>
      <w:spacing w:before="240" w:after="60"/>
    </w:pPr>
    <w:rPr>
      <w:sz w:val="20"/>
    </w:rPr>
  </w:style>
  <w:style w:type="paragraph" w:customStyle="1" w:styleId="SubHeading1">
    <w:name w:val="SubHeading1"/>
    <w:basedOn w:val="HeadingBase"/>
    <w:rsid w:val="00DD3D41"/>
    <w:pPr>
      <w:spacing w:before="240" w:after="60"/>
    </w:pPr>
    <w:rPr>
      <w:color w:val="918585"/>
      <w:sz w:val="22"/>
    </w:rPr>
  </w:style>
  <w:style w:type="paragraph" w:customStyle="1" w:styleId="SideHeading">
    <w:name w:val="Side Heading"/>
    <w:basedOn w:val="HeadingBase"/>
    <w:rsid w:val="00DD3D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3D41"/>
    <w:pPr>
      <w:numPr>
        <w:numId w:val="12"/>
      </w:numPr>
    </w:pPr>
  </w:style>
  <w:style w:type="paragraph" w:styleId="PlainText">
    <w:name w:val="Plain Text"/>
    <w:basedOn w:val="Normal"/>
    <w:link w:val="PlainTextChar"/>
    <w:rsid w:val="00DD3D41"/>
    <w:rPr>
      <w:sz w:val="20"/>
    </w:rPr>
  </w:style>
  <w:style w:type="character" w:customStyle="1" w:styleId="PlainTextChar">
    <w:name w:val="Plain Text Char"/>
    <w:basedOn w:val="DefaultParagraphFont"/>
    <w:link w:val="PlainText"/>
    <w:rsid w:val="00DD3D41"/>
    <w:rPr>
      <w:rFonts w:ascii="Courier New" w:eastAsia="Times New Roman" w:hAnsi="Courier New" w:cs="Times New Roman"/>
      <w:sz w:val="20"/>
      <w:szCs w:val="20"/>
      <w:lang w:eastAsia="en-US"/>
    </w:rPr>
  </w:style>
  <w:style w:type="character" w:customStyle="1" w:styleId="MenuOption">
    <w:name w:val="Menu Option"/>
    <w:basedOn w:val="DefaultParagraphFont"/>
    <w:rsid w:val="00DD3D41"/>
    <w:rPr>
      <w:b/>
      <w:smallCaps/>
    </w:rPr>
  </w:style>
  <w:style w:type="paragraph" w:customStyle="1" w:styleId="TableListNumber">
    <w:name w:val="Table List Number"/>
    <w:basedOn w:val="ListNumber"/>
    <w:rsid w:val="00DD3D41"/>
    <w:pPr>
      <w:numPr>
        <w:numId w:val="0"/>
      </w:numPr>
    </w:pPr>
  </w:style>
  <w:style w:type="paragraph" w:styleId="TOC4">
    <w:name w:val="toc 4"/>
    <w:basedOn w:val="TOCBase"/>
    <w:next w:val="Normal"/>
    <w:semiHidden/>
    <w:rsid w:val="00DD3D41"/>
    <w:pPr>
      <w:tabs>
        <w:tab w:val="right" w:leader="dot" w:pos="9071"/>
      </w:tabs>
      <w:ind w:left="1701"/>
    </w:pPr>
  </w:style>
  <w:style w:type="paragraph" w:customStyle="1" w:styleId="ListAlpha">
    <w:name w:val="List Alpha"/>
    <w:basedOn w:val="List"/>
    <w:rsid w:val="00DD3D41"/>
    <w:pPr>
      <w:numPr>
        <w:numId w:val="9"/>
      </w:numPr>
    </w:pPr>
  </w:style>
  <w:style w:type="paragraph" w:customStyle="1" w:styleId="ListAlpha2">
    <w:name w:val="List Alpha 2"/>
    <w:basedOn w:val="List2"/>
    <w:rsid w:val="00DD3D41"/>
    <w:pPr>
      <w:numPr>
        <w:numId w:val="8"/>
      </w:numPr>
    </w:pPr>
  </w:style>
  <w:style w:type="paragraph" w:styleId="List2">
    <w:name w:val="List 2"/>
    <w:basedOn w:val="BodyText"/>
    <w:rsid w:val="00DD3D41"/>
    <w:pPr>
      <w:tabs>
        <w:tab w:val="left" w:pos="680"/>
      </w:tabs>
      <w:spacing w:before="60" w:after="60"/>
      <w:ind w:left="680" w:hanging="340"/>
    </w:pPr>
  </w:style>
  <w:style w:type="paragraph" w:styleId="List3">
    <w:name w:val="List 3"/>
    <w:basedOn w:val="BodyText"/>
    <w:rsid w:val="00DD3D41"/>
    <w:pPr>
      <w:tabs>
        <w:tab w:val="left" w:pos="1021"/>
      </w:tabs>
      <w:spacing w:before="60" w:after="60"/>
      <w:ind w:left="1020" w:hanging="340"/>
    </w:pPr>
  </w:style>
  <w:style w:type="paragraph" w:styleId="List4">
    <w:name w:val="List 4"/>
    <w:basedOn w:val="BodyText"/>
    <w:rsid w:val="00DD3D41"/>
    <w:pPr>
      <w:tabs>
        <w:tab w:val="left" w:pos="1361"/>
      </w:tabs>
      <w:spacing w:before="60" w:after="60"/>
      <w:ind w:left="1361" w:hanging="340"/>
    </w:pPr>
  </w:style>
  <w:style w:type="paragraph" w:styleId="List5">
    <w:name w:val="List 5"/>
    <w:basedOn w:val="BodyText"/>
    <w:rsid w:val="00DD3D41"/>
    <w:pPr>
      <w:tabs>
        <w:tab w:val="left" w:pos="1701"/>
      </w:tabs>
      <w:spacing w:before="60" w:after="60"/>
      <w:ind w:left="1701" w:hanging="340"/>
    </w:pPr>
  </w:style>
  <w:style w:type="paragraph" w:styleId="ListBullet3">
    <w:name w:val="List Bullet 3"/>
    <w:basedOn w:val="List3"/>
    <w:rsid w:val="00DD3D41"/>
    <w:pPr>
      <w:numPr>
        <w:numId w:val="15"/>
      </w:numPr>
      <w:tabs>
        <w:tab w:val="clear" w:pos="1021"/>
      </w:tabs>
      <w:ind w:left="1037" w:hanging="357"/>
    </w:pPr>
  </w:style>
  <w:style w:type="paragraph" w:styleId="ListBullet4">
    <w:name w:val="List Bullet 4"/>
    <w:basedOn w:val="List4"/>
    <w:rsid w:val="00DD3D41"/>
    <w:pPr>
      <w:numPr>
        <w:numId w:val="3"/>
      </w:numPr>
    </w:pPr>
  </w:style>
  <w:style w:type="paragraph" w:styleId="ListBullet5">
    <w:name w:val="List Bullet 5"/>
    <w:basedOn w:val="List5"/>
    <w:rsid w:val="00DD3D41"/>
    <w:pPr>
      <w:numPr>
        <w:numId w:val="4"/>
      </w:numPr>
    </w:pPr>
  </w:style>
  <w:style w:type="paragraph" w:styleId="ListContinue2">
    <w:name w:val="List Continue 2"/>
    <w:basedOn w:val="List2"/>
    <w:rsid w:val="00DD3D41"/>
    <w:pPr>
      <w:ind w:firstLine="0"/>
    </w:pPr>
  </w:style>
  <w:style w:type="paragraph" w:styleId="ListContinue3">
    <w:name w:val="List Continue 3"/>
    <w:basedOn w:val="List3"/>
    <w:rsid w:val="00DD3D41"/>
    <w:pPr>
      <w:ind w:left="1021" w:firstLine="0"/>
    </w:pPr>
  </w:style>
  <w:style w:type="paragraph" w:styleId="ListContinue4">
    <w:name w:val="List Continue 4"/>
    <w:basedOn w:val="List4"/>
    <w:rsid w:val="00DD3D41"/>
    <w:pPr>
      <w:ind w:firstLine="0"/>
    </w:pPr>
  </w:style>
  <w:style w:type="paragraph" w:styleId="ListContinue5">
    <w:name w:val="List Continue 5"/>
    <w:basedOn w:val="List5"/>
    <w:rsid w:val="00DD3D41"/>
    <w:pPr>
      <w:ind w:firstLine="0"/>
    </w:pPr>
  </w:style>
  <w:style w:type="paragraph" w:styleId="ListNumber3">
    <w:name w:val="List Number 3"/>
    <w:basedOn w:val="List3"/>
    <w:rsid w:val="00DD3D41"/>
    <w:pPr>
      <w:numPr>
        <w:numId w:val="5"/>
      </w:numPr>
    </w:pPr>
  </w:style>
  <w:style w:type="paragraph" w:styleId="ListNumber4">
    <w:name w:val="List Number 4"/>
    <w:basedOn w:val="List4"/>
    <w:rsid w:val="00DD3D41"/>
    <w:pPr>
      <w:numPr>
        <w:numId w:val="6"/>
      </w:numPr>
    </w:pPr>
  </w:style>
  <w:style w:type="paragraph" w:styleId="ListNumber5">
    <w:name w:val="List Number 5"/>
    <w:basedOn w:val="List5"/>
    <w:rsid w:val="00DD3D41"/>
    <w:pPr>
      <w:numPr>
        <w:numId w:val="7"/>
      </w:numPr>
    </w:pPr>
  </w:style>
  <w:style w:type="paragraph" w:styleId="BlockText">
    <w:name w:val="Block Text"/>
    <w:basedOn w:val="Normal"/>
    <w:rsid w:val="00DD3D41"/>
    <w:pPr>
      <w:spacing w:after="120"/>
      <w:ind w:left="1440" w:right="1440"/>
    </w:pPr>
  </w:style>
  <w:style w:type="character" w:customStyle="1" w:styleId="Subscript">
    <w:name w:val="Subscript"/>
    <w:basedOn w:val="DefaultParagraphFont"/>
    <w:rsid w:val="00DD3D41"/>
    <w:rPr>
      <w:sz w:val="16"/>
      <w:vertAlign w:val="subscript"/>
    </w:rPr>
  </w:style>
  <w:style w:type="character" w:customStyle="1" w:styleId="Superscript">
    <w:name w:val="Superscript"/>
    <w:basedOn w:val="DefaultParagraphFont"/>
    <w:rsid w:val="00DD3D41"/>
    <w:rPr>
      <w:sz w:val="16"/>
      <w:vertAlign w:val="superscript"/>
    </w:rPr>
  </w:style>
  <w:style w:type="character" w:customStyle="1" w:styleId="Symbols">
    <w:name w:val="Symbols"/>
    <w:basedOn w:val="DefaultParagraphFont"/>
    <w:rsid w:val="00DD3D41"/>
    <w:rPr>
      <w:rFonts w:ascii="Symbol" w:hAnsi="Symbol"/>
    </w:rPr>
  </w:style>
  <w:style w:type="character" w:customStyle="1" w:styleId="MenuOptions">
    <w:name w:val="Menu Options"/>
    <w:basedOn w:val="DefaultParagraphFont"/>
    <w:rsid w:val="00DD3D41"/>
    <w:rPr>
      <w:rFonts w:ascii="Arial Narrow" w:hAnsi="Arial Narrow"/>
      <w:smallCaps/>
    </w:rPr>
  </w:style>
  <w:style w:type="character" w:customStyle="1" w:styleId="Buttons">
    <w:name w:val="Buttons"/>
    <w:basedOn w:val="DefaultParagraphFont"/>
    <w:rsid w:val="00DD3D41"/>
    <w:rPr>
      <w:b/>
    </w:rPr>
  </w:style>
  <w:style w:type="character" w:customStyle="1" w:styleId="Underlined">
    <w:name w:val="Underlined"/>
    <w:basedOn w:val="DefaultParagraphFont"/>
    <w:rsid w:val="00DD3D41"/>
    <w:rPr>
      <w:u w:val="single"/>
    </w:rPr>
  </w:style>
  <w:style w:type="paragraph" w:customStyle="1" w:styleId="TableBodyTextRight">
    <w:name w:val="Table Body Text Right"/>
    <w:basedOn w:val="TableBodyText"/>
    <w:rsid w:val="00DD3D41"/>
    <w:pPr>
      <w:widowControl w:val="0"/>
      <w:autoSpaceDE w:val="0"/>
      <w:autoSpaceDN w:val="0"/>
      <w:adjustRightInd w:val="0"/>
      <w:jc w:val="right"/>
    </w:pPr>
    <w:rPr>
      <w:rFonts w:cs="Arial"/>
      <w:szCs w:val="18"/>
    </w:rPr>
  </w:style>
  <w:style w:type="paragraph" w:customStyle="1" w:styleId="CopyrightText">
    <w:name w:val="Copyright Text"/>
    <w:basedOn w:val="BodyText"/>
    <w:rsid w:val="00DD3D41"/>
    <w:rPr>
      <w:sz w:val="18"/>
    </w:rPr>
  </w:style>
  <w:style w:type="paragraph" w:customStyle="1" w:styleId="BodySmallRight">
    <w:name w:val="Body Small Right"/>
    <w:basedOn w:val="BodyTextRight"/>
    <w:rsid w:val="00DD3D41"/>
    <w:rPr>
      <w:sz w:val="18"/>
      <w:szCs w:val="18"/>
    </w:rPr>
  </w:style>
  <w:style w:type="paragraph" w:customStyle="1" w:styleId="MarginEdition">
    <w:name w:val="Margin Edition"/>
    <w:basedOn w:val="MarginNote"/>
    <w:rsid w:val="00DD3D41"/>
    <w:pPr>
      <w:spacing w:before="0" w:after="0"/>
    </w:pPr>
    <w:rPr>
      <w:rFonts w:ascii="Times New Roman" w:hAnsi="Times New Roman"/>
      <w:color w:val="999999"/>
    </w:rPr>
  </w:style>
  <w:style w:type="paragraph" w:customStyle="1" w:styleId="Spacer">
    <w:name w:val="Spacer"/>
    <w:basedOn w:val="Normal"/>
    <w:rsid w:val="00DD3D41"/>
    <w:rPr>
      <w:sz w:val="2"/>
      <w:szCs w:val="2"/>
    </w:rPr>
  </w:style>
  <w:style w:type="character" w:customStyle="1" w:styleId="Small">
    <w:name w:val="Small"/>
    <w:basedOn w:val="DefaultParagraphFont"/>
    <w:rsid w:val="00DD3D41"/>
    <w:rPr>
      <w:sz w:val="16"/>
    </w:rPr>
  </w:style>
  <w:style w:type="paragraph" w:customStyle="1" w:styleId="WideTable">
    <w:name w:val="Wide Table"/>
    <w:basedOn w:val="Normal"/>
    <w:rsid w:val="00DD3D41"/>
    <w:pPr>
      <w:ind w:left="-1418"/>
    </w:pPr>
    <w:rPr>
      <w:sz w:val="2"/>
      <w:szCs w:val="2"/>
    </w:rPr>
  </w:style>
  <w:style w:type="character" w:styleId="PageNumber">
    <w:name w:val="page number"/>
    <w:basedOn w:val="DefaultParagraphFont"/>
    <w:rsid w:val="00DD3D41"/>
  </w:style>
  <w:style w:type="paragraph" w:styleId="Quote">
    <w:name w:val="Quote"/>
    <w:basedOn w:val="Heading1"/>
    <w:link w:val="QuoteChar"/>
    <w:qFormat/>
    <w:rsid w:val="00DD3D41"/>
    <w:rPr>
      <w:b w:val="0"/>
      <w:sz w:val="72"/>
      <w:szCs w:val="72"/>
      <w:lang w:val="en-NZ"/>
    </w:rPr>
  </w:style>
  <w:style w:type="character" w:customStyle="1" w:styleId="QuoteChar">
    <w:name w:val="Quote Char"/>
    <w:basedOn w:val="DefaultParagraphFont"/>
    <w:link w:val="Quote"/>
    <w:rsid w:val="00DD3D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3D41"/>
    <w:pPr>
      <w:pageBreakBefore/>
    </w:pPr>
  </w:style>
  <w:style w:type="paragraph" w:customStyle="1" w:styleId="Border">
    <w:name w:val="Border"/>
    <w:basedOn w:val="Normal"/>
    <w:qFormat/>
    <w:rsid w:val="00DD3D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3D41"/>
    <w:rPr>
      <w:b/>
      <w:bCs/>
      <w:i/>
      <w:iCs/>
      <w:color w:val="auto"/>
    </w:rPr>
  </w:style>
  <w:style w:type="paragraph" w:styleId="IntenseQuote">
    <w:name w:val="Intense Quote"/>
    <w:basedOn w:val="Normal"/>
    <w:next w:val="Normal"/>
    <w:link w:val="IntenseQuoteChar"/>
    <w:uiPriority w:val="30"/>
    <w:qFormat/>
    <w:rsid w:val="00DD3D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3D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3D41"/>
    <w:rPr>
      <w:smallCaps/>
      <w:color w:val="auto"/>
      <w:u w:val="single"/>
    </w:rPr>
  </w:style>
  <w:style w:type="character" w:styleId="IntenseReference">
    <w:name w:val="Intense Reference"/>
    <w:basedOn w:val="DefaultParagraphFont"/>
    <w:uiPriority w:val="32"/>
    <w:qFormat/>
    <w:rsid w:val="00DD3D41"/>
    <w:rPr>
      <w:b/>
      <w:bCs/>
      <w:smallCaps/>
      <w:color w:val="auto"/>
      <w:spacing w:val="5"/>
      <w:u w:val="single"/>
    </w:rPr>
  </w:style>
  <w:style w:type="paragraph" w:customStyle="1" w:styleId="2ColumnHeading">
    <w:name w:val="2Column Heading"/>
    <w:basedOn w:val="BodyText"/>
    <w:qFormat/>
    <w:rsid w:val="00DD3D41"/>
    <w:pPr>
      <w:spacing w:after="60"/>
      <w:ind w:left="-2268"/>
    </w:pPr>
    <w:rPr>
      <w:b/>
    </w:rPr>
  </w:style>
  <w:style w:type="paragraph" w:customStyle="1" w:styleId="Heading1TOC">
    <w:name w:val="Heading1 TOC"/>
    <w:basedOn w:val="Normal"/>
    <w:qFormat/>
    <w:rsid w:val="00DD3D41"/>
    <w:pPr>
      <w:spacing w:before="240" w:after="120"/>
    </w:pPr>
    <w:rPr>
      <w:rFonts w:ascii="Times New Roman" w:hAnsi="Times New Roman"/>
      <w:b/>
      <w:sz w:val="32"/>
    </w:rPr>
  </w:style>
  <w:style w:type="paragraph" w:customStyle="1" w:styleId="Heading2TOC">
    <w:name w:val="Heading2 TOC"/>
    <w:basedOn w:val="Normal"/>
    <w:qFormat/>
    <w:rsid w:val="00DD3D41"/>
    <w:pPr>
      <w:spacing w:before="240" w:after="60"/>
    </w:pPr>
    <w:rPr>
      <w:rFonts w:ascii="Times New Roman" w:hAnsi="Times New Roman"/>
      <w:b/>
      <w:sz w:val="28"/>
    </w:rPr>
  </w:style>
  <w:style w:type="character" w:customStyle="1" w:styleId="Underline">
    <w:name w:val="Underline"/>
    <w:basedOn w:val="DefaultParagraphFont"/>
    <w:qFormat/>
    <w:rsid w:val="00DD3D41"/>
    <w:rPr>
      <w:u w:val="single"/>
    </w:rPr>
  </w:style>
  <w:style w:type="character" w:customStyle="1" w:styleId="BoldandItalics">
    <w:name w:val="Bold and Italics"/>
    <w:qFormat/>
    <w:rsid w:val="00DD3D41"/>
    <w:rPr>
      <w:b/>
      <w:i/>
      <w:u w:val="none"/>
    </w:rPr>
  </w:style>
  <w:style w:type="paragraph" w:styleId="BalloonText">
    <w:name w:val="Balloon Text"/>
    <w:basedOn w:val="Normal"/>
    <w:link w:val="BalloonTextChar"/>
    <w:rsid w:val="00DD3D41"/>
    <w:rPr>
      <w:rFonts w:ascii="Tahoma" w:hAnsi="Tahoma" w:cs="Tahoma"/>
      <w:sz w:val="16"/>
      <w:szCs w:val="16"/>
    </w:rPr>
  </w:style>
  <w:style w:type="character" w:customStyle="1" w:styleId="BalloonTextChar">
    <w:name w:val="Balloon Text Char"/>
    <w:basedOn w:val="DefaultParagraphFont"/>
    <w:link w:val="BalloonText"/>
    <w:rsid w:val="00DD3D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3D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3D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3D41"/>
    <w:rPr>
      <w:b/>
      <w:color w:val="660033"/>
      <w:spacing w:val="0"/>
    </w:rPr>
  </w:style>
  <w:style w:type="paragraph" w:customStyle="1" w:styleId="Nameditemlist">
    <w:name w:val="Named item list"/>
    <w:basedOn w:val="BodyText"/>
    <w:qFormat/>
    <w:rsid w:val="00DD3D4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1821</Words>
  <Characters>11196</Characters>
  <Application>Microsoft Office Word</Application>
  <DocSecurity>0</DocSecurity>
  <Lines>402</Lines>
  <Paragraphs>199</Paragraphs>
  <ScaleCrop>false</ScaleCrop>
  <Company>Author-it Software Corporation Ltd.</Company>
  <LinksUpToDate>false</LinksUpToDate>
  <CharactersWithSpaces>12932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CHCMH404A Conduct assessment and planning as part of the recovery process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2012-10-05T17:44:00Z</dcterms:created>
  <dcterms:modified xsi:type="dcterms:W3CDTF">2012-10-05T17:44:00Z</dcterms:modified>
</cp:coreProperties>
</file>