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665E" w:rsidP="00D6665E">
      <w:pPr>
        <w:pStyle w:val="Title"/>
      </w:pPr>
      <w:r>
        <w:fldChar w:fldCharType="begin"/>
      </w:r>
      <w:r>
        <w:instrText xml:space="preserve"> TITLE   \* MERGEFORMAT </w:instrText>
      </w:r>
      <w:r>
        <w:fldChar w:fldCharType="separate"/>
      </w:r>
      <w:r>
        <w:t>CHCLD515A Analyse client information for service planning and delivery</w:t>
      </w:r>
      <w:r>
        <w:fldChar w:fldCharType="end"/>
      </w:r>
    </w:p>
    <w:p w:rsidR="00D6665E" w:rsidP="00D6665E">
      <w:pPr>
        <w:pStyle w:val="Version"/>
        <w:sectPr w:rsidSect="008028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286C" w:rsidP="0080286C">
      <w:pPr>
        <w:pStyle w:val="SuperHeading"/>
      </w:pPr>
      <w:r w:rsidRPr="0080286C">
        <w:t>CHCLD515A Analyse client information for service planning and delivery</w:t>
      </w:r>
    </w:p>
    <w:p w:rsidR="00000000" w:rsidRPr="0080286C" w:rsidP="0080286C">
      <w:pPr>
        <w:pStyle w:val="Heading1"/>
      </w:pPr>
      <w:bookmarkStart w:id="1" w:name="O_269226"/>
      <w:bookmarkEnd w:id="1"/>
      <w:r w:rsidRPr="0080286C">
        <w:t>Modification History</w:t>
      </w:r>
    </w:p>
    <w:p w:rsidR="00000000" w:rsidRPr="0080286C" w:rsidP="0080286C">
      <w:pPr>
        <w:pStyle w:val="BodyText"/>
      </w:pPr>
      <w:r w:rsidRPr="0080286C">
        <w:t>Not Applicable</w:t>
      </w:r>
    </w:p>
    <w:p w:rsidR="00000000" w:rsidRPr="0080286C" w:rsidP="0080286C">
      <w:pPr>
        <w:pStyle w:val="AllowPageBreak"/>
      </w:pPr>
    </w:p>
    <w:p w:rsidR="00000000" w:rsidRPr="0080286C" w:rsidP="0080286C">
      <w:pPr>
        <w:pStyle w:val="Heading1"/>
      </w:pPr>
      <w:bookmarkStart w:id="2" w:name="O_196123"/>
      <w:bookmarkEnd w:id="2"/>
      <w:r w:rsidRPr="0080286C">
        <w:t>Unit Descriptor</w:t>
      </w:r>
    </w:p>
    <w:tbl>
      <w:tblPr>
        <w:tblW w:w="0" w:type="auto"/>
        <w:tblLayout w:type="fixed"/>
        <w:tblCellMar>
          <w:left w:w="62" w:type="dxa"/>
          <w:right w:w="62" w:type="dxa"/>
        </w:tblCellMar>
        <w:tblLook w:val="0000"/>
      </w:tblPr>
      <w:tblGrid>
        <w:gridCol w:w="3339"/>
        <w:gridCol w:w="5217"/>
      </w:tblGrid>
      <w:tr w:rsidTr="00D6665E">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0286C">
            <w:pPr>
              <w:pStyle w:val="BodyText"/>
              <w:rPr>
                <w:lang w:val="en-NZ"/>
              </w:rPr>
            </w:pPr>
            <w:r w:rsidRPr="0080286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0286C" w:rsidP="0080286C">
            <w:pPr>
              <w:pStyle w:val="BodyText"/>
            </w:pPr>
            <w:r w:rsidRPr="0080286C">
              <w:t>This unit of competency describes the application of in-depth level of kn</w:t>
            </w:r>
            <w:r w:rsidRPr="0080286C">
              <w:t>owledge of human development required to analyse available information in relation to specific services to be provided</w:t>
            </w:r>
          </w:p>
        </w:tc>
      </w:tr>
    </w:tbl>
    <w:p w:rsidR="00D6665E" w:rsidP="0080286C">
      <w:pPr>
        <w:pStyle w:val="BodyText"/>
      </w:pPr>
    </w:p>
    <w:p w:rsidR="00D6665E" w:rsidP="0080286C">
      <w:pPr>
        <w:pStyle w:val="BodyText"/>
      </w:pPr>
    </w:p>
    <w:p w:rsidR="00000000" w:rsidRPr="0080286C" w:rsidP="0080286C">
      <w:pPr>
        <w:pStyle w:val="Heading1"/>
      </w:pPr>
      <w:bookmarkStart w:id="3" w:name="O_196126"/>
      <w:bookmarkEnd w:id="3"/>
      <w:r w:rsidRPr="0080286C">
        <w:t>Application of the Unit</w:t>
      </w:r>
    </w:p>
    <w:tbl>
      <w:tblPr>
        <w:tblW w:w="0" w:type="auto"/>
        <w:tblLayout w:type="fixed"/>
        <w:tblCellMar>
          <w:left w:w="62" w:type="dxa"/>
          <w:right w:w="62" w:type="dxa"/>
        </w:tblCellMar>
        <w:tblLook w:val="0000"/>
      </w:tblPr>
      <w:tblGrid>
        <w:gridCol w:w="3348"/>
        <w:gridCol w:w="5208"/>
      </w:tblGrid>
      <w:tr w:rsidTr="00D6665E">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80286C">
            <w:pPr>
              <w:pStyle w:val="BodyText"/>
              <w:rPr>
                <w:lang w:val="en-NZ"/>
              </w:rPr>
            </w:pPr>
            <w:r w:rsidRPr="0080286C">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80286C" w:rsidP="0080286C">
            <w:pPr>
              <w:pStyle w:val="BodyText"/>
            </w:pPr>
            <w:r w:rsidRPr="0080286C">
              <w:t>The application of knowledge and skills described in this unit of competency relate to functioning independently to plan and provide services</w:t>
            </w:r>
          </w:p>
          <w:p w:rsidR="00000000" w:rsidRPr="0080286C" w:rsidP="0080286C">
            <w:pPr>
              <w:pStyle w:val="BodyText"/>
            </w:pPr>
            <w:r w:rsidRPr="0080286C">
              <w:t>This unit ensures individuals can apply in-depth knowledge of human development in the delivery of specific servic</w:t>
            </w:r>
            <w:r w:rsidRPr="0080286C">
              <w:t>es</w:t>
            </w:r>
          </w:p>
        </w:tc>
      </w:tr>
    </w:tbl>
    <w:p w:rsidR="00D6665E" w:rsidP="0080286C">
      <w:pPr>
        <w:pStyle w:val="BodyText"/>
      </w:pPr>
    </w:p>
    <w:p w:rsidR="00D6665E" w:rsidP="0080286C">
      <w:pPr>
        <w:pStyle w:val="BodyText"/>
      </w:pPr>
    </w:p>
    <w:p w:rsidR="00000000" w:rsidRPr="0080286C" w:rsidP="0080286C">
      <w:pPr>
        <w:pStyle w:val="Heading1"/>
      </w:pPr>
      <w:bookmarkStart w:id="4" w:name="O_277486"/>
      <w:bookmarkEnd w:id="4"/>
      <w:r w:rsidRPr="0080286C">
        <w:t>Licensing/Regulatory Information</w:t>
      </w:r>
    </w:p>
    <w:p w:rsidR="00000000" w:rsidRPr="0080286C" w:rsidP="0080286C">
      <w:pPr>
        <w:pStyle w:val="BodyText"/>
      </w:pPr>
      <w:r w:rsidRPr="0080286C">
        <w:t>Not Applicable</w:t>
      </w:r>
    </w:p>
    <w:p w:rsidR="00000000" w:rsidRPr="0080286C" w:rsidP="0080286C">
      <w:pPr>
        <w:pStyle w:val="AllowPageBreak"/>
      </w:pPr>
    </w:p>
    <w:p w:rsidR="00000000" w:rsidRPr="0080286C" w:rsidP="0080286C">
      <w:pPr>
        <w:pStyle w:val="Heading1"/>
      </w:pPr>
      <w:bookmarkStart w:id="5" w:name="O_196125"/>
      <w:bookmarkEnd w:id="5"/>
      <w:r w:rsidRPr="0080286C">
        <w:t>Pre-Requisites</w:t>
      </w:r>
    </w:p>
    <w:tbl>
      <w:tblPr>
        <w:tblW w:w="0" w:type="auto"/>
        <w:tblLayout w:type="fixed"/>
        <w:tblCellMar>
          <w:left w:w="62" w:type="dxa"/>
          <w:right w:w="62" w:type="dxa"/>
        </w:tblCellMar>
        <w:tblLook w:val="0000"/>
      </w:tblPr>
      <w:tblGrid>
        <w:gridCol w:w="3220"/>
        <w:gridCol w:w="5336"/>
      </w:tblGrid>
      <w:tr w:rsidTr="00D6665E">
        <w:tblPrEx>
          <w:tblW w:w="0" w:type="auto"/>
          <w:tblLayout w:type="fixed"/>
          <w:tblCellMar>
            <w:left w:w="62" w:type="dxa"/>
            <w:right w:w="62" w:type="dxa"/>
          </w:tblCellMar>
          <w:tblLook w:val="0000"/>
        </w:tblPrEx>
        <w:trPr>
          <w:tblHeader/>
        </w:trPr>
        <w:tc>
          <w:tcPr>
            <w:tcW w:w="3220" w:type="dxa"/>
            <w:tcBorders>
              <w:top w:val="nil"/>
              <w:left w:val="nil"/>
              <w:bottom w:val="nil"/>
              <w:right w:val="nil"/>
            </w:tcBorders>
            <w:tcMar>
              <w:top w:w="0" w:type="dxa"/>
              <w:left w:w="62" w:type="dxa"/>
              <w:bottom w:w="0" w:type="dxa"/>
              <w:right w:w="62" w:type="dxa"/>
            </w:tcMar>
          </w:tcPr>
          <w:p w:rsidR="00000000" w:rsidP="0080286C">
            <w:pPr>
              <w:pStyle w:val="BodyText"/>
              <w:rPr>
                <w:lang w:val="en-NZ"/>
              </w:rPr>
            </w:pPr>
            <w:r w:rsidRPr="0080286C">
              <w:rPr>
                <w:rStyle w:val="SpecialBold"/>
              </w:rPr>
              <w:t>Pre-requisite</w:t>
            </w:r>
          </w:p>
        </w:tc>
        <w:tc>
          <w:tcPr>
            <w:tcW w:w="5336" w:type="dxa"/>
            <w:tcBorders>
              <w:top w:val="nil"/>
              <w:left w:val="nil"/>
              <w:bottom w:val="nil"/>
              <w:right w:val="nil"/>
            </w:tcBorders>
            <w:tcMar>
              <w:top w:w="0" w:type="dxa"/>
              <w:left w:w="62" w:type="dxa"/>
              <w:bottom w:w="0" w:type="dxa"/>
              <w:right w:w="62" w:type="dxa"/>
            </w:tcMar>
          </w:tcPr>
          <w:p w:rsidR="00000000" w:rsidRPr="0080286C" w:rsidP="0080286C">
            <w:pPr>
              <w:pStyle w:val="BodyText"/>
            </w:pPr>
            <w:r w:rsidRPr="0080286C">
              <w:t>This unit must be assessed after achievement of the following related unit of competency:</w:t>
            </w:r>
          </w:p>
          <w:p w:rsidR="00000000" w:rsidRPr="0080286C" w:rsidP="0080286C">
            <w:pPr>
              <w:pStyle w:val="ListBullet"/>
            </w:pPr>
            <w:r w:rsidRPr="0080286C">
              <w:t>CHCLD415A Confirm client developmental status</w:t>
            </w:r>
          </w:p>
        </w:tc>
      </w:tr>
    </w:tbl>
    <w:p w:rsidR="00D6665E" w:rsidP="0080286C">
      <w:pPr>
        <w:pStyle w:val="BodyText"/>
      </w:pPr>
    </w:p>
    <w:p w:rsidR="00D6665E" w:rsidP="0080286C">
      <w:pPr>
        <w:pStyle w:val="BodyText"/>
      </w:pPr>
    </w:p>
    <w:p w:rsidR="00000000" w:rsidRPr="0080286C" w:rsidP="0080286C">
      <w:pPr>
        <w:pStyle w:val="Heading1"/>
      </w:pPr>
      <w:bookmarkStart w:id="6" w:name="O_196124"/>
      <w:bookmarkEnd w:id="6"/>
      <w:r w:rsidRPr="0080286C">
        <w:t>Employability Skills Information</w:t>
      </w:r>
    </w:p>
    <w:tbl>
      <w:tblPr>
        <w:tblW w:w="0" w:type="auto"/>
        <w:tblLayout w:type="fixed"/>
        <w:tblCellMar>
          <w:left w:w="62" w:type="dxa"/>
          <w:right w:w="62" w:type="dxa"/>
        </w:tblCellMar>
        <w:tblLook w:val="0000"/>
      </w:tblPr>
      <w:tblGrid>
        <w:gridCol w:w="3320"/>
        <w:gridCol w:w="5236"/>
      </w:tblGrid>
      <w:tr w:rsidTr="00D6665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0286C">
            <w:pPr>
              <w:pStyle w:val="BodyText"/>
              <w:rPr>
                <w:lang w:val="en-NZ"/>
              </w:rPr>
            </w:pPr>
            <w:r w:rsidRPr="0080286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0286C" w:rsidP="0080286C">
            <w:pPr>
              <w:pStyle w:val="BodyText"/>
            </w:pPr>
            <w:r w:rsidRPr="0080286C">
              <w:t>This unit contains Employability Skills</w:t>
            </w:r>
          </w:p>
        </w:tc>
      </w:tr>
    </w:tbl>
    <w:p w:rsidR="00D6665E" w:rsidP="0080286C">
      <w:pPr>
        <w:pStyle w:val="BodyText"/>
      </w:pPr>
    </w:p>
    <w:p w:rsidR="00D6665E" w:rsidP="0080286C">
      <w:pPr>
        <w:pStyle w:val="BodyText"/>
      </w:pPr>
    </w:p>
    <w:p w:rsidR="00000000" w:rsidRPr="0080286C" w:rsidP="0080286C">
      <w:pPr>
        <w:pStyle w:val="Heading1"/>
      </w:pPr>
      <w:bookmarkStart w:id="7" w:name="O_287272"/>
      <w:bookmarkEnd w:id="7"/>
      <w:r w:rsidRPr="0080286C">
        <w:t>Elements and Performance Criteria Pre-Content</w:t>
      </w:r>
    </w:p>
    <w:tbl>
      <w:tblPr>
        <w:tblW w:w="0" w:type="auto"/>
        <w:tblLayout w:type="fixed"/>
        <w:tblCellMar>
          <w:left w:w="62" w:type="dxa"/>
          <w:right w:w="62" w:type="dxa"/>
        </w:tblCellMar>
        <w:tblLook w:val="0000"/>
      </w:tblPr>
      <w:tblGrid>
        <w:gridCol w:w="3369"/>
        <w:gridCol w:w="5702"/>
      </w:tblGrid>
      <w:tr w:rsidTr="00D666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0286C">
            <w:pPr>
              <w:pStyle w:val="BodyText"/>
              <w:rPr>
                <w:lang w:val="en-NZ"/>
              </w:rPr>
            </w:pPr>
            <w:r w:rsidRPr="0080286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0286C" w:rsidP="0080286C">
            <w:pPr>
              <w:pStyle w:val="BodyText"/>
            </w:pPr>
            <w:r w:rsidRPr="0080286C">
              <w:t xml:space="preserve">The Performance Criteria specify the level of performance required to demonstrate achievement of the Element. Terms in italics are elaborated in the Range Statement. </w:t>
            </w:r>
          </w:p>
        </w:tc>
      </w:tr>
    </w:tbl>
    <w:p w:rsidR="00000000" w:rsidRPr="0080286C" w:rsidP="0080286C">
      <w:pPr>
        <w:pStyle w:val="BodyText"/>
      </w:pPr>
    </w:p>
    <w:p w:rsidR="00000000" w:rsidRPr="0080286C" w:rsidP="0080286C">
      <w:pPr>
        <w:pStyle w:val="AllowPageBreak"/>
      </w:pPr>
    </w:p>
    <w:p w:rsidR="00000000" w:rsidRPr="0080286C" w:rsidP="0080286C">
      <w:pPr>
        <w:pStyle w:val="Heading1"/>
      </w:pPr>
      <w:bookmarkStart w:id="8" w:name="O_233939"/>
      <w:bookmarkEnd w:id="8"/>
      <w:r w:rsidRPr="0080286C">
        <w:t>Elements and Performance Criteria</w:t>
      </w:r>
    </w:p>
    <w:tbl>
      <w:tblPr>
        <w:tblW w:w="0" w:type="auto"/>
        <w:tblLayout w:type="fixed"/>
        <w:tblCellMar>
          <w:left w:w="62" w:type="dxa"/>
          <w:right w:w="62" w:type="dxa"/>
        </w:tblCellMar>
        <w:tblLook w:val="0000"/>
      </w:tblPr>
      <w:tblGrid>
        <w:gridCol w:w="3369"/>
        <w:gridCol w:w="5702"/>
      </w:tblGrid>
      <w:tr w:rsidTr="00D6665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0286C" w:rsidP="0080286C">
            <w:pPr>
              <w:pStyle w:val="BodyText"/>
            </w:pPr>
            <w:r w:rsidRPr="0080286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0286C">
            <w:pPr>
              <w:pStyle w:val="BodyText"/>
              <w:rPr>
                <w:lang w:val="en-NZ"/>
              </w:rPr>
            </w:pPr>
            <w:r w:rsidRPr="0080286C">
              <w:rPr>
                <w:rStyle w:val="SpecialBold"/>
              </w:rPr>
              <w:t>PERFORMANCE CRITERIA</w:t>
            </w:r>
          </w:p>
        </w:tc>
      </w:tr>
      <w:tr w:rsidTr="00D666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0286C">
            <w:pPr>
              <w:pStyle w:val="List"/>
              <w:rPr>
                <w:lang w:val="en-NZ"/>
              </w:rPr>
            </w:pPr>
            <w:r w:rsidRPr="0080286C">
              <w:t>1.</w:t>
            </w:r>
            <w:r w:rsidRPr="0080286C">
              <w:tab/>
            </w:r>
            <w:r w:rsidRPr="0080286C">
              <w:t xml:space="preserve">Analyse available client information </w:t>
            </w:r>
          </w:p>
        </w:tc>
        <w:tc>
          <w:tcPr>
            <w:tcW w:w="5702" w:type="dxa"/>
            <w:tcBorders>
              <w:top w:val="nil"/>
              <w:left w:val="nil"/>
              <w:bottom w:val="nil"/>
              <w:right w:val="nil"/>
            </w:tcBorders>
            <w:tcMar>
              <w:top w:w="0" w:type="dxa"/>
              <w:left w:w="62" w:type="dxa"/>
              <w:bottom w:w="0" w:type="dxa"/>
              <w:right w:w="62" w:type="dxa"/>
            </w:tcMar>
          </w:tcPr>
          <w:p w:rsidR="00000000" w:rsidRPr="0080286C" w:rsidP="0080286C">
            <w:pPr>
              <w:pStyle w:val="BodyText"/>
            </w:pPr>
            <w:r w:rsidRPr="0080286C">
              <w:t>1.1</w:t>
            </w:r>
            <w:r w:rsidRPr="0080286C">
              <w:tab/>
              <w:t>Analyse client information in relation to planning services and in line with organisation requirements</w:t>
            </w:r>
          </w:p>
          <w:p w:rsidR="00000000" w:rsidRPr="0080286C" w:rsidP="0080286C">
            <w:pPr>
              <w:pStyle w:val="BodyText"/>
            </w:pPr>
            <w:r w:rsidRPr="0080286C">
              <w:t>1.2</w:t>
            </w:r>
            <w:r w:rsidRPr="0080286C">
              <w:tab/>
              <w:t>Recognise normal readings on the findings of available tests, observations and assessments that assist in d</w:t>
            </w:r>
            <w:r w:rsidRPr="0080286C">
              <w:t>etermining client status within scope of work role</w:t>
            </w:r>
          </w:p>
          <w:p w:rsidR="00000000" w:rsidRPr="0080286C" w:rsidP="0080286C">
            <w:pPr>
              <w:pStyle w:val="BodyText"/>
            </w:pPr>
            <w:r w:rsidRPr="0080286C">
              <w:t>1.3</w:t>
            </w:r>
            <w:r w:rsidRPr="0080286C">
              <w:tab/>
              <w:t>Use comprehensive knowledge to identify significant variations from the norm through observation and analysis of associated available information</w:t>
            </w:r>
          </w:p>
          <w:p w:rsidR="00000000" w:rsidRPr="0080286C" w:rsidP="0080286C">
            <w:pPr>
              <w:pStyle w:val="BodyText"/>
            </w:pPr>
            <w:r w:rsidRPr="0080286C">
              <w:t>1.4</w:t>
            </w:r>
            <w:r w:rsidRPr="0080286C">
              <w:tab/>
              <w:t xml:space="preserve">Use detailed knowledge to analyse information that </w:t>
            </w:r>
            <w:r w:rsidRPr="0080286C">
              <w:t>may indicate specific social, psychological and/or developmental issues for the client</w:t>
            </w:r>
          </w:p>
          <w:p w:rsidR="00000000" w:rsidP="0080286C">
            <w:pPr>
              <w:pStyle w:val="BodyText"/>
              <w:rPr>
                <w:lang w:val="en-NZ"/>
              </w:rPr>
            </w:pPr>
            <w:r w:rsidRPr="0080286C">
              <w:t>1.5</w:t>
            </w:r>
            <w:r w:rsidRPr="0080286C">
              <w:tab/>
              <w:t>Identify the likely impact of specific interventions</w:t>
            </w:r>
          </w:p>
        </w:tc>
      </w:tr>
      <w:tr w:rsidTr="00D666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0286C">
            <w:pPr>
              <w:pStyle w:val="BodyText"/>
              <w:rPr>
                <w:lang w:val="en-NZ"/>
              </w:rPr>
            </w:pPr>
          </w:p>
        </w:tc>
      </w:tr>
      <w:tr w:rsidTr="00D666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0286C">
            <w:pPr>
              <w:pStyle w:val="List"/>
              <w:rPr>
                <w:lang w:val="en-NZ"/>
              </w:rPr>
            </w:pPr>
            <w:r w:rsidRPr="0080286C">
              <w:t>2.</w:t>
            </w:r>
            <w:r w:rsidRPr="0080286C">
              <w:tab/>
              <w:t>Plan action/s to address client developmental status and identified issues</w:t>
            </w:r>
          </w:p>
        </w:tc>
        <w:tc>
          <w:tcPr>
            <w:tcW w:w="5702" w:type="dxa"/>
            <w:tcBorders>
              <w:top w:val="nil"/>
              <w:left w:val="nil"/>
              <w:bottom w:val="nil"/>
              <w:right w:val="nil"/>
            </w:tcBorders>
            <w:tcMar>
              <w:top w:w="0" w:type="dxa"/>
              <w:left w:w="62" w:type="dxa"/>
              <w:bottom w:w="0" w:type="dxa"/>
              <w:right w:w="62" w:type="dxa"/>
            </w:tcMar>
          </w:tcPr>
          <w:p w:rsidR="00000000" w:rsidRPr="0080286C" w:rsidP="0080286C">
            <w:pPr>
              <w:pStyle w:val="BodyText"/>
            </w:pPr>
            <w:r w:rsidRPr="0080286C">
              <w:t>2.1</w:t>
            </w:r>
            <w:r w:rsidRPr="0080286C">
              <w:tab/>
              <w:t>Apply detailed knowledge o</w:t>
            </w:r>
            <w:r w:rsidRPr="0080286C">
              <w:t>f human development across the lifespan to take a problem solving approach to plan services to reflect identified developmental status and address needs</w:t>
            </w:r>
          </w:p>
          <w:p w:rsidR="00000000" w:rsidRPr="0080286C" w:rsidP="0080286C">
            <w:pPr>
              <w:pStyle w:val="BodyText"/>
            </w:pPr>
            <w:r w:rsidRPr="0080286C">
              <w:t>2.2</w:t>
            </w:r>
            <w:r w:rsidRPr="0080286C">
              <w:tab/>
              <w:t>Consider and note implications of any contra-indications in relation to analysis of client informat</w:t>
            </w:r>
            <w:r w:rsidRPr="0080286C">
              <w:t>ion in relation to planned service delivery</w:t>
            </w:r>
          </w:p>
          <w:p w:rsidR="00000000" w:rsidP="0080286C">
            <w:pPr>
              <w:pStyle w:val="BodyText"/>
              <w:rPr>
                <w:lang w:val="en-NZ"/>
              </w:rPr>
            </w:pPr>
            <w:r w:rsidRPr="0080286C">
              <w:t>2.3</w:t>
            </w:r>
            <w:r w:rsidRPr="0080286C">
              <w:tab/>
              <w:t>Document action plan within scope of work role and in line with organisation policies and procedures</w:t>
            </w:r>
          </w:p>
        </w:tc>
      </w:tr>
      <w:tr w:rsidTr="00D666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0286C">
            <w:pPr>
              <w:pStyle w:val="BodyText"/>
              <w:rPr>
                <w:lang w:val="en-NZ"/>
              </w:rPr>
            </w:pPr>
          </w:p>
        </w:tc>
      </w:tr>
      <w:tr w:rsidTr="00D666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0286C">
            <w:pPr>
              <w:pStyle w:val="List"/>
              <w:rPr>
                <w:lang w:val="en-NZ"/>
              </w:rPr>
            </w:pPr>
            <w:r w:rsidRPr="0080286C">
              <w:t>3.</w:t>
            </w:r>
            <w:r w:rsidRPr="0080286C">
              <w:tab/>
              <w:t xml:space="preserve">Implement services </w:t>
            </w:r>
          </w:p>
        </w:tc>
        <w:tc>
          <w:tcPr>
            <w:tcW w:w="5702" w:type="dxa"/>
            <w:tcBorders>
              <w:top w:val="nil"/>
              <w:left w:val="nil"/>
              <w:bottom w:val="nil"/>
              <w:right w:val="nil"/>
            </w:tcBorders>
            <w:tcMar>
              <w:top w:w="0" w:type="dxa"/>
              <w:left w:w="62" w:type="dxa"/>
              <w:bottom w:w="0" w:type="dxa"/>
              <w:right w:w="62" w:type="dxa"/>
            </w:tcMar>
          </w:tcPr>
          <w:p w:rsidR="00000000" w:rsidRPr="0080286C" w:rsidP="0080286C">
            <w:pPr>
              <w:pStyle w:val="BodyText"/>
            </w:pPr>
            <w:r w:rsidRPr="0080286C">
              <w:t>3.1</w:t>
            </w:r>
            <w:r w:rsidRPr="0080286C">
              <w:tab/>
            </w:r>
            <w:r w:rsidRPr="0080286C">
              <w:t>Make informed decisions to implement the action plan based on in-depth knowledge and detailed analysis of available client information in relation to specific services to be provided</w:t>
            </w:r>
          </w:p>
          <w:p w:rsidR="00000000" w:rsidRPr="0080286C" w:rsidP="0080286C">
            <w:pPr>
              <w:pStyle w:val="BodyText"/>
            </w:pPr>
            <w:r w:rsidRPr="0080286C">
              <w:t>3.2</w:t>
            </w:r>
            <w:r w:rsidRPr="0080286C">
              <w:tab/>
              <w:t>Provide services in accordance with the action plan, organisation pol</w:t>
            </w:r>
            <w:r w:rsidRPr="0080286C">
              <w:t>icies and procedures and occupational health and safety requirements</w:t>
            </w:r>
          </w:p>
          <w:p w:rsidR="00000000" w:rsidRPr="0080286C" w:rsidP="0080286C">
            <w:pPr>
              <w:pStyle w:val="BodyText"/>
            </w:pPr>
            <w:r w:rsidRPr="0080286C">
              <w:t>3.3</w:t>
            </w:r>
            <w:r w:rsidRPr="0080286C">
              <w:tab/>
              <w:t>Maintain current, complete, accurate and relevant records for each client contact as required by the organisation</w:t>
            </w:r>
          </w:p>
          <w:p w:rsidR="00000000" w:rsidP="0080286C">
            <w:pPr>
              <w:pStyle w:val="BodyText"/>
              <w:rPr>
                <w:lang w:val="en-NZ"/>
              </w:rPr>
            </w:pPr>
            <w:r w:rsidRPr="0080286C">
              <w:t>3.4</w:t>
            </w:r>
            <w:r w:rsidRPr="0080286C">
              <w:tab/>
              <w:t>Monitor impact of services in line with scope of own work role an</w:t>
            </w:r>
            <w:r w:rsidRPr="0080286C">
              <w:t>d organisation policies and procedures</w:t>
            </w:r>
          </w:p>
        </w:tc>
      </w:tr>
      <w:tr w:rsidTr="00D6665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0286C" w:rsidP="0080286C">
            <w:pPr>
              <w:pStyle w:val="BodyText"/>
            </w:pPr>
          </w:p>
        </w:tc>
      </w:tr>
    </w:tbl>
    <w:p w:rsidR="00D6665E" w:rsidP="0080286C">
      <w:pPr>
        <w:pStyle w:val="BodyText"/>
      </w:pPr>
    </w:p>
    <w:p w:rsidR="00D6665E" w:rsidP="0080286C">
      <w:pPr>
        <w:pStyle w:val="BodyText"/>
      </w:pPr>
    </w:p>
    <w:p w:rsidR="00000000" w:rsidRPr="0080286C" w:rsidP="0080286C">
      <w:pPr>
        <w:pStyle w:val="Heading1"/>
      </w:pPr>
      <w:bookmarkStart w:id="9" w:name="O_257889"/>
      <w:bookmarkEnd w:id="9"/>
      <w:r w:rsidRPr="0080286C">
        <w:t>Required Skills and Knowledge</w:t>
      </w:r>
    </w:p>
    <w:tbl>
      <w:tblPr>
        <w:tblW w:w="0" w:type="auto"/>
        <w:tblLayout w:type="fixed"/>
        <w:tblCellMar>
          <w:left w:w="62" w:type="dxa"/>
          <w:right w:w="62" w:type="dxa"/>
        </w:tblCellMar>
        <w:tblLook w:val="0000"/>
      </w:tblPr>
      <w:tblGrid>
        <w:gridCol w:w="9072"/>
      </w:tblGrid>
      <w:tr w:rsidTr="00D6665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0286C">
            <w:pPr>
              <w:pStyle w:val="BodyText"/>
              <w:rPr>
                <w:lang w:val="en-NZ"/>
              </w:rPr>
            </w:pPr>
            <w:r w:rsidRPr="0080286C">
              <w:rPr>
                <w:rStyle w:val="SpecialBold"/>
              </w:rPr>
              <w:t>REQUIRED SKILLS AND KNOWLEDGE</w:t>
            </w:r>
          </w:p>
        </w:tc>
      </w:tr>
      <w:tr w:rsidTr="00D666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286C">
            <w:pPr>
              <w:pStyle w:val="BodyText"/>
              <w:rPr>
                <w:lang w:val="en-NZ"/>
              </w:rPr>
            </w:pPr>
          </w:p>
        </w:tc>
      </w:tr>
      <w:tr w:rsidTr="00D666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286C">
            <w:pPr>
              <w:pStyle w:val="BodyText"/>
              <w:rPr>
                <w:lang w:val="en-NZ"/>
              </w:rPr>
            </w:pPr>
            <w:r w:rsidRPr="0080286C">
              <w:t>This describes the essential skills and knowledge and their level required for this unit.</w:t>
            </w:r>
          </w:p>
        </w:tc>
      </w:tr>
      <w:tr w:rsidTr="00D666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286C">
            <w:pPr>
              <w:pStyle w:val="BodyText"/>
              <w:rPr>
                <w:lang w:val="en-NZ"/>
              </w:rPr>
            </w:pPr>
          </w:p>
        </w:tc>
      </w:tr>
      <w:tr w:rsidTr="00D666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0286C" w:rsidP="0080286C">
            <w:pPr>
              <w:pStyle w:val="BodyText"/>
            </w:pPr>
            <w:r w:rsidRPr="0080286C">
              <w:rPr>
                <w:rStyle w:val="Emphasis"/>
              </w:rPr>
              <w:t>Essential knowledge</w:t>
            </w:r>
            <w:r w:rsidRPr="0080286C">
              <w:t>:</w:t>
            </w:r>
          </w:p>
          <w:p w:rsidR="00000000" w:rsidRPr="0080286C" w:rsidP="0080286C">
            <w:pPr>
              <w:pStyle w:val="BodyText"/>
            </w:pPr>
            <w:r w:rsidRPr="0080286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0286C" w:rsidP="0080286C">
            <w:pPr>
              <w:pStyle w:val="BodyText"/>
            </w:pPr>
            <w:r w:rsidRPr="0080286C">
              <w:t xml:space="preserve">These include </w:t>
            </w:r>
            <w:r w:rsidRPr="0080286C">
              <w:t>knowledge of:</w:t>
            </w:r>
          </w:p>
          <w:p w:rsidR="00000000" w:rsidRPr="0080286C" w:rsidP="0080286C">
            <w:pPr>
              <w:pStyle w:val="ListBullet"/>
            </w:pPr>
            <w:r w:rsidRPr="0080286C">
              <w:t>In-depth knowledge of biological and psychological development of the human being throughout the lifespan</w:t>
            </w:r>
          </w:p>
          <w:p w:rsidR="00000000" w:rsidRPr="0080286C" w:rsidP="0080286C">
            <w:pPr>
              <w:pStyle w:val="ListBullet"/>
            </w:pPr>
            <w:r w:rsidRPr="0080286C">
              <w:t>In-depth knowledge of factors that may impact on the individual at identified stages of human development and their potential effects</w:t>
            </w:r>
          </w:p>
          <w:p w:rsidR="00000000" w:rsidRPr="0080286C" w:rsidP="0080286C">
            <w:pPr>
              <w:pStyle w:val="ListBullet"/>
            </w:pPr>
            <w:r w:rsidRPr="0080286C">
              <w:t>Clear understanding of legislative requirements and obligations relating to delivery of community services, including mandatory notification issues</w:t>
            </w:r>
          </w:p>
          <w:p w:rsidR="00000000" w:rsidRPr="0080286C" w:rsidP="0080286C">
            <w:pPr>
              <w:pStyle w:val="ListBullet"/>
            </w:pPr>
            <w:r w:rsidRPr="0080286C">
              <w:t xml:space="preserve">Detailed knowledge of protocols and available resources associated with service delivery and referral </w:t>
            </w:r>
          </w:p>
          <w:p w:rsidR="00000000" w:rsidRPr="0080286C" w:rsidP="0080286C">
            <w:pPr>
              <w:pStyle w:val="ListBullet"/>
            </w:pPr>
            <w:r w:rsidRPr="0080286C">
              <w:t>Legis</w:t>
            </w:r>
            <w:r w:rsidRPr="0080286C">
              <w:t>lative requirements and provisions relevant to area of service delivery and delegated responsibility</w:t>
            </w:r>
          </w:p>
          <w:p w:rsidR="00000000" w:rsidRPr="0080286C" w:rsidP="0080286C">
            <w:pPr>
              <w:pStyle w:val="ListBullet"/>
            </w:pPr>
            <w:r w:rsidRPr="0080286C">
              <w:t>Awareness of own values and attitudes and their potential impact on clients</w:t>
            </w:r>
          </w:p>
          <w:p w:rsidR="00000000" w:rsidRPr="0080286C" w:rsidP="0080286C">
            <w:pPr>
              <w:pStyle w:val="ListBullet"/>
            </w:pPr>
            <w:r w:rsidRPr="0080286C">
              <w:t>Indicators of significant issues including:</w:t>
            </w:r>
          </w:p>
          <w:p w:rsidR="00000000" w:rsidRPr="0080286C" w:rsidP="0080286C">
            <w:pPr>
              <w:pStyle w:val="ListBullet2"/>
            </w:pPr>
            <w:r w:rsidRPr="0080286C">
              <w:t>child abuse (including different t</w:t>
            </w:r>
            <w:r w:rsidRPr="0080286C">
              <w:t>ypes of child abuse)</w:t>
            </w:r>
          </w:p>
          <w:p w:rsidR="00000000" w:rsidRPr="0080286C" w:rsidP="0080286C">
            <w:pPr>
              <w:pStyle w:val="ListBullet2"/>
            </w:pPr>
            <w:r w:rsidRPr="0080286C">
              <w:t>child trafficking</w:t>
            </w:r>
          </w:p>
          <w:p w:rsidR="00000000" w:rsidRPr="0080286C" w:rsidP="0080286C">
            <w:pPr>
              <w:pStyle w:val="ListBullet2"/>
            </w:pPr>
            <w:r w:rsidRPr="0080286C">
              <w:t>abuse, neglect or harm including self-harm</w:t>
            </w:r>
          </w:p>
          <w:p w:rsidR="00000000" w:rsidRPr="0080286C" w:rsidP="0080286C">
            <w:pPr>
              <w:pStyle w:val="ListBullet2"/>
            </w:pPr>
            <w:r w:rsidRPr="0080286C">
              <w:t>domestic and family violence</w:t>
            </w:r>
          </w:p>
          <w:p w:rsidR="00000000" w:rsidRPr="0080286C" w:rsidP="0080286C">
            <w:pPr>
              <w:pStyle w:val="ListBullet2"/>
            </w:pPr>
            <w:r w:rsidRPr="0080286C">
              <w:t>elder abuse</w:t>
            </w:r>
          </w:p>
          <w:p w:rsidR="00000000" w:rsidRPr="0080286C" w:rsidP="0080286C">
            <w:pPr>
              <w:pStyle w:val="ListBullet2"/>
            </w:pPr>
            <w:r w:rsidRPr="0080286C">
              <w:t>presence of unintended injuries</w:t>
            </w:r>
          </w:p>
          <w:p w:rsidR="00000000" w:rsidRPr="0080286C" w:rsidP="0080286C">
            <w:pPr>
              <w:pStyle w:val="ListBullet"/>
            </w:pPr>
            <w:r w:rsidRPr="0080286C">
              <w:t>Child protection policy of service</w:t>
            </w:r>
          </w:p>
          <w:p w:rsidR="00000000" w:rsidRPr="0080286C" w:rsidP="0080286C">
            <w:pPr>
              <w:pStyle w:val="ListBullet"/>
            </w:pPr>
            <w:r w:rsidRPr="0080286C">
              <w:t>State/territory requirements about responding to indications of abuse and reporting process</w:t>
            </w:r>
          </w:p>
          <w:p w:rsidR="00000000" w:rsidP="0080286C">
            <w:pPr>
              <w:pStyle w:val="ListBullet"/>
              <w:rPr>
                <w:lang w:val="en-NZ"/>
              </w:rPr>
            </w:pPr>
            <w:r w:rsidRPr="0080286C">
              <w:t>Relevant organisation standards, policies and procedures</w:t>
            </w:r>
          </w:p>
        </w:tc>
      </w:tr>
      <w:tr w:rsidTr="00D666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0286C">
            <w:pPr>
              <w:pStyle w:val="BodyText"/>
              <w:rPr>
                <w:lang w:val="en-NZ"/>
              </w:rPr>
            </w:pPr>
          </w:p>
        </w:tc>
      </w:tr>
      <w:tr w:rsidTr="00D6665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0286C" w:rsidP="0080286C">
            <w:pPr>
              <w:pStyle w:val="BodyText"/>
            </w:pPr>
            <w:r w:rsidRPr="0080286C">
              <w:rPr>
                <w:rStyle w:val="Emphasis"/>
              </w:rPr>
              <w:t>Essential skills</w:t>
            </w:r>
            <w:r w:rsidRPr="0080286C">
              <w:t>:</w:t>
            </w:r>
          </w:p>
          <w:p w:rsidR="00000000" w:rsidRPr="0080286C" w:rsidP="0080286C">
            <w:pPr>
              <w:pStyle w:val="BodyText"/>
            </w:pPr>
            <w:r w:rsidRPr="0080286C">
              <w:t>It is critical that the candidate demonstrate the ability to:</w:t>
            </w:r>
          </w:p>
          <w:p w:rsidR="00000000" w:rsidRPr="0080286C" w:rsidP="0080286C">
            <w:pPr>
              <w:pStyle w:val="ListBullet"/>
            </w:pPr>
            <w:r w:rsidRPr="0080286C">
              <w:t xml:space="preserve">Describe in detail and </w:t>
            </w:r>
            <w:r w:rsidRPr="0080286C">
              <w:t>articulate using appropriate and accurate terminology, key aspects of human development across the lifespan, especially in relation to factors relating to various life stages with a focus on implications for planning and delivery of specific health care se</w:t>
            </w:r>
            <w:r w:rsidRPr="0080286C">
              <w:t>rvices</w:t>
            </w:r>
          </w:p>
          <w:p w:rsidR="00000000" w:rsidRPr="0080286C" w:rsidP="0080286C">
            <w:pPr>
              <w:pStyle w:val="ListBullet"/>
            </w:pPr>
            <w:r w:rsidRPr="0080286C">
              <w:t>Explain processes of human development in relation to potential issues associated with provision of specific community services</w:t>
            </w:r>
          </w:p>
          <w:p w:rsidR="00000000" w:rsidRPr="0080286C" w:rsidP="0080286C">
            <w:pPr>
              <w:pStyle w:val="ListBullet"/>
            </w:pPr>
            <w:r w:rsidRPr="0080286C">
              <w:t>Identify variations from the norm and potential interactions between components of human social, psychological and physic</w:t>
            </w:r>
            <w:r w:rsidRPr="0080286C">
              <w:t xml:space="preserve">al development </w:t>
            </w:r>
          </w:p>
          <w:p w:rsidR="00000000" w:rsidRPr="0080286C" w:rsidP="0080286C">
            <w:pPr>
              <w:pStyle w:val="ListBullet"/>
            </w:pPr>
            <w:r w:rsidRPr="0080286C">
              <w:t>Undertake detailed analysis of available client information in the context of planning and delivering community services</w:t>
            </w:r>
          </w:p>
          <w:p w:rsidR="00000000" w:rsidRPr="0080286C" w:rsidP="0080286C">
            <w:pPr>
              <w:pStyle w:val="ListBullet"/>
            </w:pPr>
            <w:r w:rsidRPr="0080286C">
              <w:t>Plan and deliver services appropriate to client status in line with specific approaches, philosophies and regimes of co</w:t>
            </w:r>
            <w:r w:rsidRPr="0080286C">
              <w:t>mmunity service work</w:t>
            </w:r>
          </w:p>
          <w:p w:rsidR="00000000" w:rsidRPr="0080286C" w:rsidP="0080286C">
            <w:pPr>
              <w:pStyle w:val="ListBullet"/>
            </w:pPr>
            <w:r w:rsidRPr="0080286C">
              <w:t>Refer to an appropriate authority for advice, guidance or confirmation in relation to issues outside normal practice or own experience</w:t>
            </w:r>
          </w:p>
          <w:p w:rsidR="00000000" w:rsidRPr="0080286C" w:rsidP="0080286C">
            <w:pPr>
              <w:pStyle w:val="ListBullet"/>
            </w:pPr>
            <w:r w:rsidRPr="0080286C">
              <w:t>Identify potential factors responsible for significant variations from normal developmental status a</w:t>
            </w:r>
            <w:r w:rsidRPr="0080286C">
              <w:t>nd determine an appropriate response in terms of:</w:t>
            </w:r>
          </w:p>
          <w:p w:rsidR="00000000" w:rsidRPr="0080286C" w:rsidP="0080286C">
            <w:pPr>
              <w:pStyle w:val="ListBullet2"/>
            </w:pPr>
            <w:r w:rsidRPr="0080286C">
              <w:t>appropriate referral and reporting in line with organisation requirements</w:t>
            </w:r>
          </w:p>
          <w:p w:rsidR="00000000" w:rsidRPr="0080286C" w:rsidP="0080286C">
            <w:pPr>
              <w:pStyle w:val="ListBullet2"/>
            </w:pPr>
            <w:r w:rsidRPr="0080286C">
              <w:t>provision of appropriate services</w:t>
            </w:r>
          </w:p>
          <w:p w:rsidR="00000000" w:rsidRPr="0080286C" w:rsidP="0080286C">
            <w:pPr>
              <w:pStyle w:val="ListBullet"/>
            </w:pPr>
            <w:r w:rsidRPr="0080286C">
              <w:t>Articulate scope of practice and boundaries in relation to client status</w:t>
            </w:r>
          </w:p>
          <w:p w:rsidR="00000000" w:rsidRPr="0080286C" w:rsidP="0080286C">
            <w:pPr>
              <w:pStyle w:val="ListBullet"/>
            </w:pPr>
            <w:r w:rsidRPr="0080286C">
              <w:t>Complete risk assessments</w:t>
            </w:r>
          </w:p>
        </w:tc>
      </w:tr>
    </w:tbl>
    <w:p w:rsidR="00D6665E" w:rsidP="0080286C">
      <w:pPr>
        <w:pStyle w:val="BodyText"/>
      </w:pPr>
    </w:p>
    <w:p w:rsidR="00D6665E" w:rsidP="0080286C">
      <w:pPr>
        <w:pStyle w:val="BodyText"/>
      </w:pPr>
    </w:p>
    <w:p w:rsidR="00000000" w:rsidRPr="0080286C" w:rsidP="0080286C">
      <w:pPr>
        <w:pStyle w:val="Heading1"/>
      </w:pPr>
      <w:bookmarkStart w:id="10" w:name="O_241923"/>
      <w:bookmarkEnd w:id="10"/>
      <w:r w:rsidRPr="0080286C">
        <w:t>Evidence Guide</w:t>
      </w:r>
    </w:p>
    <w:tbl>
      <w:tblPr>
        <w:tblW w:w="0" w:type="auto"/>
        <w:tblLayout w:type="fixed"/>
        <w:tblCellMar>
          <w:left w:w="62" w:type="dxa"/>
          <w:right w:w="62" w:type="dxa"/>
        </w:tblCellMar>
        <w:tblLook w:val="0000"/>
      </w:tblPr>
      <w:tblGrid>
        <w:gridCol w:w="3402"/>
        <w:gridCol w:w="5670"/>
      </w:tblGrid>
      <w:tr w:rsidTr="00D6665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0286C">
            <w:pPr>
              <w:pStyle w:val="BodyText"/>
              <w:rPr>
                <w:lang w:val="en-NZ"/>
              </w:rPr>
            </w:pPr>
            <w:r w:rsidRPr="0080286C">
              <w:rPr>
                <w:rStyle w:val="SpecialBold"/>
              </w:rPr>
              <w:t>EVIDENCE GUIDE</w:t>
            </w:r>
          </w:p>
        </w:tc>
      </w:tr>
      <w:tr w:rsidTr="00D666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286C">
            <w:pPr>
              <w:pStyle w:val="BodyText"/>
              <w:rPr>
                <w:lang w:val="en-NZ"/>
              </w:rPr>
            </w:pPr>
          </w:p>
        </w:tc>
      </w:tr>
      <w:tr w:rsidTr="00D666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286C">
            <w:pPr>
              <w:pStyle w:val="BodyText"/>
              <w:rPr>
                <w:lang w:val="en-NZ"/>
              </w:rPr>
            </w:pPr>
            <w:r w:rsidRPr="0080286C">
              <w:t xml:space="preserve">The evidence guide provides advice on assessment and must be read in conjunction with the Performance Criteria, Required Skills and Knowledge, </w:t>
            </w:r>
            <w:r w:rsidRPr="0080286C">
              <w:t>the Range Statement and the Assessment Guidelines for this Training Package.</w:t>
            </w:r>
          </w:p>
        </w:tc>
      </w:tr>
      <w:tr w:rsidTr="00D666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286C">
            <w:pPr>
              <w:pStyle w:val="BodyText"/>
              <w:rPr>
                <w:lang w:val="en-NZ"/>
              </w:rPr>
            </w:pPr>
          </w:p>
        </w:tc>
      </w:tr>
      <w:tr w:rsidTr="00D666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286C">
            <w:pPr>
              <w:pStyle w:val="BodyText"/>
              <w:rPr>
                <w:lang w:val="en-NZ"/>
              </w:rPr>
            </w:pPr>
            <w:r w:rsidRPr="0080286C">
              <w:rPr>
                <w:rStyle w:val="Emphasis"/>
              </w:rPr>
              <w:t>Critical aspects for assessment and evidence required to demonstrate this unit of competency</w:t>
            </w:r>
            <w:r w:rsidRPr="0080286C">
              <w:t xml:space="preserve">: </w:t>
            </w:r>
          </w:p>
        </w:tc>
        <w:tc>
          <w:tcPr>
            <w:tcW w:w="5670" w:type="dxa"/>
            <w:tcBorders>
              <w:top w:val="nil"/>
              <w:left w:val="nil"/>
              <w:bottom w:val="nil"/>
              <w:right w:val="nil"/>
            </w:tcBorders>
            <w:tcMar>
              <w:top w:w="0" w:type="dxa"/>
              <w:left w:w="62" w:type="dxa"/>
              <w:bottom w:w="0" w:type="dxa"/>
              <w:right w:w="62" w:type="dxa"/>
            </w:tcMar>
          </w:tcPr>
          <w:p w:rsidR="00000000" w:rsidRPr="0080286C" w:rsidP="0080286C">
            <w:pPr>
              <w:pStyle w:val="ListBullet"/>
            </w:pPr>
            <w:r w:rsidRPr="0080286C">
              <w:t>The individual being assessed must provide evidence of specified essential knowledge as well as skills</w:t>
            </w:r>
          </w:p>
          <w:p w:rsidR="00000000" w:rsidRPr="0080286C" w:rsidP="0080286C">
            <w:pPr>
              <w:pStyle w:val="ListBullet"/>
            </w:pPr>
            <w:r w:rsidRPr="0080286C">
              <w:t xml:space="preserve">This unit is most appropriately assessed in conjunction with units involving application of knowledge in a work context </w:t>
            </w:r>
          </w:p>
          <w:p w:rsidR="00000000" w:rsidRPr="0080286C" w:rsidP="0080286C">
            <w:pPr>
              <w:pStyle w:val="ListBullet"/>
            </w:pPr>
            <w:r w:rsidRPr="0080286C">
              <w:t>Essential knowledge covered in t</w:t>
            </w:r>
            <w:r w:rsidRPr="0080286C">
              <w:t xml:space="preserve">his unit is to be assessed </w:t>
            </w:r>
            <w:r w:rsidRPr="0080286C">
              <w:rPr>
                <w:rStyle w:val="BoldandItalics"/>
              </w:rPr>
              <w:t>before</w:t>
            </w:r>
            <w:r w:rsidRPr="0080286C">
              <w:t xml:space="preserve"> application in a work context, especially where client safety issues are involved</w:t>
            </w:r>
          </w:p>
          <w:p w:rsidR="00000000" w:rsidP="0080286C">
            <w:pPr>
              <w:pStyle w:val="ListBullet"/>
              <w:rPr>
                <w:lang w:val="en-NZ"/>
              </w:rPr>
            </w:pPr>
            <w:r w:rsidRPr="0080286C">
              <w:t>Consistency in performance should consider the range of clients and situations encountered in the workplace</w:t>
            </w:r>
          </w:p>
        </w:tc>
      </w:tr>
      <w:tr w:rsidTr="00D666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286C">
            <w:pPr>
              <w:pStyle w:val="BodyText"/>
              <w:rPr>
                <w:lang w:val="en-NZ"/>
              </w:rPr>
            </w:pPr>
          </w:p>
        </w:tc>
      </w:tr>
      <w:tr w:rsidTr="00D666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286C">
            <w:pPr>
              <w:pStyle w:val="BodyText"/>
              <w:rPr>
                <w:lang w:val="en-NZ"/>
              </w:rPr>
            </w:pPr>
            <w:r w:rsidRPr="0080286C">
              <w:rPr>
                <w:rStyle w:val="Emphasis"/>
              </w:rPr>
              <w:t>Access and equity considerat</w:t>
            </w:r>
            <w:r w:rsidRPr="0080286C">
              <w:rPr>
                <w:rStyle w:val="Emphasis"/>
              </w:rPr>
              <w:t>ions</w:t>
            </w:r>
            <w:r w:rsidRPr="0080286C">
              <w:t>:</w:t>
            </w:r>
          </w:p>
        </w:tc>
        <w:tc>
          <w:tcPr>
            <w:tcW w:w="5670" w:type="dxa"/>
            <w:tcBorders>
              <w:top w:val="nil"/>
              <w:left w:val="nil"/>
              <w:bottom w:val="nil"/>
              <w:right w:val="nil"/>
            </w:tcBorders>
            <w:tcMar>
              <w:top w:w="0" w:type="dxa"/>
              <w:left w:w="62" w:type="dxa"/>
              <w:bottom w:w="0" w:type="dxa"/>
              <w:right w:w="62" w:type="dxa"/>
            </w:tcMar>
          </w:tcPr>
          <w:p w:rsidR="00000000" w:rsidRPr="0080286C" w:rsidP="0080286C">
            <w:pPr>
              <w:pStyle w:val="ListBullet"/>
            </w:pPr>
            <w:r w:rsidRPr="0080286C">
              <w:t>All workers in community services should be aware of access, equity and human rights issues in relation to their own area of work</w:t>
            </w:r>
          </w:p>
          <w:p w:rsidR="00000000" w:rsidRPr="0080286C" w:rsidP="0080286C">
            <w:pPr>
              <w:pStyle w:val="ListBullet"/>
            </w:pPr>
            <w:r w:rsidRPr="0080286C">
              <w:t xml:space="preserve">All workers should develop their ability to work in a culturally diverse environment </w:t>
            </w:r>
          </w:p>
          <w:p w:rsidR="00000000" w:rsidRPr="0080286C" w:rsidP="0080286C">
            <w:pPr>
              <w:pStyle w:val="ListBullet"/>
            </w:pPr>
            <w:r w:rsidRPr="0080286C">
              <w:t>In recognition of particular issu</w:t>
            </w:r>
            <w:r w:rsidRPr="0080286C">
              <w:t>es facing Aboriginal and Torres Strait Islander communities, workers should be aware of cultural, historical and current issues impacting on Aboriginal and Torres Strait Islander people</w:t>
            </w:r>
          </w:p>
          <w:p w:rsidR="00000000" w:rsidP="0080286C">
            <w:pPr>
              <w:pStyle w:val="ListBullet"/>
              <w:rPr>
                <w:lang w:val="en-NZ"/>
              </w:rPr>
            </w:pPr>
            <w:r w:rsidRPr="0080286C">
              <w:t>Assessors and trainers must take into account relevant access and equi</w:t>
            </w:r>
            <w:r w:rsidRPr="0080286C">
              <w:t>ty issues, in particular relating to factors impacting on Aboriginal and/or Torres Strait Islander clients and communities</w:t>
            </w:r>
          </w:p>
        </w:tc>
      </w:tr>
      <w:tr w:rsidTr="00D666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286C">
            <w:pPr>
              <w:pStyle w:val="BodyText"/>
              <w:rPr>
                <w:lang w:val="en-NZ"/>
              </w:rPr>
            </w:pPr>
          </w:p>
        </w:tc>
      </w:tr>
      <w:tr w:rsidTr="00D666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286C">
            <w:pPr>
              <w:pStyle w:val="BodyText"/>
              <w:rPr>
                <w:lang w:val="en-NZ"/>
              </w:rPr>
            </w:pPr>
            <w:r w:rsidRPr="0080286C">
              <w:rPr>
                <w:rStyle w:val="Emphasis"/>
              </w:rPr>
              <w:t>Context of and specific resources for assessment</w:t>
            </w:r>
            <w:r w:rsidRPr="0080286C">
              <w:t xml:space="preserve">: </w:t>
            </w:r>
          </w:p>
        </w:tc>
        <w:tc>
          <w:tcPr>
            <w:tcW w:w="5670" w:type="dxa"/>
            <w:tcBorders>
              <w:top w:val="nil"/>
              <w:left w:val="nil"/>
              <w:bottom w:val="nil"/>
              <w:right w:val="nil"/>
            </w:tcBorders>
            <w:tcMar>
              <w:top w:w="0" w:type="dxa"/>
              <w:left w:w="62" w:type="dxa"/>
              <w:bottom w:w="0" w:type="dxa"/>
              <w:right w:w="62" w:type="dxa"/>
            </w:tcMar>
          </w:tcPr>
          <w:p w:rsidR="00000000" w:rsidRPr="0080286C" w:rsidP="0080286C">
            <w:pPr>
              <w:pStyle w:val="ListBullet"/>
            </w:pPr>
            <w:r w:rsidRPr="0080286C">
              <w:t>This unit can be assessed independently, however holistic assessment</w:t>
            </w:r>
            <w:r w:rsidRPr="0080286C">
              <w:t xml:space="preserve"> practice with other community services units of competency is encouraged</w:t>
            </w:r>
          </w:p>
          <w:p w:rsidR="00000000" w:rsidP="0080286C">
            <w:pPr>
              <w:pStyle w:val="ListBullet"/>
              <w:rPr>
                <w:lang w:val="en-NZ"/>
              </w:rPr>
            </w:pPr>
            <w:r w:rsidRPr="0080286C">
              <w:t>Resources required for assessment include access to relevant workplace or simulated realistic workplace setting where assessment may take place</w:t>
            </w:r>
          </w:p>
        </w:tc>
      </w:tr>
      <w:tr w:rsidTr="00D666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286C">
            <w:pPr>
              <w:pStyle w:val="BodyText"/>
              <w:rPr>
                <w:lang w:val="en-NZ"/>
              </w:rPr>
            </w:pPr>
          </w:p>
        </w:tc>
      </w:tr>
      <w:tr w:rsidTr="00D666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286C">
            <w:pPr>
              <w:pStyle w:val="BodyText"/>
              <w:rPr>
                <w:lang w:val="en-NZ"/>
              </w:rPr>
            </w:pPr>
            <w:r w:rsidRPr="0080286C">
              <w:rPr>
                <w:rStyle w:val="Emphasis"/>
              </w:rPr>
              <w:t>Method of assessment</w:t>
            </w:r>
            <w:r w:rsidRPr="0080286C">
              <w:t>:</w:t>
            </w:r>
          </w:p>
        </w:tc>
        <w:tc>
          <w:tcPr>
            <w:tcW w:w="5670" w:type="dxa"/>
            <w:tcBorders>
              <w:top w:val="nil"/>
              <w:left w:val="nil"/>
              <w:bottom w:val="nil"/>
              <w:right w:val="nil"/>
            </w:tcBorders>
            <w:tcMar>
              <w:top w:w="0" w:type="dxa"/>
              <w:left w:w="62" w:type="dxa"/>
              <w:bottom w:w="0" w:type="dxa"/>
              <w:right w:w="62" w:type="dxa"/>
            </w:tcMar>
          </w:tcPr>
          <w:p w:rsidR="00000000" w:rsidRPr="0080286C" w:rsidP="0080286C">
            <w:pPr>
              <w:pStyle w:val="ListBullet"/>
            </w:pPr>
            <w:r w:rsidRPr="0080286C">
              <w:t xml:space="preserve">Assessment </w:t>
            </w:r>
            <w:r w:rsidRPr="0080286C">
              <w:t>of this unit of competence may include observation of processes and procedures, oral and/or written questioning on Essential knowledge and skills and consideration of required attitudes</w:t>
            </w:r>
          </w:p>
          <w:p w:rsidR="00000000" w:rsidRPr="0080286C" w:rsidP="0080286C">
            <w:pPr>
              <w:pStyle w:val="ListBullet"/>
            </w:pPr>
            <w:r w:rsidRPr="0080286C">
              <w:t xml:space="preserve">Some aspects may be assessed through realistic simulations, projects, </w:t>
            </w:r>
            <w:r w:rsidRPr="0080286C">
              <w:t>previous relevant experience or oral questioning on 'What if?' scenarios</w:t>
            </w:r>
          </w:p>
          <w:p w:rsidR="00000000" w:rsidP="0080286C">
            <w:pPr>
              <w:pStyle w:val="ListBullet"/>
              <w:rPr>
                <w:lang w:val="en-NZ"/>
              </w:rPr>
            </w:pPr>
            <w:r w:rsidRPr="0080286C">
              <w:t>Evidence of application of knowledge addressed in this unit may be authenticated by colleagues, supervisors, clients or other appropriate persons</w:t>
            </w:r>
          </w:p>
        </w:tc>
      </w:tr>
      <w:tr w:rsidTr="00D666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286C">
            <w:pPr>
              <w:pStyle w:val="BodyText"/>
              <w:rPr>
                <w:lang w:val="en-NZ"/>
              </w:rPr>
            </w:pPr>
          </w:p>
        </w:tc>
      </w:tr>
      <w:tr w:rsidTr="00D666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286C">
            <w:pPr>
              <w:pStyle w:val="BodyText"/>
              <w:rPr>
                <w:lang w:val="en-NZ"/>
              </w:rPr>
            </w:pPr>
            <w:r w:rsidRPr="0080286C">
              <w:rPr>
                <w:rStyle w:val="Emphasis"/>
              </w:rPr>
              <w:t>Related units</w:t>
            </w:r>
            <w:r w:rsidRPr="0080286C">
              <w:t>:</w:t>
            </w:r>
          </w:p>
        </w:tc>
        <w:tc>
          <w:tcPr>
            <w:tcW w:w="5670" w:type="dxa"/>
            <w:tcBorders>
              <w:top w:val="nil"/>
              <w:left w:val="nil"/>
              <w:bottom w:val="nil"/>
              <w:right w:val="nil"/>
            </w:tcBorders>
            <w:tcMar>
              <w:top w:w="0" w:type="dxa"/>
              <w:left w:w="62" w:type="dxa"/>
              <w:bottom w:w="0" w:type="dxa"/>
              <w:right w:w="62" w:type="dxa"/>
            </w:tcMar>
          </w:tcPr>
          <w:p w:rsidR="00000000" w:rsidP="0080286C">
            <w:pPr>
              <w:pStyle w:val="BodyText"/>
              <w:rPr>
                <w:lang w:val="en-NZ"/>
              </w:rPr>
            </w:pPr>
            <w:r w:rsidRPr="0080286C">
              <w:t>Assessment of this unit is recommended to be undertaken in conjunction with units of competency related to a particular area of community service delivery</w:t>
            </w:r>
          </w:p>
        </w:tc>
      </w:tr>
      <w:tr w:rsidTr="00D666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0286C" w:rsidP="0080286C">
            <w:pPr>
              <w:pStyle w:val="BodyText"/>
            </w:pPr>
          </w:p>
        </w:tc>
      </w:tr>
    </w:tbl>
    <w:p w:rsidR="00D6665E" w:rsidP="0080286C">
      <w:pPr>
        <w:pStyle w:val="BodyText"/>
      </w:pPr>
    </w:p>
    <w:p w:rsidR="00D6665E" w:rsidP="0080286C">
      <w:pPr>
        <w:pStyle w:val="BodyText"/>
      </w:pPr>
    </w:p>
    <w:p w:rsidR="00000000" w:rsidRPr="0080286C" w:rsidP="0080286C">
      <w:pPr>
        <w:pStyle w:val="Heading1"/>
      </w:pPr>
      <w:bookmarkStart w:id="11" w:name="O_249906"/>
      <w:bookmarkEnd w:id="11"/>
      <w:r w:rsidRPr="0080286C">
        <w:t>Range Statement</w:t>
      </w:r>
    </w:p>
    <w:tbl>
      <w:tblPr>
        <w:tblW w:w="0" w:type="auto"/>
        <w:tblLayout w:type="fixed"/>
        <w:tblCellMar>
          <w:left w:w="62" w:type="dxa"/>
          <w:right w:w="62" w:type="dxa"/>
        </w:tblCellMar>
        <w:tblLook w:val="0000"/>
      </w:tblPr>
      <w:tblGrid>
        <w:gridCol w:w="3402"/>
        <w:gridCol w:w="5670"/>
      </w:tblGrid>
      <w:tr w:rsidTr="00D6665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0286C">
            <w:pPr>
              <w:pStyle w:val="BodyText"/>
              <w:rPr>
                <w:lang w:val="en-NZ"/>
              </w:rPr>
            </w:pPr>
            <w:r w:rsidRPr="0080286C">
              <w:rPr>
                <w:rStyle w:val="SpecialBold"/>
              </w:rPr>
              <w:t>RANGE STATEMENT</w:t>
            </w:r>
          </w:p>
        </w:tc>
      </w:tr>
      <w:tr w:rsidTr="00D666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286C">
            <w:pPr>
              <w:pStyle w:val="BodyText"/>
              <w:rPr>
                <w:lang w:val="en-NZ"/>
              </w:rPr>
            </w:pPr>
          </w:p>
        </w:tc>
      </w:tr>
      <w:tr w:rsidTr="00D6665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286C">
            <w:pPr>
              <w:pStyle w:val="BodyText"/>
              <w:rPr>
                <w:lang w:val="en-NZ"/>
              </w:rPr>
            </w:pPr>
            <w:r w:rsidRPr="0080286C">
              <w:t>The Range Statement relates to the unit of competency as a whole. It allows for different work environments and situations that may affect performance. Add any essential operating conditions that may be present with training and assessment depending on the</w:t>
            </w:r>
            <w:r w:rsidRPr="0080286C">
              <w:t xml:space="preserve"> work situation, needs of the candidate, accessibility of the item, and local industry and regional contexts.</w:t>
            </w:r>
          </w:p>
        </w:tc>
      </w:tr>
      <w:tr w:rsidTr="00D666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286C">
            <w:pPr>
              <w:pStyle w:val="BodyText"/>
              <w:rPr>
                <w:lang w:val="en-NZ"/>
              </w:rPr>
            </w:pPr>
          </w:p>
        </w:tc>
      </w:tr>
      <w:tr w:rsidTr="00D666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286C">
            <w:pPr>
              <w:pStyle w:val="BodyText"/>
              <w:rPr>
                <w:lang w:val="en-NZ"/>
              </w:rPr>
            </w:pPr>
            <w:r w:rsidRPr="0080286C">
              <w:rPr>
                <w:rStyle w:val="Emphasis"/>
              </w:rPr>
              <w:t>Life stages include</w:t>
            </w:r>
            <w:r w:rsidRPr="0080286C">
              <w:t>:</w:t>
            </w:r>
          </w:p>
        </w:tc>
        <w:tc>
          <w:tcPr>
            <w:tcW w:w="5670" w:type="dxa"/>
            <w:tcBorders>
              <w:top w:val="nil"/>
              <w:left w:val="nil"/>
              <w:bottom w:val="nil"/>
              <w:right w:val="nil"/>
            </w:tcBorders>
            <w:tcMar>
              <w:top w:w="0" w:type="dxa"/>
              <w:left w:w="62" w:type="dxa"/>
              <w:bottom w:w="0" w:type="dxa"/>
              <w:right w:w="62" w:type="dxa"/>
            </w:tcMar>
          </w:tcPr>
          <w:p w:rsidR="00000000" w:rsidRPr="0080286C" w:rsidP="0080286C">
            <w:pPr>
              <w:pStyle w:val="ListBullet"/>
            </w:pPr>
            <w:r w:rsidRPr="0080286C">
              <w:t xml:space="preserve">Infancy </w:t>
            </w:r>
          </w:p>
          <w:p w:rsidR="00000000" w:rsidRPr="0080286C" w:rsidP="0080286C">
            <w:pPr>
              <w:pStyle w:val="ListBullet"/>
            </w:pPr>
            <w:r w:rsidRPr="0080286C">
              <w:t xml:space="preserve">Early childhood </w:t>
            </w:r>
          </w:p>
          <w:p w:rsidR="00000000" w:rsidRPr="0080286C" w:rsidP="0080286C">
            <w:pPr>
              <w:pStyle w:val="ListBullet"/>
            </w:pPr>
            <w:r w:rsidRPr="0080286C">
              <w:t xml:space="preserve">Childhood </w:t>
            </w:r>
          </w:p>
          <w:p w:rsidR="00000000" w:rsidRPr="0080286C" w:rsidP="0080286C">
            <w:pPr>
              <w:pStyle w:val="ListBullet"/>
            </w:pPr>
            <w:r w:rsidRPr="0080286C">
              <w:t xml:space="preserve">Adolescence </w:t>
            </w:r>
          </w:p>
          <w:p w:rsidR="00000000" w:rsidRPr="0080286C" w:rsidP="0080286C">
            <w:pPr>
              <w:pStyle w:val="ListBullet"/>
            </w:pPr>
            <w:r w:rsidRPr="0080286C">
              <w:t xml:space="preserve">Early adulthood </w:t>
            </w:r>
          </w:p>
          <w:p w:rsidR="00000000" w:rsidRPr="0080286C" w:rsidP="0080286C">
            <w:pPr>
              <w:pStyle w:val="ListBullet"/>
            </w:pPr>
            <w:r w:rsidRPr="0080286C">
              <w:t>Middle adulthood</w:t>
            </w:r>
          </w:p>
          <w:p w:rsidR="00000000" w:rsidP="0080286C">
            <w:pPr>
              <w:pStyle w:val="ListBullet"/>
              <w:rPr>
                <w:lang w:val="en-NZ"/>
              </w:rPr>
            </w:pPr>
            <w:r w:rsidRPr="0080286C">
              <w:t>Late adulthood</w:t>
            </w:r>
          </w:p>
        </w:tc>
      </w:tr>
      <w:tr w:rsidTr="00D666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286C">
            <w:pPr>
              <w:pStyle w:val="BodyText"/>
              <w:rPr>
                <w:lang w:val="en-NZ"/>
              </w:rPr>
            </w:pPr>
          </w:p>
        </w:tc>
      </w:tr>
      <w:tr w:rsidTr="00D666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286C">
            <w:pPr>
              <w:pStyle w:val="BodyText"/>
              <w:rPr>
                <w:lang w:val="en-NZ"/>
              </w:rPr>
            </w:pPr>
            <w:r w:rsidRPr="0080286C">
              <w:rPr>
                <w:rStyle w:val="Emphasis"/>
              </w:rPr>
              <w:t>Stages of development may relate to</w:t>
            </w:r>
            <w:r w:rsidRPr="0080286C">
              <w:t>:</w:t>
            </w:r>
          </w:p>
        </w:tc>
        <w:tc>
          <w:tcPr>
            <w:tcW w:w="5670" w:type="dxa"/>
            <w:tcBorders>
              <w:top w:val="nil"/>
              <w:left w:val="nil"/>
              <w:bottom w:val="nil"/>
              <w:right w:val="nil"/>
            </w:tcBorders>
            <w:tcMar>
              <w:top w:w="0" w:type="dxa"/>
              <w:left w:w="62" w:type="dxa"/>
              <w:bottom w:w="0" w:type="dxa"/>
              <w:right w:w="62" w:type="dxa"/>
            </w:tcMar>
          </w:tcPr>
          <w:p w:rsidR="00000000" w:rsidRPr="0080286C" w:rsidP="0080286C">
            <w:pPr>
              <w:pStyle w:val="ListBullet"/>
            </w:pPr>
            <w:r w:rsidRPr="0080286C">
              <w:t>Stages of physical development</w:t>
            </w:r>
          </w:p>
          <w:p w:rsidR="00000000" w:rsidRPr="0080286C" w:rsidP="0080286C">
            <w:pPr>
              <w:pStyle w:val="ListBullet"/>
            </w:pPr>
            <w:r w:rsidRPr="0080286C">
              <w:t>Stages of psychosocial development</w:t>
            </w:r>
          </w:p>
          <w:p w:rsidR="00000000" w:rsidRPr="0080286C" w:rsidP="0080286C">
            <w:pPr>
              <w:pStyle w:val="ListBullet"/>
            </w:pPr>
            <w:r w:rsidRPr="0080286C">
              <w:t>Stages of cognitive development</w:t>
            </w:r>
          </w:p>
          <w:p w:rsidR="00000000" w:rsidRPr="0080286C" w:rsidP="0080286C">
            <w:pPr>
              <w:pStyle w:val="ListBullet"/>
            </w:pPr>
            <w:r w:rsidRPr="0080286C">
              <w:t>Psychosexual stages</w:t>
            </w:r>
          </w:p>
          <w:p w:rsidR="00000000" w:rsidRPr="0080286C" w:rsidP="0080286C">
            <w:pPr>
              <w:pStyle w:val="ListBullet"/>
            </w:pPr>
            <w:r w:rsidRPr="0080286C">
              <w:t>Stages of moral development</w:t>
            </w:r>
          </w:p>
          <w:p w:rsidR="00000000" w:rsidP="0080286C">
            <w:pPr>
              <w:pStyle w:val="ListBullet"/>
              <w:rPr>
                <w:lang w:val="en-NZ"/>
              </w:rPr>
            </w:pPr>
            <w:r w:rsidRPr="0080286C">
              <w:t>Stages of ego development</w:t>
            </w:r>
          </w:p>
        </w:tc>
      </w:tr>
      <w:tr w:rsidTr="00D666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286C">
            <w:pPr>
              <w:pStyle w:val="BodyText"/>
              <w:rPr>
                <w:lang w:val="en-NZ"/>
              </w:rPr>
            </w:pPr>
          </w:p>
        </w:tc>
      </w:tr>
      <w:tr w:rsidTr="00D666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286C">
            <w:pPr>
              <w:pStyle w:val="BodyText"/>
              <w:rPr>
                <w:lang w:val="en-NZ"/>
              </w:rPr>
            </w:pPr>
            <w:r w:rsidRPr="0080286C">
              <w:rPr>
                <w:rStyle w:val="Emphasis"/>
              </w:rPr>
              <w:t>Issues requiring notification of authorities include</w:t>
            </w:r>
            <w:r w:rsidRPr="0080286C">
              <w:t>:</w:t>
            </w:r>
          </w:p>
        </w:tc>
        <w:tc>
          <w:tcPr>
            <w:tcW w:w="5670" w:type="dxa"/>
            <w:tcBorders>
              <w:top w:val="nil"/>
              <w:left w:val="nil"/>
              <w:bottom w:val="nil"/>
              <w:right w:val="nil"/>
            </w:tcBorders>
            <w:tcMar>
              <w:top w:w="0" w:type="dxa"/>
              <w:left w:w="62" w:type="dxa"/>
              <w:bottom w:w="0" w:type="dxa"/>
              <w:right w:w="62" w:type="dxa"/>
            </w:tcMar>
          </w:tcPr>
          <w:p w:rsidR="00000000" w:rsidRPr="0080286C" w:rsidP="0080286C">
            <w:pPr>
              <w:pStyle w:val="ListBullet"/>
            </w:pPr>
            <w:r w:rsidRPr="0080286C">
              <w:t>Certain infectious diseases</w:t>
            </w:r>
          </w:p>
          <w:p w:rsidR="00000000" w:rsidRPr="0080286C" w:rsidP="0080286C">
            <w:pPr>
              <w:pStyle w:val="ListBullet"/>
            </w:pPr>
            <w:r w:rsidRPr="0080286C">
              <w:t>Suspected or known child abuse</w:t>
            </w:r>
          </w:p>
          <w:p w:rsidR="00000000" w:rsidRPr="0080286C" w:rsidP="0080286C">
            <w:pPr>
              <w:pStyle w:val="ListBullet"/>
            </w:pPr>
            <w:r w:rsidRPr="0080286C">
              <w:t>Suspected or known child trafficking</w:t>
            </w:r>
          </w:p>
          <w:p w:rsidR="00000000" w:rsidP="0080286C">
            <w:pPr>
              <w:pStyle w:val="ListBullet"/>
              <w:rPr>
                <w:lang w:val="en-NZ"/>
              </w:rPr>
            </w:pPr>
            <w:r w:rsidRPr="0080286C">
              <w:t>Issues that impact on public safety</w:t>
            </w:r>
          </w:p>
        </w:tc>
      </w:tr>
      <w:tr w:rsidTr="00D666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0286C">
            <w:pPr>
              <w:pStyle w:val="BodyText"/>
              <w:rPr>
                <w:lang w:val="en-NZ"/>
              </w:rPr>
            </w:pPr>
          </w:p>
        </w:tc>
      </w:tr>
      <w:tr w:rsidTr="00D666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0286C">
            <w:pPr>
              <w:pStyle w:val="BodyText"/>
              <w:rPr>
                <w:lang w:val="en-NZ"/>
              </w:rPr>
            </w:pPr>
            <w:r w:rsidRPr="0080286C">
              <w:rPr>
                <w:rStyle w:val="Emphasis"/>
              </w:rPr>
              <w:t>Other issues may include</w:t>
            </w:r>
            <w:r w:rsidRPr="0080286C">
              <w:t>:</w:t>
            </w:r>
          </w:p>
        </w:tc>
        <w:tc>
          <w:tcPr>
            <w:tcW w:w="5670" w:type="dxa"/>
            <w:tcBorders>
              <w:top w:val="nil"/>
              <w:left w:val="nil"/>
              <w:bottom w:val="nil"/>
              <w:right w:val="nil"/>
            </w:tcBorders>
            <w:tcMar>
              <w:top w:w="0" w:type="dxa"/>
              <w:left w:w="62" w:type="dxa"/>
              <w:bottom w:w="0" w:type="dxa"/>
              <w:right w:w="62" w:type="dxa"/>
            </w:tcMar>
          </w:tcPr>
          <w:p w:rsidR="00000000" w:rsidRPr="0080286C" w:rsidP="0080286C">
            <w:pPr>
              <w:pStyle w:val="ListBullet"/>
            </w:pPr>
            <w:r w:rsidRPr="0080286C">
              <w:t>Misuse of alcohol and other drugs</w:t>
            </w:r>
          </w:p>
          <w:p w:rsidR="00000000" w:rsidRPr="0080286C" w:rsidP="0080286C">
            <w:pPr>
              <w:pStyle w:val="ListBullet"/>
            </w:pPr>
            <w:r w:rsidRPr="0080286C">
              <w:t>A history of mental health issues</w:t>
            </w:r>
          </w:p>
          <w:p w:rsidR="00000000" w:rsidRPr="0080286C" w:rsidP="0080286C">
            <w:pPr>
              <w:pStyle w:val="ListBullet"/>
            </w:pPr>
            <w:r w:rsidRPr="0080286C">
              <w:t>Indicators of abuse, neglect or harm including self-harm</w:t>
            </w:r>
          </w:p>
          <w:p w:rsidR="00000000" w:rsidRPr="0080286C" w:rsidP="0080286C">
            <w:pPr>
              <w:pStyle w:val="ListBullet"/>
            </w:pPr>
            <w:r w:rsidRPr="0080286C">
              <w:t>Having no accommodation, employment or money</w:t>
            </w:r>
          </w:p>
          <w:p w:rsidR="00000000" w:rsidP="0080286C">
            <w:pPr>
              <w:pStyle w:val="ListBullet"/>
              <w:rPr>
                <w:lang w:val="en-NZ"/>
              </w:rPr>
            </w:pPr>
            <w:r w:rsidRPr="0080286C">
              <w:t>Indications of domestic and family violence</w:t>
            </w:r>
          </w:p>
        </w:tc>
      </w:tr>
      <w:tr w:rsidTr="00D6665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0286C" w:rsidP="0080286C">
            <w:pPr>
              <w:pStyle w:val="BodyText"/>
            </w:pPr>
          </w:p>
        </w:tc>
      </w:tr>
    </w:tbl>
    <w:p w:rsidR="00D6665E" w:rsidP="0080286C">
      <w:pPr>
        <w:pStyle w:val="BodyText"/>
      </w:pPr>
    </w:p>
    <w:p w:rsidR="00D6665E" w:rsidP="0080286C">
      <w:pPr>
        <w:pStyle w:val="BodyText"/>
      </w:pPr>
    </w:p>
    <w:p w:rsidR="00000000" w:rsidRPr="0080286C" w:rsidP="0080286C">
      <w:pPr>
        <w:pStyle w:val="Heading1"/>
      </w:pPr>
      <w:bookmarkStart w:id="12" w:name="O_294211"/>
      <w:bookmarkEnd w:id="12"/>
      <w:r w:rsidRPr="0080286C">
        <w:t>Unit Sector(s)</w:t>
      </w:r>
    </w:p>
    <w:p w:rsidR="00000000" w:rsidRPr="0080286C" w:rsidP="0080286C">
      <w:pPr>
        <w:pStyle w:val="BodyText"/>
      </w:pPr>
      <w:r w:rsidRPr="0080286C">
        <w:t>Not Applicable</w:t>
      </w:r>
    </w:p>
    <w:p w:rsidR="00000000" w:rsidRPr="0080286C" w:rsidP="0080286C"/>
    <w:sectPr w:rsidSect="008028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8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665E" w:rsidP="00D666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8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65E" w:rsidP="008028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6665E" w:rsidP="008028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6665E" w:rsidP="008028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8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665E" w:rsidP="00D6665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8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65E" w:rsidP="0080286C">
    <w:pPr>
      <w:pStyle w:val="Header"/>
      <w:framePr w:wrap="around"/>
    </w:pPr>
    <w:r>
      <w:fldChar w:fldCharType="begin"/>
    </w:r>
    <w:r>
      <w:instrText xml:space="preserve"> TITLE   \* MERGEFORMAT </w:instrText>
    </w:r>
    <w:r>
      <w:fldChar w:fldCharType="separate"/>
    </w:r>
    <w:r>
      <w:t>CHCLD515A Analyse client information for service planning and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6665E" w:rsidP="008028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00DF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AE90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7A00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8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286C"/>
    <w:pPr>
      <w:spacing w:before="360" w:after="60"/>
      <w:outlineLvl w:val="0"/>
    </w:pPr>
    <w:rPr>
      <w:sz w:val="32"/>
    </w:rPr>
  </w:style>
  <w:style w:type="paragraph" w:styleId="Heading2">
    <w:name w:val="heading 2"/>
    <w:basedOn w:val="HeadingBase"/>
    <w:next w:val="BodyText"/>
    <w:link w:val="Heading2Char"/>
    <w:qFormat/>
    <w:rsid w:val="0080286C"/>
    <w:pPr>
      <w:keepLines/>
      <w:spacing w:before="240" w:after="120"/>
      <w:outlineLvl w:val="1"/>
    </w:pPr>
    <w:rPr>
      <w:sz w:val="28"/>
      <w:szCs w:val="40"/>
    </w:rPr>
  </w:style>
  <w:style w:type="paragraph" w:styleId="Heading3">
    <w:name w:val="heading 3"/>
    <w:basedOn w:val="HeadingBase"/>
    <w:next w:val="BodyText"/>
    <w:link w:val="Heading3Char"/>
    <w:qFormat/>
    <w:rsid w:val="0080286C"/>
    <w:pPr>
      <w:spacing w:before="180" w:after="120"/>
      <w:outlineLvl w:val="2"/>
    </w:pPr>
    <w:rPr>
      <w:spacing w:val="-10"/>
      <w:kern w:val="32"/>
    </w:rPr>
  </w:style>
  <w:style w:type="paragraph" w:styleId="Heading4">
    <w:name w:val="heading 4"/>
    <w:basedOn w:val="HeadingBase"/>
    <w:next w:val="BodyText"/>
    <w:link w:val="Heading4Char"/>
    <w:qFormat/>
    <w:rsid w:val="0080286C"/>
    <w:pPr>
      <w:spacing w:before="160" w:after="120"/>
      <w:outlineLvl w:val="3"/>
    </w:pPr>
    <w:rPr>
      <w:sz w:val="22"/>
    </w:rPr>
  </w:style>
  <w:style w:type="paragraph" w:styleId="Heading5">
    <w:name w:val="heading 5"/>
    <w:basedOn w:val="HeadingBase"/>
    <w:next w:val="Normal"/>
    <w:link w:val="Heading5Char"/>
    <w:qFormat/>
    <w:rsid w:val="0080286C"/>
    <w:pPr>
      <w:spacing w:before="80"/>
      <w:outlineLvl w:val="4"/>
    </w:pPr>
    <w:rPr>
      <w:color w:val="918585"/>
      <w:sz w:val="20"/>
    </w:rPr>
  </w:style>
  <w:style w:type="paragraph" w:styleId="Heading6">
    <w:name w:val="heading 6"/>
    <w:basedOn w:val="HeadingBase"/>
    <w:next w:val="Normal"/>
    <w:link w:val="Heading6Char"/>
    <w:qFormat/>
    <w:rsid w:val="0080286C"/>
    <w:pPr>
      <w:spacing w:before="60"/>
      <w:outlineLvl w:val="5"/>
    </w:pPr>
    <w:rPr>
      <w:color w:val="918585"/>
      <w:sz w:val="20"/>
    </w:rPr>
  </w:style>
  <w:style w:type="paragraph" w:styleId="Heading7">
    <w:name w:val="heading 7"/>
    <w:basedOn w:val="Normal"/>
    <w:next w:val="Normal"/>
    <w:link w:val="Heading7Char"/>
    <w:qFormat/>
    <w:rsid w:val="0080286C"/>
    <w:pPr>
      <w:ind w:left="720"/>
      <w:outlineLvl w:val="6"/>
    </w:pPr>
    <w:rPr>
      <w:i/>
    </w:rPr>
  </w:style>
  <w:style w:type="paragraph" w:styleId="Heading8">
    <w:name w:val="heading 8"/>
    <w:basedOn w:val="Normal"/>
    <w:next w:val="Normal"/>
    <w:link w:val="Heading8Char"/>
    <w:qFormat/>
    <w:rsid w:val="0080286C"/>
    <w:pPr>
      <w:ind w:left="720"/>
      <w:outlineLvl w:val="7"/>
    </w:pPr>
    <w:rPr>
      <w:i/>
    </w:rPr>
  </w:style>
  <w:style w:type="paragraph" w:styleId="Heading9">
    <w:name w:val="heading 9"/>
    <w:basedOn w:val="Normal"/>
    <w:next w:val="Normal"/>
    <w:link w:val="Heading9Char"/>
    <w:qFormat/>
    <w:rsid w:val="0080286C"/>
    <w:pPr>
      <w:ind w:left="720"/>
      <w:outlineLvl w:val="8"/>
    </w:pPr>
    <w:rPr>
      <w:i/>
    </w:rPr>
  </w:style>
  <w:style w:type="character" w:default="1" w:styleId="DefaultParagraphFont">
    <w:name w:val="Default Paragraph Font"/>
    <w:uiPriority w:val="1"/>
    <w:unhideWhenUsed/>
    <w:rsid w:val="008028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286C"/>
  </w:style>
  <w:style w:type="character" w:customStyle="1" w:styleId="Heading1Char">
    <w:name w:val="Heading 1 Char"/>
    <w:link w:val="Heading1"/>
    <w:rsid w:val="0080286C"/>
    <w:rPr>
      <w:rFonts w:ascii="Times New Roman" w:eastAsia="Times New Roman" w:hAnsi="Times New Roman" w:cs="Times New Roman"/>
      <w:b/>
      <w:sz w:val="32"/>
      <w:szCs w:val="20"/>
      <w:lang w:eastAsia="en-US"/>
    </w:rPr>
  </w:style>
  <w:style w:type="paragraph" w:styleId="BodyText">
    <w:name w:val="Body Text"/>
    <w:basedOn w:val="Normal"/>
    <w:link w:val="BodyTextChar"/>
    <w:rsid w:val="0080286C"/>
    <w:pPr>
      <w:spacing w:before="120" w:after="120"/>
      <w:contextualSpacing/>
    </w:pPr>
    <w:rPr>
      <w:rFonts w:ascii="Times New Roman" w:hAnsi="Times New Roman"/>
      <w:sz w:val="24"/>
      <w:szCs w:val="22"/>
    </w:rPr>
  </w:style>
  <w:style w:type="character" w:customStyle="1" w:styleId="BodyTextChar">
    <w:name w:val="Body Text Char"/>
    <w:link w:val="BodyText"/>
    <w:rsid w:val="0080286C"/>
    <w:rPr>
      <w:rFonts w:ascii="Times New Roman" w:eastAsia="Times New Roman" w:hAnsi="Times New Roman" w:cs="Times New Roman"/>
      <w:sz w:val="24"/>
      <w:lang w:val="en-US" w:eastAsia="en-US"/>
    </w:rPr>
  </w:style>
  <w:style w:type="paragraph" w:styleId="Footer">
    <w:name w:val="footer"/>
    <w:basedOn w:val="Normal"/>
    <w:link w:val="FooterChar"/>
    <w:rsid w:val="008028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0286C"/>
    <w:rPr>
      <w:rFonts w:ascii="Times New Roman" w:eastAsia="Times New Roman" w:hAnsi="Times New Roman" w:cs="Times New Roman"/>
      <w:sz w:val="16"/>
      <w:lang w:val="en-US" w:eastAsia="en-US"/>
    </w:rPr>
  </w:style>
  <w:style w:type="paragraph" w:styleId="List">
    <w:name w:val="List"/>
    <w:basedOn w:val="BodyText"/>
    <w:next w:val="BodyText"/>
    <w:rsid w:val="0080286C"/>
    <w:pPr>
      <w:tabs>
        <w:tab w:val="left" w:pos="340"/>
      </w:tabs>
      <w:spacing w:before="60" w:after="60"/>
      <w:ind w:left="340" w:hanging="340"/>
    </w:pPr>
  </w:style>
  <w:style w:type="paragraph" w:styleId="ListBullet">
    <w:name w:val="List Bullet"/>
    <w:basedOn w:val="List"/>
    <w:rsid w:val="0080286C"/>
    <w:pPr>
      <w:numPr>
        <w:numId w:val="13"/>
      </w:numPr>
      <w:tabs>
        <w:tab w:val="clear" w:pos="340"/>
      </w:tabs>
      <w:spacing w:before="40" w:after="40"/>
    </w:pPr>
  </w:style>
  <w:style w:type="character" w:customStyle="1" w:styleId="SpecialBold">
    <w:name w:val="Special Bold"/>
    <w:rsid w:val="0080286C"/>
    <w:rPr>
      <w:b/>
      <w:spacing w:val="0"/>
    </w:rPr>
  </w:style>
  <w:style w:type="paragraph" w:styleId="ListBullet2">
    <w:name w:val="List Bullet 2"/>
    <w:basedOn w:val="List2"/>
    <w:rsid w:val="0080286C"/>
    <w:pPr>
      <w:numPr>
        <w:numId w:val="14"/>
      </w:numPr>
      <w:tabs>
        <w:tab w:val="clear" w:pos="680"/>
      </w:tabs>
    </w:pPr>
  </w:style>
  <w:style w:type="paragraph" w:styleId="Header">
    <w:name w:val="header"/>
    <w:basedOn w:val="Normal"/>
    <w:link w:val="HeaderChar"/>
    <w:rsid w:val="008028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0286C"/>
    <w:rPr>
      <w:rFonts w:ascii="Times New Roman" w:eastAsia="Times New Roman" w:hAnsi="Times New Roman" w:cs="Times New Roman"/>
      <w:sz w:val="16"/>
      <w:szCs w:val="20"/>
      <w:lang w:val="en-GB" w:eastAsia="en-US"/>
    </w:rPr>
  </w:style>
  <w:style w:type="character" w:styleId="Emphasis">
    <w:name w:val="Emphasis"/>
    <w:qFormat/>
    <w:rsid w:val="0080286C"/>
    <w:rPr>
      <w:i/>
    </w:rPr>
  </w:style>
  <w:style w:type="paragraph" w:customStyle="1" w:styleId="SuperHeading">
    <w:name w:val="SuperHeading"/>
    <w:basedOn w:val="Normal"/>
    <w:rsid w:val="0080286C"/>
    <w:pPr>
      <w:spacing w:before="240" w:after="120"/>
      <w:outlineLvl w:val="0"/>
    </w:pPr>
    <w:rPr>
      <w:rFonts w:ascii="Times New Roman" w:hAnsi="Times New Roman"/>
      <w:b/>
      <w:sz w:val="28"/>
    </w:rPr>
  </w:style>
  <w:style w:type="paragraph" w:customStyle="1" w:styleId="AllowPageBreak">
    <w:name w:val="AllowPageBreak"/>
    <w:rsid w:val="008028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0286C"/>
    <w:rPr>
      <w:b/>
      <w:i/>
      <w:u w:val="none"/>
    </w:rPr>
  </w:style>
  <w:style w:type="character" w:customStyle="1" w:styleId="Heading2Char">
    <w:name w:val="Heading 2 Char"/>
    <w:link w:val="Heading2"/>
    <w:rsid w:val="0080286C"/>
    <w:rPr>
      <w:rFonts w:ascii="Times New Roman" w:eastAsia="Times New Roman" w:hAnsi="Times New Roman" w:cs="Times New Roman"/>
      <w:b/>
      <w:sz w:val="28"/>
      <w:szCs w:val="40"/>
      <w:lang w:eastAsia="en-US"/>
    </w:rPr>
  </w:style>
  <w:style w:type="character" w:customStyle="1" w:styleId="Heading3Char">
    <w:name w:val="Heading 3 Char"/>
    <w:link w:val="Heading3"/>
    <w:rsid w:val="0080286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0286C"/>
    <w:rPr>
      <w:rFonts w:ascii="Times New Roman" w:eastAsia="Times New Roman" w:hAnsi="Times New Roman" w:cs="Times New Roman"/>
      <w:b/>
      <w:szCs w:val="20"/>
      <w:lang w:eastAsia="en-US"/>
    </w:rPr>
  </w:style>
  <w:style w:type="character" w:customStyle="1" w:styleId="Heading5Char">
    <w:name w:val="Heading 5 Char"/>
    <w:link w:val="Heading5"/>
    <w:rsid w:val="0080286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028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28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28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286C"/>
    <w:rPr>
      <w:rFonts w:ascii="Courier New" w:eastAsia="Times New Roman" w:hAnsi="Courier New" w:cs="Times New Roman"/>
      <w:i/>
      <w:szCs w:val="20"/>
      <w:lang w:val="en-US" w:eastAsia="en-US"/>
    </w:rPr>
  </w:style>
  <w:style w:type="paragraph" w:customStyle="1" w:styleId="HeadingBase">
    <w:name w:val="Heading Base"/>
    <w:rsid w:val="008028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286C"/>
    <w:pPr>
      <w:tabs>
        <w:tab w:val="right" w:leader="dot" w:pos="9072"/>
      </w:tabs>
      <w:ind w:left="567"/>
    </w:pPr>
    <w:rPr>
      <w:szCs w:val="22"/>
    </w:rPr>
  </w:style>
  <w:style w:type="paragraph" w:customStyle="1" w:styleId="TOCBase">
    <w:name w:val="TOC Base"/>
    <w:rsid w:val="008028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286C"/>
    <w:pPr>
      <w:tabs>
        <w:tab w:val="right" w:leader="dot" w:pos="9072"/>
      </w:tabs>
      <w:spacing w:before="40" w:after="40"/>
      <w:ind w:left="284"/>
    </w:pPr>
    <w:rPr>
      <w:rFonts w:ascii="Times New Roman" w:hAnsi="Times New Roman"/>
    </w:rPr>
  </w:style>
  <w:style w:type="paragraph" w:styleId="TOC1">
    <w:name w:val="toc 1"/>
    <w:basedOn w:val="TOCBase"/>
    <w:next w:val="Normal"/>
    <w:rsid w:val="008028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286C"/>
    <w:pPr>
      <w:spacing w:before="5040"/>
      <w:jc w:val="center"/>
    </w:pPr>
    <w:rPr>
      <w:sz w:val="48"/>
      <w:szCs w:val="72"/>
      <w:lang w:val="en-US"/>
    </w:rPr>
  </w:style>
  <w:style w:type="character" w:customStyle="1" w:styleId="TitleChar">
    <w:name w:val="Title Char"/>
    <w:link w:val="Title"/>
    <w:rsid w:val="008028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286C"/>
    <w:pPr>
      <w:tabs>
        <w:tab w:val="left" w:pos="3600"/>
        <w:tab w:val="left" w:pos="3958"/>
      </w:tabs>
    </w:pPr>
  </w:style>
  <w:style w:type="paragraph" w:customStyle="1" w:styleId="Note">
    <w:name w:val="Note"/>
    <w:basedOn w:val="BodyText"/>
    <w:rsid w:val="008028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286C"/>
    <w:pPr>
      <w:framePr w:wrap="auto" w:hAnchor="text" w:y="6049"/>
    </w:pPr>
    <w:rPr>
      <w:color w:val="000000"/>
      <w:sz w:val="40"/>
    </w:rPr>
  </w:style>
  <w:style w:type="paragraph" w:customStyle="1" w:styleId="TOCTitle">
    <w:name w:val="TOCTitle"/>
    <w:basedOn w:val="Heading1"/>
    <w:rsid w:val="0080286C"/>
    <w:pPr>
      <w:spacing w:after="240"/>
      <w:jc w:val="center"/>
      <w:outlineLvl w:val="9"/>
    </w:pPr>
    <w:rPr>
      <w:caps/>
    </w:rPr>
  </w:style>
  <w:style w:type="paragraph" w:customStyle="1" w:styleId="Version">
    <w:name w:val="Version"/>
    <w:rsid w:val="008028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286C"/>
    <w:pPr>
      <w:keepNext w:val="0"/>
      <w:tabs>
        <w:tab w:val="right" w:pos="4176"/>
      </w:tabs>
      <w:ind w:left="198" w:hanging="198"/>
    </w:pPr>
    <w:rPr>
      <w:rFonts w:ascii="Garamond" w:hAnsi="Garamond"/>
    </w:rPr>
  </w:style>
  <w:style w:type="paragraph" w:styleId="IndexHeading">
    <w:name w:val="index heading"/>
    <w:basedOn w:val="Normal"/>
    <w:next w:val="Index1"/>
    <w:semiHidden/>
    <w:rsid w:val="0080286C"/>
    <w:pPr>
      <w:spacing w:before="120" w:after="120"/>
    </w:pPr>
    <w:rPr>
      <w:rFonts w:ascii="Arial" w:hAnsi="Arial"/>
      <w:b/>
      <w:color w:val="918585"/>
      <w:sz w:val="24"/>
    </w:rPr>
  </w:style>
  <w:style w:type="paragraph" w:customStyle="1" w:styleId="Chapter">
    <w:name w:val="Chapter"/>
    <w:basedOn w:val="Normal"/>
    <w:rsid w:val="0080286C"/>
    <w:pPr>
      <w:spacing w:before="240"/>
    </w:pPr>
    <w:rPr>
      <w:rFonts w:ascii="Times New Roman" w:hAnsi="Times New Roman"/>
      <w:smallCaps/>
      <w:spacing w:val="80"/>
      <w:sz w:val="28"/>
    </w:rPr>
  </w:style>
  <w:style w:type="paragraph" w:customStyle="1" w:styleId="InChapter">
    <w:name w:val="InChapter"/>
    <w:basedOn w:val="Heading3"/>
    <w:rsid w:val="0080286C"/>
    <w:pPr>
      <w:spacing w:after="240"/>
      <w:outlineLvl w:val="9"/>
    </w:pPr>
    <w:rPr>
      <w:noProof/>
    </w:rPr>
  </w:style>
  <w:style w:type="paragraph" w:styleId="Index2">
    <w:name w:val="index 2"/>
    <w:basedOn w:val="Normal"/>
    <w:next w:val="Normal"/>
    <w:semiHidden/>
    <w:rsid w:val="0080286C"/>
    <w:pPr>
      <w:tabs>
        <w:tab w:val="right" w:pos="4176"/>
      </w:tabs>
      <w:ind w:left="568" w:hanging="284"/>
    </w:pPr>
    <w:rPr>
      <w:rFonts w:ascii="Garamond" w:hAnsi="Garamond"/>
    </w:rPr>
  </w:style>
  <w:style w:type="paragraph" w:customStyle="1" w:styleId="Byline">
    <w:name w:val="Byline"/>
    <w:rsid w:val="008028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286C"/>
    <w:pPr>
      <w:tabs>
        <w:tab w:val="clear" w:pos="3600"/>
        <w:tab w:val="clear" w:pos="3958"/>
      </w:tabs>
      <w:jc w:val="right"/>
    </w:pPr>
  </w:style>
  <w:style w:type="paragraph" w:styleId="Caption">
    <w:name w:val="caption"/>
    <w:basedOn w:val="BodyText"/>
    <w:next w:val="Normal"/>
    <w:qFormat/>
    <w:rsid w:val="0080286C"/>
    <w:pPr>
      <w:framePr w:w="2268" w:hSpace="181" w:vSpace="181" w:wrap="around" w:vAnchor="text" w:hAnchor="page" w:x="1135" w:y="285" w:anchorLock="1"/>
    </w:pPr>
    <w:rPr>
      <w:i/>
    </w:rPr>
  </w:style>
  <w:style w:type="paragraph" w:customStyle="1" w:styleId="MiniTOCTitle">
    <w:name w:val="MiniTOCTitle"/>
    <w:basedOn w:val="Heading4"/>
    <w:rsid w:val="0080286C"/>
    <w:pPr>
      <w:spacing w:before="240"/>
      <w:outlineLvl w:val="9"/>
    </w:pPr>
    <w:rPr>
      <w:noProof/>
      <w:sz w:val="24"/>
    </w:rPr>
  </w:style>
  <w:style w:type="paragraph" w:customStyle="1" w:styleId="MiniTOCItem">
    <w:name w:val="MiniTOCItem"/>
    <w:basedOn w:val="ListBullet"/>
    <w:rsid w:val="0080286C"/>
    <w:pPr>
      <w:numPr>
        <w:numId w:val="0"/>
      </w:numPr>
      <w:tabs>
        <w:tab w:val="right" w:leader="dot" w:pos="6521"/>
      </w:tabs>
      <w:spacing w:before="0" w:after="0"/>
    </w:pPr>
  </w:style>
  <w:style w:type="paragraph" w:customStyle="1" w:styleId="TOFTitle">
    <w:name w:val="TOFTitle"/>
    <w:basedOn w:val="TOCTitle"/>
    <w:rsid w:val="0080286C"/>
  </w:style>
  <w:style w:type="paragraph" w:styleId="TableofFigures">
    <w:name w:val="table of figures"/>
    <w:basedOn w:val="Normal"/>
    <w:next w:val="Normal"/>
    <w:semiHidden/>
    <w:rsid w:val="0080286C"/>
    <w:pPr>
      <w:tabs>
        <w:tab w:val="right" w:leader="dot" w:pos="9072"/>
      </w:tabs>
      <w:ind w:left="970" w:hanging="403"/>
    </w:pPr>
    <w:rPr>
      <w:rFonts w:ascii="Times New Roman" w:hAnsi="Times New Roman"/>
      <w:b/>
    </w:rPr>
  </w:style>
  <w:style w:type="paragraph" w:styleId="ListNumber">
    <w:name w:val="List Number"/>
    <w:basedOn w:val="List"/>
    <w:rsid w:val="0080286C"/>
    <w:pPr>
      <w:numPr>
        <w:numId w:val="11"/>
      </w:numPr>
    </w:pPr>
  </w:style>
  <w:style w:type="character" w:customStyle="1" w:styleId="WingdingSymbols">
    <w:name w:val="Wingding Symbols"/>
    <w:rsid w:val="0080286C"/>
    <w:rPr>
      <w:rFonts w:ascii="Wingdings" w:hAnsi="Wingdings"/>
    </w:rPr>
  </w:style>
  <w:style w:type="paragraph" w:customStyle="1" w:styleId="TableHeading">
    <w:name w:val="Table Heading"/>
    <w:basedOn w:val="HeadingBase"/>
    <w:rsid w:val="0080286C"/>
    <w:pPr>
      <w:keepLines/>
      <w:pBdr>
        <w:bottom w:val="single" w:sz="6" w:space="1" w:color="918585"/>
      </w:pBdr>
      <w:spacing w:before="240"/>
    </w:pPr>
  </w:style>
  <w:style w:type="character" w:customStyle="1" w:styleId="HotSpot">
    <w:name w:val="HotSpot"/>
    <w:rsid w:val="0080286C"/>
    <w:rPr>
      <w:color w:val="0033CC"/>
      <w:u w:val="none"/>
    </w:rPr>
  </w:style>
  <w:style w:type="paragraph" w:customStyle="1" w:styleId="BodyTextRight">
    <w:name w:val="Body Text Right"/>
    <w:basedOn w:val="BodyText"/>
    <w:rsid w:val="0080286C"/>
    <w:pPr>
      <w:spacing w:before="0" w:after="0"/>
      <w:jc w:val="right"/>
    </w:pPr>
  </w:style>
  <w:style w:type="paragraph" w:styleId="Index3">
    <w:name w:val="index 3"/>
    <w:basedOn w:val="ListNumber2"/>
    <w:next w:val="Normal"/>
    <w:semiHidden/>
    <w:rsid w:val="0080286C"/>
    <w:pPr>
      <w:numPr>
        <w:numId w:val="0"/>
      </w:numPr>
      <w:tabs>
        <w:tab w:val="right" w:leader="dot" w:pos="4176"/>
      </w:tabs>
    </w:pPr>
  </w:style>
  <w:style w:type="paragraph" w:styleId="ListNumber2">
    <w:name w:val="List Number 2"/>
    <w:basedOn w:val="List2"/>
    <w:rsid w:val="0080286C"/>
    <w:pPr>
      <w:numPr>
        <w:numId w:val="10"/>
      </w:numPr>
      <w:tabs>
        <w:tab w:val="clear" w:pos="1060"/>
      </w:tabs>
    </w:pPr>
  </w:style>
  <w:style w:type="paragraph" w:customStyle="1" w:styleId="MarginNote">
    <w:name w:val="Margin Note"/>
    <w:basedOn w:val="BodyText"/>
    <w:rsid w:val="008028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28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028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286C"/>
    <w:rPr>
      <w:sz w:val="32"/>
    </w:rPr>
  </w:style>
  <w:style w:type="paragraph" w:customStyle="1" w:styleId="HeadingProcedure">
    <w:name w:val="Heading Procedure"/>
    <w:basedOn w:val="HeadingBase"/>
    <w:next w:val="Normal"/>
    <w:rsid w:val="0080286C"/>
    <w:pPr>
      <w:tabs>
        <w:tab w:val="left" w:pos="0"/>
      </w:tabs>
      <w:spacing w:before="120" w:after="60"/>
    </w:pPr>
    <w:rPr>
      <w:i/>
      <w:color w:val="918585"/>
      <w:sz w:val="22"/>
    </w:rPr>
  </w:style>
  <w:style w:type="paragraph" w:customStyle="1" w:styleId="TableBodyText">
    <w:name w:val="Table Body Text"/>
    <w:basedOn w:val="BodyText"/>
    <w:rsid w:val="0080286C"/>
    <w:pPr>
      <w:spacing w:before="60" w:after="60"/>
    </w:pPr>
  </w:style>
  <w:style w:type="paragraph" w:styleId="ListContinue">
    <w:name w:val="List Continue"/>
    <w:basedOn w:val="List"/>
    <w:rsid w:val="0080286C"/>
    <w:pPr>
      <w:ind w:firstLine="0"/>
    </w:pPr>
  </w:style>
  <w:style w:type="paragraph" w:customStyle="1" w:styleId="ListNote">
    <w:name w:val="List Note"/>
    <w:basedOn w:val="List"/>
    <w:rsid w:val="0080286C"/>
    <w:pPr>
      <w:pBdr>
        <w:top w:val="single" w:sz="6" w:space="2" w:color="918585"/>
        <w:bottom w:val="single" w:sz="6" w:space="2" w:color="918585"/>
      </w:pBdr>
      <w:tabs>
        <w:tab w:val="left" w:pos="1021"/>
      </w:tabs>
      <w:ind w:firstLine="0"/>
    </w:pPr>
  </w:style>
  <w:style w:type="paragraph" w:customStyle="1" w:styleId="Warning">
    <w:name w:val="Warning"/>
    <w:basedOn w:val="BodyText"/>
    <w:rsid w:val="0080286C"/>
    <w:pPr>
      <w:shd w:val="clear" w:color="auto" w:fill="D9D9D9"/>
      <w:tabs>
        <w:tab w:val="left" w:pos="992"/>
      </w:tabs>
      <w:ind w:left="119" w:right="119"/>
    </w:pPr>
    <w:rPr>
      <w:sz w:val="20"/>
    </w:rPr>
  </w:style>
  <w:style w:type="paragraph" w:customStyle="1" w:styleId="MarginIcons">
    <w:name w:val="Margin Icons"/>
    <w:basedOn w:val="BodyText"/>
    <w:rsid w:val="0080286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0286C"/>
    <w:rPr>
      <w:rFonts w:ascii="Courier New" w:hAnsi="Courier New"/>
    </w:rPr>
  </w:style>
  <w:style w:type="paragraph" w:customStyle="1" w:styleId="NoteBullet">
    <w:name w:val="Note Bullet"/>
    <w:basedOn w:val="Note"/>
    <w:rsid w:val="0080286C"/>
    <w:pPr>
      <w:tabs>
        <w:tab w:val="clear" w:pos="680"/>
      </w:tabs>
      <w:spacing w:before="60" w:after="60"/>
    </w:pPr>
  </w:style>
  <w:style w:type="paragraph" w:customStyle="1" w:styleId="SubHeading2">
    <w:name w:val="SubHeading2"/>
    <w:basedOn w:val="HeadingBase"/>
    <w:rsid w:val="0080286C"/>
    <w:pPr>
      <w:spacing w:before="240" w:after="60"/>
    </w:pPr>
    <w:rPr>
      <w:sz w:val="20"/>
    </w:rPr>
  </w:style>
  <w:style w:type="paragraph" w:customStyle="1" w:styleId="SubHeading1">
    <w:name w:val="SubHeading1"/>
    <w:basedOn w:val="HeadingBase"/>
    <w:rsid w:val="0080286C"/>
    <w:pPr>
      <w:spacing w:before="240" w:after="60"/>
    </w:pPr>
    <w:rPr>
      <w:color w:val="918585"/>
      <w:sz w:val="22"/>
    </w:rPr>
  </w:style>
  <w:style w:type="paragraph" w:customStyle="1" w:styleId="SideHeading">
    <w:name w:val="Side Heading"/>
    <w:basedOn w:val="HeadingBase"/>
    <w:rsid w:val="008028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286C"/>
    <w:pPr>
      <w:numPr>
        <w:numId w:val="12"/>
      </w:numPr>
    </w:pPr>
  </w:style>
  <w:style w:type="paragraph" w:styleId="PlainText">
    <w:name w:val="Plain Text"/>
    <w:basedOn w:val="Normal"/>
    <w:link w:val="PlainTextChar"/>
    <w:rsid w:val="0080286C"/>
    <w:rPr>
      <w:sz w:val="20"/>
    </w:rPr>
  </w:style>
  <w:style w:type="character" w:customStyle="1" w:styleId="PlainTextChar">
    <w:name w:val="Plain Text Char"/>
    <w:basedOn w:val="DefaultParagraphFont"/>
    <w:link w:val="PlainText"/>
    <w:rsid w:val="0080286C"/>
    <w:rPr>
      <w:rFonts w:ascii="Courier New" w:eastAsia="Times New Roman" w:hAnsi="Courier New" w:cs="Times New Roman"/>
      <w:sz w:val="20"/>
      <w:szCs w:val="20"/>
      <w:lang w:val="en-US" w:eastAsia="en-US"/>
    </w:rPr>
  </w:style>
  <w:style w:type="character" w:customStyle="1" w:styleId="MenuOption">
    <w:name w:val="Menu Option"/>
    <w:rsid w:val="0080286C"/>
    <w:rPr>
      <w:b/>
      <w:smallCaps/>
    </w:rPr>
  </w:style>
  <w:style w:type="paragraph" w:customStyle="1" w:styleId="TableListNumber">
    <w:name w:val="Table List Number"/>
    <w:basedOn w:val="ListNumber"/>
    <w:rsid w:val="0080286C"/>
    <w:pPr>
      <w:numPr>
        <w:numId w:val="0"/>
      </w:numPr>
    </w:pPr>
  </w:style>
  <w:style w:type="paragraph" w:styleId="TOC4">
    <w:name w:val="toc 4"/>
    <w:basedOn w:val="TOCBase"/>
    <w:next w:val="Normal"/>
    <w:semiHidden/>
    <w:rsid w:val="0080286C"/>
    <w:pPr>
      <w:tabs>
        <w:tab w:val="right" w:leader="dot" w:pos="9071"/>
      </w:tabs>
      <w:ind w:left="1701"/>
    </w:pPr>
  </w:style>
  <w:style w:type="paragraph" w:customStyle="1" w:styleId="ListAlpha">
    <w:name w:val="List Alpha"/>
    <w:basedOn w:val="List"/>
    <w:rsid w:val="0080286C"/>
    <w:pPr>
      <w:numPr>
        <w:numId w:val="9"/>
      </w:numPr>
    </w:pPr>
  </w:style>
  <w:style w:type="paragraph" w:customStyle="1" w:styleId="ListAlpha2">
    <w:name w:val="List Alpha 2"/>
    <w:basedOn w:val="List2"/>
    <w:rsid w:val="0080286C"/>
    <w:pPr>
      <w:numPr>
        <w:numId w:val="8"/>
      </w:numPr>
    </w:pPr>
  </w:style>
  <w:style w:type="paragraph" w:styleId="List2">
    <w:name w:val="List 2"/>
    <w:basedOn w:val="BodyText"/>
    <w:rsid w:val="0080286C"/>
    <w:pPr>
      <w:tabs>
        <w:tab w:val="left" w:pos="680"/>
      </w:tabs>
      <w:spacing w:before="60" w:after="60"/>
      <w:ind w:left="680" w:hanging="340"/>
    </w:pPr>
  </w:style>
  <w:style w:type="paragraph" w:styleId="List3">
    <w:name w:val="List 3"/>
    <w:basedOn w:val="BodyText"/>
    <w:rsid w:val="0080286C"/>
    <w:pPr>
      <w:tabs>
        <w:tab w:val="left" w:pos="1021"/>
      </w:tabs>
      <w:spacing w:before="60" w:after="60"/>
      <w:ind w:left="1020" w:hanging="340"/>
    </w:pPr>
  </w:style>
  <w:style w:type="paragraph" w:styleId="List4">
    <w:name w:val="List 4"/>
    <w:basedOn w:val="BodyText"/>
    <w:rsid w:val="0080286C"/>
    <w:pPr>
      <w:tabs>
        <w:tab w:val="left" w:pos="1361"/>
      </w:tabs>
      <w:spacing w:before="60" w:after="60"/>
      <w:ind w:left="1361" w:hanging="340"/>
    </w:pPr>
  </w:style>
  <w:style w:type="paragraph" w:styleId="List5">
    <w:name w:val="List 5"/>
    <w:basedOn w:val="BodyText"/>
    <w:rsid w:val="0080286C"/>
    <w:pPr>
      <w:tabs>
        <w:tab w:val="left" w:pos="1701"/>
      </w:tabs>
      <w:spacing w:before="60" w:after="60"/>
      <w:ind w:left="1701" w:hanging="340"/>
    </w:pPr>
  </w:style>
  <w:style w:type="paragraph" w:styleId="ListBullet3">
    <w:name w:val="List Bullet 3"/>
    <w:basedOn w:val="List3"/>
    <w:rsid w:val="0080286C"/>
    <w:pPr>
      <w:numPr>
        <w:numId w:val="15"/>
      </w:numPr>
      <w:tabs>
        <w:tab w:val="clear" w:pos="1021"/>
      </w:tabs>
      <w:ind w:left="1037" w:hanging="357"/>
    </w:pPr>
  </w:style>
  <w:style w:type="paragraph" w:styleId="ListBullet4">
    <w:name w:val="List Bullet 4"/>
    <w:basedOn w:val="List4"/>
    <w:rsid w:val="0080286C"/>
    <w:pPr>
      <w:numPr>
        <w:numId w:val="3"/>
      </w:numPr>
    </w:pPr>
  </w:style>
  <w:style w:type="paragraph" w:styleId="ListBullet5">
    <w:name w:val="List Bullet 5"/>
    <w:basedOn w:val="List5"/>
    <w:rsid w:val="0080286C"/>
    <w:pPr>
      <w:numPr>
        <w:numId w:val="4"/>
      </w:numPr>
    </w:pPr>
  </w:style>
  <w:style w:type="paragraph" w:styleId="ListContinue2">
    <w:name w:val="List Continue 2"/>
    <w:basedOn w:val="List2"/>
    <w:rsid w:val="0080286C"/>
    <w:pPr>
      <w:ind w:firstLine="0"/>
    </w:pPr>
  </w:style>
  <w:style w:type="paragraph" w:styleId="ListContinue3">
    <w:name w:val="List Continue 3"/>
    <w:basedOn w:val="List3"/>
    <w:rsid w:val="0080286C"/>
    <w:pPr>
      <w:ind w:left="1021" w:firstLine="0"/>
    </w:pPr>
  </w:style>
  <w:style w:type="paragraph" w:styleId="ListContinue4">
    <w:name w:val="List Continue 4"/>
    <w:basedOn w:val="List4"/>
    <w:rsid w:val="0080286C"/>
    <w:pPr>
      <w:ind w:firstLine="0"/>
    </w:pPr>
  </w:style>
  <w:style w:type="paragraph" w:styleId="ListContinue5">
    <w:name w:val="List Continue 5"/>
    <w:basedOn w:val="List5"/>
    <w:rsid w:val="0080286C"/>
    <w:pPr>
      <w:ind w:firstLine="0"/>
    </w:pPr>
  </w:style>
  <w:style w:type="paragraph" w:styleId="ListNumber3">
    <w:name w:val="List Number 3"/>
    <w:basedOn w:val="List3"/>
    <w:rsid w:val="0080286C"/>
    <w:pPr>
      <w:numPr>
        <w:numId w:val="5"/>
      </w:numPr>
    </w:pPr>
  </w:style>
  <w:style w:type="paragraph" w:styleId="ListNumber4">
    <w:name w:val="List Number 4"/>
    <w:basedOn w:val="List4"/>
    <w:rsid w:val="0080286C"/>
    <w:pPr>
      <w:numPr>
        <w:numId w:val="6"/>
      </w:numPr>
    </w:pPr>
  </w:style>
  <w:style w:type="paragraph" w:styleId="ListNumber5">
    <w:name w:val="List Number 5"/>
    <w:basedOn w:val="List5"/>
    <w:rsid w:val="0080286C"/>
    <w:pPr>
      <w:numPr>
        <w:numId w:val="7"/>
      </w:numPr>
    </w:pPr>
  </w:style>
  <w:style w:type="paragraph" w:styleId="BlockText">
    <w:name w:val="Block Text"/>
    <w:basedOn w:val="Normal"/>
    <w:rsid w:val="0080286C"/>
    <w:pPr>
      <w:spacing w:after="120"/>
      <w:ind w:left="1440" w:right="1440"/>
    </w:pPr>
  </w:style>
  <w:style w:type="character" w:customStyle="1" w:styleId="Subscript">
    <w:name w:val="Subscript"/>
    <w:rsid w:val="0080286C"/>
    <w:rPr>
      <w:sz w:val="16"/>
      <w:vertAlign w:val="subscript"/>
    </w:rPr>
  </w:style>
  <w:style w:type="character" w:customStyle="1" w:styleId="Superscript">
    <w:name w:val="Superscript"/>
    <w:rsid w:val="0080286C"/>
    <w:rPr>
      <w:sz w:val="16"/>
      <w:vertAlign w:val="superscript"/>
    </w:rPr>
  </w:style>
  <w:style w:type="character" w:customStyle="1" w:styleId="Symbols">
    <w:name w:val="Symbols"/>
    <w:rsid w:val="0080286C"/>
    <w:rPr>
      <w:rFonts w:ascii="Symbol" w:hAnsi="Symbol"/>
    </w:rPr>
  </w:style>
  <w:style w:type="character" w:customStyle="1" w:styleId="MenuOptions">
    <w:name w:val="Menu Options"/>
    <w:rsid w:val="0080286C"/>
    <w:rPr>
      <w:rFonts w:ascii="Arial Narrow" w:hAnsi="Arial Narrow"/>
      <w:smallCaps/>
    </w:rPr>
  </w:style>
  <w:style w:type="character" w:customStyle="1" w:styleId="Buttons">
    <w:name w:val="Buttons"/>
    <w:rsid w:val="0080286C"/>
    <w:rPr>
      <w:b/>
    </w:rPr>
  </w:style>
  <w:style w:type="character" w:customStyle="1" w:styleId="Underlined">
    <w:name w:val="Underlined"/>
    <w:rsid w:val="0080286C"/>
    <w:rPr>
      <w:u w:val="single"/>
    </w:rPr>
  </w:style>
  <w:style w:type="paragraph" w:customStyle="1" w:styleId="TableBodyTextRight">
    <w:name w:val="Table Body Text Right"/>
    <w:basedOn w:val="TableBodyText"/>
    <w:rsid w:val="0080286C"/>
    <w:pPr>
      <w:widowControl w:val="0"/>
      <w:autoSpaceDE w:val="0"/>
      <w:autoSpaceDN w:val="0"/>
      <w:adjustRightInd w:val="0"/>
      <w:jc w:val="right"/>
    </w:pPr>
    <w:rPr>
      <w:rFonts w:cs="Arial"/>
      <w:szCs w:val="18"/>
    </w:rPr>
  </w:style>
  <w:style w:type="paragraph" w:customStyle="1" w:styleId="CopyrightText">
    <w:name w:val="Copyright Text"/>
    <w:basedOn w:val="BodyText"/>
    <w:rsid w:val="0080286C"/>
    <w:rPr>
      <w:sz w:val="18"/>
    </w:rPr>
  </w:style>
  <w:style w:type="paragraph" w:customStyle="1" w:styleId="BodySmallRight">
    <w:name w:val="Body Small Right"/>
    <w:basedOn w:val="BodyTextRight"/>
    <w:rsid w:val="0080286C"/>
    <w:rPr>
      <w:sz w:val="18"/>
      <w:szCs w:val="18"/>
    </w:rPr>
  </w:style>
  <w:style w:type="paragraph" w:customStyle="1" w:styleId="MarginEdition">
    <w:name w:val="Margin Edition"/>
    <w:basedOn w:val="MarginNote"/>
    <w:rsid w:val="0080286C"/>
    <w:pPr>
      <w:spacing w:before="0" w:after="0"/>
    </w:pPr>
    <w:rPr>
      <w:rFonts w:ascii="Times New Roman" w:hAnsi="Times New Roman"/>
      <w:color w:val="999999"/>
    </w:rPr>
  </w:style>
  <w:style w:type="paragraph" w:customStyle="1" w:styleId="Spacer">
    <w:name w:val="Spacer"/>
    <w:basedOn w:val="Normal"/>
    <w:rsid w:val="0080286C"/>
    <w:rPr>
      <w:sz w:val="2"/>
      <w:szCs w:val="2"/>
    </w:rPr>
  </w:style>
  <w:style w:type="character" w:customStyle="1" w:styleId="Small">
    <w:name w:val="Small"/>
    <w:rsid w:val="0080286C"/>
    <w:rPr>
      <w:sz w:val="16"/>
    </w:rPr>
  </w:style>
  <w:style w:type="paragraph" w:customStyle="1" w:styleId="WideTable">
    <w:name w:val="Wide Table"/>
    <w:basedOn w:val="Normal"/>
    <w:rsid w:val="0080286C"/>
    <w:pPr>
      <w:ind w:left="-1418"/>
    </w:pPr>
    <w:rPr>
      <w:sz w:val="2"/>
      <w:szCs w:val="2"/>
    </w:rPr>
  </w:style>
  <w:style w:type="character" w:styleId="PageNumber">
    <w:name w:val="page number"/>
    <w:rsid w:val="0080286C"/>
  </w:style>
  <w:style w:type="paragraph" w:styleId="Quote">
    <w:name w:val="Quote"/>
    <w:basedOn w:val="Heading1"/>
    <w:link w:val="QuoteChar"/>
    <w:qFormat/>
    <w:rsid w:val="0080286C"/>
    <w:rPr>
      <w:b w:val="0"/>
      <w:sz w:val="72"/>
      <w:szCs w:val="72"/>
      <w:lang w:val="en-NZ"/>
    </w:rPr>
  </w:style>
  <w:style w:type="character" w:customStyle="1" w:styleId="QuoteChar">
    <w:name w:val="Quote Char"/>
    <w:link w:val="Quote"/>
    <w:rsid w:val="008028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286C"/>
    <w:pPr>
      <w:pageBreakBefore/>
    </w:pPr>
  </w:style>
  <w:style w:type="paragraph" w:customStyle="1" w:styleId="Border">
    <w:name w:val="Border"/>
    <w:basedOn w:val="Normal"/>
    <w:qFormat/>
    <w:rsid w:val="0080286C"/>
    <w:pPr>
      <w:pBdr>
        <w:top w:val="single" w:sz="18" w:space="1" w:color="auto"/>
      </w:pBdr>
    </w:pPr>
    <w:rPr>
      <w:rFonts w:ascii="Times New Roman" w:hAnsi="Times New Roman"/>
      <w:color w:val="FFFFFF"/>
      <w:sz w:val="2"/>
    </w:rPr>
  </w:style>
  <w:style w:type="character" w:styleId="IntenseEmphasis">
    <w:name w:val="Intense Emphasis"/>
    <w:uiPriority w:val="21"/>
    <w:qFormat/>
    <w:rsid w:val="0080286C"/>
    <w:rPr>
      <w:b/>
      <w:bCs/>
      <w:i/>
      <w:iCs/>
      <w:color w:val="auto"/>
    </w:rPr>
  </w:style>
  <w:style w:type="paragraph" w:styleId="IntenseQuote">
    <w:name w:val="Intense Quote"/>
    <w:basedOn w:val="Normal"/>
    <w:next w:val="Normal"/>
    <w:link w:val="IntenseQuoteChar"/>
    <w:uiPriority w:val="30"/>
    <w:qFormat/>
    <w:rsid w:val="0080286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0286C"/>
    <w:rPr>
      <w:rFonts w:ascii="Courier New" w:eastAsia="Times New Roman" w:hAnsi="Courier New" w:cs="Times New Roman"/>
      <w:b/>
      <w:bCs/>
      <w:i/>
      <w:iCs/>
      <w:szCs w:val="20"/>
      <w:lang w:val="en-US" w:eastAsia="en-US"/>
    </w:rPr>
  </w:style>
  <w:style w:type="character" w:styleId="SubtleReference">
    <w:name w:val="Subtle Reference"/>
    <w:uiPriority w:val="31"/>
    <w:qFormat/>
    <w:rsid w:val="0080286C"/>
    <w:rPr>
      <w:smallCaps/>
      <w:color w:val="auto"/>
      <w:u w:val="single"/>
    </w:rPr>
  </w:style>
  <w:style w:type="character" w:styleId="IntenseReference">
    <w:name w:val="Intense Reference"/>
    <w:uiPriority w:val="32"/>
    <w:qFormat/>
    <w:rsid w:val="0080286C"/>
    <w:rPr>
      <w:b/>
      <w:bCs/>
      <w:smallCaps/>
      <w:color w:val="auto"/>
      <w:spacing w:val="5"/>
      <w:u w:val="single"/>
    </w:rPr>
  </w:style>
  <w:style w:type="paragraph" w:customStyle="1" w:styleId="2ColumnHeading">
    <w:name w:val="2Column Heading"/>
    <w:basedOn w:val="BodyText"/>
    <w:qFormat/>
    <w:rsid w:val="0080286C"/>
    <w:pPr>
      <w:spacing w:after="60"/>
      <w:ind w:left="-2268"/>
    </w:pPr>
    <w:rPr>
      <w:b/>
    </w:rPr>
  </w:style>
  <w:style w:type="paragraph" w:customStyle="1" w:styleId="Heading1TOC">
    <w:name w:val="Heading1 TOC"/>
    <w:basedOn w:val="Normal"/>
    <w:qFormat/>
    <w:rsid w:val="0080286C"/>
    <w:pPr>
      <w:spacing w:before="240" w:after="120"/>
    </w:pPr>
    <w:rPr>
      <w:rFonts w:ascii="Times New Roman" w:hAnsi="Times New Roman"/>
      <w:b/>
      <w:sz w:val="32"/>
    </w:rPr>
  </w:style>
  <w:style w:type="paragraph" w:customStyle="1" w:styleId="Heading2TOC">
    <w:name w:val="Heading2 TOC"/>
    <w:basedOn w:val="Normal"/>
    <w:qFormat/>
    <w:rsid w:val="0080286C"/>
    <w:pPr>
      <w:spacing w:before="240" w:after="60"/>
    </w:pPr>
    <w:rPr>
      <w:rFonts w:ascii="Times New Roman" w:hAnsi="Times New Roman"/>
      <w:b/>
      <w:sz w:val="28"/>
    </w:rPr>
  </w:style>
  <w:style w:type="character" w:customStyle="1" w:styleId="Underline">
    <w:name w:val="Underline"/>
    <w:qFormat/>
    <w:rsid w:val="0080286C"/>
    <w:rPr>
      <w:u w:val="single"/>
    </w:rPr>
  </w:style>
  <w:style w:type="paragraph" w:styleId="BalloonText">
    <w:name w:val="Balloon Text"/>
    <w:basedOn w:val="Normal"/>
    <w:link w:val="BalloonTextChar"/>
    <w:rsid w:val="0080286C"/>
    <w:rPr>
      <w:rFonts w:ascii="Tahoma" w:hAnsi="Tahoma" w:cs="Tahoma"/>
      <w:sz w:val="16"/>
      <w:szCs w:val="16"/>
    </w:rPr>
  </w:style>
  <w:style w:type="character" w:customStyle="1" w:styleId="BalloonTextChar">
    <w:name w:val="Balloon Text Char"/>
    <w:link w:val="BalloonText"/>
    <w:rsid w:val="008028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286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0286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1352</Words>
  <Characters>8397</Characters>
  <Application>Microsoft Office Word</Application>
  <DocSecurity>0</DocSecurity>
  <Lines>282</Lines>
  <Paragraphs>130</Paragraphs>
  <ScaleCrop>false</ScaleCrop>
  <Company>Author-it Software Corporation Ltd.</Company>
  <LinksUpToDate>false</LinksUpToDate>
  <CharactersWithSpaces>9695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CHCLD515A Analyse client information for service planning and delivery</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2012-05-26T23:03:00Z</dcterms:created>
  <dcterms:modified xsi:type="dcterms:W3CDTF">2012-05-26T23:03:00Z</dcterms:modified>
</cp:coreProperties>
</file>