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543C" w:rsidP="008E543C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CHCLD514B Analyse impacts of sociological factors on clients community work and services</w:t>
      </w:r>
      <w:r>
        <w:fldChar w:fldCharType="end"/>
      </w:r>
    </w:p>
    <w:p w:rsidR="008E543C" w:rsidP="008E543C">
      <w:pPr>
        <w:pStyle w:val="Version"/>
        <w:sectPr w:rsidSect="003944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94486" w:rsidP="00394486">
      <w:pPr>
        <w:pStyle w:val="SuperHeading"/>
      </w:pPr>
      <w:r w:rsidRPr="00394486">
        <w:t>CHCLD514B Analyse impacts of sociological factors on clients community work and services</w:t>
      </w:r>
    </w:p>
    <w:p w:rsidR="00000000" w:rsidRPr="00394486" w:rsidP="00394486">
      <w:pPr>
        <w:pStyle w:val="Heading1"/>
      </w:pPr>
      <w:bookmarkStart w:id="1" w:name="O_432324"/>
      <w:bookmarkEnd w:id="1"/>
      <w:r w:rsidRPr="00394486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02"/>
        <w:gridCol w:w="2685"/>
        <w:gridCol w:w="3909"/>
      </w:tblGrid>
      <w:tr w:rsidTr="008E543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88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94486" w:rsidP="00394486">
            <w:pPr>
              <w:pStyle w:val="BodyText"/>
            </w:pPr>
            <w:r w:rsidRPr="00394486">
              <w:rPr>
                <w:rStyle w:val="SpecialBold"/>
              </w:rPr>
              <w:t>CHC08 Version 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94486" w:rsidP="00394486">
            <w:pPr>
              <w:pStyle w:val="BodyText"/>
            </w:pPr>
            <w:r w:rsidRPr="00394486">
              <w:rPr>
                <w:rStyle w:val="SpecialBold"/>
              </w:rPr>
              <w:t>CHC08 Version 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94486">
            <w:pPr>
              <w:pStyle w:val="BodyText"/>
              <w:rPr>
                <w:lang w:val="en-NZ"/>
              </w:rPr>
            </w:pPr>
            <w:r w:rsidRPr="00394486">
              <w:rPr>
                <w:rStyle w:val="SpecialBold"/>
              </w:rPr>
              <w:t>Descript</w:t>
            </w:r>
            <w:r w:rsidRPr="00394486">
              <w:rPr>
                <w:rStyle w:val="SpecialBold"/>
              </w:rPr>
              <w:t>ion</w:t>
            </w:r>
          </w:p>
        </w:tc>
      </w:tr>
      <w:tr w:rsidTr="008E543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8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94486">
            <w:pPr>
              <w:pStyle w:val="BodyText"/>
              <w:rPr>
                <w:lang w:val="en-NZ"/>
              </w:rPr>
            </w:pPr>
            <w:r w:rsidRPr="00394486">
              <w:t>CHCLD514A Analyse impacts of sociological factors on clients in community work and services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94486">
            <w:pPr>
              <w:pStyle w:val="BodyText"/>
              <w:rPr>
                <w:lang w:val="en-NZ"/>
              </w:rPr>
            </w:pPr>
            <w:r w:rsidRPr="00394486">
              <w:t>CHCLD514B Analyse impacts of sociological factors on clients in community work and services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94486" w:rsidP="00394486">
            <w:pPr>
              <w:pStyle w:val="BodyText"/>
            </w:pPr>
            <w:r w:rsidRPr="00394486">
              <w:t>Unit updated in V4.</w:t>
            </w:r>
          </w:p>
          <w:p w:rsidR="00000000" w:rsidRPr="00394486" w:rsidP="00394486">
            <w:pPr>
              <w:pStyle w:val="BodyText"/>
            </w:pPr>
            <w:r w:rsidRPr="00394486">
              <w:t>ISC upgrade changes to remove references to old OHS legislation and replace with references to new WHS legislation. No change to competency outcome.</w:t>
            </w:r>
          </w:p>
        </w:tc>
      </w:tr>
    </w:tbl>
    <w:p w:rsidR="00000000" w:rsidRPr="00394486" w:rsidP="00394486">
      <w:pPr>
        <w:pStyle w:val="BodyText"/>
      </w:pPr>
    </w:p>
    <w:p w:rsidR="00000000" w:rsidRPr="00394486" w:rsidP="00394486">
      <w:pPr>
        <w:pStyle w:val="AllowPageBreak"/>
      </w:pPr>
    </w:p>
    <w:p w:rsidR="00000000" w:rsidRPr="00394486" w:rsidP="00394486">
      <w:pPr>
        <w:pStyle w:val="Heading1"/>
      </w:pPr>
      <w:bookmarkStart w:id="2" w:name="O_432322"/>
      <w:bookmarkEnd w:id="2"/>
      <w:r w:rsidRPr="00394486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38"/>
        <w:gridCol w:w="5218"/>
      </w:tblGrid>
      <w:tr w:rsidTr="008E54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486">
            <w:pPr>
              <w:pStyle w:val="BodyText"/>
              <w:rPr>
                <w:lang w:val="en-NZ"/>
              </w:rPr>
            </w:pPr>
            <w:r w:rsidRPr="00394486">
              <w:rPr>
                <w:rStyle w:val="SpecialBold"/>
              </w:rPr>
              <w:t>Descriptor</w:t>
            </w:r>
          </w:p>
        </w:tc>
        <w:tc>
          <w:tcPr>
            <w:tcW w:w="5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486" w:rsidP="00394486">
            <w:pPr>
              <w:pStyle w:val="BodyText"/>
            </w:pPr>
            <w:r w:rsidRPr="00394486">
              <w:t>This unit of competency describes the application of knowledge of the broad social and cultural context in which work is planned and implemented in the community services industry</w:t>
            </w:r>
          </w:p>
          <w:p w:rsidR="00000000" w:rsidRPr="00394486" w:rsidP="00394486">
            <w:pPr>
              <w:pStyle w:val="BodyText"/>
            </w:pPr>
            <w:r w:rsidRPr="00394486">
              <w:t xml:space="preserve">This unit will prepare workers to better understand their client groups and </w:t>
            </w:r>
            <w:r w:rsidRPr="00394486">
              <w:t>issues that impact on the lives of their clients and hence on their delivery of services</w:t>
            </w:r>
          </w:p>
        </w:tc>
      </w:tr>
    </w:tbl>
    <w:p w:rsidR="00000000" w:rsidRPr="00394486" w:rsidP="00394486">
      <w:pPr>
        <w:pStyle w:val="BodyText"/>
      </w:pPr>
    </w:p>
    <w:p w:rsidR="00000000" w:rsidRPr="00394486" w:rsidP="00394486">
      <w:pPr>
        <w:pStyle w:val="AllowPageBreak"/>
      </w:pPr>
    </w:p>
    <w:p w:rsidR="00000000" w:rsidRPr="00394486" w:rsidP="00394486">
      <w:pPr>
        <w:pStyle w:val="Heading1"/>
      </w:pPr>
      <w:bookmarkStart w:id="3" w:name="O_432312"/>
      <w:bookmarkEnd w:id="3"/>
      <w:r w:rsidRPr="00394486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48"/>
        <w:gridCol w:w="5208"/>
      </w:tblGrid>
      <w:tr w:rsidTr="008E54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3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486">
            <w:pPr>
              <w:pStyle w:val="BodyText"/>
              <w:rPr>
                <w:lang w:val="en-NZ"/>
              </w:rPr>
            </w:pPr>
            <w:r w:rsidRPr="00394486">
              <w:rPr>
                <w:rStyle w:val="SpecialBold"/>
              </w:rPr>
              <w:t>Application</w:t>
            </w:r>
          </w:p>
        </w:tc>
        <w:tc>
          <w:tcPr>
            <w:tcW w:w="52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486" w:rsidP="00394486">
            <w:pPr>
              <w:pStyle w:val="BodyText"/>
            </w:pPr>
            <w:r w:rsidRPr="00394486">
              <w:t>The application of knowledge and skills described in this unit of competency relate to functioning independently</w:t>
            </w:r>
            <w:r w:rsidRPr="00394486">
              <w:t xml:space="preserve"> to plan and undertake community work and associated services</w:t>
            </w:r>
          </w:p>
        </w:tc>
      </w:tr>
    </w:tbl>
    <w:p w:rsidR="008E543C" w:rsidP="00394486">
      <w:pPr>
        <w:pStyle w:val="BodyText"/>
      </w:pPr>
    </w:p>
    <w:p w:rsidR="008E543C" w:rsidP="00394486">
      <w:pPr>
        <w:pStyle w:val="BodyText"/>
      </w:pPr>
    </w:p>
    <w:p w:rsidR="00000000" w:rsidRPr="00394486" w:rsidP="00394486">
      <w:pPr>
        <w:pStyle w:val="Heading1"/>
      </w:pPr>
      <w:bookmarkStart w:id="4" w:name="O_432318"/>
      <w:bookmarkEnd w:id="4"/>
      <w:r w:rsidRPr="00394486">
        <w:t>Licensing/Regulatory Information</w:t>
      </w:r>
    </w:p>
    <w:p w:rsidR="00000000" w:rsidRPr="00394486" w:rsidP="00394486">
      <w:pPr>
        <w:pStyle w:val="BodyText"/>
      </w:pPr>
      <w:r w:rsidRPr="00394486">
        <w:t>Not Applicable</w:t>
      </w:r>
    </w:p>
    <w:p w:rsidR="00000000" w:rsidRPr="00394486" w:rsidP="00394486">
      <w:pPr>
        <w:pStyle w:val="AllowPageBreak"/>
      </w:pPr>
    </w:p>
    <w:p w:rsidR="00000000" w:rsidRPr="00394486" w:rsidP="00394486">
      <w:pPr>
        <w:pStyle w:val="Heading1"/>
      </w:pPr>
      <w:bookmarkStart w:id="5" w:name="O_432319"/>
      <w:bookmarkEnd w:id="5"/>
      <w:r w:rsidRPr="00394486">
        <w:t>Pre-Requisites</w:t>
      </w:r>
    </w:p>
    <w:p w:rsidR="00000000" w:rsidRPr="00394486" w:rsidP="00394486">
      <w:pPr>
        <w:pStyle w:val="BodyText"/>
      </w:pPr>
      <w:r w:rsidRPr="00394486">
        <w:t>Not Applicable</w:t>
      </w:r>
    </w:p>
    <w:p w:rsidR="00000000" w:rsidRPr="00394486" w:rsidP="00394486">
      <w:pPr>
        <w:pStyle w:val="AllowPageBreak"/>
      </w:pPr>
    </w:p>
    <w:p w:rsidR="00000000" w:rsidRPr="00394486" w:rsidP="00394486">
      <w:pPr>
        <w:pStyle w:val="Heading1"/>
      </w:pPr>
      <w:bookmarkStart w:id="6" w:name="O_432315"/>
      <w:bookmarkEnd w:id="6"/>
      <w:r w:rsidRPr="00394486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20"/>
        <w:gridCol w:w="5236"/>
      </w:tblGrid>
      <w:tr w:rsidTr="008E54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486">
            <w:pPr>
              <w:pStyle w:val="BodyText"/>
              <w:rPr>
                <w:lang w:val="en-NZ"/>
              </w:rPr>
            </w:pPr>
            <w:r w:rsidRPr="00394486">
              <w:rPr>
                <w:rStyle w:val="SpecialBold"/>
              </w:rPr>
              <w:t>Employability Skills</w:t>
            </w:r>
          </w:p>
        </w:tc>
        <w:tc>
          <w:tcPr>
            <w:tcW w:w="52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486" w:rsidP="00394486">
            <w:pPr>
              <w:pStyle w:val="BodyText"/>
            </w:pPr>
            <w:r w:rsidRPr="00394486">
              <w:t>This unit contains Employability Skills</w:t>
            </w:r>
          </w:p>
        </w:tc>
      </w:tr>
    </w:tbl>
    <w:p w:rsidR="00000000" w:rsidRPr="00394486" w:rsidP="00394486">
      <w:pPr>
        <w:pStyle w:val="BodyText"/>
      </w:pPr>
    </w:p>
    <w:p w:rsidR="00000000" w:rsidRPr="00394486" w:rsidP="00394486">
      <w:pPr>
        <w:pStyle w:val="AllowPageBreak"/>
      </w:pPr>
    </w:p>
    <w:p w:rsidR="00000000" w:rsidRPr="00394486" w:rsidP="00394486">
      <w:pPr>
        <w:pStyle w:val="Heading1"/>
      </w:pPr>
      <w:bookmarkStart w:id="7" w:name="O_432314"/>
      <w:bookmarkEnd w:id="7"/>
      <w:r w:rsidRPr="00394486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69"/>
        <w:gridCol w:w="5702"/>
      </w:tblGrid>
      <w:tr w:rsidTr="008E54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486">
            <w:pPr>
              <w:pStyle w:val="BodyText"/>
              <w:rPr>
                <w:lang w:val="en-NZ"/>
              </w:rPr>
            </w:pPr>
            <w:r w:rsidRPr="00394486">
              <w:t>Elements define the essential outcomes of a unit of competency.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486" w:rsidP="00394486">
            <w:pPr>
              <w:pStyle w:val="BodyText"/>
            </w:pPr>
            <w:r w:rsidRPr="00394486">
              <w:t xml:space="preserve">The Performance Criteria specify the level of performance required to demonstrate achievement of the Element. Terms in italics are elaborated in the Range Statement. </w:t>
            </w:r>
          </w:p>
        </w:tc>
      </w:tr>
    </w:tbl>
    <w:p w:rsidR="00000000" w:rsidRPr="00394486" w:rsidP="00394486">
      <w:pPr>
        <w:pStyle w:val="BodyText"/>
      </w:pPr>
    </w:p>
    <w:p w:rsidR="00000000" w:rsidRPr="00394486" w:rsidP="00394486">
      <w:pPr>
        <w:pStyle w:val="AllowPageBreak"/>
      </w:pPr>
    </w:p>
    <w:p w:rsidR="00000000" w:rsidRPr="00394486" w:rsidP="00394486">
      <w:pPr>
        <w:pStyle w:val="Heading1"/>
      </w:pPr>
      <w:bookmarkStart w:id="8" w:name="O_432313"/>
      <w:bookmarkEnd w:id="8"/>
      <w:r w:rsidRPr="0039448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69"/>
        <w:gridCol w:w="5702"/>
      </w:tblGrid>
      <w:tr w:rsidTr="008E54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486" w:rsidP="00394486">
            <w:pPr>
              <w:pStyle w:val="BodyText"/>
            </w:pPr>
            <w:r w:rsidRPr="00394486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486">
            <w:pPr>
              <w:pStyle w:val="BodyText"/>
              <w:rPr>
                <w:lang w:val="en-NZ"/>
              </w:rPr>
            </w:pPr>
            <w:r w:rsidRPr="00394486">
              <w:rPr>
                <w:rStyle w:val="SpecialBold"/>
              </w:rPr>
              <w:t>PERFORMANCE CRITERIA</w:t>
            </w:r>
          </w:p>
        </w:tc>
      </w:tr>
      <w:tr w:rsidTr="008E54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486">
            <w:pPr>
              <w:pStyle w:val="List"/>
              <w:rPr>
                <w:lang w:val="en-NZ"/>
              </w:rPr>
            </w:pPr>
            <w:r w:rsidRPr="00394486">
              <w:t>1.</w:t>
            </w:r>
            <w:r w:rsidRPr="00394486">
              <w:tab/>
            </w:r>
            <w:r w:rsidRPr="00394486">
              <w:t>Identify social and cultural issues impacting on Australian society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486" w:rsidP="00394486">
            <w:pPr>
              <w:pStyle w:val="BodyText"/>
            </w:pPr>
            <w:r w:rsidRPr="00394486">
              <w:t>1.1</w:t>
            </w:r>
            <w:r w:rsidRPr="00394486">
              <w:tab/>
              <w:t xml:space="preserve">Identify major </w:t>
            </w:r>
            <w:r w:rsidRPr="00394486">
              <w:rPr>
                <w:rStyle w:val="Emphasis"/>
              </w:rPr>
              <w:t>social and cultural institutions in Australian</w:t>
            </w:r>
            <w:r w:rsidRPr="00394486">
              <w:t xml:space="preserve"> society and their functions in society</w:t>
            </w:r>
          </w:p>
          <w:p w:rsidR="00000000" w:rsidRPr="00394486" w:rsidP="00394486">
            <w:pPr>
              <w:pStyle w:val="BodyText"/>
            </w:pPr>
            <w:r w:rsidRPr="00394486">
              <w:t>1.2</w:t>
            </w:r>
            <w:r w:rsidRPr="00394486">
              <w:tab/>
              <w:t xml:space="preserve">Describe ways major institutions in Australian society can impact communities, </w:t>
            </w:r>
            <w:r w:rsidRPr="00394486">
              <w:t xml:space="preserve">families and individuals </w:t>
            </w:r>
          </w:p>
          <w:p w:rsidR="00000000" w:rsidRPr="00394486" w:rsidP="00394486">
            <w:pPr>
              <w:pStyle w:val="BodyText"/>
            </w:pPr>
            <w:r w:rsidRPr="00394486">
              <w:t>1.3</w:t>
            </w:r>
            <w:r w:rsidRPr="00394486">
              <w:tab/>
              <w:t xml:space="preserve">Examine </w:t>
            </w:r>
            <w:r w:rsidRPr="00394486">
              <w:rPr>
                <w:rStyle w:val="Emphasis"/>
              </w:rPr>
              <w:t>aspects of inequality in society</w:t>
            </w:r>
            <w:r w:rsidRPr="00394486">
              <w:t xml:space="preserve"> and identify possible effects and consequences of conditions and experiences of inequality on communities, families and individuals</w:t>
            </w:r>
          </w:p>
          <w:p w:rsidR="00000000" w:rsidRPr="00394486" w:rsidP="00394486">
            <w:pPr>
              <w:pStyle w:val="BodyText"/>
            </w:pPr>
            <w:r w:rsidRPr="00394486">
              <w:t>1.4</w:t>
            </w:r>
            <w:r w:rsidRPr="00394486">
              <w:tab/>
              <w:t>Identify impacts of long term unemployment and as</w:t>
            </w:r>
            <w:r w:rsidRPr="00394486">
              <w:t>sociated issues on families and individuals</w:t>
            </w:r>
          </w:p>
          <w:p w:rsidR="00000000" w:rsidRPr="00394486" w:rsidP="00394486">
            <w:pPr>
              <w:pStyle w:val="BodyText"/>
            </w:pPr>
            <w:r w:rsidRPr="00394486">
              <w:t>1.5</w:t>
            </w:r>
            <w:r w:rsidRPr="00394486">
              <w:tab/>
              <w:t xml:space="preserve">Identify factors associated with </w:t>
            </w:r>
            <w:r w:rsidRPr="00394486">
              <w:rPr>
                <w:rStyle w:val="Emphasis"/>
              </w:rPr>
              <w:t>age in Australian society</w:t>
            </w:r>
            <w:r w:rsidRPr="00394486">
              <w:t xml:space="preserve"> and their impact on communities, families and individuals</w:t>
            </w:r>
          </w:p>
          <w:p w:rsidR="00000000" w:rsidP="00394486">
            <w:pPr>
              <w:pStyle w:val="BodyText"/>
              <w:rPr>
                <w:lang w:val="en-NZ"/>
              </w:rPr>
            </w:pPr>
            <w:r w:rsidRPr="00394486">
              <w:t>1.6</w:t>
            </w:r>
            <w:r w:rsidRPr="00394486">
              <w:tab/>
              <w:t>Identify factors associated with social, cultural and economic background and their imp</w:t>
            </w:r>
            <w:r w:rsidRPr="00394486">
              <w:t>act on communities, families and individuals</w:t>
            </w:r>
          </w:p>
        </w:tc>
      </w:tr>
      <w:tr w:rsidTr="008E54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486">
            <w:pPr>
              <w:pStyle w:val="BodyText"/>
              <w:rPr>
                <w:lang w:val="en-NZ"/>
              </w:rPr>
            </w:pPr>
          </w:p>
        </w:tc>
      </w:tr>
      <w:tr w:rsidTr="008E54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486">
            <w:pPr>
              <w:pStyle w:val="List"/>
              <w:rPr>
                <w:lang w:val="en-NZ"/>
              </w:rPr>
            </w:pPr>
            <w:r w:rsidRPr="00394486">
              <w:t>2.</w:t>
            </w:r>
            <w:r w:rsidRPr="00394486">
              <w:tab/>
              <w:t xml:space="preserve">Analyse impacts of social and cultural factors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486" w:rsidP="00394486">
            <w:pPr>
              <w:pStyle w:val="BodyText"/>
            </w:pPr>
            <w:r w:rsidRPr="00394486">
              <w:t>2.1</w:t>
            </w:r>
            <w:r w:rsidRPr="00394486">
              <w:tab/>
              <w:t>Use available information to identify social and cultural factors impacting on individual clients, groups or communities</w:t>
            </w:r>
          </w:p>
          <w:p w:rsidR="00000000" w:rsidRPr="00394486" w:rsidP="00394486">
            <w:pPr>
              <w:pStyle w:val="BodyText"/>
            </w:pPr>
            <w:r w:rsidRPr="00394486">
              <w:t>2.2</w:t>
            </w:r>
            <w:r w:rsidRPr="00394486">
              <w:tab/>
            </w:r>
            <w:r w:rsidRPr="00394486">
              <w:t>Analyse current effects related to social and cultural factors impacting on individual clients, groups or communities</w:t>
            </w:r>
          </w:p>
          <w:p w:rsidR="00000000" w:rsidRPr="00394486" w:rsidP="00394486">
            <w:pPr>
              <w:pStyle w:val="BodyText"/>
            </w:pPr>
            <w:r w:rsidRPr="00394486">
              <w:t>2.3</w:t>
            </w:r>
            <w:r w:rsidRPr="00394486">
              <w:tab/>
              <w:t>Take a problem solving approach to clarify current health and well being and associated needs for individual clients, groups or commun</w:t>
            </w:r>
            <w:r w:rsidRPr="00394486">
              <w:t>ities</w:t>
            </w:r>
          </w:p>
          <w:p w:rsidR="00000000" w:rsidP="00394486">
            <w:pPr>
              <w:pStyle w:val="BodyText"/>
              <w:rPr>
                <w:lang w:val="en-NZ"/>
              </w:rPr>
            </w:pPr>
            <w:r w:rsidRPr="00394486">
              <w:t>2.4</w:t>
            </w:r>
            <w:r w:rsidRPr="00394486">
              <w:tab/>
              <w:t>Make informed decisions in relation to specific work to be undertaken and/or services to be provided</w:t>
            </w:r>
          </w:p>
        </w:tc>
      </w:tr>
      <w:tr w:rsidTr="008E54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486">
            <w:pPr>
              <w:pStyle w:val="BodyText"/>
              <w:rPr>
                <w:lang w:val="en-NZ"/>
              </w:rPr>
            </w:pPr>
          </w:p>
        </w:tc>
      </w:tr>
      <w:tr w:rsidTr="008E54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486">
            <w:pPr>
              <w:pStyle w:val="List"/>
              <w:rPr>
                <w:lang w:val="en-NZ"/>
              </w:rPr>
            </w:pPr>
            <w:r w:rsidRPr="00394486">
              <w:t>3.</w:t>
            </w:r>
            <w:r w:rsidRPr="00394486">
              <w:tab/>
              <w:t xml:space="preserve">Monitor impact of social and cultural factors on community work and services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486" w:rsidP="00394486">
            <w:pPr>
              <w:pStyle w:val="BodyText"/>
            </w:pPr>
            <w:r w:rsidRPr="00394486">
              <w:t>3.1</w:t>
            </w:r>
            <w:r w:rsidRPr="00394486">
              <w:tab/>
              <w:t>Monitor impact of work undertaken and/or services provid</w:t>
            </w:r>
            <w:r w:rsidRPr="00394486">
              <w:t>ed in line with scope of own work role and organisation policies and procedures</w:t>
            </w:r>
          </w:p>
          <w:p w:rsidR="00000000" w:rsidRPr="00394486" w:rsidP="00394486">
            <w:pPr>
              <w:pStyle w:val="BodyText"/>
            </w:pPr>
            <w:r w:rsidRPr="00394486">
              <w:t>3.2</w:t>
            </w:r>
            <w:r w:rsidRPr="00394486">
              <w:tab/>
              <w:t>Review effectiveness of work undertaken and/or services provided in relation to identified social and cultural factors impacting on clients, groups or communities</w:t>
            </w:r>
          </w:p>
          <w:p w:rsidR="00000000" w:rsidRPr="00394486" w:rsidP="00394486">
            <w:pPr>
              <w:pStyle w:val="BodyText"/>
            </w:pPr>
            <w:r w:rsidRPr="00394486">
              <w:t>3.3</w:t>
            </w:r>
            <w:r w:rsidRPr="00394486">
              <w:tab/>
              <w:t>If re</w:t>
            </w:r>
            <w:r w:rsidRPr="00394486">
              <w:t>quired, revise aspects work undertaken and/or services provided to better address social and cultural issues and enhance outcomes clients, groups or communities</w:t>
            </w:r>
          </w:p>
        </w:tc>
      </w:tr>
    </w:tbl>
    <w:p w:rsidR="008E543C" w:rsidP="00394486">
      <w:pPr>
        <w:pStyle w:val="BodyText"/>
      </w:pPr>
    </w:p>
    <w:p w:rsidR="008E543C" w:rsidP="00394486">
      <w:pPr>
        <w:pStyle w:val="BodyText"/>
      </w:pPr>
    </w:p>
    <w:p w:rsidR="00000000" w:rsidRPr="00394486" w:rsidP="00394486">
      <w:pPr>
        <w:pStyle w:val="Heading1"/>
      </w:pPr>
      <w:bookmarkStart w:id="9" w:name="O_432321"/>
      <w:bookmarkEnd w:id="9"/>
      <w:r w:rsidRPr="00394486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72"/>
      </w:tblGrid>
      <w:tr w:rsidTr="008E54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486">
            <w:pPr>
              <w:pStyle w:val="BodyText"/>
              <w:rPr>
                <w:lang w:val="en-NZ"/>
              </w:rPr>
            </w:pPr>
            <w:r w:rsidRPr="00394486">
              <w:t>This describes the essential skills and knowledge and their level required for this unit.</w:t>
            </w:r>
          </w:p>
        </w:tc>
      </w:tr>
      <w:tr w:rsidTr="008E54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486">
            <w:pPr>
              <w:pStyle w:val="BodyText"/>
              <w:rPr>
                <w:lang w:val="en-NZ"/>
              </w:rPr>
            </w:pPr>
          </w:p>
        </w:tc>
      </w:tr>
      <w:tr w:rsidTr="008E54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486" w:rsidP="00394486">
            <w:pPr>
              <w:pStyle w:val="BodyText"/>
            </w:pPr>
            <w:r w:rsidRPr="00394486">
              <w:rPr>
                <w:rStyle w:val="Emphasis"/>
              </w:rPr>
              <w:t>Essential knowledge</w:t>
            </w:r>
            <w:r w:rsidRPr="00394486">
              <w:t>:</w:t>
            </w:r>
          </w:p>
          <w:p w:rsidR="00000000" w:rsidRPr="00394486" w:rsidP="00394486">
            <w:pPr>
              <w:pStyle w:val="BodyText"/>
            </w:pPr>
            <w:r w:rsidRPr="00394486">
              <w:t>The candidate must be able to demonstrate essential knowledge required to effectively do the task outlined in elements and performance criteri</w:t>
            </w:r>
            <w:r w:rsidRPr="00394486">
              <w:t>a of this unit, manage the task and manage contingencies in the context of the identified work role</w:t>
            </w:r>
          </w:p>
          <w:p w:rsidR="00000000" w:rsidRPr="00394486" w:rsidP="00394486">
            <w:pPr>
              <w:pStyle w:val="BodyText"/>
            </w:pPr>
            <w:r w:rsidRPr="00394486">
              <w:t>These include knowledge of:</w:t>
            </w:r>
          </w:p>
          <w:p w:rsidR="00000000" w:rsidRPr="00394486" w:rsidP="00394486">
            <w:pPr>
              <w:pStyle w:val="ListBullet"/>
            </w:pPr>
            <w:r w:rsidRPr="00394486">
              <w:t>Critical political and economic theory and systems</w:t>
            </w:r>
          </w:p>
          <w:p w:rsidR="00000000" w:rsidRPr="00394486" w:rsidP="00394486">
            <w:pPr>
              <w:pStyle w:val="ListBullet"/>
            </w:pPr>
            <w:r w:rsidRPr="00394486">
              <w:t>Functions of social and cultural institutions within Australian society, incl</w:t>
            </w:r>
            <w:r w:rsidRPr="00394486">
              <w:t>uding:</w:t>
            </w:r>
          </w:p>
          <w:p w:rsidR="00000000" w:rsidRPr="00394486" w:rsidP="00394486">
            <w:pPr>
              <w:pStyle w:val="ListBullet2"/>
            </w:pPr>
            <w:r w:rsidRPr="00394486">
              <w:t>basic concepts of culture, institutions, social structures, and power</w:t>
            </w:r>
          </w:p>
          <w:p w:rsidR="00000000" w:rsidRPr="00394486" w:rsidP="00394486">
            <w:pPr>
              <w:pStyle w:val="ListBullet2"/>
            </w:pPr>
            <w:r w:rsidRPr="00394486">
              <w:t xml:space="preserve">families in Australian society </w:t>
            </w:r>
          </w:p>
          <w:p w:rsidR="00000000" w:rsidRPr="00394486" w:rsidP="00394486">
            <w:pPr>
              <w:pStyle w:val="ListBullet2"/>
            </w:pPr>
            <w:r w:rsidRPr="00394486">
              <w:t>gender roles especially in relation to the workforce</w:t>
            </w:r>
          </w:p>
          <w:p w:rsidR="00000000" w:rsidRPr="00394486" w:rsidP="00394486">
            <w:pPr>
              <w:pStyle w:val="ListBullet2"/>
            </w:pPr>
            <w:r w:rsidRPr="00394486">
              <w:t xml:space="preserve">major institutions in Australian society (such as the media, the health system) and ways they can impact on the community </w:t>
            </w:r>
          </w:p>
          <w:p w:rsidR="00000000" w:rsidRPr="00394486" w:rsidP="00394486">
            <w:pPr>
              <w:pStyle w:val="ListBullet"/>
            </w:pPr>
            <w:r w:rsidRPr="00394486">
              <w:t>Concept of inequality and its possible effects and consequences in our society</w:t>
            </w:r>
          </w:p>
          <w:p w:rsidR="00000000" w:rsidRPr="00394486" w:rsidP="00394486">
            <w:pPr>
              <w:pStyle w:val="ListBullet"/>
            </w:pPr>
            <w:r w:rsidRPr="00394486">
              <w:t>Effects and consequences of unemployment in our societ</w:t>
            </w:r>
            <w:r w:rsidRPr="00394486">
              <w:t>y, including:</w:t>
            </w:r>
          </w:p>
          <w:p w:rsidR="00000000" w:rsidRPr="00394486" w:rsidP="00394486">
            <w:pPr>
              <w:pStyle w:val="ListBullet2"/>
            </w:pPr>
            <w:r w:rsidRPr="00394486">
              <w:t>potential effects of unemployment on people's lives</w:t>
            </w:r>
          </w:p>
          <w:p w:rsidR="00000000" w:rsidRPr="00394486" w:rsidP="00394486">
            <w:pPr>
              <w:pStyle w:val="ListBullet2"/>
            </w:pPr>
            <w:r w:rsidRPr="00394486">
              <w:t>range of outcomes of unemployment on society</w:t>
            </w:r>
          </w:p>
          <w:p w:rsidR="00000000" w:rsidRPr="00394486" w:rsidP="00394486">
            <w:pPr>
              <w:pStyle w:val="ListBullet2"/>
            </w:pPr>
            <w:r w:rsidRPr="00394486">
              <w:t>how unemployment can impact on a person's health and well being</w:t>
            </w:r>
          </w:p>
          <w:p w:rsidR="00000000" w:rsidRPr="00394486" w:rsidP="00394486">
            <w:pPr>
              <w:pStyle w:val="ListBullet"/>
            </w:pPr>
            <w:r w:rsidRPr="00394486">
              <w:t>Factors associated with different age groups in our society, including:</w:t>
            </w:r>
          </w:p>
          <w:p w:rsidR="00000000" w:rsidRPr="00394486" w:rsidP="00394486">
            <w:pPr>
              <w:pStyle w:val="ListBullet2"/>
            </w:pPr>
            <w:r w:rsidRPr="00394486">
              <w:t>cohorts</w:t>
            </w:r>
            <w:r w:rsidRPr="00394486">
              <w:t xml:space="preserve"> of different ages (such as teenagers, older people) and the ways they form their own micro culture</w:t>
            </w:r>
          </w:p>
          <w:p w:rsidR="00000000" w:rsidRPr="00394486" w:rsidP="00394486">
            <w:pPr>
              <w:pStyle w:val="ListBullet2"/>
            </w:pPr>
            <w:r w:rsidRPr="00394486">
              <w:t xml:space="preserve">societal perceptions of different aged groups </w:t>
            </w:r>
          </w:p>
          <w:p w:rsidR="00000000" w:rsidRPr="00394486" w:rsidP="00394486">
            <w:pPr>
              <w:pStyle w:val="ListBullet2"/>
            </w:pPr>
            <w:r w:rsidRPr="00394486">
              <w:t>ways stereotypes and beliefs develop</w:t>
            </w:r>
          </w:p>
          <w:p w:rsidR="00000000" w:rsidRPr="00394486" w:rsidP="00394486">
            <w:pPr>
              <w:pStyle w:val="ListBullet2"/>
            </w:pPr>
            <w:r w:rsidRPr="00394486">
              <w:t>positive ways various age groups contribute to our society</w:t>
            </w:r>
          </w:p>
          <w:p w:rsidR="00000000" w:rsidRPr="00394486" w:rsidP="00394486">
            <w:pPr>
              <w:pStyle w:val="ListBullet"/>
            </w:pPr>
            <w:r w:rsidRPr="00394486">
              <w:t xml:space="preserve">Factors that </w:t>
            </w:r>
            <w:r w:rsidRPr="00394486">
              <w:t>impact health and well being of our society, including:</w:t>
            </w:r>
          </w:p>
          <w:p w:rsidR="00000000" w:rsidRPr="00394486" w:rsidP="00394486">
            <w:pPr>
              <w:pStyle w:val="ListBullet2"/>
            </w:pPr>
            <w:r w:rsidRPr="00394486">
              <w:t>the relationship between environmental factors and the general health and well being of a community, family and/or person</w:t>
            </w:r>
          </w:p>
          <w:p w:rsidR="00000000" w:rsidRPr="00394486" w:rsidP="00394486">
            <w:pPr>
              <w:pStyle w:val="ListBullet2"/>
            </w:pPr>
            <w:r w:rsidRPr="00394486">
              <w:t>influence of government policy decisions on general health and well being</w:t>
            </w:r>
          </w:p>
          <w:p w:rsidR="00000000" w:rsidRPr="00394486" w:rsidP="00394486">
            <w:pPr>
              <w:pStyle w:val="ListBullet"/>
            </w:pPr>
            <w:r w:rsidRPr="00394486">
              <w:t>Awa</w:t>
            </w:r>
            <w:r w:rsidRPr="00394486">
              <w:t>reness of own values and attitudes and their potential impact on clients</w:t>
            </w:r>
          </w:p>
          <w:p w:rsidR="00000000" w:rsidP="00394486">
            <w:pPr>
              <w:pStyle w:val="ListBullet"/>
              <w:rPr>
                <w:lang w:val="en-NZ"/>
              </w:rPr>
            </w:pPr>
            <w:r w:rsidRPr="00394486">
              <w:t xml:space="preserve">Contemporary frameworks and influences underpinning social policy </w:t>
            </w:r>
          </w:p>
        </w:tc>
      </w:tr>
      <w:tr w:rsidTr="008E54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486">
            <w:pPr>
              <w:pStyle w:val="BodyText"/>
              <w:rPr>
                <w:lang w:val="en-NZ"/>
              </w:rPr>
            </w:pPr>
          </w:p>
        </w:tc>
      </w:tr>
      <w:tr w:rsidTr="008E54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486" w:rsidP="00394486">
            <w:pPr>
              <w:pStyle w:val="BodyText"/>
            </w:pPr>
            <w:r w:rsidRPr="00394486">
              <w:rPr>
                <w:rStyle w:val="Emphasis"/>
              </w:rPr>
              <w:t>Essential skills</w:t>
            </w:r>
            <w:r w:rsidRPr="00394486">
              <w:t>:</w:t>
            </w:r>
          </w:p>
          <w:p w:rsidR="00000000" w:rsidRPr="00394486" w:rsidP="00394486">
            <w:pPr>
              <w:pStyle w:val="BodyText"/>
            </w:pPr>
            <w:r w:rsidRPr="00394486">
              <w:t>It is critical that the candidate demonstrate the ability to:</w:t>
            </w:r>
          </w:p>
          <w:p w:rsidR="00000000" w:rsidRPr="00394486" w:rsidP="00394486">
            <w:pPr>
              <w:pStyle w:val="ListBullet"/>
            </w:pPr>
            <w:r w:rsidRPr="00394486">
              <w:t xml:space="preserve">Describe the functions of major global social and cultural institutions </w:t>
            </w:r>
          </w:p>
          <w:p w:rsidR="00000000" w:rsidRPr="00394486" w:rsidP="00394486">
            <w:pPr>
              <w:pStyle w:val="ListBullet"/>
            </w:pPr>
            <w:r w:rsidRPr="00394486">
              <w:t>Describe concepts of inequality and how they impact on individuals and society</w:t>
            </w:r>
          </w:p>
          <w:p w:rsidR="00000000" w:rsidRPr="00394486" w:rsidP="00394486">
            <w:pPr>
              <w:pStyle w:val="ListBullet"/>
            </w:pPr>
            <w:r w:rsidRPr="00394486">
              <w:t>Identify different beliefs about various stratifications in our society and the ways stereotypes develop</w:t>
            </w:r>
            <w:r w:rsidRPr="00394486">
              <w:t xml:space="preserve"> and their impact </w:t>
            </w:r>
          </w:p>
          <w:p w:rsidR="00000000" w:rsidRPr="00394486" w:rsidP="00394486">
            <w:pPr>
              <w:pStyle w:val="ListBullet"/>
            </w:pPr>
            <w:r w:rsidRPr="00394486">
              <w:t xml:space="preserve">Analyse ways that specific policy decisions impact on community work </w:t>
            </w:r>
          </w:p>
        </w:tc>
      </w:tr>
    </w:tbl>
    <w:p w:rsidR="008E543C" w:rsidP="00394486">
      <w:pPr>
        <w:pStyle w:val="BodyText"/>
      </w:pPr>
    </w:p>
    <w:p w:rsidR="008E543C" w:rsidP="00394486">
      <w:pPr>
        <w:pStyle w:val="BodyText"/>
      </w:pPr>
    </w:p>
    <w:p w:rsidR="00000000" w:rsidRPr="00394486" w:rsidP="00394486">
      <w:pPr>
        <w:pStyle w:val="Heading1"/>
      </w:pPr>
      <w:bookmarkStart w:id="10" w:name="O_432316"/>
      <w:bookmarkEnd w:id="10"/>
      <w:r w:rsidRPr="00394486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2"/>
        <w:gridCol w:w="5670"/>
      </w:tblGrid>
      <w:tr w:rsidTr="008E54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486">
            <w:pPr>
              <w:pStyle w:val="BodyText"/>
              <w:rPr>
                <w:lang w:val="en-NZ"/>
              </w:rPr>
            </w:pPr>
            <w:r w:rsidRPr="00394486">
              <w:t xml:space="preserve">The evidence guide provides advice on assessment and must be read in conjunction with the Performance Criteria, Required Skills and </w:t>
            </w:r>
            <w:r w:rsidRPr="00394486">
              <w:t>Knowledge, the Range Statement and the Assessment Guidelines for this Training Package.</w:t>
            </w:r>
          </w:p>
        </w:tc>
      </w:tr>
      <w:tr w:rsidTr="008E54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486">
            <w:pPr>
              <w:pStyle w:val="BodyText"/>
              <w:rPr>
                <w:lang w:val="en-NZ"/>
              </w:rPr>
            </w:pPr>
          </w:p>
        </w:tc>
      </w:tr>
      <w:tr w:rsidTr="008E54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486">
            <w:pPr>
              <w:pStyle w:val="BodyText"/>
              <w:rPr>
                <w:lang w:val="en-NZ"/>
              </w:rPr>
            </w:pPr>
            <w:r w:rsidRPr="00394486">
              <w:rPr>
                <w:rStyle w:val="Emphasis"/>
              </w:rPr>
              <w:t>Critical aspects for assessment and evidence required to demonstrate this unit of competency</w:t>
            </w:r>
            <w:r w:rsidRPr="00394486">
              <w:t xml:space="preserve">: 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486" w:rsidP="00394486">
            <w:pPr>
              <w:pStyle w:val="ListBullet"/>
            </w:pPr>
            <w:r w:rsidRPr="00394486">
              <w:t>The individual being assessed must provide evidence of specified essential knowledge as well as skills</w:t>
            </w:r>
          </w:p>
          <w:p w:rsidR="00000000" w:rsidRPr="00394486" w:rsidP="00394486">
            <w:pPr>
              <w:pStyle w:val="ListBullet"/>
            </w:pPr>
            <w:r w:rsidRPr="00394486">
              <w:t>This unit is most appropriately assessed in the workplace or in a simulated workplace setting under the normal range of workplace conditions</w:t>
            </w:r>
          </w:p>
          <w:p w:rsidR="00000000" w:rsidP="00394486">
            <w:pPr>
              <w:pStyle w:val="ListBullet"/>
              <w:rPr>
                <w:lang w:val="en-NZ"/>
              </w:rPr>
            </w:pPr>
            <w:r w:rsidRPr="00394486">
              <w:t xml:space="preserve">Consistency </w:t>
            </w:r>
            <w:r w:rsidRPr="00394486">
              <w:t>in performance should consider the range of clients and situations encountered in the workplace</w:t>
            </w:r>
          </w:p>
        </w:tc>
      </w:tr>
      <w:tr w:rsidTr="008E54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486">
            <w:pPr>
              <w:pStyle w:val="BodyText"/>
              <w:rPr>
                <w:lang w:val="en-NZ"/>
              </w:rPr>
            </w:pPr>
          </w:p>
        </w:tc>
      </w:tr>
      <w:tr w:rsidTr="008E54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486">
            <w:pPr>
              <w:pStyle w:val="BodyText"/>
              <w:rPr>
                <w:lang w:val="en-NZ"/>
              </w:rPr>
            </w:pPr>
            <w:r w:rsidRPr="00394486">
              <w:rPr>
                <w:rStyle w:val="Emphasis"/>
              </w:rPr>
              <w:t>Access and equity considerations</w:t>
            </w:r>
            <w:r w:rsidRPr="00394486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486" w:rsidP="00394486">
            <w:pPr>
              <w:pStyle w:val="ListBullet"/>
            </w:pPr>
            <w:r w:rsidRPr="00394486">
              <w:t xml:space="preserve">All workers in community services should be aware of access, equity and human rights issues in relation to their own area </w:t>
            </w:r>
            <w:r w:rsidRPr="00394486">
              <w:t>of work</w:t>
            </w:r>
          </w:p>
          <w:p w:rsidR="00000000" w:rsidRPr="00394486" w:rsidP="00394486">
            <w:pPr>
              <w:pStyle w:val="ListBullet"/>
            </w:pPr>
            <w:r w:rsidRPr="00394486">
              <w:t xml:space="preserve">All workers should develop their ability to work in a culturally diverse environment </w:t>
            </w:r>
          </w:p>
          <w:p w:rsidR="00000000" w:rsidRPr="00394486" w:rsidP="00394486">
            <w:pPr>
              <w:pStyle w:val="ListBullet"/>
            </w:pPr>
            <w:r w:rsidRPr="00394486">
              <w:t>In recognition of particular issues facing Aboriginal and Torres Strait Islander communities, workers should be aware of cultural, hi</w:t>
            </w:r>
            <w:r w:rsidRPr="00394486">
              <w:t>storical and current issues impacting on Aboriginal and Torres Strait Islander people</w:t>
            </w:r>
          </w:p>
          <w:p w:rsidR="00000000" w:rsidP="00394486">
            <w:pPr>
              <w:pStyle w:val="ListBullet"/>
              <w:rPr>
                <w:lang w:val="en-NZ"/>
              </w:rPr>
            </w:pPr>
            <w:r w:rsidRPr="00394486">
              <w:t>Assessors and trainers must take into account relevant access and equity issues, in particular relating to factors impacting on Aboriginal and/or Torres Strait Islander c</w:t>
            </w:r>
            <w:r w:rsidRPr="00394486">
              <w:t>lients and communities</w:t>
            </w:r>
          </w:p>
        </w:tc>
      </w:tr>
      <w:tr w:rsidTr="008E54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486">
            <w:pPr>
              <w:pStyle w:val="BodyText"/>
              <w:rPr>
                <w:lang w:val="en-NZ"/>
              </w:rPr>
            </w:pPr>
          </w:p>
        </w:tc>
      </w:tr>
      <w:tr w:rsidTr="008E54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486">
            <w:pPr>
              <w:pStyle w:val="BodyText"/>
              <w:rPr>
                <w:lang w:val="en-NZ"/>
              </w:rPr>
            </w:pPr>
            <w:r w:rsidRPr="00394486">
              <w:rPr>
                <w:rStyle w:val="Emphasis"/>
              </w:rPr>
              <w:t>Context of and specific resources for assessment</w:t>
            </w:r>
            <w:r w:rsidRPr="00394486">
              <w:t xml:space="preserve">: 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486" w:rsidP="00394486">
            <w:pPr>
              <w:pStyle w:val="ListBullet"/>
            </w:pPr>
            <w:r w:rsidRPr="00394486">
              <w:t>This unit may be assessed through a range of assessment activities that include workplace tasks and questioning contextualised to address specific work applications</w:t>
            </w:r>
          </w:p>
          <w:p w:rsidR="00000000" w:rsidRPr="00394486" w:rsidP="00394486">
            <w:pPr>
              <w:pStyle w:val="ListBullet"/>
            </w:pPr>
            <w:r w:rsidRPr="00394486">
              <w:t>Assessment sh</w:t>
            </w:r>
            <w:r w:rsidRPr="00394486">
              <w:t xml:space="preserve">ould reflect the diversity of settings within which work takes place and a representative range of client groups </w:t>
            </w:r>
          </w:p>
          <w:p w:rsidR="00000000" w:rsidP="00394486">
            <w:pPr>
              <w:pStyle w:val="ListBullet"/>
              <w:rPr>
                <w:lang w:val="en-NZ"/>
              </w:rPr>
            </w:pPr>
            <w:r w:rsidRPr="00394486">
              <w:t>Resources required may include access to relevant workplace or simulated setting</w:t>
            </w:r>
          </w:p>
        </w:tc>
      </w:tr>
      <w:tr w:rsidTr="008E54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486">
            <w:pPr>
              <w:pStyle w:val="BodyText"/>
              <w:rPr>
                <w:lang w:val="en-NZ"/>
              </w:rPr>
            </w:pPr>
          </w:p>
        </w:tc>
      </w:tr>
      <w:tr w:rsidTr="008E54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486">
            <w:pPr>
              <w:pStyle w:val="BodyText"/>
              <w:rPr>
                <w:lang w:val="en-NZ"/>
              </w:rPr>
            </w:pPr>
            <w:r w:rsidRPr="00394486">
              <w:rPr>
                <w:rStyle w:val="Emphasis"/>
              </w:rPr>
              <w:t>Method of assessment</w:t>
            </w:r>
            <w:r w:rsidRPr="00394486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486" w:rsidP="00394486">
            <w:pPr>
              <w:pStyle w:val="ListBullet"/>
            </w:pPr>
            <w:r w:rsidRPr="00394486">
              <w:t>Assessment of this unit of competen</w:t>
            </w:r>
            <w:r w:rsidRPr="00394486">
              <w:t>ce may include observation of processes and procedures, oral and/or written questioning on Essential knowledge and skills and consideration of required attitudes</w:t>
            </w:r>
          </w:p>
          <w:p w:rsidR="00000000" w:rsidRPr="00394486" w:rsidP="00394486">
            <w:pPr>
              <w:pStyle w:val="ListBullet"/>
            </w:pPr>
            <w:r w:rsidRPr="00394486">
              <w:t>Some aspects may be assessed through realistic simulations, projects, previous relevant experi</w:t>
            </w:r>
            <w:r w:rsidRPr="00394486">
              <w:t>ence or oral questioning on 'What if?' scenarios</w:t>
            </w:r>
          </w:p>
          <w:p w:rsidR="00000000" w:rsidRPr="00394486" w:rsidP="00394486">
            <w:pPr>
              <w:pStyle w:val="ListBullet"/>
            </w:pPr>
            <w:r w:rsidRPr="00394486">
              <w:t>Evidence of application of knowledge addressed in this unit may be authenticated by colleagues, supervisors, clients or other appropriate persons</w:t>
            </w:r>
          </w:p>
        </w:tc>
      </w:tr>
    </w:tbl>
    <w:p w:rsidR="00000000" w:rsidRPr="00394486" w:rsidP="00394486">
      <w:pPr>
        <w:pStyle w:val="BodyText"/>
      </w:pPr>
    </w:p>
    <w:p w:rsidR="00000000" w:rsidRPr="00394486" w:rsidP="00394486">
      <w:pPr>
        <w:pStyle w:val="AllowPageBreak"/>
      </w:pPr>
    </w:p>
    <w:p w:rsidR="00000000" w:rsidRPr="00394486" w:rsidP="00394486">
      <w:pPr>
        <w:pStyle w:val="Heading1"/>
      </w:pPr>
      <w:bookmarkStart w:id="11" w:name="O_432320"/>
      <w:bookmarkEnd w:id="11"/>
      <w:r w:rsidRPr="00394486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2"/>
        <w:gridCol w:w="5670"/>
      </w:tblGrid>
      <w:tr w:rsidTr="008E54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486">
            <w:pPr>
              <w:pStyle w:val="BodyText"/>
              <w:rPr>
                <w:lang w:val="en-NZ"/>
              </w:rPr>
            </w:pPr>
            <w:r w:rsidRPr="00394486">
              <w:t>The Range Statement relates to the unit of competency as a whole. It allows for different work environments and situations that may affect performance. Add any essential operating conditions that may be present with training and assessment depending on the</w:t>
            </w:r>
            <w:r w:rsidRPr="00394486">
              <w:t xml:space="preserve"> work situation, needs of the candidate, accessibility of the item, and local industry and regional contexts.</w:t>
            </w:r>
          </w:p>
        </w:tc>
      </w:tr>
      <w:tr w:rsidTr="008E54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486">
            <w:pPr>
              <w:pStyle w:val="BodyText"/>
              <w:rPr>
                <w:lang w:val="en-NZ"/>
              </w:rPr>
            </w:pPr>
          </w:p>
        </w:tc>
      </w:tr>
      <w:tr w:rsidTr="008E54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486">
            <w:pPr>
              <w:pStyle w:val="BodyText"/>
              <w:rPr>
                <w:lang w:val="en-NZ"/>
              </w:rPr>
            </w:pPr>
            <w:r w:rsidRPr="00394486">
              <w:rPr>
                <w:rStyle w:val="Emphasis"/>
              </w:rPr>
              <w:t>Social and cultural institutions in Australia and globally may include but are not limited to</w:t>
            </w:r>
            <w:r w:rsidRPr="00394486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486" w:rsidP="00394486">
            <w:pPr>
              <w:pStyle w:val="ListBullet"/>
            </w:pPr>
            <w:r w:rsidRPr="00394486">
              <w:t>Aged care system</w:t>
            </w:r>
          </w:p>
          <w:p w:rsidR="00000000" w:rsidRPr="00394486" w:rsidP="00394486">
            <w:pPr>
              <w:pStyle w:val="ListBullet"/>
            </w:pPr>
            <w:r w:rsidRPr="00394486">
              <w:t>Education system</w:t>
            </w:r>
          </w:p>
          <w:p w:rsidR="00000000" w:rsidRPr="00394486" w:rsidP="00394486">
            <w:pPr>
              <w:pStyle w:val="ListBullet"/>
            </w:pPr>
            <w:r w:rsidRPr="00394486">
              <w:t>Family</w:t>
            </w:r>
          </w:p>
          <w:p w:rsidR="00000000" w:rsidRPr="00394486" w:rsidP="00394486">
            <w:pPr>
              <w:pStyle w:val="ListBullet"/>
            </w:pPr>
            <w:r w:rsidRPr="00394486">
              <w:t>Health system</w:t>
            </w:r>
          </w:p>
          <w:p w:rsidR="00000000" w:rsidRPr="00394486" w:rsidP="00394486">
            <w:pPr>
              <w:pStyle w:val="ListBullet"/>
            </w:pPr>
            <w:r w:rsidRPr="00394486">
              <w:t>Labour market</w:t>
            </w:r>
          </w:p>
          <w:p w:rsidR="00000000" w:rsidRPr="00394486" w:rsidP="00394486">
            <w:pPr>
              <w:pStyle w:val="ListBullet"/>
            </w:pPr>
            <w:r w:rsidRPr="00394486">
              <w:t>Legal system</w:t>
            </w:r>
          </w:p>
          <w:p w:rsidR="00000000" w:rsidRPr="00394486" w:rsidP="00394486">
            <w:pPr>
              <w:pStyle w:val="ListBullet"/>
            </w:pPr>
            <w:r w:rsidRPr="00394486">
              <w:t>Media</w:t>
            </w:r>
          </w:p>
          <w:p w:rsidR="00000000" w:rsidRPr="00394486" w:rsidP="00394486">
            <w:pPr>
              <w:pStyle w:val="ListBullet"/>
            </w:pPr>
            <w:r w:rsidRPr="00394486">
              <w:t>Political systems</w:t>
            </w:r>
          </w:p>
          <w:p w:rsidR="00000000" w:rsidRPr="00394486" w:rsidP="00394486">
            <w:pPr>
              <w:pStyle w:val="ListBullet"/>
            </w:pPr>
            <w:r w:rsidRPr="00394486">
              <w:t>Religious systems</w:t>
            </w:r>
          </w:p>
          <w:p w:rsidR="00000000" w:rsidP="00394486">
            <w:pPr>
              <w:pStyle w:val="ListBullet"/>
              <w:rPr>
                <w:lang w:val="en-NZ"/>
              </w:rPr>
            </w:pPr>
            <w:r w:rsidRPr="00394486">
              <w:t>Work</w:t>
            </w:r>
          </w:p>
        </w:tc>
      </w:tr>
      <w:tr w:rsidTr="008E54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486">
            <w:pPr>
              <w:pStyle w:val="BodyText"/>
              <w:rPr>
                <w:lang w:val="en-NZ"/>
              </w:rPr>
            </w:pPr>
          </w:p>
        </w:tc>
      </w:tr>
      <w:tr w:rsidTr="008E54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486">
            <w:pPr>
              <w:pStyle w:val="BodyText"/>
              <w:rPr>
                <w:lang w:val="en-NZ"/>
              </w:rPr>
            </w:pPr>
            <w:r w:rsidRPr="00394486">
              <w:rPr>
                <w:rStyle w:val="Emphasis"/>
              </w:rPr>
              <w:t>Aspects of inequality in society may include but is not limited to</w:t>
            </w:r>
            <w:r w:rsidRPr="00394486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486" w:rsidP="00394486">
            <w:pPr>
              <w:pStyle w:val="ListBullet"/>
            </w:pPr>
            <w:r w:rsidRPr="00394486">
              <w:t>Diminished quality of life</w:t>
            </w:r>
          </w:p>
          <w:p w:rsidR="00000000" w:rsidRPr="00394486" w:rsidP="00394486">
            <w:pPr>
              <w:pStyle w:val="ListBullet"/>
            </w:pPr>
            <w:r w:rsidRPr="00394486">
              <w:t>Family breakdown</w:t>
            </w:r>
          </w:p>
          <w:p w:rsidR="00000000" w:rsidRPr="00394486" w:rsidP="00394486">
            <w:pPr>
              <w:pStyle w:val="ListBullet"/>
            </w:pPr>
            <w:r w:rsidRPr="00394486">
              <w:t>Feminism</w:t>
            </w:r>
          </w:p>
          <w:p w:rsidR="00000000" w:rsidRPr="00394486" w:rsidP="00394486">
            <w:pPr>
              <w:pStyle w:val="ListBullet"/>
            </w:pPr>
            <w:r w:rsidRPr="00394486">
              <w:t>Homelessness</w:t>
            </w:r>
          </w:p>
          <w:p w:rsidR="00000000" w:rsidRPr="00394486" w:rsidP="00394486">
            <w:pPr>
              <w:pStyle w:val="ListBullet"/>
            </w:pPr>
            <w:r w:rsidRPr="00394486">
              <w:t>Impact of unemployment on soci</w:t>
            </w:r>
            <w:r w:rsidRPr="00394486">
              <w:t>ety</w:t>
            </w:r>
          </w:p>
          <w:p w:rsidR="00000000" w:rsidRPr="00394486" w:rsidP="00394486">
            <w:pPr>
              <w:pStyle w:val="ListBullet"/>
            </w:pPr>
            <w:r w:rsidRPr="00394486">
              <w:t>Loss of social contact</w:t>
            </w:r>
          </w:p>
          <w:p w:rsidR="00000000" w:rsidRPr="00394486" w:rsidP="00394486">
            <w:pPr>
              <w:pStyle w:val="ListBullet"/>
            </w:pPr>
            <w:r w:rsidRPr="00394486">
              <w:t>Paid and unpaid work</w:t>
            </w:r>
          </w:p>
          <w:p w:rsidR="00000000" w:rsidRPr="00394486" w:rsidP="00394486">
            <w:pPr>
              <w:pStyle w:val="ListBullet"/>
            </w:pPr>
            <w:r w:rsidRPr="00394486">
              <w:t>Peak oil issues</w:t>
            </w:r>
          </w:p>
          <w:p w:rsidR="00000000" w:rsidRPr="00394486" w:rsidP="00394486">
            <w:pPr>
              <w:pStyle w:val="ListBullet"/>
            </w:pPr>
            <w:r w:rsidRPr="00394486">
              <w:t>Queer theory</w:t>
            </w:r>
          </w:p>
          <w:p w:rsidR="00000000" w:rsidRPr="00394486" w:rsidP="00394486">
            <w:pPr>
              <w:pStyle w:val="ListBullet"/>
            </w:pPr>
            <w:r w:rsidRPr="00394486">
              <w:t xml:space="preserve">Racism </w:t>
            </w:r>
          </w:p>
          <w:p w:rsidR="00000000" w:rsidRPr="00394486" w:rsidP="00394486">
            <w:pPr>
              <w:pStyle w:val="ListBullet"/>
            </w:pPr>
            <w:r w:rsidRPr="00394486">
              <w:t>Social isolation</w:t>
            </w:r>
          </w:p>
          <w:p w:rsidR="00000000" w:rsidRPr="00394486" w:rsidP="00394486">
            <w:pPr>
              <w:pStyle w:val="ListBullet"/>
            </w:pPr>
            <w:r w:rsidRPr="00394486">
              <w:t>Social, personal and health outcomes of unemployment</w:t>
            </w:r>
          </w:p>
          <w:p w:rsidR="00000000" w:rsidRPr="00394486" w:rsidP="00394486">
            <w:pPr>
              <w:pStyle w:val="ListBullet"/>
            </w:pPr>
            <w:r w:rsidRPr="00394486">
              <w:t>Sustainability</w:t>
            </w:r>
          </w:p>
          <w:p w:rsidR="00000000" w:rsidRPr="00394486" w:rsidP="00394486">
            <w:pPr>
              <w:pStyle w:val="ListBullet"/>
            </w:pPr>
            <w:r w:rsidRPr="00394486">
              <w:t>Terrorism</w:t>
            </w:r>
          </w:p>
          <w:p w:rsidR="00000000" w:rsidP="00394486">
            <w:pPr>
              <w:pStyle w:val="ListBullet"/>
              <w:rPr>
                <w:lang w:val="en-NZ"/>
              </w:rPr>
            </w:pPr>
            <w:r w:rsidRPr="00394486">
              <w:t>Unemployment</w:t>
            </w:r>
          </w:p>
        </w:tc>
      </w:tr>
      <w:tr w:rsidTr="008E54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486">
            <w:pPr>
              <w:pStyle w:val="BodyText"/>
              <w:rPr>
                <w:lang w:val="en-NZ"/>
              </w:rPr>
            </w:pPr>
          </w:p>
        </w:tc>
      </w:tr>
      <w:tr w:rsidTr="008E54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486">
            <w:pPr>
              <w:pStyle w:val="BodyText"/>
              <w:rPr>
                <w:lang w:val="en-NZ"/>
              </w:rPr>
            </w:pPr>
            <w:r w:rsidRPr="00394486">
              <w:rPr>
                <w:rStyle w:val="Emphasis"/>
              </w:rPr>
              <w:t>Age in Australian society may include but is not limited to</w:t>
            </w:r>
            <w:r w:rsidRPr="00394486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486" w:rsidP="00394486">
            <w:pPr>
              <w:pStyle w:val="BodyText"/>
            </w:pPr>
            <w:r w:rsidRPr="00394486">
              <w:t>Ways people are grouped according to age and experience such as:</w:t>
            </w:r>
          </w:p>
          <w:p w:rsidR="00000000" w:rsidRPr="00394486" w:rsidP="00394486">
            <w:pPr>
              <w:pStyle w:val="ListBullet"/>
            </w:pPr>
            <w:r w:rsidRPr="00394486">
              <w:t>Teenagers</w:t>
            </w:r>
          </w:p>
          <w:p w:rsidR="00000000" w:rsidRPr="00394486" w:rsidP="00394486">
            <w:pPr>
              <w:pStyle w:val="ListBullet"/>
            </w:pPr>
            <w:r w:rsidRPr="00394486">
              <w:t>Young marrieds</w:t>
            </w:r>
          </w:p>
          <w:p w:rsidR="00000000" w:rsidRPr="00394486" w:rsidP="00394486">
            <w:pPr>
              <w:pStyle w:val="ListBullet"/>
            </w:pPr>
            <w:r w:rsidRPr="00394486">
              <w:t>Retirees</w:t>
            </w:r>
          </w:p>
          <w:p w:rsidR="00000000" w:rsidRPr="00394486" w:rsidP="00394486">
            <w:pPr>
              <w:pStyle w:val="ListBullet"/>
            </w:pPr>
            <w:r w:rsidRPr="00394486">
              <w:t>Older people</w:t>
            </w:r>
          </w:p>
          <w:p w:rsidR="00000000" w:rsidRPr="00394486" w:rsidP="00394486">
            <w:pPr>
              <w:pStyle w:val="ListBullet"/>
            </w:pPr>
            <w:r w:rsidRPr="00394486">
              <w:t>Vietnam Vets</w:t>
            </w:r>
          </w:p>
          <w:p w:rsidR="00000000" w:rsidRPr="00394486" w:rsidP="00394486">
            <w:pPr>
              <w:pStyle w:val="ListBullet"/>
            </w:pPr>
            <w:r w:rsidRPr="00394486">
              <w:t>Generation X</w:t>
            </w:r>
          </w:p>
          <w:p w:rsidR="00000000" w:rsidP="00394486">
            <w:pPr>
              <w:pStyle w:val="ListBullet"/>
              <w:rPr>
                <w:lang w:val="en-NZ"/>
              </w:rPr>
            </w:pPr>
            <w:r w:rsidRPr="00394486">
              <w:t>Baby Boomers</w:t>
            </w:r>
          </w:p>
        </w:tc>
      </w:tr>
      <w:tr w:rsidTr="008E54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486">
            <w:pPr>
              <w:pStyle w:val="BodyText"/>
              <w:rPr>
                <w:lang w:val="en-NZ"/>
              </w:rPr>
            </w:pPr>
          </w:p>
        </w:tc>
      </w:tr>
      <w:tr w:rsidTr="008E54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486">
            <w:pPr>
              <w:pStyle w:val="BodyText"/>
              <w:rPr>
                <w:lang w:val="en-NZ"/>
              </w:rPr>
            </w:pPr>
            <w:r w:rsidRPr="00394486">
              <w:rPr>
                <w:rStyle w:val="Emphasis"/>
              </w:rPr>
              <w:t>Stereotypes related to age may include but are not limited to</w:t>
            </w:r>
            <w:r w:rsidRPr="00394486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486" w:rsidP="00394486">
            <w:pPr>
              <w:pStyle w:val="ListBullet"/>
            </w:pPr>
            <w:r w:rsidRPr="00394486">
              <w:t>Societal beliefs about age and experience</w:t>
            </w:r>
          </w:p>
          <w:p w:rsidR="00000000" w:rsidRPr="00394486" w:rsidP="00394486">
            <w:pPr>
              <w:pStyle w:val="ListBullet"/>
            </w:pPr>
            <w:r w:rsidRPr="00394486">
              <w:t>Development of stereotypes</w:t>
            </w:r>
          </w:p>
          <w:p w:rsidR="00000000" w:rsidRPr="00394486" w:rsidP="00394486">
            <w:pPr>
              <w:pStyle w:val="ListBullet"/>
            </w:pPr>
            <w:r w:rsidRPr="00394486">
              <w:t>Positive and negative stereotypes</w:t>
            </w:r>
          </w:p>
          <w:p w:rsidR="00000000" w:rsidP="00394486">
            <w:pPr>
              <w:pStyle w:val="ListBullet"/>
              <w:rPr>
                <w:lang w:val="en-NZ"/>
              </w:rPr>
            </w:pPr>
            <w:r w:rsidRPr="00394486">
              <w:t>Positive ways different age groups contribute to society</w:t>
            </w:r>
          </w:p>
        </w:tc>
      </w:tr>
      <w:tr w:rsidTr="008E54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486">
            <w:pPr>
              <w:pStyle w:val="BodyText"/>
              <w:rPr>
                <w:lang w:val="en-NZ"/>
              </w:rPr>
            </w:pPr>
          </w:p>
        </w:tc>
      </w:tr>
      <w:tr w:rsidTr="008E54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486">
            <w:pPr>
              <w:pStyle w:val="BodyText"/>
              <w:rPr>
                <w:lang w:val="en-NZ"/>
              </w:rPr>
            </w:pPr>
            <w:r w:rsidRPr="00394486">
              <w:rPr>
                <w:rStyle w:val="Emphasis"/>
              </w:rPr>
              <w:t>Environment factors related to general health and well being may include but are not limited</w:t>
            </w:r>
            <w:r w:rsidRPr="00394486">
              <w:rPr>
                <w:rStyle w:val="Emphasis"/>
              </w:rPr>
              <w:t xml:space="preserve"> to</w:t>
            </w:r>
            <w:r w:rsidRPr="00394486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486" w:rsidP="00394486">
            <w:pPr>
              <w:pStyle w:val="ListBullet"/>
            </w:pPr>
            <w:r w:rsidRPr="00394486">
              <w:t>Housing:</w:t>
            </w:r>
          </w:p>
          <w:p w:rsidR="00000000" w:rsidRPr="00394486" w:rsidP="00394486">
            <w:pPr>
              <w:pStyle w:val="ListBullet2"/>
            </w:pPr>
            <w:r w:rsidRPr="00394486">
              <w:t>boarding house</w:t>
            </w:r>
          </w:p>
          <w:p w:rsidR="00000000" w:rsidRPr="00394486" w:rsidP="00394486">
            <w:pPr>
              <w:pStyle w:val="ListBullet2"/>
            </w:pPr>
            <w:r w:rsidRPr="00394486">
              <w:t>high rise</w:t>
            </w:r>
          </w:p>
          <w:p w:rsidR="00000000" w:rsidRPr="00394486" w:rsidP="00394486">
            <w:pPr>
              <w:pStyle w:val="ListBullet2"/>
            </w:pPr>
            <w:r w:rsidRPr="00394486">
              <w:t>homeless</w:t>
            </w:r>
          </w:p>
          <w:p w:rsidR="00000000" w:rsidRPr="00394486" w:rsidP="00394486">
            <w:pPr>
              <w:pStyle w:val="ListBullet2"/>
            </w:pPr>
            <w:r w:rsidRPr="00394486">
              <w:t>inner city</w:t>
            </w:r>
          </w:p>
          <w:p w:rsidR="00000000" w:rsidRPr="00394486" w:rsidP="00394486">
            <w:pPr>
              <w:pStyle w:val="ListBullet2"/>
            </w:pPr>
            <w:r w:rsidRPr="00394486">
              <w:t>own home</w:t>
            </w:r>
          </w:p>
          <w:p w:rsidR="00000000" w:rsidRPr="00394486" w:rsidP="00394486">
            <w:pPr>
              <w:pStyle w:val="ListBullet2"/>
            </w:pPr>
            <w:r w:rsidRPr="00394486">
              <w:t>public housing</w:t>
            </w:r>
          </w:p>
          <w:p w:rsidR="00000000" w:rsidRPr="00394486" w:rsidP="00394486">
            <w:pPr>
              <w:pStyle w:val="ListBullet2"/>
            </w:pPr>
            <w:r w:rsidRPr="00394486">
              <w:t>rental property</w:t>
            </w:r>
          </w:p>
          <w:p w:rsidR="00000000" w:rsidRPr="00394486" w:rsidP="00394486">
            <w:pPr>
              <w:pStyle w:val="ListBullet2"/>
            </w:pPr>
            <w:r w:rsidRPr="00394486">
              <w:t>residential care</w:t>
            </w:r>
          </w:p>
          <w:p w:rsidR="00000000" w:rsidRPr="00394486" w:rsidP="00394486">
            <w:pPr>
              <w:pStyle w:val="ListBullet2"/>
            </w:pPr>
            <w:r w:rsidRPr="00394486">
              <w:t>rural</w:t>
            </w:r>
          </w:p>
          <w:p w:rsidR="00000000" w:rsidRPr="00394486" w:rsidP="00394486">
            <w:pPr>
              <w:pStyle w:val="ListBullet2"/>
            </w:pPr>
            <w:r w:rsidRPr="00394486">
              <w:t>urban</w:t>
            </w:r>
          </w:p>
          <w:p w:rsidR="00000000" w:rsidRPr="00394486" w:rsidP="00394486">
            <w:pPr>
              <w:pStyle w:val="ListBullet"/>
            </w:pPr>
            <w:r w:rsidRPr="00394486">
              <w:t>Population density</w:t>
            </w:r>
          </w:p>
          <w:p w:rsidR="00000000" w:rsidRPr="00394486" w:rsidP="00394486">
            <w:pPr>
              <w:pStyle w:val="ListBullet"/>
            </w:pPr>
            <w:r w:rsidRPr="00394486">
              <w:t>Employment factors</w:t>
            </w:r>
          </w:p>
          <w:p w:rsidR="00000000" w:rsidRPr="00394486" w:rsidP="00394486">
            <w:pPr>
              <w:pStyle w:val="ListBullet"/>
            </w:pPr>
            <w:r w:rsidRPr="00394486">
              <w:t>Work structures</w:t>
            </w:r>
          </w:p>
          <w:p w:rsidR="00000000" w:rsidRPr="00394486" w:rsidP="00394486">
            <w:pPr>
              <w:pStyle w:val="ListBullet"/>
            </w:pPr>
            <w:r w:rsidRPr="00394486">
              <w:t>Geographical location</w:t>
            </w:r>
          </w:p>
          <w:p w:rsidR="00000000" w:rsidRPr="00394486" w:rsidP="00394486">
            <w:pPr>
              <w:pStyle w:val="ListBullet"/>
            </w:pPr>
            <w:r w:rsidRPr="00394486">
              <w:t>Sustainability and peak oil</w:t>
            </w:r>
          </w:p>
          <w:p w:rsidR="00000000" w:rsidRPr="00394486" w:rsidP="00394486">
            <w:pPr>
              <w:pStyle w:val="ListBullet"/>
            </w:pPr>
            <w:r w:rsidRPr="00394486">
              <w:t>Social isolation</w:t>
            </w:r>
          </w:p>
          <w:p w:rsidR="00000000" w:rsidRPr="00394486" w:rsidP="00394486">
            <w:pPr>
              <w:pStyle w:val="ListBullet"/>
            </w:pPr>
            <w:r w:rsidRPr="00394486">
              <w:t>Overcrowding and poor conditions</w:t>
            </w:r>
          </w:p>
          <w:p w:rsidR="00000000" w:rsidRPr="00394486" w:rsidP="00394486">
            <w:pPr>
              <w:pStyle w:val="ListBullet"/>
            </w:pPr>
            <w:r w:rsidRPr="00394486">
              <w:t>Access to health and community services</w:t>
            </w:r>
          </w:p>
          <w:p w:rsidR="00000000" w:rsidP="00394486">
            <w:pPr>
              <w:pStyle w:val="ListBullet"/>
              <w:rPr>
                <w:lang w:val="en-NZ"/>
              </w:rPr>
            </w:pPr>
            <w:r w:rsidRPr="00394486">
              <w:t>Workplace</w:t>
            </w:r>
          </w:p>
        </w:tc>
      </w:tr>
      <w:tr w:rsidTr="008E54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486">
            <w:pPr>
              <w:pStyle w:val="BodyText"/>
              <w:rPr>
                <w:lang w:val="en-NZ"/>
              </w:rPr>
            </w:pPr>
          </w:p>
        </w:tc>
      </w:tr>
      <w:tr w:rsidTr="008E54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486">
            <w:pPr>
              <w:pStyle w:val="BodyText"/>
              <w:rPr>
                <w:lang w:val="en-NZ"/>
              </w:rPr>
            </w:pPr>
            <w:r w:rsidRPr="00394486">
              <w:rPr>
                <w:rStyle w:val="Emphasis"/>
              </w:rPr>
              <w:t>Government policy decisions may include but are not limited to</w:t>
            </w:r>
            <w:r w:rsidRPr="00394486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486" w:rsidP="00394486">
            <w:pPr>
              <w:pStyle w:val="ListBullet"/>
            </w:pPr>
            <w:r w:rsidRPr="00394486">
              <w:t xml:space="preserve">Housing </w:t>
            </w:r>
          </w:p>
          <w:p w:rsidR="00000000" w:rsidRPr="00394486" w:rsidP="00394486">
            <w:pPr>
              <w:pStyle w:val="ListBullet"/>
            </w:pPr>
            <w:r w:rsidRPr="00394486">
              <w:t>Distribution of health and community services</w:t>
            </w:r>
          </w:p>
          <w:p w:rsidR="00000000" w:rsidRPr="00394486" w:rsidP="00394486">
            <w:pPr>
              <w:pStyle w:val="ListBullet"/>
            </w:pPr>
            <w:r w:rsidRPr="00394486">
              <w:t>Safe work practices</w:t>
            </w:r>
          </w:p>
          <w:p w:rsidR="00000000" w:rsidRPr="00394486" w:rsidP="00394486">
            <w:pPr>
              <w:pStyle w:val="ListBullet"/>
            </w:pPr>
            <w:r w:rsidRPr="00394486">
              <w:t>Work health and safety (WHS)</w:t>
            </w:r>
          </w:p>
          <w:p w:rsidR="00000000" w:rsidP="00394486">
            <w:pPr>
              <w:pStyle w:val="ListBullet"/>
              <w:rPr>
                <w:lang w:val="en-NZ"/>
              </w:rPr>
            </w:pPr>
            <w:r w:rsidRPr="00394486">
              <w:t>Funding of different sectors such as mental health, disability, home and community services, etc</w:t>
            </w:r>
          </w:p>
        </w:tc>
      </w:tr>
      <w:tr w:rsidTr="008E54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486">
            <w:pPr>
              <w:pStyle w:val="BodyText"/>
              <w:rPr>
                <w:lang w:val="en-NZ"/>
              </w:rPr>
            </w:pPr>
          </w:p>
        </w:tc>
      </w:tr>
      <w:tr w:rsidTr="008E54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486">
            <w:pPr>
              <w:pStyle w:val="BodyText"/>
              <w:rPr>
                <w:lang w:val="en-NZ"/>
              </w:rPr>
            </w:pPr>
            <w:r w:rsidRPr="00394486">
              <w:rPr>
                <w:rStyle w:val="Emphasis"/>
              </w:rPr>
              <w:t>Health promotion initiatives might include but not be limited to</w:t>
            </w:r>
            <w:r w:rsidRPr="00394486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486" w:rsidP="00394486">
            <w:pPr>
              <w:pStyle w:val="ListBullet"/>
            </w:pPr>
            <w:r w:rsidRPr="00394486">
              <w:t>Anti-smoking and quit campaign</w:t>
            </w:r>
          </w:p>
          <w:p w:rsidR="00000000" w:rsidRPr="00394486" w:rsidP="00394486">
            <w:pPr>
              <w:pStyle w:val="ListBullet"/>
            </w:pPr>
            <w:r w:rsidRPr="00394486">
              <w:t>Back safety</w:t>
            </w:r>
          </w:p>
          <w:p w:rsidR="00000000" w:rsidRPr="00394486" w:rsidP="00394486">
            <w:pPr>
              <w:pStyle w:val="ListBullet"/>
            </w:pPr>
            <w:r w:rsidRPr="00394486">
              <w:t>Breast cancer screening</w:t>
            </w:r>
          </w:p>
          <w:p w:rsidR="00000000" w:rsidRPr="00394486" w:rsidP="00394486">
            <w:pPr>
              <w:pStyle w:val="ListBullet"/>
            </w:pPr>
            <w:r w:rsidRPr="00394486">
              <w:t>Diabetes</w:t>
            </w:r>
          </w:p>
          <w:p w:rsidR="00000000" w:rsidRPr="00394486" w:rsidP="00394486">
            <w:pPr>
              <w:pStyle w:val="ListBullet"/>
            </w:pPr>
            <w:r w:rsidRPr="00394486">
              <w:t>Drug abuse</w:t>
            </w:r>
          </w:p>
          <w:p w:rsidR="00000000" w:rsidRPr="00394486" w:rsidP="00394486">
            <w:pPr>
              <w:pStyle w:val="ListBullet"/>
            </w:pPr>
            <w:r w:rsidRPr="00394486">
              <w:t>Falls prevention</w:t>
            </w:r>
          </w:p>
          <w:p w:rsidR="00000000" w:rsidRPr="00394486" w:rsidP="00394486">
            <w:pPr>
              <w:pStyle w:val="ListBullet"/>
            </w:pPr>
            <w:r w:rsidRPr="00394486">
              <w:t>Healthy ageing</w:t>
            </w:r>
          </w:p>
          <w:p w:rsidR="00000000" w:rsidRPr="00394486" w:rsidP="00394486">
            <w:pPr>
              <w:pStyle w:val="ListBullet"/>
            </w:pPr>
            <w:r w:rsidRPr="00394486">
              <w:t>Indigenous health</w:t>
            </w:r>
          </w:p>
          <w:p w:rsidR="00000000" w:rsidRPr="00394486" w:rsidP="00394486">
            <w:pPr>
              <w:pStyle w:val="ListBullet"/>
            </w:pPr>
            <w:r w:rsidRPr="00394486">
              <w:t>Leisure and health</w:t>
            </w:r>
          </w:p>
          <w:p w:rsidR="00000000" w:rsidRPr="00394486" w:rsidP="00394486">
            <w:pPr>
              <w:pStyle w:val="ListBullet"/>
            </w:pPr>
            <w:r w:rsidRPr="00394486">
              <w:t>Mental health campaigns</w:t>
            </w:r>
          </w:p>
          <w:p w:rsidR="00000000" w:rsidRPr="00394486" w:rsidP="00394486">
            <w:pPr>
              <w:pStyle w:val="ListBullet"/>
            </w:pPr>
            <w:r w:rsidRPr="00394486">
              <w:t>Nutrition, eat well, and obesity programs</w:t>
            </w:r>
          </w:p>
          <w:p w:rsidR="00000000" w:rsidRPr="00394486" w:rsidP="00394486">
            <w:pPr>
              <w:pStyle w:val="ListBullet"/>
            </w:pPr>
            <w:r w:rsidRPr="00394486">
              <w:t>Physical activity</w:t>
            </w:r>
          </w:p>
          <w:p w:rsidR="00000000" w:rsidRPr="00394486" w:rsidP="00394486">
            <w:pPr>
              <w:pStyle w:val="ListBullet"/>
            </w:pPr>
            <w:r w:rsidRPr="00394486">
              <w:t>Safe driving</w:t>
            </w:r>
          </w:p>
          <w:p w:rsidR="00000000" w:rsidP="00394486">
            <w:pPr>
              <w:pStyle w:val="ListBullet"/>
              <w:rPr>
                <w:lang w:val="en-NZ"/>
              </w:rPr>
            </w:pPr>
            <w:r w:rsidRPr="00394486">
              <w:t>Wearing a seat belt</w:t>
            </w:r>
          </w:p>
        </w:tc>
      </w:tr>
      <w:tr w:rsidTr="008E54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486">
            <w:pPr>
              <w:pStyle w:val="BodyText"/>
              <w:rPr>
                <w:lang w:val="en-NZ"/>
              </w:rPr>
            </w:pPr>
          </w:p>
        </w:tc>
      </w:tr>
      <w:tr w:rsidTr="008E54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486">
            <w:pPr>
              <w:pStyle w:val="BodyText"/>
              <w:rPr>
                <w:lang w:val="en-NZ"/>
              </w:rPr>
            </w:pPr>
            <w:r w:rsidRPr="00394486">
              <w:rPr>
                <w:rStyle w:val="Emphasis"/>
              </w:rPr>
              <w:t>Issues related to policy decisions and the workplace may include b</w:t>
            </w:r>
            <w:r w:rsidRPr="00394486">
              <w:rPr>
                <w:rStyle w:val="Emphasis"/>
              </w:rPr>
              <w:t>ut are not limited to</w:t>
            </w:r>
            <w:r w:rsidRPr="00394486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486" w:rsidP="00394486">
            <w:pPr>
              <w:pStyle w:val="BodyText"/>
            </w:pPr>
            <w:r w:rsidRPr="00394486">
              <w:t>Legislation and regulations pertaining to:</w:t>
            </w:r>
          </w:p>
          <w:p w:rsidR="00000000" w:rsidRPr="00394486" w:rsidP="00394486">
            <w:pPr>
              <w:pStyle w:val="ListBullet"/>
            </w:pPr>
            <w:r w:rsidRPr="00394486">
              <w:t>WHS</w:t>
            </w:r>
          </w:p>
          <w:p w:rsidR="00000000" w:rsidRPr="00394486" w:rsidP="00394486">
            <w:pPr>
              <w:pStyle w:val="ListBullet"/>
            </w:pPr>
            <w:r w:rsidRPr="00394486">
              <w:t>Workplace safety</w:t>
            </w:r>
          </w:p>
          <w:p w:rsidR="00000000" w:rsidRPr="00394486" w:rsidP="00394486">
            <w:pPr>
              <w:pStyle w:val="ListBullet"/>
            </w:pPr>
            <w:r w:rsidRPr="00394486">
              <w:t>Anti-discrimination laws</w:t>
            </w:r>
          </w:p>
          <w:p w:rsidR="00000000" w:rsidRPr="00394486" w:rsidP="00394486">
            <w:pPr>
              <w:pStyle w:val="ListBullet"/>
            </w:pPr>
            <w:r w:rsidRPr="00394486">
              <w:t>Smoke-free environment</w:t>
            </w:r>
          </w:p>
          <w:p w:rsidR="00000000" w:rsidRPr="00394486" w:rsidP="00394486">
            <w:pPr>
              <w:pStyle w:val="ListBullet"/>
            </w:pPr>
            <w:r w:rsidRPr="00394486">
              <w:t>Complaints management systems</w:t>
            </w:r>
          </w:p>
          <w:p w:rsidR="00000000" w:rsidRPr="00394486" w:rsidP="00394486">
            <w:pPr>
              <w:pStyle w:val="ListBullet"/>
            </w:pPr>
            <w:r w:rsidRPr="00394486">
              <w:t>Risk management</w:t>
            </w:r>
          </w:p>
          <w:p w:rsidR="00000000" w:rsidRPr="00394486" w:rsidP="00394486">
            <w:pPr>
              <w:pStyle w:val="ListBullet"/>
            </w:pPr>
            <w:r w:rsidRPr="00394486">
              <w:t>Fire safety regulations</w:t>
            </w:r>
          </w:p>
          <w:p w:rsidR="00000000" w:rsidRPr="00394486" w:rsidP="00394486">
            <w:pPr>
              <w:pStyle w:val="ListBullet"/>
            </w:pPr>
            <w:r w:rsidRPr="00394486">
              <w:t>Infection control</w:t>
            </w:r>
          </w:p>
        </w:tc>
      </w:tr>
    </w:tbl>
    <w:p w:rsidR="00000000" w:rsidRPr="00394486" w:rsidP="00394486">
      <w:pPr>
        <w:pStyle w:val="BodyText"/>
      </w:pPr>
    </w:p>
    <w:p w:rsidR="00000000" w:rsidRPr="00394486" w:rsidP="00394486">
      <w:pPr>
        <w:pStyle w:val="AllowPageBreak"/>
      </w:pPr>
    </w:p>
    <w:p w:rsidR="00000000" w:rsidRPr="00394486" w:rsidP="00394486">
      <w:pPr>
        <w:pStyle w:val="Heading1"/>
      </w:pPr>
      <w:bookmarkStart w:id="12" w:name="O_432323"/>
      <w:bookmarkEnd w:id="12"/>
      <w:r w:rsidRPr="00394486">
        <w:t>Unit Sector(s)</w:t>
      </w:r>
    </w:p>
    <w:p w:rsidR="00000000" w:rsidRPr="00394486" w:rsidP="00394486">
      <w:pPr>
        <w:pStyle w:val="BodyText"/>
      </w:pPr>
      <w:r w:rsidRPr="00394486">
        <w:t>Not Applicable</w:t>
      </w:r>
    </w:p>
    <w:p w:rsidR="00000000" w:rsidRPr="00394486" w:rsidP="00394486"/>
    <w:sectPr w:rsidSect="0039448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4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E543C" w:rsidP="008E543C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4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43C" w:rsidP="003944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8E543C" w:rsidP="003944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8E543C" w:rsidP="00394486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4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486" w:rsidRPr="008E543C" w:rsidP="008E543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4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43C" w:rsidRPr="002D2AF8" w:rsidP="003944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CHCLD514B Analyse impacts of sociological factors on clients community work and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October 2012</w:t>
    </w:r>
    <w:r>
      <w:fldChar w:fldCharType="end"/>
    </w:r>
  </w:p>
  <w:p w:rsidR="008E543C" w:rsidP="003944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2A685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AE0A2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CA2BFE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44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944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44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44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44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44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44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44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44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44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44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4486"/>
  </w:style>
  <w:style w:type="character" w:customStyle="1" w:styleId="Heading1Char">
    <w:name w:val="Heading 1 Char"/>
    <w:basedOn w:val="DefaultParagraphFont"/>
    <w:link w:val="Heading1"/>
    <w:rsid w:val="003944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9448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94486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3944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94486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39448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9448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94486"/>
    <w:rPr>
      <w:b/>
      <w:spacing w:val="0"/>
    </w:rPr>
  </w:style>
  <w:style w:type="paragraph" w:styleId="ListBullet2">
    <w:name w:val="List Bullet 2"/>
    <w:basedOn w:val="List2"/>
    <w:rsid w:val="00394486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94486"/>
    <w:rPr>
      <w:i/>
    </w:rPr>
  </w:style>
  <w:style w:type="paragraph" w:customStyle="1" w:styleId="SuperHeading">
    <w:name w:val="SuperHeading"/>
    <w:basedOn w:val="Normal"/>
    <w:rsid w:val="00394486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3944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944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944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944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944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944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44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944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944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944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44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44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44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44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3944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944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448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944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944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44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44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944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44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944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944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944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44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44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44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448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944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44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44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4486"/>
  </w:style>
  <w:style w:type="paragraph" w:styleId="TableofFigures">
    <w:name w:val="table of figures"/>
    <w:basedOn w:val="Normal"/>
    <w:next w:val="Normal"/>
    <w:semiHidden/>
    <w:rsid w:val="003944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4486"/>
    <w:pPr>
      <w:numPr>
        <w:numId w:val="11"/>
      </w:numPr>
    </w:pPr>
  </w:style>
  <w:style w:type="character" w:customStyle="1" w:styleId="WingdingSymbols">
    <w:name w:val="Wingding Symbols"/>
    <w:rsid w:val="00394486"/>
    <w:rPr>
      <w:rFonts w:ascii="Wingdings" w:hAnsi="Wingdings"/>
    </w:rPr>
  </w:style>
  <w:style w:type="paragraph" w:customStyle="1" w:styleId="TableHeading">
    <w:name w:val="Table Heading"/>
    <w:basedOn w:val="HeadingBase"/>
    <w:rsid w:val="003944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94486"/>
    <w:rPr>
      <w:color w:val="0033CC"/>
      <w:u w:val="none"/>
    </w:rPr>
  </w:style>
  <w:style w:type="paragraph" w:customStyle="1" w:styleId="BodyTextRight">
    <w:name w:val="Body Text Right"/>
    <w:basedOn w:val="BodyText"/>
    <w:rsid w:val="003944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944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448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44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44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944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94486"/>
    <w:rPr>
      <w:sz w:val="32"/>
    </w:rPr>
  </w:style>
  <w:style w:type="paragraph" w:customStyle="1" w:styleId="HeadingProcedure">
    <w:name w:val="Heading Procedure"/>
    <w:basedOn w:val="HeadingBase"/>
    <w:next w:val="Normal"/>
    <w:rsid w:val="003944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94486"/>
    <w:pPr>
      <w:spacing w:before="60" w:after="60"/>
    </w:pPr>
  </w:style>
  <w:style w:type="paragraph" w:styleId="ListContinue">
    <w:name w:val="List Continue"/>
    <w:basedOn w:val="List"/>
    <w:rsid w:val="00394486"/>
    <w:pPr>
      <w:ind w:firstLine="0"/>
    </w:pPr>
  </w:style>
  <w:style w:type="paragraph" w:customStyle="1" w:styleId="ListNote">
    <w:name w:val="List Note"/>
    <w:basedOn w:val="List"/>
    <w:rsid w:val="003944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44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44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94486"/>
    <w:rPr>
      <w:rFonts w:ascii="Courier New" w:hAnsi="Courier New"/>
    </w:rPr>
  </w:style>
  <w:style w:type="paragraph" w:customStyle="1" w:styleId="NoteBullet">
    <w:name w:val="Note Bullet"/>
    <w:basedOn w:val="Note"/>
    <w:rsid w:val="003944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44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44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44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9448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944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44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94486"/>
    <w:rPr>
      <w:b/>
      <w:smallCaps/>
    </w:rPr>
  </w:style>
  <w:style w:type="paragraph" w:customStyle="1" w:styleId="TableListNumber">
    <w:name w:val="Table List Number"/>
    <w:basedOn w:val="ListNumber"/>
    <w:rsid w:val="003944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44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4486"/>
    <w:pPr>
      <w:numPr>
        <w:numId w:val="9"/>
      </w:numPr>
    </w:pPr>
  </w:style>
  <w:style w:type="paragraph" w:customStyle="1" w:styleId="ListAlpha2">
    <w:name w:val="List Alpha 2"/>
    <w:basedOn w:val="List2"/>
    <w:rsid w:val="00394486"/>
    <w:pPr>
      <w:numPr>
        <w:numId w:val="8"/>
      </w:numPr>
    </w:pPr>
  </w:style>
  <w:style w:type="paragraph" w:styleId="List2">
    <w:name w:val="List 2"/>
    <w:basedOn w:val="BodyText"/>
    <w:rsid w:val="003944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944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44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44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94486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94486"/>
    <w:pPr>
      <w:numPr>
        <w:numId w:val="3"/>
      </w:numPr>
    </w:pPr>
  </w:style>
  <w:style w:type="paragraph" w:styleId="ListBullet5">
    <w:name w:val="List Bullet 5"/>
    <w:basedOn w:val="List5"/>
    <w:rsid w:val="00394486"/>
    <w:pPr>
      <w:numPr>
        <w:numId w:val="4"/>
      </w:numPr>
    </w:pPr>
  </w:style>
  <w:style w:type="paragraph" w:styleId="ListContinue2">
    <w:name w:val="List Continue 2"/>
    <w:basedOn w:val="List2"/>
    <w:rsid w:val="00394486"/>
    <w:pPr>
      <w:ind w:firstLine="0"/>
    </w:pPr>
  </w:style>
  <w:style w:type="paragraph" w:styleId="ListContinue3">
    <w:name w:val="List Continue 3"/>
    <w:basedOn w:val="List3"/>
    <w:rsid w:val="00394486"/>
    <w:pPr>
      <w:ind w:left="1021" w:firstLine="0"/>
    </w:pPr>
  </w:style>
  <w:style w:type="paragraph" w:styleId="ListContinue4">
    <w:name w:val="List Continue 4"/>
    <w:basedOn w:val="List4"/>
    <w:rsid w:val="00394486"/>
    <w:pPr>
      <w:ind w:firstLine="0"/>
    </w:pPr>
  </w:style>
  <w:style w:type="paragraph" w:styleId="ListContinue5">
    <w:name w:val="List Continue 5"/>
    <w:basedOn w:val="List5"/>
    <w:rsid w:val="00394486"/>
    <w:pPr>
      <w:ind w:firstLine="0"/>
    </w:pPr>
  </w:style>
  <w:style w:type="paragraph" w:styleId="ListNumber3">
    <w:name w:val="List Number 3"/>
    <w:basedOn w:val="List3"/>
    <w:rsid w:val="00394486"/>
    <w:pPr>
      <w:numPr>
        <w:numId w:val="5"/>
      </w:numPr>
    </w:pPr>
  </w:style>
  <w:style w:type="paragraph" w:styleId="ListNumber4">
    <w:name w:val="List Number 4"/>
    <w:basedOn w:val="List4"/>
    <w:rsid w:val="00394486"/>
    <w:pPr>
      <w:numPr>
        <w:numId w:val="6"/>
      </w:numPr>
    </w:pPr>
  </w:style>
  <w:style w:type="paragraph" w:styleId="ListNumber5">
    <w:name w:val="List Number 5"/>
    <w:basedOn w:val="List5"/>
    <w:rsid w:val="00394486"/>
    <w:pPr>
      <w:numPr>
        <w:numId w:val="7"/>
      </w:numPr>
    </w:pPr>
  </w:style>
  <w:style w:type="paragraph" w:styleId="BlockText">
    <w:name w:val="Block Text"/>
    <w:basedOn w:val="Normal"/>
    <w:rsid w:val="003944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944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94486"/>
    <w:rPr>
      <w:sz w:val="16"/>
      <w:vertAlign w:val="superscript"/>
    </w:rPr>
  </w:style>
  <w:style w:type="character" w:customStyle="1" w:styleId="Symbols">
    <w:name w:val="Symbols"/>
    <w:basedOn w:val="DefaultParagraphFont"/>
    <w:rsid w:val="00394486"/>
    <w:rPr>
      <w:rFonts w:ascii="Symbol" w:hAnsi="Symbol"/>
    </w:rPr>
  </w:style>
  <w:style w:type="character" w:customStyle="1" w:styleId="MenuOptions">
    <w:name w:val="Menu Options"/>
    <w:basedOn w:val="DefaultParagraphFont"/>
    <w:rsid w:val="003944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94486"/>
    <w:rPr>
      <w:b/>
    </w:rPr>
  </w:style>
  <w:style w:type="character" w:customStyle="1" w:styleId="Underlined">
    <w:name w:val="Underlined"/>
    <w:basedOn w:val="DefaultParagraphFont"/>
    <w:rsid w:val="00394486"/>
    <w:rPr>
      <w:u w:val="single"/>
    </w:rPr>
  </w:style>
  <w:style w:type="paragraph" w:customStyle="1" w:styleId="TableBodyTextRight">
    <w:name w:val="Table Body Text Right"/>
    <w:basedOn w:val="TableBodyText"/>
    <w:rsid w:val="003944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4486"/>
    <w:rPr>
      <w:sz w:val="18"/>
    </w:rPr>
  </w:style>
  <w:style w:type="paragraph" w:customStyle="1" w:styleId="BodySmallRight">
    <w:name w:val="Body Small Right"/>
    <w:basedOn w:val="BodyTextRight"/>
    <w:rsid w:val="00394486"/>
    <w:rPr>
      <w:sz w:val="18"/>
      <w:szCs w:val="18"/>
    </w:rPr>
  </w:style>
  <w:style w:type="paragraph" w:customStyle="1" w:styleId="MarginEdition">
    <w:name w:val="Margin Edition"/>
    <w:basedOn w:val="MarginNote"/>
    <w:rsid w:val="003944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4486"/>
    <w:rPr>
      <w:sz w:val="2"/>
      <w:szCs w:val="2"/>
    </w:rPr>
  </w:style>
  <w:style w:type="character" w:customStyle="1" w:styleId="Small">
    <w:name w:val="Small"/>
    <w:basedOn w:val="DefaultParagraphFont"/>
    <w:rsid w:val="00394486"/>
    <w:rPr>
      <w:sz w:val="16"/>
    </w:rPr>
  </w:style>
  <w:style w:type="paragraph" w:customStyle="1" w:styleId="WideTable">
    <w:name w:val="Wide Table"/>
    <w:basedOn w:val="Normal"/>
    <w:rsid w:val="003944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94486"/>
  </w:style>
  <w:style w:type="paragraph" w:styleId="Quote">
    <w:name w:val="Quote"/>
    <w:basedOn w:val="Heading1"/>
    <w:link w:val="QuoteChar"/>
    <w:qFormat/>
    <w:rsid w:val="003944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944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4486"/>
    <w:pPr>
      <w:pageBreakBefore/>
    </w:pPr>
  </w:style>
  <w:style w:type="paragraph" w:customStyle="1" w:styleId="Border">
    <w:name w:val="Border"/>
    <w:basedOn w:val="Normal"/>
    <w:qFormat/>
    <w:rsid w:val="003944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944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44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44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944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944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44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44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44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94486"/>
    <w:rPr>
      <w:u w:val="single"/>
    </w:rPr>
  </w:style>
  <w:style w:type="character" w:customStyle="1" w:styleId="BoldandItalics">
    <w:name w:val="Bold and Italics"/>
    <w:qFormat/>
    <w:rsid w:val="00394486"/>
    <w:rPr>
      <w:b/>
      <w:i/>
      <w:u w:val="none"/>
    </w:rPr>
  </w:style>
  <w:style w:type="paragraph" w:styleId="BalloonText">
    <w:name w:val="Balloon Text"/>
    <w:basedOn w:val="Normal"/>
    <w:link w:val="BalloonTextChar"/>
    <w:rsid w:val="003944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44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9448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944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944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9448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1569</Words>
  <Characters>9465</Characters>
  <Application>Microsoft Office Word</Application>
  <DocSecurity>0</DocSecurity>
  <Lines>360</Lines>
  <Paragraphs>195</Paragraphs>
  <ScaleCrop>false</ScaleCrop>
  <Company>Author-it Software Corporation Ltd.</Company>
  <LinksUpToDate>false</LinksUpToDate>
  <CharactersWithSpaces>10976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CHCLD514B Analyse impacts of sociological factors on clients community work and services</dc:title>
  <dc:subject>Approved</dc:subject>
  <dc:creator>Community Services and Health Industry Skills Council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2012-10-05T12:43:00Z</dcterms:created>
  <dcterms:modified xsi:type="dcterms:W3CDTF">2012-10-05T12:43:00Z</dcterms:modified>
</cp:coreProperties>
</file>