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4E1" w:rsidP="007D24E1">
      <w:pPr>
        <w:pStyle w:val="Title"/>
      </w:pPr>
      <w:r>
        <w:fldChar w:fldCharType="begin"/>
      </w:r>
      <w:r>
        <w:instrText xml:space="preserve"> TITLE   \* MERGEFORMAT </w:instrText>
      </w:r>
      <w:r>
        <w:fldChar w:fldCharType="separate"/>
      </w:r>
      <w:r>
        <w:t>CHCLD315A Recognise stages of lifespan development</w:t>
      </w:r>
      <w:r>
        <w:fldChar w:fldCharType="end"/>
      </w:r>
    </w:p>
    <w:p w:rsidR="007D24E1" w:rsidP="007D24E1">
      <w:pPr>
        <w:pStyle w:val="Version"/>
        <w:sectPr w:rsidSect="00D723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347" w:rsidP="00D72347">
      <w:pPr>
        <w:pStyle w:val="SuperHeading"/>
      </w:pPr>
      <w:r w:rsidRPr="00D72347">
        <w:t>CHCLD315A Recognise stages of lifespan development</w:t>
      </w:r>
    </w:p>
    <w:p w:rsidR="00000000" w:rsidRPr="00D72347" w:rsidP="00D72347">
      <w:pPr>
        <w:pStyle w:val="Heading1"/>
      </w:pPr>
      <w:bookmarkStart w:id="1" w:name="O_269223"/>
      <w:bookmarkEnd w:id="1"/>
      <w:r w:rsidRPr="00D72347">
        <w:t>Modification History</w:t>
      </w:r>
    </w:p>
    <w:p w:rsidR="00000000" w:rsidRPr="00D72347" w:rsidP="00D72347">
      <w:pPr>
        <w:pStyle w:val="BodyText"/>
      </w:pPr>
      <w:r w:rsidRPr="00D72347">
        <w:t>Not Applicable</w:t>
      </w:r>
    </w:p>
    <w:p w:rsidR="00000000" w:rsidRPr="00D72347" w:rsidP="00D72347">
      <w:pPr>
        <w:pStyle w:val="AllowPageBreak"/>
      </w:pPr>
    </w:p>
    <w:p w:rsidR="00000000" w:rsidRPr="00D72347" w:rsidP="00D72347">
      <w:pPr>
        <w:pStyle w:val="Heading1"/>
      </w:pPr>
      <w:bookmarkStart w:id="2" w:name="O_196114"/>
      <w:bookmarkEnd w:id="2"/>
      <w:r w:rsidRPr="00D72347">
        <w:t>Unit Descriptor</w:t>
      </w:r>
    </w:p>
    <w:tbl>
      <w:tblPr>
        <w:tblW w:w="0" w:type="auto"/>
        <w:tblLayout w:type="fixed"/>
        <w:tblCellMar>
          <w:left w:w="62" w:type="dxa"/>
          <w:right w:w="62" w:type="dxa"/>
        </w:tblCellMar>
        <w:tblLook w:val="0000"/>
      </w:tblPr>
      <w:tblGrid>
        <w:gridCol w:w="3339"/>
        <w:gridCol w:w="5217"/>
      </w:tblGrid>
      <w:tr w:rsidTr="007D24E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72347" w:rsidP="00D72347">
            <w:pPr>
              <w:pStyle w:val="BodyText"/>
            </w:pPr>
            <w:r w:rsidRPr="00D72347">
              <w:t>This unit describes the fundamental knowledge of life stages and human development required t</w:t>
            </w:r>
            <w:r w:rsidRPr="00D72347">
              <w:t>o recognise individuals functioning effectively at various life stages and to identify variations from the norm for appropriate referral in the context of community services work</w:t>
            </w:r>
          </w:p>
        </w:tc>
      </w:tr>
    </w:tbl>
    <w:p w:rsidR="007D24E1" w:rsidP="00D72347">
      <w:pPr>
        <w:pStyle w:val="BodyText"/>
      </w:pPr>
    </w:p>
    <w:p w:rsidR="007D24E1" w:rsidP="00D72347">
      <w:pPr>
        <w:pStyle w:val="BodyText"/>
      </w:pPr>
    </w:p>
    <w:p w:rsidR="00000000" w:rsidRPr="00D72347" w:rsidP="00D72347">
      <w:pPr>
        <w:pStyle w:val="Heading1"/>
      </w:pPr>
      <w:bookmarkStart w:id="3" w:name="O_196116"/>
      <w:bookmarkEnd w:id="3"/>
      <w:r w:rsidRPr="00D72347">
        <w:t>Application of the Unit</w:t>
      </w:r>
    </w:p>
    <w:tbl>
      <w:tblPr>
        <w:tblW w:w="0" w:type="auto"/>
        <w:tblLayout w:type="fixed"/>
        <w:tblCellMar>
          <w:left w:w="62" w:type="dxa"/>
          <w:right w:w="62" w:type="dxa"/>
        </w:tblCellMar>
        <w:tblLook w:val="0000"/>
      </w:tblPr>
      <w:tblGrid>
        <w:gridCol w:w="3343"/>
        <w:gridCol w:w="5213"/>
      </w:tblGrid>
      <w:tr w:rsidTr="007D24E1">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D72347" w:rsidP="00D72347">
            <w:pPr>
              <w:pStyle w:val="BodyText"/>
            </w:pPr>
            <w:r w:rsidRPr="00D72347">
              <w:t>The application of knowledge and skills described in this unit of competency may underpin functions such as obtaining and documentation of client information</w:t>
            </w:r>
          </w:p>
          <w:p w:rsidR="00000000" w:rsidRPr="00D72347" w:rsidP="00D72347">
            <w:pPr>
              <w:pStyle w:val="BodyText"/>
            </w:pPr>
            <w:r w:rsidRPr="00D72347">
              <w:t>Functions at this level require a broad overview of appearance and functioning of individuals at d</w:t>
            </w:r>
            <w:r w:rsidRPr="00D72347">
              <w:t>ifferent stages of human development across the lifespan</w:t>
            </w:r>
          </w:p>
        </w:tc>
      </w:tr>
    </w:tbl>
    <w:p w:rsidR="007D24E1" w:rsidP="00D72347">
      <w:pPr>
        <w:pStyle w:val="BodyText"/>
      </w:pPr>
    </w:p>
    <w:p w:rsidR="007D24E1" w:rsidP="00D72347">
      <w:pPr>
        <w:pStyle w:val="BodyText"/>
      </w:pPr>
    </w:p>
    <w:p w:rsidR="00000000" w:rsidRPr="00D72347" w:rsidP="00D72347">
      <w:pPr>
        <w:pStyle w:val="Heading1"/>
      </w:pPr>
      <w:bookmarkStart w:id="4" w:name="O_277483"/>
      <w:bookmarkEnd w:id="4"/>
      <w:r w:rsidRPr="00D72347">
        <w:t>Licensing/Regulatory Information</w:t>
      </w:r>
    </w:p>
    <w:p w:rsidR="00000000" w:rsidRPr="00D72347" w:rsidP="00D72347">
      <w:pPr>
        <w:pStyle w:val="BodyText"/>
      </w:pPr>
      <w:r w:rsidRPr="00D72347">
        <w:t>Not Applicable</w:t>
      </w:r>
    </w:p>
    <w:p w:rsidR="00000000" w:rsidRPr="00D72347" w:rsidP="00D72347">
      <w:pPr>
        <w:pStyle w:val="AllowPageBreak"/>
      </w:pPr>
    </w:p>
    <w:p w:rsidR="00000000" w:rsidRPr="00D72347" w:rsidP="00D72347">
      <w:pPr>
        <w:pStyle w:val="Heading1"/>
      </w:pPr>
      <w:bookmarkStart w:id="5" w:name="O_283323"/>
      <w:bookmarkEnd w:id="5"/>
      <w:r w:rsidRPr="00D72347">
        <w:t>Pre-Requisites</w:t>
      </w:r>
    </w:p>
    <w:p w:rsidR="00000000" w:rsidRPr="00D72347" w:rsidP="00D72347">
      <w:pPr>
        <w:pStyle w:val="BodyText"/>
      </w:pPr>
      <w:r w:rsidRPr="00D72347">
        <w:t>Not Applicable</w:t>
      </w:r>
    </w:p>
    <w:p w:rsidR="00000000" w:rsidRPr="00D72347" w:rsidP="00D72347">
      <w:pPr>
        <w:pStyle w:val="AllowPageBreak"/>
      </w:pPr>
    </w:p>
    <w:p w:rsidR="00000000" w:rsidRPr="00D72347" w:rsidP="00D72347">
      <w:pPr>
        <w:pStyle w:val="Heading1"/>
      </w:pPr>
      <w:bookmarkStart w:id="6" w:name="O_196115"/>
      <w:bookmarkEnd w:id="6"/>
      <w:r w:rsidRPr="00D72347">
        <w:t>Employability Skills Information</w:t>
      </w:r>
    </w:p>
    <w:tbl>
      <w:tblPr>
        <w:tblW w:w="0" w:type="auto"/>
        <w:tblLayout w:type="fixed"/>
        <w:tblCellMar>
          <w:left w:w="62" w:type="dxa"/>
          <w:right w:w="62" w:type="dxa"/>
        </w:tblCellMar>
        <w:tblLook w:val="0000"/>
      </w:tblPr>
      <w:tblGrid>
        <w:gridCol w:w="3320"/>
        <w:gridCol w:w="5236"/>
      </w:tblGrid>
      <w:tr w:rsidTr="007D24E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72347" w:rsidP="00D72347">
            <w:pPr>
              <w:pStyle w:val="BodyText"/>
            </w:pPr>
            <w:r w:rsidRPr="00D72347">
              <w:t>This unit contains Employability Skills</w:t>
            </w:r>
          </w:p>
        </w:tc>
      </w:tr>
    </w:tbl>
    <w:p w:rsidR="007D24E1" w:rsidP="00D72347">
      <w:pPr>
        <w:pStyle w:val="BodyText"/>
      </w:pPr>
    </w:p>
    <w:p w:rsidR="007D24E1" w:rsidP="00D72347">
      <w:pPr>
        <w:pStyle w:val="BodyText"/>
      </w:pPr>
    </w:p>
    <w:p w:rsidR="00000000" w:rsidRPr="00D72347" w:rsidP="00D72347">
      <w:pPr>
        <w:pStyle w:val="Heading1"/>
      </w:pPr>
      <w:bookmarkStart w:id="7" w:name="O_287269"/>
      <w:bookmarkEnd w:id="7"/>
      <w:r w:rsidRPr="00D72347">
        <w:t>Elements and Performance Criteria Pre-Content</w:t>
      </w:r>
    </w:p>
    <w:tbl>
      <w:tblPr>
        <w:tblW w:w="0" w:type="auto"/>
        <w:tblLayout w:type="fixed"/>
        <w:tblCellMar>
          <w:left w:w="62" w:type="dxa"/>
          <w:right w:w="62" w:type="dxa"/>
        </w:tblCellMar>
        <w:tblLook w:val="0000"/>
      </w:tblPr>
      <w:tblGrid>
        <w:gridCol w:w="3369"/>
        <w:gridCol w:w="5702"/>
      </w:tblGrid>
      <w:tr w:rsidTr="007D2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72347" w:rsidP="00D72347">
            <w:pPr>
              <w:pStyle w:val="BodyText"/>
            </w:pPr>
            <w:r w:rsidRPr="00D72347">
              <w:t>The Performance Criteria specify the level of performance required to demonstrate achi</w:t>
            </w:r>
            <w:r w:rsidRPr="00D72347">
              <w:t xml:space="preserve">evement of the Element. Terms in italics are elaborated in the Range Statement. </w:t>
            </w:r>
          </w:p>
        </w:tc>
      </w:tr>
    </w:tbl>
    <w:p w:rsidR="00000000" w:rsidRPr="00D72347" w:rsidP="00D72347">
      <w:pPr>
        <w:pStyle w:val="BodyText"/>
      </w:pPr>
    </w:p>
    <w:p w:rsidR="00000000" w:rsidRPr="00D72347" w:rsidP="00D72347">
      <w:pPr>
        <w:pStyle w:val="AllowPageBreak"/>
      </w:pPr>
    </w:p>
    <w:p w:rsidR="00000000" w:rsidRPr="00D72347" w:rsidP="00D72347">
      <w:pPr>
        <w:pStyle w:val="Heading1"/>
      </w:pPr>
      <w:bookmarkStart w:id="8" w:name="O_233936"/>
      <w:bookmarkEnd w:id="8"/>
      <w:r w:rsidRPr="00D72347">
        <w:t>Elements and Performance Criteria</w:t>
      </w:r>
    </w:p>
    <w:tbl>
      <w:tblPr>
        <w:tblW w:w="0" w:type="auto"/>
        <w:tblLayout w:type="fixed"/>
        <w:tblCellMar>
          <w:left w:w="62" w:type="dxa"/>
          <w:right w:w="62" w:type="dxa"/>
        </w:tblCellMar>
        <w:tblLook w:val="0000"/>
      </w:tblPr>
      <w:tblGrid>
        <w:gridCol w:w="3369"/>
        <w:gridCol w:w="5702"/>
      </w:tblGrid>
      <w:tr w:rsidTr="007D24E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72347" w:rsidP="00D72347">
            <w:pPr>
              <w:pStyle w:val="BodyText"/>
            </w:pPr>
            <w:r w:rsidRPr="00D7234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rPr>
                <w:rStyle w:val="SpecialBold"/>
              </w:rPr>
              <w:t>PERFORMANCE CRITERIA</w:t>
            </w:r>
          </w:p>
        </w:tc>
      </w:tr>
      <w:tr w:rsidTr="007D2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2347">
            <w:pPr>
              <w:pStyle w:val="List"/>
              <w:rPr>
                <w:lang w:val="en-NZ"/>
              </w:rPr>
            </w:pPr>
            <w:r w:rsidRPr="00D72347">
              <w:t>1.</w:t>
            </w:r>
            <w:r w:rsidRPr="00D72347">
              <w:tab/>
              <w:t>Apply knowledge of human development</w:t>
            </w:r>
          </w:p>
        </w:tc>
        <w:tc>
          <w:tcPr>
            <w:tcW w:w="5702" w:type="dxa"/>
            <w:tcBorders>
              <w:top w:val="nil"/>
              <w:left w:val="nil"/>
              <w:bottom w:val="nil"/>
              <w:right w:val="nil"/>
            </w:tcBorders>
            <w:tcMar>
              <w:top w:w="0" w:type="dxa"/>
              <w:left w:w="62" w:type="dxa"/>
              <w:bottom w:w="0" w:type="dxa"/>
              <w:right w:w="62" w:type="dxa"/>
            </w:tcMar>
          </w:tcPr>
          <w:p w:rsidR="00000000" w:rsidRPr="00D72347" w:rsidP="00D72347">
            <w:pPr>
              <w:pStyle w:val="BodyText"/>
            </w:pPr>
            <w:r w:rsidRPr="00D72347">
              <w:t>1.1</w:t>
            </w:r>
            <w:r w:rsidRPr="00D72347">
              <w:tab/>
              <w:t>Use accepted terminology to describe c</w:t>
            </w:r>
            <w:r w:rsidRPr="00D72347">
              <w:t>ommonly accepted life stages relevant to community services work</w:t>
            </w:r>
          </w:p>
          <w:p w:rsidR="00000000" w:rsidRPr="00D72347" w:rsidP="00D72347">
            <w:pPr>
              <w:pStyle w:val="BodyText"/>
            </w:pPr>
            <w:r w:rsidRPr="00D72347">
              <w:t>1.2</w:t>
            </w:r>
            <w:r w:rsidRPr="00D72347">
              <w:tab/>
              <w:t xml:space="preserve">Work with fundamental knowledge of physical and psychological </w:t>
            </w:r>
            <w:r w:rsidRPr="00D72347">
              <w:rPr>
                <w:rStyle w:val="Emphasis"/>
              </w:rPr>
              <w:t>stages of human development</w:t>
            </w:r>
            <w:r w:rsidRPr="00D72347">
              <w:t xml:space="preserve"> relevant to delivery of community services</w:t>
            </w:r>
          </w:p>
          <w:p w:rsidR="00000000" w:rsidP="00D72347">
            <w:pPr>
              <w:pStyle w:val="BodyText"/>
              <w:rPr>
                <w:lang w:val="en-NZ"/>
              </w:rPr>
            </w:pPr>
            <w:r w:rsidRPr="00D72347">
              <w:t>1.3</w:t>
            </w:r>
            <w:r w:rsidRPr="00D72347">
              <w:tab/>
              <w:t xml:space="preserve">Apply a fundamental understanding of </w:t>
            </w:r>
            <w:r w:rsidRPr="00D72347">
              <w:rPr>
                <w:rStyle w:val="Emphasis"/>
              </w:rPr>
              <w:t>key indicator</w:t>
            </w:r>
            <w:r w:rsidRPr="00D72347">
              <w:rPr>
                <w:rStyle w:val="Emphasis"/>
              </w:rPr>
              <w:t>s of human development</w:t>
            </w:r>
            <w:r w:rsidRPr="00D72347">
              <w:t xml:space="preserve"> </w:t>
            </w:r>
          </w:p>
        </w:tc>
      </w:tr>
      <w:tr w:rsidTr="007D2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p>
        </w:tc>
      </w:tr>
      <w:tr w:rsidTr="007D2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2347">
            <w:pPr>
              <w:pStyle w:val="List"/>
              <w:rPr>
                <w:lang w:val="en-NZ"/>
              </w:rPr>
            </w:pPr>
            <w:r w:rsidRPr="00D72347">
              <w:t>2.</w:t>
            </w:r>
            <w:r w:rsidRPr="00D72347">
              <w:tab/>
              <w:t xml:space="preserve">Apply fundamental knowledge of factors that influence human development </w:t>
            </w:r>
          </w:p>
        </w:tc>
        <w:tc>
          <w:tcPr>
            <w:tcW w:w="5702" w:type="dxa"/>
            <w:tcBorders>
              <w:top w:val="nil"/>
              <w:left w:val="nil"/>
              <w:bottom w:val="nil"/>
              <w:right w:val="nil"/>
            </w:tcBorders>
            <w:tcMar>
              <w:top w:w="0" w:type="dxa"/>
              <w:left w:w="62" w:type="dxa"/>
              <w:bottom w:w="0" w:type="dxa"/>
              <w:right w:w="62" w:type="dxa"/>
            </w:tcMar>
          </w:tcPr>
          <w:p w:rsidR="00000000" w:rsidRPr="00D72347" w:rsidP="00D72347">
            <w:pPr>
              <w:pStyle w:val="BodyText"/>
            </w:pPr>
            <w:r w:rsidRPr="00D72347">
              <w:t>2.1</w:t>
            </w:r>
            <w:r w:rsidRPr="00D72347">
              <w:tab/>
              <w:t>Apply a fundamental understanding of factors that enhance human development</w:t>
            </w:r>
          </w:p>
          <w:p w:rsidR="00000000" w:rsidP="00D72347">
            <w:pPr>
              <w:pStyle w:val="BodyText"/>
              <w:rPr>
                <w:lang w:val="en-NZ"/>
              </w:rPr>
            </w:pPr>
            <w:r w:rsidRPr="00D72347">
              <w:t>2.2</w:t>
            </w:r>
            <w:r w:rsidRPr="00D72347">
              <w:tab/>
              <w:t>Demonstrat</w:t>
            </w:r>
            <w:r w:rsidRPr="00D72347">
              <w:t>e a fundamental understanding of factors that may inhibit human development</w:t>
            </w:r>
          </w:p>
        </w:tc>
      </w:tr>
      <w:tr w:rsidTr="007D2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p>
        </w:tc>
      </w:tr>
      <w:tr w:rsidTr="007D2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2347">
            <w:pPr>
              <w:pStyle w:val="List"/>
              <w:rPr>
                <w:lang w:val="en-NZ"/>
              </w:rPr>
            </w:pPr>
            <w:r w:rsidRPr="00D72347">
              <w:t>3.</w:t>
            </w:r>
            <w:r w:rsidRPr="00D72347">
              <w:tab/>
              <w:t>Identify and report observable broad variations</w:t>
            </w:r>
          </w:p>
        </w:tc>
        <w:tc>
          <w:tcPr>
            <w:tcW w:w="5702" w:type="dxa"/>
            <w:tcBorders>
              <w:top w:val="nil"/>
              <w:left w:val="nil"/>
              <w:bottom w:val="nil"/>
              <w:right w:val="nil"/>
            </w:tcBorders>
            <w:tcMar>
              <w:top w:w="0" w:type="dxa"/>
              <w:left w:w="62" w:type="dxa"/>
              <w:bottom w:w="0" w:type="dxa"/>
              <w:right w:w="62" w:type="dxa"/>
            </w:tcMar>
          </w:tcPr>
          <w:p w:rsidR="00000000" w:rsidRPr="00D72347" w:rsidP="00D72347">
            <w:pPr>
              <w:pStyle w:val="BodyText"/>
            </w:pPr>
            <w:r w:rsidRPr="00D72347">
              <w:t>3.1</w:t>
            </w:r>
            <w:r w:rsidRPr="00D72347">
              <w:tab/>
              <w:t>Identify key behaviours that may indicate variations in human development at each life stage</w:t>
            </w:r>
          </w:p>
          <w:p w:rsidR="00000000" w:rsidRPr="00D72347" w:rsidP="00D72347">
            <w:pPr>
              <w:pStyle w:val="BodyText"/>
            </w:pPr>
            <w:r w:rsidRPr="00D72347">
              <w:t>3.2</w:t>
            </w:r>
            <w:r w:rsidRPr="00D72347">
              <w:tab/>
              <w:t>Identify observable vari</w:t>
            </w:r>
            <w:r w:rsidRPr="00D72347">
              <w:t>ations at each life stage</w:t>
            </w:r>
          </w:p>
          <w:p w:rsidR="00000000" w:rsidRPr="00D72347" w:rsidP="00D72347">
            <w:pPr>
              <w:pStyle w:val="BodyText"/>
            </w:pPr>
            <w:r w:rsidRPr="00D72347">
              <w:t>3.3</w:t>
            </w:r>
            <w:r w:rsidRPr="00D72347">
              <w:tab/>
              <w:t>Describe and document variations using appropriate terminology</w:t>
            </w:r>
          </w:p>
          <w:p w:rsidR="00000000" w:rsidP="00D72347">
            <w:pPr>
              <w:pStyle w:val="BodyText"/>
              <w:rPr>
                <w:lang w:val="en-NZ"/>
              </w:rPr>
            </w:pPr>
            <w:r w:rsidRPr="00D72347">
              <w:t>3.4</w:t>
            </w:r>
            <w:r w:rsidRPr="00D72347">
              <w:tab/>
              <w:t>Report identified variations in life stage development in line with industry requirements</w:t>
            </w:r>
          </w:p>
        </w:tc>
      </w:tr>
      <w:tr w:rsidTr="007D2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72347" w:rsidP="00D72347">
            <w:pPr>
              <w:pStyle w:val="BodyText"/>
            </w:pPr>
          </w:p>
        </w:tc>
      </w:tr>
    </w:tbl>
    <w:p w:rsidR="007D24E1" w:rsidP="00D72347">
      <w:pPr>
        <w:pStyle w:val="BodyText"/>
      </w:pPr>
    </w:p>
    <w:p w:rsidR="007D24E1" w:rsidP="00D72347">
      <w:pPr>
        <w:pStyle w:val="BodyText"/>
      </w:pPr>
    </w:p>
    <w:p w:rsidR="00000000" w:rsidRPr="00D72347" w:rsidP="00D72347">
      <w:pPr>
        <w:pStyle w:val="Heading1"/>
      </w:pPr>
      <w:bookmarkStart w:id="9" w:name="O_257886"/>
      <w:bookmarkEnd w:id="9"/>
      <w:r w:rsidRPr="00D72347">
        <w:t>Required Skills and Knowledge</w:t>
      </w:r>
    </w:p>
    <w:tbl>
      <w:tblPr>
        <w:tblW w:w="0" w:type="auto"/>
        <w:tblLayout w:type="fixed"/>
        <w:tblCellMar>
          <w:left w:w="62" w:type="dxa"/>
          <w:right w:w="62" w:type="dxa"/>
        </w:tblCellMar>
        <w:tblLook w:val="0000"/>
      </w:tblPr>
      <w:tblGrid>
        <w:gridCol w:w="9072"/>
      </w:tblGrid>
      <w:tr w:rsidTr="007D24E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rPr>
                <w:rStyle w:val="SpecialBold"/>
              </w:rPr>
              <w:t>REQUIRED SKILLS AND KNOWLEDGE</w:t>
            </w:r>
          </w:p>
        </w:tc>
      </w:tr>
      <w:tr w:rsidTr="007D2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p>
        </w:tc>
      </w:tr>
      <w:tr w:rsidTr="007D2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t>This describes the essential skills and knowledge and their level required for this unit.</w:t>
            </w:r>
          </w:p>
        </w:tc>
      </w:tr>
      <w:tr w:rsidTr="007D2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p>
        </w:tc>
      </w:tr>
      <w:tr w:rsidTr="007D2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2347" w:rsidP="00D72347">
            <w:pPr>
              <w:pStyle w:val="BodyText"/>
            </w:pPr>
            <w:r w:rsidRPr="00D72347">
              <w:rPr>
                <w:rStyle w:val="Emphasis"/>
              </w:rPr>
              <w:t>Essential knowledge</w:t>
            </w:r>
            <w:r w:rsidRPr="00D72347">
              <w:t>:</w:t>
            </w:r>
          </w:p>
          <w:p w:rsidR="00000000" w:rsidRPr="00D72347" w:rsidP="00D72347">
            <w:pPr>
              <w:pStyle w:val="BodyText"/>
            </w:pPr>
            <w:r w:rsidRPr="00D72347">
              <w:t>The candidate must be able to demonstrate essential knowledge required to effectively do the task outlined in</w:t>
            </w:r>
            <w:r w:rsidRPr="00D72347">
              <w:t xml:space="preserve"> elements and performance criteria of this unit, manage the task and manage contingencies in the context of the identified work role</w:t>
            </w:r>
          </w:p>
          <w:p w:rsidR="00000000" w:rsidRPr="00D72347" w:rsidP="00D72347">
            <w:pPr>
              <w:pStyle w:val="BodyText"/>
            </w:pPr>
            <w:r w:rsidRPr="00D72347">
              <w:t>These include:</w:t>
            </w:r>
          </w:p>
          <w:p w:rsidR="00000000" w:rsidRPr="00D72347" w:rsidP="00D72347">
            <w:pPr>
              <w:pStyle w:val="ListBullet"/>
            </w:pPr>
            <w:r w:rsidRPr="00D72347">
              <w:t>Fundamental knowledge of stages of biological and psychological development of the human being throughout t</w:t>
            </w:r>
            <w:r w:rsidRPr="00D72347">
              <w:t>he lifespan</w:t>
            </w:r>
          </w:p>
          <w:p w:rsidR="00000000" w:rsidRPr="00D72347" w:rsidP="00D72347">
            <w:pPr>
              <w:pStyle w:val="ListBullet"/>
            </w:pPr>
            <w:r w:rsidRPr="00D72347">
              <w:t>Varying emotional, relationship building and dependence and independence issues and responses associated with differing life stages</w:t>
            </w:r>
          </w:p>
          <w:p w:rsidR="00000000" w:rsidRPr="00D72347" w:rsidP="00D72347">
            <w:pPr>
              <w:pStyle w:val="ListBullet"/>
            </w:pPr>
            <w:r w:rsidRPr="00D72347">
              <w:t>Awareness of key indicators of developmental milestones at identified stages of human development</w:t>
            </w:r>
          </w:p>
          <w:p w:rsidR="00000000" w:rsidRPr="00D72347" w:rsidP="00D72347">
            <w:pPr>
              <w:pStyle w:val="ListBullet"/>
            </w:pPr>
            <w:r w:rsidRPr="00D72347">
              <w:t>Key factors required to support and enhance human development</w:t>
            </w:r>
          </w:p>
          <w:p w:rsidR="00000000" w:rsidP="00D72347">
            <w:pPr>
              <w:pStyle w:val="ListBullet"/>
              <w:rPr>
                <w:lang w:val="en-NZ"/>
              </w:rPr>
            </w:pPr>
            <w:r w:rsidRPr="00D72347">
              <w:t>Key factors that may inhibit human development</w:t>
            </w:r>
          </w:p>
        </w:tc>
      </w:tr>
      <w:tr w:rsidTr="007D2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p>
        </w:tc>
      </w:tr>
      <w:tr w:rsidTr="007D2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2347" w:rsidP="00D72347">
            <w:pPr>
              <w:pStyle w:val="BodyText"/>
            </w:pPr>
            <w:r w:rsidRPr="00D72347">
              <w:rPr>
                <w:rStyle w:val="Emphasis"/>
              </w:rPr>
              <w:t>Essential skills</w:t>
            </w:r>
            <w:r w:rsidRPr="00D72347">
              <w:t>:</w:t>
            </w:r>
          </w:p>
          <w:p w:rsidR="00000000" w:rsidRPr="00D72347" w:rsidP="00D72347">
            <w:pPr>
              <w:pStyle w:val="BodyText"/>
            </w:pPr>
            <w:r w:rsidRPr="00D72347">
              <w:t>It is critical that the candidate demonstrate the ability to:</w:t>
            </w:r>
          </w:p>
          <w:p w:rsidR="00000000" w:rsidRPr="00D72347" w:rsidP="00D72347">
            <w:pPr>
              <w:pStyle w:val="ListBullet"/>
            </w:pPr>
            <w:r w:rsidRPr="00D72347">
              <w:t>Identify and describe key physical and psychological features o</w:t>
            </w:r>
            <w:r w:rsidRPr="00D72347">
              <w:t>f each life stage</w:t>
            </w:r>
          </w:p>
          <w:p w:rsidR="00000000" w:rsidRPr="00D72347" w:rsidP="00D72347">
            <w:pPr>
              <w:pStyle w:val="ListBullet"/>
            </w:pPr>
            <w:r w:rsidRPr="00D72347">
              <w:t>Identify and describe key behaviours and aspects of appearance that may indicate variation in development at each life stage</w:t>
            </w:r>
          </w:p>
          <w:p w:rsidR="00000000" w:rsidRPr="00D72347" w:rsidP="00D72347">
            <w:pPr>
              <w:pStyle w:val="BodyText"/>
            </w:pPr>
          </w:p>
          <w:p w:rsidR="00000000" w:rsidRPr="00D72347" w:rsidP="00D72347">
            <w:pPr>
              <w:pStyle w:val="BodyText"/>
            </w:pPr>
            <w:r w:rsidRPr="00D72347">
              <w:t>In addition, the candidate must be able to effectively do the task outlined in elements and performance criteria</w:t>
            </w:r>
            <w:r w:rsidRPr="00D72347">
              <w:t xml:space="preserve"> of this unit, manage the task and manage contingencies in the context of the identified work role</w:t>
            </w:r>
          </w:p>
          <w:p w:rsidR="00000000" w:rsidRPr="00D72347" w:rsidP="00D72347">
            <w:pPr>
              <w:pStyle w:val="BodyText"/>
            </w:pPr>
            <w:r w:rsidRPr="00D72347">
              <w:t>These include the ability to:</w:t>
            </w:r>
          </w:p>
          <w:p w:rsidR="00000000" w:rsidRPr="00D72347" w:rsidP="00D72347">
            <w:pPr>
              <w:pStyle w:val="ListBullet"/>
            </w:pPr>
            <w:r w:rsidRPr="00D72347">
              <w:t>Document variations using appropriate terminology</w:t>
            </w:r>
          </w:p>
          <w:p w:rsidR="00000000" w:rsidRPr="00D72347" w:rsidP="00D72347">
            <w:pPr>
              <w:pStyle w:val="ListBullet"/>
            </w:pPr>
            <w:r w:rsidRPr="00D72347">
              <w:t>Report identified variations of life stage development in line with industry requirements</w:t>
            </w:r>
          </w:p>
        </w:tc>
      </w:tr>
    </w:tbl>
    <w:p w:rsidR="007D24E1" w:rsidP="00D72347">
      <w:pPr>
        <w:pStyle w:val="BodyText"/>
      </w:pPr>
    </w:p>
    <w:p w:rsidR="007D24E1" w:rsidP="00D72347">
      <w:pPr>
        <w:pStyle w:val="BodyText"/>
      </w:pPr>
    </w:p>
    <w:p w:rsidR="00000000" w:rsidRPr="00D72347" w:rsidP="00D72347">
      <w:pPr>
        <w:pStyle w:val="Heading1"/>
      </w:pPr>
      <w:bookmarkStart w:id="10" w:name="O_241920"/>
      <w:bookmarkEnd w:id="10"/>
      <w:r w:rsidRPr="00D72347">
        <w:t>Evidence Guide</w:t>
      </w:r>
    </w:p>
    <w:tbl>
      <w:tblPr>
        <w:tblW w:w="0" w:type="auto"/>
        <w:tblLayout w:type="fixed"/>
        <w:tblCellMar>
          <w:left w:w="62" w:type="dxa"/>
          <w:right w:w="62" w:type="dxa"/>
        </w:tblCellMar>
        <w:tblLook w:val="0000"/>
      </w:tblPr>
      <w:tblGrid>
        <w:gridCol w:w="3402"/>
        <w:gridCol w:w="5670"/>
      </w:tblGrid>
      <w:tr w:rsidTr="007D24E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rPr>
                <w:rStyle w:val="SpecialBold"/>
              </w:rPr>
              <w:t>EVIDENCE GUIDE</w:t>
            </w:r>
          </w:p>
        </w:tc>
      </w:tr>
      <w:tr w:rsidTr="007D2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347">
            <w:pPr>
              <w:pStyle w:val="BodyText"/>
              <w:rPr>
                <w:lang w:val="en-NZ"/>
              </w:rPr>
            </w:pPr>
          </w:p>
        </w:tc>
      </w:tr>
      <w:tr w:rsidTr="007D2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t>The evidence guide provides advice on assessment and must be read in conjunction with the Performance Criteria, Required Skills and Knowledge, the Range Statement and the Assessment Guidelines for this Training Package.</w:t>
            </w:r>
          </w:p>
        </w:tc>
      </w:tr>
      <w:tr w:rsidTr="007D2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347">
            <w:pPr>
              <w:pStyle w:val="BodyText"/>
              <w:rPr>
                <w:lang w:val="en-NZ"/>
              </w:rPr>
            </w:pP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rPr>
                <w:rStyle w:val="Emphasis"/>
              </w:rPr>
              <w:t>Critical aspects for assessment</w:t>
            </w:r>
            <w:r w:rsidRPr="00D72347">
              <w:rPr>
                <w:rStyle w:val="Emphasis"/>
              </w:rPr>
              <w:t xml:space="preserve"> and evidence required to demonstrate this unit of competency</w:t>
            </w:r>
            <w:r w:rsidRPr="00D72347">
              <w:t xml:space="preserve">: </w:t>
            </w:r>
          </w:p>
        </w:tc>
        <w:tc>
          <w:tcPr>
            <w:tcW w:w="5670" w:type="dxa"/>
            <w:tcBorders>
              <w:top w:val="nil"/>
              <w:left w:val="nil"/>
              <w:bottom w:val="nil"/>
              <w:right w:val="nil"/>
            </w:tcBorders>
            <w:tcMar>
              <w:top w:w="0" w:type="dxa"/>
              <w:left w:w="62" w:type="dxa"/>
              <w:bottom w:w="0" w:type="dxa"/>
              <w:right w:w="62" w:type="dxa"/>
            </w:tcMar>
          </w:tcPr>
          <w:p w:rsidR="00000000" w:rsidRPr="00D72347" w:rsidP="00D72347">
            <w:pPr>
              <w:pStyle w:val="ListBullet"/>
            </w:pPr>
            <w:r w:rsidRPr="00D72347">
              <w:t>The individual being assessed must provide evidence of specified fundamental essential knowledge as well as skills</w:t>
            </w:r>
          </w:p>
          <w:p w:rsidR="00000000" w:rsidRPr="00D72347" w:rsidP="00D72347">
            <w:pPr>
              <w:pStyle w:val="ListBullet"/>
            </w:pPr>
            <w:r w:rsidRPr="00D72347">
              <w:t xml:space="preserve">This unit is most appropriately assessed in conjunction with units involving application of knowledge in a work context </w:t>
            </w:r>
          </w:p>
          <w:p w:rsidR="00000000" w:rsidRPr="00D72347" w:rsidP="00D72347">
            <w:pPr>
              <w:pStyle w:val="ListBullet"/>
            </w:pPr>
            <w:r w:rsidRPr="00D72347">
              <w:t xml:space="preserve">Essential knowledge covered in this unit is to be assessed </w:t>
            </w:r>
            <w:r w:rsidRPr="00D72347">
              <w:rPr>
                <w:rStyle w:val="BoldandItalics"/>
              </w:rPr>
              <w:t>before</w:t>
            </w:r>
            <w:r w:rsidRPr="00D72347">
              <w:t xml:space="preserve"> application in a work context, especially where client safety issues </w:t>
            </w:r>
            <w:r w:rsidRPr="00D72347">
              <w:t>are involved</w:t>
            </w:r>
          </w:p>
          <w:p w:rsidR="00000000" w:rsidP="00D72347">
            <w:pPr>
              <w:pStyle w:val="ListBullet"/>
              <w:rPr>
                <w:lang w:val="en-NZ"/>
              </w:rPr>
            </w:pPr>
            <w:r w:rsidRPr="00D72347">
              <w:t>Consistency in performance should consider the range of clients and situations encountered in the workplace</w:t>
            </w: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rPr>
                <w:rStyle w:val="Emphasis"/>
              </w:rPr>
              <w:t>Access and equity considerations</w:t>
            </w:r>
            <w:r w:rsidRPr="00D72347">
              <w:t>:</w:t>
            </w:r>
          </w:p>
        </w:tc>
        <w:tc>
          <w:tcPr>
            <w:tcW w:w="5670" w:type="dxa"/>
            <w:tcBorders>
              <w:top w:val="nil"/>
              <w:left w:val="nil"/>
              <w:bottom w:val="nil"/>
              <w:right w:val="nil"/>
            </w:tcBorders>
            <w:tcMar>
              <w:top w:w="0" w:type="dxa"/>
              <w:left w:w="62" w:type="dxa"/>
              <w:bottom w:w="0" w:type="dxa"/>
              <w:right w:w="62" w:type="dxa"/>
            </w:tcMar>
          </w:tcPr>
          <w:p w:rsidR="00000000" w:rsidRPr="00D72347" w:rsidP="00D72347">
            <w:pPr>
              <w:pStyle w:val="ListBullet"/>
            </w:pPr>
            <w:r w:rsidRPr="00D72347">
              <w:t>All workers in community services should be aware of access, equity and human rights issues in r</w:t>
            </w:r>
            <w:r w:rsidRPr="00D72347">
              <w:t>elation to their own area of work</w:t>
            </w:r>
          </w:p>
          <w:p w:rsidR="00000000" w:rsidRPr="00D72347" w:rsidP="00D72347">
            <w:pPr>
              <w:pStyle w:val="ListBullet"/>
            </w:pPr>
            <w:r w:rsidRPr="00D72347">
              <w:t xml:space="preserve">All workers should develop their ability to work in a culturally diverse environment </w:t>
            </w:r>
          </w:p>
          <w:p w:rsidR="00000000" w:rsidRPr="00D72347" w:rsidP="00D72347">
            <w:pPr>
              <w:pStyle w:val="ListBullet"/>
            </w:pPr>
            <w:r w:rsidRPr="00D72347">
              <w:t>In recognition of particular issues facing Aboriginal and Torres Strait Islander communities, workers should be aware of cultural, histo</w:t>
            </w:r>
            <w:r w:rsidRPr="00D72347">
              <w:t>rical and current issues impacting on Aboriginal and Torres Strait Islander people</w:t>
            </w:r>
          </w:p>
          <w:p w:rsidR="00000000" w:rsidP="00D72347">
            <w:pPr>
              <w:pStyle w:val="ListBullet"/>
              <w:rPr>
                <w:lang w:val="en-NZ"/>
              </w:rPr>
            </w:pPr>
            <w:r w:rsidRPr="00D72347">
              <w:t>Assessors and trainers must take into account relevant access and equity issues, in particular relating to factors impacting on Aboriginal and/or Torres Strait Islander clie</w:t>
            </w:r>
            <w:r w:rsidRPr="00D72347">
              <w:t>nts and communities</w:t>
            </w: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rPr>
                <w:rStyle w:val="Emphasis"/>
              </w:rPr>
              <w:t>Context of and specific resources for assessment</w:t>
            </w:r>
            <w:r w:rsidRPr="00D72347">
              <w:t xml:space="preserve">: </w:t>
            </w:r>
          </w:p>
        </w:tc>
        <w:tc>
          <w:tcPr>
            <w:tcW w:w="5670" w:type="dxa"/>
            <w:tcBorders>
              <w:top w:val="nil"/>
              <w:left w:val="nil"/>
              <w:bottom w:val="nil"/>
              <w:right w:val="nil"/>
            </w:tcBorders>
            <w:tcMar>
              <w:top w:w="0" w:type="dxa"/>
              <w:left w:w="62" w:type="dxa"/>
              <w:bottom w:w="0" w:type="dxa"/>
              <w:right w:w="62" w:type="dxa"/>
            </w:tcMar>
          </w:tcPr>
          <w:p w:rsidR="00000000" w:rsidRPr="00D72347" w:rsidP="00D72347">
            <w:pPr>
              <w:pStyle w:val="ListBullet"/>
            </w:pPr>
            <w:r w:rsidRPr="00D72347">
              <w:t>This unit may be assessed through a range of assessment activities that include workplace tasks and questioning contextualised to address specific work applications</w:t>
            </w:r>
          </w:p>
          <w:p w:rsidR="00000000" w:rsidRPr="00D72347" w:rsidP="00D72347">
            <w:pPr>
              <w:pStyle w:val="ListBullet"/>
            </w:pPr>
            <w:r w:rsidRPr="00D72347">
              <w:t xml:space="preserve">Assessment should reflect the diversity of settings within which work takes place and a representative range of client groups </w:t>
            </w:r>
          </w:p>
          <w:p w:rsidR="00000000" w:rsidP="00D72347">
            <w:pPr>
              <w:pStyle w:val="ListBullet"/>
              <w:rPr>
                <w:lang w:val="en-NZ"/>
              </w:rPr>
            </w:pPr>
            <w:r w:rsidRPr="00D72347">
              <w:t>Resources required may include access to relevant workplace or simulated setting</w:t>
            </w: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rPr>
                <w:rStyle w:val="Emphasis"/>
              </w:rPr>
              <w:t>Method of assessment</w:t>
            </w:r>
            <w:r w:rsidRPr="00D72347">
              <w:t>:</w:t>
            </w:r>
          </w:p>
        </w:tc>
        <w:tc>
          <w:tcPr>
            <w:tcW w:w="5670" w:type="dxa"/>
            <w:tcBorders>
              <w:top w:val="nil"/>
              <w:left w:val="nil"/>
              <w:bottom w:val="nil"/>
              <w:right w:val="nil"/>
            </w:tcBorders>
            <w:tcMar>
              <w:top w:w="0" w:type="dxa"/>
              <w:left w:w="62" w:type="dxa"/>
              <w:bottom w:w="0" w:type="dxa"/>
              <w:right w:w="62" w:type="dxa"/>
            </w:tcMar>
          </w:tcPr>
          <w:p w:rsidR="00000000" w:rsidRPr="00D72347" w:rsidP="00D72347">
            <w:pPr>
              <w:pStyle w:val="ListBullet"/>
            </w:pPr>
            <w:r w:rsidRPr="00D72347">
              <w:t>Assessment of this un</w:t>
            </w:r>
            <w:r w:rsidRPr="00D72347">
              <w:t>it of competence may include observation of processes and procedures, oral and/or written questioning on Essential knowledge and skills and consideration of required attitudes</w:t>
            </w:r>
          </w:p>
          <w:p w:rsidR="00000000" w:rsidRPr="00D72347" w:rsidP="00D72347">
            <w:pPr>
              <w:pStyle w:val="ListBullet"/>
            </w:pPr>
            <w:r w:rsidRPr="00D72347">
              <w:t>Some aspects may be assessed through realistic simulations, projects, previous r</w:t>
            </w:r>
            <w:r w:rsidRPr="00D72347">
              <w:t>elevant experience or oral questioning on 'What if?' scenarios</w:t>
            </w:r>
          </w:p>
          <w:p w:rsidR="00000000" w:rsidP="00D72347">
            <w:pPr>
              <w:pStyle w:val="ListBullet"/>
              <w:rPr>
                <w:lang w:val="en-NZ"/>
              </w:rPr>
            </w:pPr>
            <w:r w:rsidRPr="00D72347">
              <w:t>Evidence of application of knowledge addressed in this unit may be authenticated by colleagues, supervisors, clients or other appropriate persons</w:t>
            </w: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72347" w:rsidP="00D72347">
            <w:pPr>
              <w:pStyle w:val="BodyText"/>
            </w:pPr>
          </w:p>
        </w:tc>
      </w:tr>
    </w:tbl>
    <w:p w:rsidR="007D24E1" w:rsidP="00D72347">
      <w:pPr>
        <w:pStyle w:val="BodyText"/>
      </w:pPr>
    </w:p>
    <w:p w:rsidR="007D24E1" w:rsidP="00D72347">
      <w:pPr>
        <w:pStyle w:val="BodyText"/>
      </w:pPr>
    </w:p>
    <w:p w:rsidR="00000000" w:rsidRPr="00D72347" w:rsidP="00D72347">
      <w:pPr>
        <w:pStyle w:val="Heading1"/>
      </w:pPr>
      <w:bookmarkStart w:id="11" w:name="O_249903"/>
      <w:bookmarkEnd w:id="11"/>
      <w:r w:rsidRPr="00D72347">
        <w:t>Range Statement</w:t>
      </w:r>
    </w:p>
    <w:tbl>
      <w:tblPr>
        <w:tblW w:w="0" w:type="auto"/>
        <w:tblLayout w:type="fixed"/>
        <w:tblCellMar>
          <w:left w:w="62" w:type="dxa"/>
          <w:right w:w="62" w:type="dxa"/>
        </w:tblCellMar>
        <w:tblLook w:val="0000"/>
      </w:tblPr>
      <w:tblGrid>
        <w:gridCol w:w="3402"/>
        <w:gridCol w:w="5670"/>
      </w:tblGrid>
      <w:tr w:rsidTr="007D24E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rPr>
                <w:rStyle w:val="SpecialBold"/>
              </w:rPr>
              <w:t>RANGE STATEMENT</w:t>
            </w:r>
          </w:p>
        </w:tc>
      </w:tr>
      <w:tr w:rsidTr="007D2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347">
            <w:pPr>
              <w:pStyle w:val="BodyText"/>
              <w:rPr>
                <w:lang w:val="en-NZ"/>
              </w:rPr>
            </w:pPr>
          </w:p>
        </w:tc>
      </w:tr>
      <w:tr w:rsidTr="007D2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t xml:space="preserve">The Range Statement relates to the unit of competency as a whole. It allows for different work environments and situations that may affect </w:t>
            </w:r>
            <w:r w:rsidRPr="00D72347">
              <w:t>performance. Add any essential operating conditions that may be present with training and assessment depending on the work situation, needs of the candidate, accessibility of the item, and local industry and regional contexts.</w:t>
            </w: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rPr>
                <w:rStyle w:val="Emphasis"/>
              </w:rPr>
              <w:t>Stages of human developm</w:t>
            </w:r>
            <w:r w:rsidRPr="00D72347">
              <w:rPr>
                <w:rStyle w:val="Emphasis"/>
              </w:rPr>
              <w:t>ent include</w:t>
            </w:r>
            <w:r w:rsidRPr="00D72347">
              <w:t>:</w:t>
            </w:r>
          </w:p>
        </w:tc>
        <w:tc>
          <w:tcPr>
            <w:tcW w:w="5670" w:type="dxa"/>
            <w:tcBorders>
              <w:top w:val="nil"/>
              <w:left w:val="nil"/>
              <w:bottom w:val="nil"/>
              <w:right w:val="nil"/>
            </w:tcBorders>
            <w:tcMar>
              <w:top w:w="0" w:type="dxa"/>
              <w:left w:w="62" w:type="dxa"/>
              <w:bottom w:w="0" w:type="dxa"/>
              <w:right w:w="62" w:type="dxa"/>
            </w:tcMar>
          </w:tcPr>
          <w:p w:rsidR="00000000" w:rsidRPr="00D72347" w:rsidP="00D72347">
            <w:pPr>
              <w:pStyle w:val="ListBullet"/>
            </w:pPr>
            <w:r w:rsidRPr="00D72347">
              <w:t xml:space="preserve">Infancy </w:t>
            </w:r>
          </w:p>
          <w:p w:rsidR="00000000" w:rsidRPr="00D72347" w:rsidP="00D72347">
            <w:pPr>
              <w:pStyle w:val="ListBullet"/>
            </w:pPr>
            <w:r w:rsidRPr="00D72347">
              <w:t xml:space="preserve">Early childhood </w:t>
            </w:r>
          </w:p>
          <w:p w:rsidR="00000000" w:rsidRPr="00D72347" w:rsidP="00D72347">
            <w:pPr>
              <w:pStyle w:val="ListBullet"/>
            </w:pPr>
            <w:r w:rsidRPr="00D72347">
              <w:t xml:space="preserve">Childhood </w:t>
            </w:r>
          </w:p>
          <w:p w:rsidR="00000000" w:rsidRPr="00D72347" w:rsidP="00D72347">
            <w:pPr>
              <w:pStyle w:val="ListBullet"/>
            </w:pPr>
            <w:r w:rsidRPr="00D72347">
              <w:t xml:space="preserve">Adolescence </w:t>
            </w:r>
          </w:p>
          <w:p w:rsidR="00000000" w:rsidRPr="00D72347" w:rsidP="00D72347">
            <w:pPr>
              <w:pStyle w:val="ListBullet"/>
            </w:pPr>
            <w:r w:rsidRPr="00D72347">
              <w:t xml:space="preserve">Early adulthood </w:t>
            </w:r>
          </w:p>
          <w:p w:rsidR="00000000" w:rsidRPr="00D72347" w:rsidP="00D72347">
            <w:pPr>
              <w:pStyle w:val="ListBullet"/>
            </w:pPr>
            <w:r w:rsidRPr="00D72347">
              <w:t>Middle adulthood</w:t>
            </w:r>
          </w:p>
          <w:p w:rsidR="00000000" w:rsidRPr="00D72347" w:rsidP="00D72347">
            <w:pPr>
              <w:pStyle w:val="ListBullet"/>
            </w:pPr>
            <w:r w:rsidRPr="00D72347">
              <w:t>Late adulthood</w:t>
            </w:r>
          </w:p>
          <w:p w:rsidR="00000000" w:rsidP="00D72347">
            <w:pPr>
              <w:pStyle w:val="ListBullet"/>
              <w:rPr>
                <w:lang w:val="en-NZ"/>
              </w:rPr>
            </w:pPr>
            <w:r w:rsidRPr="00D72347">
              <w:t>Very elderly</w:t>
            </w: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rPr>
                <w:rStyle w:val="Emphasis"/>
              </w:rPr>
              <w:t>Stages of development may relate to</w:t>
            </w:r>
            <w:r w:rsidRPr="00D72347">
              <w:t>:</w:t>
            </w:r>
          </w:p>
        </w:tc>
        <w:tc>
          <w:tcPr>
            <w:tcW w:w="5670" w:type="dxa"/>
            <w:tcBorders>
              <w:top w:val="nil"/>
              <w:left w:val="nil"/>
              <w:bottom w:val="nil"/>
              <w:right w:val="nil"/>
            </w:tcBorders>
            <w:tcMar>
              <w:top w:w="0" w:type="dxa"/>
              <w:left w:w="62" w:type="dxa"/>
              <w:bottom w:w="0" w:type="dxa"/>
              <w:right w:w="62" w:type="dxa"/>
            </w:tcMar>
          </w:tcPr>
          <w:p w:rsidR="00000000" w:rsidRPr="00D72347" w:rsidP="00D72347">
            <w:pPr>
              <w:pStyle w:val="ListBullet"/>
            </w:pPr>
            <w:r w:rsidRPr="00D72347">
              <w:t>Stages of physical development</w:t>
            </w:r>
          </w:p>
          <w:p w:rsidR="00000000" w:rsidRPr="00D72347" w:rsidP="00D72347">
            <w:pPr>
              <w:pStyle w:val="ListBullet"/>
            </w:pPr>
            <w:r w:rsidRPr="00D72347">
              <w:t>Stages of psychosocial development</w:t>
            </w:r>
          </w:p>
          <w:p w:rsidR="00000000" w:rsidP="00D72347">
            <w:pPr>
              <w:pStyle w:val="ListBullet"/>
              <w:rPr>
                <w:lang w:val="en-NZ"/>
              </w:rPr>
            </w:pPr>
            <w:r w:rsidRPr="00D72347">
              <w:t>Stages of cognitive development</w:t>
            </w: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347">
            <w:pPr>
              <w:pStyle w:val="BodyText"/>
              <w:rPr>
                <w:lang w:val="en-NZ"/>
              </w:rPr>
            </w:pPr>
            <w:r w:rsidRPr="00D72347">
              <w:rPr>
                <w:rStyle w:val="Emphasis"/>
              </w:rPr>
              <w:t>Key indicators of human development may relate to</w:t>
            </w:r>
            <w:r w:rsidRPr="00D72347">
              <w:t>:</w:t>
            </w:r>
          </w:p>
        </w:tc>
        <w:tc>
          <w:tcPr>
            <w:tcW w:w="5670" w:type="dxa"/>
            <w:tcBorders>
              <w:top w:val="nil"/>
              <w:left w:val="nil"/>
              <w:bottom w:val="nil"/>
              <w:right w:val="nil"/>
            </w:tcBorders>
            <w:tcMar>
              <w:top w:w="0" w:type="dxa"/>
              <w:left w:w="62" w:type="dxa"/>
              <w:bottom w:w="0" w:type="dxa"/>
              <w:right w:w="62" w:type="dxa"/>
            </w:tcMar>
          </w:tcPr>
          <w:p w:rsidR="00000000" w:rsidRPr="00D72347" w:rsidP="00D72347">
            <w:pPr>
              <w:pStyle w:val="ListBullet"/>
            </w:pPr>
            <w:r w:rsidRPr="00D72347">
              <w:t>Self care</w:t>
            </w:r>
          </w:p>
          <w:p w:rsidR="00000000" w:rsidRPr="00D72347" w:rsidP="00D72347">
            <w:pPr>
              <w:pStyle w:val="ListBullet"/>
            </w:pPr>
            <w:r w:rsidRPr="00D72347">
              <w:t>Independence</w:t>
            </w:r>
          </w:p>
          <w:p w:rsidR="00000000" w:rsidP="00D72347">
            <w:pPr>
              <w:pStyle w:val="ListBullet"/>
              <w:rPr>
                <w:lang w:val="en-NZ"/>
              </w:rPr>
            </w:pPr>
            <w:r w:rsidRPr="00D72347">
              <w:t>Responsibility for emotional, physical and spiritual well being</w:t>
            </w:r>
          </w:p>
        </w:tc>
      </w:tr>
      <w:tr w:rsidTr="007D2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72347" w:rsidP="00D72347">
            <w:pPr>
              <w:pStyle w:val="BodyText"/>
            </w:pPr>
          </w:p>
        </w:tc>
      </w:tr>
    </w:tbl>
    <w:p w:rsidR="007D24E1" w:rsidP="00D72347">
      <w:pPr>
        <w:pStyle w:val="BodyText"/>
      </w:pPr>
    </w:p>
    <w:p w:rsidR="007D24E1" w:rsidP="00D72347">
      <w:pPr>
        <w:pStyle w:val="BodyText"/>
      </w:pPr>
    </w:p>
    <w:p w:rsidR="00000000" w:rsidRPr="00D72347" w:rsidP="00D72347">
      <w:pPr>
        <w:pStyle w:val="Heading1"/>
      </w:pPr>
      <w:bookmarkStart w:id="12" w:name="O_294208"/>
      <w:bookmarkEnd w:id="12"/>
      <w:r w:rsidRPr="00D72347">
        <w:t>Unit Sector(s)</w:t>
      </w:r>
    </w:p>
    <w:p w:rsidR="00000000" w:rsidRPr="00D72347" w:rsidP="00D72347">
      <w:pPr>
        <w:pStyle w:val="BodyText"/>
      </w:pPr>
      <w:r w:rsidRPr="00D72347">
        <w:t>Not Applicable</w:t>
      </w:r>
    </w:p>
    <w:p w:rsidR="00000000" w:rsidRPr="00D72347" w:rsidP="00D72347"/>
    <w:sectPr w:rsidSect="00D723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24E1" w:rsidP="007D2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E1" w:rsidP="00D723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24E1" w:rsidP="00D723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D24E1" w:rsidP="00D723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24E1" w:rsidP="007D24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E1" w:rsidP="00D72347">
    <w:pPr>
      <w:pStyle w:val="Header"/>
      <w:framePr w:wrap="around"/>
    </w:pPr>
    <w:r>
      <w:fldChar w:fldCharType="begin"/>
    </w:r>
    <w:r>
      <w:instrText xml:space="preserve"> TITLE   \* MERGEFORMAT </w:instrText>
    </w:r>
    <w:r>
      <w:fldChar w:fldCharType="separate"/>
    </w:r>
    <w:r>
      <w:t>CHCLD315A Recognise stages of lifespan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24E1" w:rsidP="00D723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F8A8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50F1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2347"/>
    <w:pPr>
      <w:spacing w:before="360" w:after="60"/>
      <w:outlineLvl w:val="0"/>
    </w:pPr>
    <w:rPr>
      <w:sz w:val="32"/>
    </w:rPr>
  </w:style>
  <w:style w:type="paragraph" w:styleId="Heading2">
    <w:name w:val="heading 2"/>
    <w:basedOn w:val="HeadingBase"/>
    <w:next w:val="BodyText"/>
    <w:link w:val="Heading2Char"/>
    <w:qFormat/>
    <w:rsid w:val="00D72347"/>
    <w:pPr>
      <w:keepLines/>
      <w:spacing w:before="240" w:after="120"/>
      <w:outlineLvl w:val="1"/>
    </w:pPr>
    <w:rPr>
      <w:sz w:val="28"/>
      <w:szCs w:val="40"/>
    </w:rPr>
  </w:style>
  <w:style w:type="paragraph" w:styleId="Heading3">
    <w:name w:val="heading 3"/>
    <w:basedOn w:val="HeadingBase"/>
    <w:next w:val="BodyText"/>
    <w:link w:val="Heading3Char"/>
    <w:qFormat/>
    <w:rsid w:val="00D72347"/>
    <w:pPr>
      <w:spacing w:before="180" w:after="120"/>
      <w:outlineLvl w:val="2"/>
    </w:pPr>
    <w:rPr>
      <w:spacing w:val="-10"/>
      <w:kern w:val="32"/>
    </w:rPr>
  </w:style>
  <w:style w:type="paragraph" w:styleId="Heading4">
    <w:name w:val="heading 4"/>
    <w:basedOn w:val="HeadingBase"/>
    <w:next w:val="BodyText"/>
    <w:link w:val="Heading4Char"/>
    <w:qFormat/>
    <w:rsid w:val="00D72347"/>
    <w:pPr>
      <w:spacing w:before="160" w:after="120"/>
      <w:outlineLvl w:val="3"/>
    </w:pPr>
    <w:rPr>
      <w:sz w:val="22"/>
    </w:rPr>
  </w:style>
  <w:style w:type="paragraph" w:styleId="Heading5">
    <w:name w:val="heading 5"/>
    <w:basedOn w:val="HeadingBase"/>
    <w:next w:val="Normal"/>
    <w:link w:val="Heading5Char"/>
    <w:qFormat/>
    <w:rsid w:val="00D72347"/>
    <w:pPr>
      <w:spacing w:before="80"/>
      <w:outlineLvl w:val="4"/>
    </w:pPr>
    <w:rPr>
      <w:color w:val="918585"/>
      <w:sz w:val="20"/>
    </w:rPr>
  </w:style>
  <w:style w:type="paragraph" w:styleId="Heading6">
    <w:name w:val="heading 6"/>
    <w:basedOn w:val="HeadingBase"/>
    <w:next w:val="Normal"/>
    <w:link w:val="Heading6Char"/>
    <w:qFormat/>
    <w:rsid w:val="00D72347"/>
    <w:pPr>
      <w:spacing w:before="60"/>
      <w:outlineLvl w:val="5"/>
    </w:pPr>
    <w:rPr>
      <w:color w:val="918585"/>
      <w:sz w:val="20"/>
    </w:rPr>
  </w:style>
  <w:style w:type="paragraph" w:styleId="Heading7">
    <w:name w:val="heading 7"/>
    <w:basedOn w:val="Normal"/>
    <w:next w:val="Normal"/>
    <w:link w:val="Heading7Char"/>
    <w:qFormat/>
    <w:rsid w:val="00D72347"/>
    <w:pPr>
      <w:ind w:left="720"/>
      <w:outlineLvl w:val="6"/>
    </w:pPr>
    <w:rPr>
      <w:i/>
    </w:rPr>
  </w:style>
  <w:style w:type="paragraph" w:styleId="Heading8">
    <w:name w:val="heading 8"/>
    <w:basedOn w:val="Normal"/>
    <w:next w:val="Normal"/>
    <w:link w:val="Heading8Char"/>
    <w:qFormat/>
    <w:rsid w:val="00D72347"/>
    <w:pPr>
      <w:ind w:left="720"/>
      <w:outlineLvl w:val="7"/>
    </w:pPr>
    <w:rPr>
      <w:i/>
    </w:rPr>
  </w:style>
  <w:style w:type="paragraph" w:styleId="Heading9">
    <w:name w:val="heading 9"/>
    <w:basedOn w:val="Normal"/>
    <w:next w:val="Normal"/>
    <w:link w:val="Heading9Char"/>
    <w:qFormat/>
    <w:rsid w:val="00D72347"/>
    <w:pPr>
      <w:ind w:left="720"/>
      <w:outlineLvl w:val="8"/>
    </w:pPr>
    <w:rPr>
      <w:i/>
    </w:rPr>
  </w:style>
  <w:style w:type="character" w:default="1" w:styleId="DefaultParagraphFont">
    <w:name w:val="Default Paragraph Font"/>
    <w:uiPriority w:val="1"/>
    <w:unhideWhenUsed/>
    <w:rsid w:val="00D723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347"/>
  </w:style>
  <w:style w:type="character" w:customStyle="1" w:styleId="Heading1Char">
    <w:name w:val="Heading 1 Char"/>
    <w:link w:val="Heading1"/>
    <w:rsid w:val="00D72347"/>
    <w:rPr>
      <w:rFonts w:ascii="Times New Roman" w:eastAsia="Times New Roman" w:hAnsi="Times New Roman" w:cs="Times New Roman"/>
      <w:b/>
      <w:sz w:val="32"/>
      <w:szCs w:val="20"/>
      <w:lang w:eastAsia="en-US"/>
    </w:rPr>
  </w:style>
  <w:style w:type="paragraph" w:styleId="BodyText">
    <w:name w:val="Body Text"/>
    <w:basedOn w:val="Normal"/>
    <w:link w:val="BodyTextChar"/>
    <w:rsid w:val="00D72347"/>
    <w:pPr>
      <w:spacing w:before="120" w:after="120"/>
      <w:contextualSpacing/>
    </w:pPr>
    <w:rPr>
      <w:rFonts w:ascii="Times New Roman" w:hAnsi="Times New Roman"/>
      <w:sz w:val="24"/>
      <w:szCs w:val="22"/>
    </w:rPr>
  </w:style>
  <w:style w:type="character" w:customStyle="1" w:styleId="BodyTextChar">
    <w:name w:val="Body Text Char"/>
    <w:link w:val="BodyText"/>
    <w:rsid w:val="00D72347"/>
    <w:rPr>
      <w:rFonts w:ascii="Times New Roman" w:eastAsia="Times New Roman" w:hAnsi="Times New Roman" w:cs="Times New Roman"/>
      <w:sz w:val="24"/>
      <w:lang w:val="en-US" w:eastAsia="en-US"/>
    </w:rPr>
  </w:style>
  <w:style w:type="paragraph" w:styleId="Footer">
    <w:name w:val="footer"/>
    <w:basedOn w:val="Normal"/>
    <w:link w:val="FooterChar"/>
    <w:rsid w:val="00D723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2347"/>
    <w:rPr>
      <w:rFonts w:ascii="Times New Roman" w:eastAsia="Times New Roman" w:hAnsi="Times New Roman" w:cs="Times New Roman"/>
      <w:sz w:val="16"/>
      <w:lang w:val="en-US" w:eastAsia="en-US"/>
    </w:rPr>
  </w:style>
  <w:style w:type="paragraph" w:styleId="List">
    <w:name w:val="List"/>
    <w:basedOn w:val="BodyText"/>
    <w:next w:val="BodyText"/>
    <w:rsid w:val="00D72347"/>
    <w:pPr>
      <w:tabs>
        <w:tab w:val="left" w:pos="340"/>
      </w:tabs>
      <w:spacing w:before="60" w:after="60"/>
      <w:ind w:left="340" w:hanging="340"/>
    </w:pPr>
  </w:style>
  <w:style w:type="paragraph" w:styleId="ListBullet">
    <w:name w:val="List Bullet"/>
    <w:basedOn w:val="List"/>
    <w:rsid w:val="00D72347"/>
    <w:pPr>
      <w:numPr>
        <w:numId w:val="12"/>
      </w:numPr>
      <w:tabs>
        <w:tab w:val="clear" w:pos="340"/>
      </w:tabs>
      <w:spacing w:before="40" w:after="40"/>
    </w:pPr>
  </w:style>
  <w:style w:type="character" w:customStyle="1" w:styleId="SpecialBold">
    <w:name w:val="Special Bold"/>
    <w:rsid w:val="00D72347"/>
    <w:rPr>
      <w:b/>
      <w:spacing w:val="0"/>
    </w:rPr>
  </w:style>
  <w:style w:type="paragraph" w:styleId="Header">
    <w:name w:val="header"/>
    <w:basedOn w:val="Normal"/>
    <w:link w:val="HeaderChar"/>
    <w:rsid w:val="00D723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2347"/>
    <w:rPr>
      <w:rFonts w:ascii="Times New Roman" w:eastAsia="Times New Roman" w:hAnsi="Times New Roman" w:cs="Times New Roman"/>
      <w:sz w:val="16"/>
      <w:szCs w:val="20"/>
      <w:lang w:val="en-GB" w:eastAsia="en-US"/>
    </w:rPr>
  </w:style>
  <w:style w:type="character" w:styleId="Emphasis">
    <w:name w:val="Emphasis"/>
    <w:qFormat/>
    <w:rsid w:val="00D72347"/>
    <w:rPr>
      <w:i/>
    </w:rPr>
  </w:style>
  <w:style w:type="paragraph" w:customStyle="1" w:styleId="SuperHeading">
    <w:name w:val="SuperHeading"/>
    <w:basedOn w:val="Normal"/>
    <w:rsid w:val="00D72347"/>
    <w:pPr>
      <w:spacing w:before="240" w:after="120"/>
      <w:outlineLvl w:val="0"/>
    </w:pPr>
    <w:rPr>
      <w:rFonts w:ascii="Times New Roman" w:hAnsi="Times New Roman"/>
      <w:b/>
      <w:sz w:val="28"/>
    </w:rPr>
  </w:style>
  <w:style w:type="paragraph" w:customStyle="1" w:styleId="AllowPageBreak">
    <w:name w:val="AllowPageBreak"/>
    <w:rsid w:val="00D723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2347"/>
    <w:rPr>
      <w:b/>
      <w:i/>
      <w:u w:val="none"/>
    </w:rPr>
  </w:style>
  <w:style w:type="character" w:customStyle="1" w:styleId="Heading2Char">
    <w:name w:val="Heading 2 Char"/>
    <w:link w:val="Heading2"/>
    <w:rsid w:val="00D72347"/>
    <w:rPr>
      <w:rFonts w:ascii="Times New Roman" w:eastAsia="Times New Roman" w:hAnsi="Times New Roman" w:cs="Times New Roman"/>
      <w:b/>
      <w:sz w:val="28"/>
      <w:szCs w:val="40"/>
      <w:lang w:eastAsia="en-US"/>
    </w:rPr>
  </w:style>
  <w:style w:type="character" w:customStyle="1" w:styleId="Heading3Char">
    <w:name w:val="Heading 3 Char"/>
    <w:link w:val="Heading3"/>
    <w:rsid w:val="00D7234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2347"/>
    <w:rPr>
      <w:rFonts w:ascii="Times New Roman" w:eastAsia="Times New Roman" w:hAnsi="Times New Roman" w:cs="Times New Roman"/>
      <w:b/>
      <w:szCs w:val="20"/>
      <w:lang w:eastAsia="en-US"/>
    </w:rPr>
  </w:style>
  <w:style w:type="character" w:customStyle="1" w:styleId="Heading5Char">
    <w:name w:val="Heading 5 Char"/>
    <w:link w:val="Heading5"/>
    <w:rsid w:val="00D7234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23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3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23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2347"/>
    <w:rPr>
      <w:rFonts w:ascii="Courier New" w:eastAsia="Times New Roman" w:hAnsi="Courier New" w:cs="Times New Roman"/>
      <w:i/>
      <w:szCs w:val="20"/>
      <w:lang w:val="en-US" w:eastAsia="en-US"/>
    </w:rPr>
  </w:style>
  <w:style w:type="paragraph" w:customStyle="1" w:styleId="HeadingBase">
    <w:name w:val="Heading Base"/>
    <w:rsid w:val="00D723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347"/>
    <w:pPr>
      <w:tabs>
        <w:tab w:val="right" w:leader="dot" w:pos="9072"/>
      </w:tabs>
      <w:ind w:left="567"/>
    </w:pPr>
    <w:rPr>
      <w:szCs w:val="22"/>
    </w:rPr>
  </w:style>
  <w:style w:type="paragraph" w:customStyle="1" w:styleId="TOCBase">
    <w:name w:val="TOC Base"/>
    <w:rsid w:val="00D723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347"/>
    <w:pPr>
      <w:tabs>
        <w:tab w:val="right" w:leader="dot" w:pos="9072"/>
      </w:tabs>
      <w:spacing w:before="40" w:after="40"/>
      <w:ind w:left="284"/>
    </w:pPr>
    <w:rPr>
      <w:rFonts w:ascii="Times New Roman" w:hAnsi="Times New Roman"/>
    </w:rPr>
  </w:style>
  <w:style w:type="paragraph" w:styleId="TOC1">
    <w:name w:val="toc 1"/>
    <w:basedOn w:val="TOCBase"/>
    <w:next w:val="Normal"/>
    <w:rsid w:val="00D723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347"/>
    <w:pPr>
      <w:spacing w:before="5040"/>
      <w:jc w:val="center"/>
    </w:pPr>
    <w:rPr>
      <w:sz w:val="48"/>
      <w:szCs w:val="72"/>
      <w:lang w:val="en-US"/>
    </w:rPr>
  </w:style>
  <w:style w:type="character" w:customStyle="1" w:styleId="TitleChar">
    <w:name w:val="Title Char"/>
    <w:link w:val="Title"/>
    <w:rsid w:val="00D723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347"/>
    <w:pPr>
      <w:tabs>
        <w:tab w:val="left" w:pos="3600"/>
        <w:tab w:val="left" w:pos="3958"/>
      </w:tabs>
    </w:pPr>
  </w:style>
  <w:style w:type="paragraph" w:customStyle="1" w:styleId="Note">
    <w:name w:val="Note"/>
    <w:basedOn w:val="BodyText"/>
    <w:rsid w:val="00D723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347"/>
    <w:pPr>
      <w:framePr w:wrap="auto" w:hAnchor="text" w:y="6049"/>
    </w:pPr>
    <w:rPr>
      <w:color w:val="000000"/>
      <w:sz w:val="40"/>
    </w:rPr>
  </w:style>
  <w:style w:type="paragraph" w:customStyle="1" w:styleId="TOCTitle">
    <w:name w:val="TOCTitle"/>
    <w:basedOn w:val="Heading1"/>
    <w:rsid w:val="00D72347"/>
    <w:pPr>
      <w:spacing w:after="240"/>
      <w:jc w:val="center"/>
      <w:outlineLvl w:val="9"/>
    </w:pPr>
    <w:rPr>
      <w:caps/>
    </w:rPr>
  </w:style>
  <w:style w:type="paragraph" w:customStyle="1" w:styleId="Version">
    <w:name w:val="Version"/>
    <w:rsid w:val="00D723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347"/>
    <w:pPr>
      <w:numPr>
        <w:numId w:val="13"/>
      </w:numPr>
      <w:tabs>
        <w:tab w:val="clear" w:pos="680"/>
      </w:tabs>
    </w:pPr>
  </w:style>
  <w:style w:type="paragraph" w:styleId="Index1">
    <w:name w:val="index 1"/>
    <w:basedOn w:val="Normal"/>
    <w:next w:val="Normal"/>
    <w:semiHidden/>
    <w:rsid w:val="00D72347"/>
    <w:pPr>
      <w:keepNext w:val="0"/>
      <w:tabs>
        <w:tab w:val="right" w:pos="4176"/>
      </w:tabs>
      <w:ind w:left="198" w:hanging="198"/>
    </w:pPr>
    <w:rPr>
      <w:rFonts w:ascii="Garamond" w:hAnsi="Garamond"/>
    </w:rPr>
  </w:style>
  <w:style w:type="paragraph" w:styleId="IndexHeading">
    <w:name w:val="index heading"/>
    <w:basedOn w:val="Normal"/>
    <w:next w:val="Index1"/>
    <w:semiHidden/>
    <w:rsid w:val="00D72347"/>
    <w:pPr>
      <w:spacing w:before="120" w:after="120"/>
    </w:pPr>
    <w:rPr>
      <w:rFonts w:ascii="Arial" w:hAnsi="Arial"/>
      <w:b/>
      <w:color w:val="918585"/>
      <w:sz w:val="24"/>
    </w:rPr>
  </w:style>
  <w:style w:type="paragraph" w:customStyle="1" w:styleId="Chapter">
    <w:name w:val="Chapter"/>
    <w:basedOn w:val="Normal"/>
    <w:rsid w:val="00D72347"/>
    <w:pPr>
      <w:spacing w:before="240"/>
    </w:pPr>
    <w:rPr>
      <w:rFonts w:ascii="Times New Roman" w:hAnsi="Times New Roman"/>
      <w:smallCaps/>
      <w:spacing w:val="80"/>
      <w:sz w:val="28"/>
    </w:rPr>
  </w:style>
  <w:style w:type="paragraph" w:customStyle="1" w:styleId="InChapter">
    <w:name w:val="InChapter"/>
    <w:basedOn w:val="Heading3"/>
    <w:rsid w:val="00D72347"/>
    <w:pPr>
      <w:spacing w:after="240"/>
      <w:outlineLvl w:val="9"/>
    </w:pPr>
    <w:rPr>
      <w:noProof/>
    </w:rPr>
  </w:style>
  <w:style w:type="paragraph" w:styleId="Index2">
    <w:name w:val="index 2"/>
    <w:basedOn w:val="Normal"/>
    <w:next w:val="Normal"/>
    <w:semiHidden/>
    <w:rsid w:val="00D72347"/>
    <w:pPr>
      <w:tabs>
        <w:tab w:val="right" w:pos="4176"/>
      </w:tabs>
      <w:ind w:left="568" w:hanging="284"/>
    </w:pPr>
    <w:rPr>
      <w:rFonts w:ascii="Garamond" w:hAnsi="Garamond"/>
    </w:rPr>
  </w:style>
  <w:style w:type="paragraph" w:customStyle="1" w:styleId="Byline">
    <w:name w:val="Byline"/>
    <w:rsid w:val="00D723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347"/>
    <w:pPr>
      <w:tabs>
        <w:tab w:val="clear" w:pos="3600"/>
        <w:tab w:val="clear" w:pos="3958"/>
      </w:tabs>
      <w:jc w:val="right"/>
    </w:pPr>
  </w:style>
  <w:style w:type="paragraph" w:styleId="Caption">
    <w:name w:val="caption"/>
    <w:basedOn w:val="BodyText"/>
    <w:next w:val="Normal"/>
    <w:qFormat/>
    <w:rsid w:val="00D72347"/>
    <w:pPr>
      <w:framePr w:w="2268" w:hSpace="181" w:vSpace="181" w:wrap="around" w:vAnchor="text" w:hAnchor="page" w:x="1135" w:y="285" w:anchorLock="1"/>
    </w:pPr>
    <w:rPr>
      <w:i/>
    </w:rPr>
  </w:style>
  <w:style w:type="paragraph" w:customStyle="1" w:styleId="MiniTOCTitle">
    <w:name w:val="MiniTOCTitle"/>
    <w:basedOn w:val="Heading4"/>
    <w:rsid w:val="00D72347"/>
    <w:pPr>
      <w:spacing w:before="240"/>
      <w:outlineLvl w:val="9"/>
    </w:pPr>
    <w:rPr>
      <w:noProof/>
      <w:sz w:val="24"/>
    </w:rPr>
  </w:style>
  <w:style w:type="paragraph" w:customStyle="1" w:styleId="MiniTOCItem">
    <w:name w:val="MiniTOCItem"/>
    <w:basedOn w:val="ListBullet"/>
    <w:rsid w:val="00D72347"/>
    <w:pPr>
      <w:numPr>
        <w:numId w:val="0"/>
      </w:numPr>
      <w:tabs>
        <w:tab w:val="right" w:leader="dot" w:pos="6521"/>
      </w:tabs>
      <w:spacing w:before="0" w:after="0"/>
    </w:pPr>
  </w:style>
  <w:style w:type="paragraph" w:customStyle="1" w:styleId="TOFTitle">
    <w:name w:val="TOFTitle"/>
    <w:basedOn w:val="TOCTitle"/>
    <w:rsid w:val="00D72347"/>
  </w:style>
  <w:style w:type="paragraph" w:styleId="TableofFigures">
    <w:name w:val="table of figures"/>
    <w:basedOn w:val="Normal"/>
    <w:next w:val="Normal"/>
    <w:semiHidden/>
    <w:rsid w:val="00D72347"/>
    <w:pPr>
      <w:tabs>
        <w:tab w:val="right" w:leader="dot" w:pos="9072"/>
      </w:tabs>
      <w:ind w:left="970" w:hanging="403"/>
    </w:pPr>
    <w:rPr>
      <w:rFonts w:ascii="Times New Roman" w:hAnsi="Times New Roman"/>
      <w:b/>
    </w:rPr>
  </w:style>
  <w:style w:type="paragraph" w:styleId="ListNumber">
    <w:name w:val="List Number"/>
    <w:basedOn w:val="List"/>
    <w:rsid w:val="00D72347"/>
    <w:pPr>
      <w:numPr>
        <w:numId w:val="10"/>
      </w:numPr>
    </w:pPr>
  </w:style>
  <w:style w:type="character" w:customStyle="1" w:styleId="WingdingSymbols">
    <w:name w:val="Wingding Symbols"/>
    <w:rsid w:val="00D72347"/>
    <w:rPr>
      <w:rFonts w:ascii="Wingdings" w:hAnsi="Wingdings"/>
    </w:rPr>
  </w:style>
  <w:style w:type="paragraph" w:customStyle="1" w:styleId="TableHeading">
    <w:name w:val="Table Heading"/>
    <w:basedOn w:val="HeadingBase"/>
    <w:rsid w:val="00D72347"/>
    <w:pPr>
      <w:keepLines/>
      <w:pBdr>
        <w:bottom w:val="single" w:sz="6" w:space="1" w:color="918585"/>
      </w:pBdr>
      <w:spacing w:before="240"/>
    </w:pPr>
  </w:style>
  <w:style w:type="character" w:customStyle="1" w:styleId="HotSpot">
    <w:name w:val="HotSpot"/>
    <w:rsid w:val="00D72347"/>
    <w:rPr>
      <w:color w:val="0033CC"/>
      <w:u w:val="none"/>
    </w:rPr>
  </w:style>
  <w:style w:type="paragraph" w:customStyle="1" w:styleId="BodyTextRight">
    <w:name w:val="Body Text Right"/>
    <w:basedOn w:val="BodyText"/>
    <w:rsid w:val="00D72347"/>
    <w:pPr>
      <w:spacing w:before="0" w:after="0"/>
      <w:jc w:val="right"/>
    </w:pPr>
  </w:style>
  <w:style w:type="paragraph" w:styleId="Index3">
    <w:name w:val="index 3"/>
    <w:basedOn w:val="ListNumber2"/>
    <w:next w:val="Normal"/>
    <w:semiHidden/>
    <w:rsid w:val="00D72347"/>
    <w:pPr>
      <w:numPr>
        <w:numId w:val="0"/>
      </w:numPr>
      <w:tabs>
        <w:tab w:val="right" w:leader="dot" w:pos="4176"/>
      </w:tabs>
    </w:pPr>
  </w:style>
  <w:style w:type="paragraph" w:styleId="ListNumber2">
    <w:name w:val="List Number 2"/>
    <w:basedOn w:val="List2"/>
    <w:rsid w:val="00D72347"/>
    <w:pPr>
      <w:numPr>
        <w:numId w:val="9"/>
      </w:numPr>
      <w:tabs>
        <w:tab w:val="clear" w:pos="1060"/>
      </w:tabs>
    </w:pPr>
  </w:style>
  <w:style w:type="paragraph" w:customStyle="1" w:styleId="MarginNote">
    <w:name w:val="Margin Note"/>
    <w:basedOn w:val="BodyText"/>
    <w:rsid w:val="00D723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3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23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2347"/>
    <w:rPr>
      <w:sz w:val="32"/>
    </w:rPr>
  </w:style>
  <w:style w:type="paragraph" w:customStyle="1" w:styleId="HeadingProcedure">
    <w:name w:val="Heading Procedure"/>
    <w:basedOn w:val="HeadingBase"/>
    <w:next w:val="Normal"/>
    <w:rsid w:val="00D72347"/>
    <w:pPr>
      <w:tabs>
        <w:tab w:val="left" w:pos="0"/>
      </w:tabs>
      <w:spacing w:before="120" w:after="60"/>
    </w:pPr>
    <w:rPr>
      <w:i/>
      <w:color w:val="918585"/>
      <w:sz w:val="22"/>
    </w:rPr>
  </w:style>
  <w:style w:type="paragraph" w:customStyle="1" w:styleId="TableBodyText">
    <w:name w:val="Table Body Text"/>
    <w:basedOn w:val="BodyText"/>
    <w:rsid w:val="00D72347"/>
    <w:pPr>
      <w:spacing w:before="60" w:after="60"/>
    </w:pPr>
  </w:style>
  <w:style w:type="paragraph" w:styleId="ListContinue">
    <w:name w:val="List Continue"/>
    <w:basedOn w:val="List"/>
    <w:rsid w:val="00D72347"/>
    <w:pPr>
      <w:ind w:firstLine="0"/>
    </w:pPr>
  </w:style>
  <w:style w:type="paragraph" w:customStyle="1" w:styleId="ListNote">
    <w:name w:val="List Note"/>
    <w:basedOn w:val="List"/>
    <w:rsid w:val="00D72347"/>
    <w:pPr>
      <w:pBdr>
        <w:top w:val="single" w:sz="6" w:space="2" w:color="918585"/>
        <w:bottom w:val="single" w:sz="6" w:space="2" w:color="918585"/>
      </w:pBdr>
      <w:tabs>
        <w:tab w:val="left" w:pos="1021"/>
      </w:tabs>
      <w:ind w:firstLine="0"/>
    </w:pPr>
  </w:style>
  <w:style w:type="paragraph" w:customStyle="1" w:styleId="Warning">
    <w:name w:val="Warning"/>
    <w:basedOn w:val="BodyText"/>
    <w:rsid w:val="00D72347"/>
    <w:pPr>
      <w:shd w:val="clear" w:color="auto" w:fill="D9D9D9"/>
      <w:tabs>
        <w:tab w:val="left" w:pos="992"/>
      </w:tabs>
      <w:ind w:left="119" w:right="119"/>
    </w:pPr>
    <w:rPr>
      <w:sz w:val="20"/>
    </w:rPr>
  </w:style>
  <w:style w:type="paragraph" w:customStyle="1" w:styleId="MarginIcons">
    <w:name w:val="Margin Icons"/>
    <w:basedOn w:val="BodyText"/>
    <w:rsid w:val="00D7234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2347"/>
    <w:rPr>
      <w:rFonts w:ascii="Courier New" w:hAnsi="Courier New"/>
    </w:rPr>
  </w:style>
  <w:style w:type="paragraph" w:customStyle="1" w:styleId="NoteBullet">
    <w:name w:val="Note Bullet"/>
    <w:basedOn w:val="Note"/>
    <w:rsid w:val="00D72347"/>
    <w:pPr>
      <w:tabs>
        <w:tab w:val="clear" w:pos="680"/>
      </w:tabs>
      <w:spacing w:before="60" w:after="60"/>
    </w:pPr>
  </w:style>
  <w:style w:type="paragraph" w:customStyle="1" w:styleId="SubHeading2">
    <w:name w:val="SubHeading2"/>
    <w:basedOn w:val="HeadingBase"/>
    <w:rsid w:val="00D72347"/>
    <w:pPr>
      <w:spacing w:before="240" w:after="60"/>
    </w:pPr>
    <w:rPr>
      <w:sz w:val="20"/>
    </w:rPr>
  </w:style>
  <w:style w:type="paragraph" w:customStyle="1" w:styleId="SubHeading1">
    <w:name w:val="SubHeading1"/>
    <w:basedOn w:val="HeadingBase"/>
    <w:rsid w:val="00D72347"/>
    <w:pPr>
      <w:spacing w:before="240" w:after="60"/>
    </w:pPr>
    <w:rPr>
      <w:color w:val="918585"/>
      <w:sz w:val="22"/>
    </w:rPr>
  </w:style>
  <w:style w:type="paragraph" w:customStyle="1" w:styleId="SideHeading">
    <w:name w:val="Side Heading"/>
    <w:basedOn w:val="HeadingBase"/>
    <w:rsid w:val="00D723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347"/>
    <w:pPr>
      <w:tabs>
        <w:tab w:val="num" w:pos="360"/>
      </w:tabs>
    </w:pPr>
  </w:style>
  <w:style w:type="paragraph" w:styleId="PlainText">
    <w:name w:val="Plain Text"/>
    <w:basedOn w:val="Normal"/>
    <w:link w:val="PlainTextChar"/>
    <w:rsid w:val="00D72347"/>
    <w:rPr>
      <w:sz w:val="20"/>
    </w:rPr>
  </w:style>
  <w:style w:type="character" w:customStyle="1" w:styleId="PlainTextChar">
    <w:name w:val="Plain Text Char"/>
    <w:basedOn w:val="DefaultParagraphFont"/>
    <w:link w:val="PlainText"/>
    <w:rsid w:val="00D72347"/>
    <w:rPr>
      <w:rFonts w:ascii="Courier New" w:eastAsia="Times New Roman" w:hAnsi="Courier New" w:cs="Times New Roman"/>
      <w:sz w:val="20"/>
      <w:szCs w:val="20"/>
      <w:lang w:val="en-US" w:eastAsia="en-US"/>
    </w:rPr>
  </w:style>
  <w:style w:type="character" w:customStyle="1" w:styleId="MenuOption">
    <w:name w:val="Menu Option"/>
    <w:rsid w:val="00D72347"/>
    <w:rPr>
      <w:b/>
      <w:smallCaps/>
    </w:rPr>
  </w:style>
  <w:style w:type="paragraph" w:customStyle="1" w:styleId="TableListNumber">
    <w:name w:val="Table List Number"/>
    <w:basedOn w:val="ListNumber"/>
    <w:rsid w:val="00D72347"/>
    <w:pPr>
      <w:numPr>
        <w:numId w:val="0"/>
      </w:numPr>
    </w:pPr>
  </w:style>
  <w:style w:type="paragraph" w:styleId="TOC4">
    <w:name w:val="toc 4"/>
    <w:basedOn w:val="TOCBase"/>
    <w:next w:val="Normal"/>
    <w:semiHidden/>
    <w:rsid w:val="00D72347"/>
    <w:pPr>
      <w:tabs>
        <w:tab w:val="right" w:leader="dot" w:pos="9071"/>
      </w:tabs>
      <w:ind w:left="1701"/>
    </w:pPr>
  </w:style>
  <w:style w:type="paragraph" w:customStyle="1" w:styleId="ListAlpha">
    <w:name w:val="List Alpha"/>
    <w:basedOn w:val="List"/>
    <w:rsid w:val="00D72347"/>
    <w:pPr>
      <w:numPr>
        <w:numId w:val="8"/>
      </w:numPr>
    </w:pPr>
  </w:style>
  <w:style w:type="paragraph" w:customStyle="1" w:styleId="ListAlpha2">
    <w:name w:val="List Alpha 2"/>
    <w:basedOn w:val="List2"/>
    <w:rsid w:val="00D72347"/>
    <w:pPr>
      <w:numPr>
        <w:numId w:val="7"/>
      </w:numPr>
    </w:pPr>
  </w:style>
  <w:style w:type="paragraph" w:styleId="List2">
    <w:name w:val="List 2"/>
    <w:basedOn w:val="BodyText"/>
    <w:rsid w:val="00D72347"/>
    <w:pPr>
      <w:tabs>
        <w:tab w:val="left" w:pos="680"/>
      </w:tabs>
      <w:spacing w:before="60" w:after="60"/>
      <w:ind w:left="680" w:hanging="340"/>
    </w:pPr>
  </w:style>
  <w:style w:type="paragraph" w:styleId="List3">
    <w:name w:val="List 3"/>
    <w:basedOn w:val="BodyText"/>
    <w:rsid w:val="00D72347"/>
    <w:pPr>
      <w:tabs>
        <w:tab w:val="left" w:pos="1021"/>
      </w:tabs>
      <w:spacing w:before="60" w:after="60"/>
      <w:ind w:left="1020" w:hanging="340"/>
    </w:pPr>
  </w:style>
  <w:style w:type="paragraph" w:styleId="List4">
    <w:name w:val="List 4"/>
    <w:basedOn w:val="BodyText"/>
    <w:rsid w:val="00D72347"/>
    <w:pPr>
      <w:tabs>
        <w:tab w:val="left" w:pos="1361"/>
      </w:tabs>
      <w:spacing w:before="60" w:after="60"/>
      <w:ind w:left="1361" w:hanging="340"/>
    </w:pPr>
  </w:style>
  <w:style w:type="paragraph" w:styleId="List5">
    <w:name w:val="List 5"/>
    <w:basedOn w:val="BodyText"/>
    <w:rsid w:val="00D72347"/>
    <w:pPr>
      <w:tabs>
        <w:tab w:val="left" w:pos="1701"/>
      </w:tabs>
      <w:spacing w:before="60" w:after="60"/>
      <w:ind w:left="1701" w:hanging="340"/>
    </w:pPr>
  </w:style>
  <w:style w:type="paragraph" w:styleId="ListBullet3">
    <w:name w:val="List Bullet 3"/>
    <w:basedOn w:val="List3"/>
    <w:rsid w:val="00D72347"/>
    <w:pPr>
      <w:numPr>
        <w:numId w:val="14"/>
      </w:numPr>
      <w:tabs>
        <w:tab w:val="clear" w:pos="1021"/>
      </w:tabs>
      <w:ind w:left="1037" w:hanging="357"/>
    </w:pPr>
  </w:style>
  <w:style w:type="paragraph" w:styleId="ListBullet4">
    <w:name w:val="List Bullet 4"/>
    <w:basedOn w:val="List4"/>
    <w:rsid w:val="00D72347"/>
    <w:pPr>
      <w:numPr>
        <w:numId w:val="2"/>
      </w:numPr>
    </w:pPr>
  </w:style>
  <w:style w:type="paragraph" w:styleId="ListBullet5">
    <w:name w:val="List Bullet 5"/>
    <w:basedOn w:val="List5"/>
    <w:rsid w:val="00D72347"/>
    <w:pPr>
      <w:numPr>
        <w:numId w:val="3"/>
      </w:numPr>
    </w:pPr>
  </w:style>
  <w:style w:type="paragraph" w:styleId="ListContinue2">
    <w:name w:val="List Continue 2"/>
    <w:basedOn w:val="List2"/>
    <w:rsid w:val="00D72347"/>
    <w:pPr>
      <w:ind w:firstLine="0"/>
    </w:pPr>
  </w:style>
  <w:style w:type="paragraph" w:styleId="ListContinue3">
    <w:name w:val="List Continue 3"/>
    <w:basedOn w:val="List3"/>
    <w:rsid w:val="00D72347"/>
    <w:pPr>
      <w:ind w:left="1021" w:firstLine="0"/>
    </w:pPr>
  </w:style>
  <w:style w:type="paragraph" w:styleId="ListContinue4">
    <w:name w:val="List Continue 4"/>
    <w:basedOn w:val="List4"/>
    <w:rsid w:val="00D72347"/>
    <w:pPr>
      <w:ind w:firstLine="0"/>
    </w:pPr>
  </w:style>
  <w:style w:type="paragraph" w:styleId="ListContinue5">
    <w:name w:val="List Continue 5"/>
    <w:basedOn w:val="List5"/>
    <w:rsid w:val="00D72347"/>
    <w:pPr>
      <w:ind w:firstLine="0"/>
    </w:pPr>
  </w:style>
  <w:style w:type="paragraph" w:styleId="ListNumber3">
    <w:name w:val="List Number 3"/>
    <w:basedOn w:val="List3"/>
    <w:rsid w:val="00D72347"/>
    <w:pPr>
      <w:numPr>
        <w:numId w:val="4"/>
      </w:numPr>
    </w:pPr>
  </w:style>
  <w:style w:type="paragraph" w:styleId="ListNumber4">
    <w:name w:val="List Number 4"/>
    <w:basedOn w:val="List4"/>
    <w:rsid w:val="00D72347"/>
    <w:pPr>
      <w:numPr>
        <w:numId w:val="5"/>
      </w:numPr>
    </w:pPr>
  </w:style>
  <w:style w:type="paragraph" w:styleId="ListNumber5">
    <w:name w:val="List Number 5"/>
    <w:basedOn w:val="List5"/>
    <w:rsid w:val="00D72347"/>
    <w:pPr>
      <w:numPr>
        <w:numId w:val="6"/>
      </w:numPr>
    </w:pPr>
  </w:style>
  <w:style w:type="paragraph" w:styleId="BlockText">
    <w:name w:val="Block Text"/>
    <w:basedOn w:val="Normal"/>
    <w:rsid w:val="00D72347"/>
    <w:pPr>
      <w:spacing w:after="120"/>
      <w:ind w:left="1440" w:right="1440"/>
    </w:pPr>
  </w:style>
  <w:style w:type="character" w:customStyle="1" w:styleId="Subscript">
    <w:name w:val="Subscript"/>
    <w:rsid w:val="00D72347"/>
    <w:rPr>
      <w:sz w:val="16"/>
      <w:vertAlign w:val="subscript"/>
    </w:rPr>
  </w:style>
  <w:style w:type="character" w:customStyle="1" w:styleId="Superscript">
    <w:name w:val="Superscript"/>
    <w:rsid w:val="00D72347"/>
    <w:rPr>
      <w:sz w:val="16"/>
      <w:vertAlign w:val="superscript"/>
    </w:rPr>
  </w:style>
  <w:style w:type="character" w:customStyle="1" w:styleId="Symbols">
    <w:name w:val="Symbols"/>
    <w:rsid w:val="00D72347"/>
    <w:rPr>
      <w:rFonts w:ascii="Symbol" w:hAnsi="Symbol"/>
    </w:rPr>
  </w:style>
  <w:style w:type="character" w:customStyle="1" w:styleId="MenuOptions">
    <w:name w:val="Menu Options"/>
    <w:rsid w:val="00D72347"/>
    <w:rPr>
      <w:rFonts w:ascii="Arial Narrow" w:hAnsi="Arial Narrow"/>
      <w:smallCaps/>
    </w:rPr>
  </w:style>
  <w:style w:type="character" w:customStyle="1" w:styleId="Buttons">
    <w:name w:val="Buttons"/>
    <w:rsid w:val="00D72347"/>
    <w:rPr>
      <w:b/>
    </w:rPr>
  </w:style>
  <w:style w:type="character" w:customStyle="1" w:styleId="Underlined">
    <w:name w:val="Underlined"/>
    <w:rsid w:val="00D72347"/>
    <w:rPr>
      <w:u w:val="single"/>
    </w:rPr>
  </w:style>
  <w:style w:type="paragraph" w:customStyle="1" w:styleId="TableBodyTextRight">
    <w:name w:val="Table Body Text Right"/>
    <w:basedOn w:val="TableBodyText"/>
    <w:rsid w:val="00D72347"/>
    <w:pPr>
      <w:widowControl w:val="0"/>
      <w:autoSpaceDE w:val="0"/>
      <w:autoSpaceDN w:val="0"/>
      <w:adjustRightInd w:val="0"/>
      <w:jc w:val="right"/>
    </w:pPr>
    <w:rPr>
      <w:rFonts w:cs="Arial"/>
      <w:szCs w:val="18"/>
    </w:rPr>
  </w:style>
  <w:style w:type="paragraph" w:customStyle="1" w:styleId="CopyrightText">
    <w:name w:val="Copyright Text"/>
    <w:basedOn w:val="BodyText"/>
    <w:rsid w:val="00D72347"/>
    <w:rPr>
      <w:sz w:val="18"/>
    </w:rPr>
  </w:style>
  <w:style w:type="paragraph" w:customStyle="1" w:styleId="BodySmallRight">
    <w:name w:val="Body Small Right"/>
    <w:basedOn w:val="BodyTextRight"/>
    <w:rsid w:val="00D72347"/>
    <w:rPr>
      <w:sz w:val="18"/>
      <w:szCs w:val="18"/>
    </w:rPr>
  </w:style>
  <w:style w:type="paragraph" w:customStyle="1" w:styleId="MarginEdition">
    <w:name w:val="Margin Edition"/>
    <w:basedOn w:val="MarginNote"/>
    <w:rsid w:val="00D72347"/>
    <w:pPr>
      <w:spacing w:before="0" w:after="0"/>
    </w:pPr>
    <w:rPr>
      <w:rFonts w:ascii="Times New Roman" w:hAnsi="Times New Roman"/>
      <w:color w:val="999999"/>
    </w:rPr>
  </w:style>
  <w:style w:type="paragraph" w:customStyle="1" w:styleId="Spacer">
    <w:name w:val="Spacer"/>
    <w:basedOn w:val="Normal"/>
    <w:rsid w:val="00D72347"/>
    <w:rPr>
      <w:sz w:val="2"/>
      <w:szCs w:val="2"/>
    </w:rPr>
  </w:style>
  <w:style w:type="character" w:customStyle="1" w:styleId="Small">
    <w:name w:val="Small"/>
    <w:rsid w:val="00D72347"/>
    <w:rPr>
      <w:sz w:val="16"/>
    </w:rPr>
  </w:style>
  <w:style w:type="paragraph" w:customStyle="1" w:styleId="WideTable">
    <w:name w:val="Wide Table"/>
    <w:basedOn w:val="Normal"/>
    <w:rsid w:val="00D72347"/>
    <w:pPr>
      <w:ind w:left="-1418"/>
    </w:pPr>
    <w:rPr>
      <w:sz w:val="2"/>
      <w:szCs w:val="2"/>
    </w:rPr>
  </w:style>
  <w:style w:type="character" w:styleId="PageNumber">
    <w:name w:val="page number"/>
    <w:rsid w:val="00D72347"/>
  </w:style>
  <w:style w:type="paragraph" w:styleId="Quote">
    <w:name w:val="Quote"/>
    <w:basedOn w:val="Heading1"/>
    <w:link w:val="QuoteChar"/>
    <w:qFormat/>
    <w:rsid w:val="00D72347"/>
    <w:rPr>
      <w:b w:val="0"/>
      <w:sz w:val="72"/>
      <w:szCs w:val="72"/>
      <w:lang w:val="en-NZ"/>
    </w:rPr>
  </w:style>
  <w:style w:type="character" w:customStyle="1" w:styleId="QuoteChar">
    <w:name w:val="Quote Char"/>
    <w:link w:val="Quote"/>
    <w:rsid w:val="00D723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347"/>
    <w:pPr>
      <w:pageBreakBefore/>
    </w:pPr>
  </w:style>
  <w:style w:type="paragraph" w:customStyle="1" w:styleId="Border">
    <w:name w:val="Border"/>
    <w:basedOn w:val="Normal"/>
    <w:qFormat/>
    <w:rsid w:val="00D72347"/>
    <w:pPr>
      <w:pBdr>
        <w:top w:val="single" w:sz="18" w:space="1" w:color="auto"/>
      </w:pBdr>
    </w:pPr>
    <w:rPr>
      <w:rFonts w:ascii="Times New Roman" w:hAnsi="Times New Roman"/>
      <w:color w:val="FFFFFF"/>
      <w:sz w:val="2"/>
    </w:rPr>
  </w:style>
  <w:style w:type="character" w:styleId="IntenseEmphasis">
    <w:name w:val="Intense Emphasis"/>
    <w:uiPriority w:val="21"/>
    <w:qFormat/>
    <w:rsid w:val="00D72347"/>
    <w:rPr>
      <w:b/>
      <w:bCs/>
      <w:i/>
      <w:iCs/>
      <w:color w:val="auto"/>
    </w:rPr>
  </w:style>
  <w:style w:type="paragraph" w:styleId="IntenseQuote">
    <w:name w:val="Intense Quote"/>
    <w:basedOn w:val="Normal"/>
    <w:next w:val="Normal"/>
    <w:link w:val="IntenseQuoteChar"/>
    <w:uiPriority w:val="30"/>
    <w:qFormat/>
    <w:rsid w:val="00D7234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2347"/>
    <w:rPr>
      <w:rFonts w:ascii="Courier New" w:eastAsia="Times New Roman" w:hAnsi="Courier New" w:cs="Times New Roman"/>
      <w:b/>
      <w:bCs/>
      <w:i/>
      <w:iCs/>
      <w:szCs w:val="20"/>
      <w:lang w:val="en-US" w:eastAsia="en-US"/>
    </w:rPr>
  </w:style>
  <w:style w:type="character" w:styleId="SubtleReference">
    <w:name w:val="Subtle Reference"/>
    <w:uiPriority w:val="31"/>
    <w:qFormat/>
    <w:rsid w:val="00D72347"/>
    <w:rPr>
      <w:smallCaps/>
      <w:color w:val="auto"/>
      <w:u w:val="single"/>
    </w:rPr>
  </w:style>
  <w:style w:type="character" w:styleId="IntenseReference">
    <w:name w:val="Intense Reference"/>
    <w:uiPriority w:val="32"/>
    <w:qFormat/>
    <w:rsid w:val="00D72347"/>
    <w:rPr>
      <w:b/>
      <w:bCs/>
      <w:smallCaps/>
      <w:color w:val="auto"/>
      <w:spacing w:val="5"/>
      <w:u w:val="single"/>
    </w:rPr>
  </w:style>
  <w:style w:type="paragraph" w:customStyle="1" w:styleId="2ColumnHeading">
    <w:name w:val="2Column Heading"/>
    <w:basedOn w:val="BodyText"/>
    <w:qFormat/>
    <w:rsid w:val="00D72347"/>
    <w:pPr>
      <w:spacing w:after="60"/>
      <w:ind w:left="-2268"/>
    </w:pPr>
    <w:rPr>
      <w:b/>
    </w:rPr>
  </w:style>
  <w:style w:type="paragraph" w:customStyle="1" w:styleId="Heading1TOC">
    <w:name w:val="Heading1 TOC"/>
    <w:basedOn w:val="Normal"/>
    <w:qFormat/>
    <w:rsid w:val="00D72347"/>
    <w:pPr>
      <w:spacing w:before="240" w:after="120"/>
    </w:pPr>
    <w:rPr>
      <w:rFonts w:ascii="Times New Roman" w:hAnsi="Times New Roman"/>
      <w:b/>
      <w:sz w:val="32"/>
    </w:rPr>
  </w:style>
  <w:style w:type="paragraph" w:customStyle="1" w:styleId="Heading2TOC">
    <w:name w:val="Heading2 TOC"/>
    <w:basedOn w:val="Normal"/>
    <w:qFormat/>
    <w:rsid w:val="00D72347"/>
    <w:pPr>
      <w:spacing w:before="240" w:after="60"/>
    </w:pPr>
    <w:rPr>
      <w:rFonts w:ascii="Times New Roman" w:hAnsi="Times New Roman"/>
      <w:b/>
      <w:sz w:val="28"/>
    </w:rPr>
  </w:style>
  <w:style w:type="character" w:customStyle="1" w:styleId="Underline">
    <w:name w:val="Underline"/>
    <w:qFormat/>
    <w:rsid w:val="00D72347"/>
    <w:rPr>
      <w:u w:val="single"/>
    </w:rPr>
  </w:style>
  <w:style w:type="paragraph" w:styleId="BalloonText">
    <w:name w:val="Balloon Text"/>
    <w:basedOn w:val="Normal"/>
    <w:link w:val="BalloonTextChar"/>
    <w:rsid w:val="00D72347"/>
    <w:rPr>
      <w:rFonts w:ascii="Tahoma" w:hAnsi="Tahoma" w:cs="Tahoma"/>
      <w:sz w:val="16"/>
      <w:szCs w:val="16"/>
    </w:rPr>
  </w:style>
  <w:style w:type="character" w:customStyle="1" w:styleId="BalloonTextChar">
    <w:name w:val="Balloon Text Char"/>
    <w:link w:val="BalloonText"/>
    <w:rsid w:val="00D723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234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234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1000</Words>
  <Characters>6138</Characters>
  <Application>Microsoft Office Word</Application>
  <DocSecurity>0</DocSecurity>
  <Lines>232</Lines>
  <Paragraphs>99</Paragraphs>
  <ScaleCrop>false</ScaleCrop>
  <Company>Author-it Software Corporation Ltd.</Company>
  <LinksUpToDate>false</LinksUpToDate>
  <CharactersWithSpaces>7088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CHCLD315A Recognise stages of lifespan development</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2012-05-26T23:03:00Z</dcterms:created>
  <dcterms:modified xsi:type="dcterms:W3CDTF">2012-05-26T23:03:00Z</dcterms:modified>
</cp:coreProperties>
</file>