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CB5" w:rsidP="00BA7CB5">
      <w:pPr>
        <w:pStyle w:val="Title"/>
      </w:pPr>
      <w:r>
        <w:fldChar w:fldCharType="begin"/>
      </w:r>
      <w:r>
        <w:instrText xml:space="preserve"> TITLE   \* MERGEFORMAT </w:instrText>
      </w:r>
      <w:r>
        <w:fldChar w:fldCharType="separate"/>
      </w:r>
      <w:r>
        <w:t>CHCINF606D Manage information strategically</w:t>
      </w:r>
      <w:r>
        <w:fldChar w:fldCharType="end"/>
      </w:r>
    </w:p>
    <w:p w:rsidR="00BA7CB5" w:rsidP="00BA7CB5">
      <w:pPr>
        <w:pStyle w:val="Version"/>
        <w:sectPr w:rsidSect="00C924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457" w:rsidP="00C92457">
      <w:pPr>
        <w:pStyle w:val="SuperHeading"/>
      </w:pPr>
      <w:r w:rsidRPr="00C92457">
        <w:t>CHCINF606D Manage information strategically</w:t>
      </w:r>
    </w:p>
    <w:p w:rsidR="00000000" w:rsidRPr="00C92457" w:rsidP="00C92457">
      <w:pPr>
        <w:pStyle w:val="Heading1"/>
      </w:pPr>
      <w:bookmarkStart w:id="1" w:name="O_269222"/>
      <w:bookmarkEnd w:id="1"/>
      <w:r w:rsidRPr="00C92457">
        <w:t>Modification History</w:t>
      </w:r>
    </w:p>
    <w:p w:rsidR="00000000" w:rsidRPr="00C92457" w:rsidP="00C92457">
      <w:pPr>
        <w:pStyle w:val="BodyText"/>
      </w:pPr>
      <w:r w:rsidRPr="00C92457">
        <w:t>Not Applicable</w:t>
      </w:r>
    </w:p>
    <w:p w:rsidR="00000000" w:rsidRPr="00C92457" w:rsidP="00C92457">
      <w:pPr>
        <w:pStyle w:val="AllowPageBreak"/>
      </w:pPr>
    </w:p>
    <w:p w:rsidR="00000000" w:rsidRPr="00C92457" w:rsidP="00C92457">
      <w:pPr>
        <w:pStyle w:val="Heading1"/>
      </w:pPr>
      <w:bookmarkStart w:id="2" w:name="O_196111"/>
      <w:bookmarkEnd w:id="2"/>
      <w:r w:rsidRPr="00C92457">
        <w:t>Unit Descriptor</w:t>
      </w:r>
    </w:p>
    <w:tbl>
      <w:tblPr>
        <w:tblW w:w="0" w:type="auto"/>
        <w:tblLayout w:type="fixed"/>
        <w:tblCellMar>
          <w:left w:w="62" w:type="dxa"/>
          <w:right w:w="62" w:type="dxa"/>
        </w:tblCellMar>
        <w:tblLook w:val="0000"/>
      </w:tblPr>
      <w:tblGrid>
        <w:gridCol w:w="3324"/>
        <w:gridCol w:w="5232"/>
      </w:tblGrid>
      <w:tr w:rsidTr="00BA7CB5">
        <w:tblPrEx>
          <w:tblW w:w="0" w:type="auto"/>
          <w:tblLayout w:type="fixed"/>
          <w:tblCellMar>
            <w:left w:w="62" w:type="dxa"/>
            <w:right w:w="62" w:type="dxa"/>
          </w:tblCellMar>
          <w:tblLook w:val="0000"/>
        </w:tblPrEx>
        <w:trPr>
          <w:tblHeader/>
        </w:trPr>
        <w:tc>
          <w:tcPr>
            <w:tcW w:w="3324"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SpecialBold"/>
              </w:rPr>
              <w:t>Descriptor</w:t>
            </w:r>
          </w:p>
        </w:tc>
        <w:tc>
          <w:tcPr>
            <w:tcW w:w="5232"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t>This unit describes the knowledge and skills required to provide education/information about services or program</w:t>
            </w:r>
            <w:r w:rsidRPr="00C92457">
              <w:t>s for the public</w:t>
            </w:r>
          </w:p>
        </w:tc>
      </w:tr>
    </w:tbl>
    <w:p w:rsidR="00BA7CB5" w:rsidP="00C92457">
      <w:pPr>
        <w:pStyle w:val="BodyText"/>
      </w:pPr>
    </w:p>
    <w:p w:rsidR="00BA7CB5" w:rsidP="00C92457">
      <w:pPr>
        <w:pStyle w:val="BodyText"/>
      </w:pPr>
    </w:p>
    <w:p w:rsidR="00000000" w:rsidRPr="00C92457" w:rsidP="00C92457">
      <w:pPr>
        <w:pStyle w:val="Heading1"/>
      </w:pPr>
      <w:bookmarkStart w:id="3" w:name="O_196113"/>
      <w:bookmarkEnd w:id="3"/>
      <w:r w:rsidRPr="00C92457">
        <w:t>Application of the Unit</w:t>
      </w:r>
    </w:p>
    <w:tbl>
      <w:tblPr>
        <w:tblW w:w="0" w:type="auto"/>
        <w:tblLayout w:type="fixed"/>
        <w:tblCellMar>
          <w:left w:w="62" w:type="dxa"/>
          <w:right w:w="62" w:type="dxa"/>
        </w:tblCellMar>
        <w:tblLook w:val="0000"/>
      </w:tblPr>
      <w:tblGrid>
        <w:gridCol w:w="3349"/>
        <w:gridCol w:w="5207"/>
      </w:tblGrid>
      <w:tr w:rsidTr="00BA7CB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t>This unit may apply to work in a range of community service contexts</w:t>
            </w:r>
          </w:p>
        </w:tc>
      </w:tr>
    </w:tbl>
    <w:p w:rsidR="00BA7CB5" w:rsidP="00C92457">
      <w:pPr>
        <w:pStyle w:val="BodyText"/>
      </w:pPr>
    </w:p>
    <w:p w:rsidR="00BA7CB5" w:rsidP="00C92457">
      <w:pPr>
        <w:pStyle w:val="BodyText"/>
      </w:pPr>
    </w:p>
    <w:p w:rsidR="00000000" w:rsidRPr="00C92457" w:rsidP="00C92457">
      <w:pPr>
        <w:pStyle w:val="Heading1"/>
      </w:pPr>
      <w:bookmarkStart w:id="4" w:name="O_277482"/>
      <w:bookmarkEnd w:id="4"/>
      <w:r w:rsidRPr="00C92457">
        <w:t>Licensing/Regulatory Information</w:t>
      </w:r>
    </w:p>
    <w:p w:rsidR="00000000" w:rsidRPr="00C92457" w:rsidP="00C92457">
      <w:pPr>
        <w:pStyle w:val="BodyText"/>
      </w:pPr>
      <w:r w:rsidRPr="00C92457">
        <w:t>Not Applicable</w:t>
      </w:r>
    </w:p>
    <w:p w:rsidR="00000000" w:rsidRPr="00C92457" w:rsidP="00C92457">
      <w:pPr>
        <w:pStyle w:val="AllowPageBreak"/>
      </w:pPr>
    </w:p>
    <w:p w:rsidR="00000000" w:rsidRPr="00C92457" w:rsidP="00C92457">
      <w:pPr>
        <w:pStyle w:val="Heading1"/>
      </w:pPr>
      <w:bookmarkStart w:id="5" w:name="O_283322"/>
      <w:bookmarkEnd w:id="5"/>
      <w:r w:rsidRPr="00C92457">
        <w:t>Pre-Requisites</w:t>
      </w:r>
    </w:p>
    <w:p w:rsidR="00000000" w:rsidRPr="00C92457" w:rsidP="00C92457">
      <w:pPr>
        <w:pStyle w:val="BodyText"/>
      </w:pPr>
      <w:r w:rsidRPr="00C92457">
        <w:t>Not Applicable</w:t>
      </w:r>
    </w:p>
    <w:p w:rsidR="00000000" w:rsidRPr="00C92457" w:rsidP="00C92457">
      <w:pPr>
        <w:pStyle w:val="AllowPageBreak"/>
      </w:pPr>
    </w:p>
    <w:p w:rsidR="00000000" w:rsidRPr="00C92457" w:rsidP="00C92457">
      <w:pPr>
        <w:pStyle w:val="Heading1"/>
      </w:pPr>
      <w:bookmarkStart w:id="6" w:name="O_196112"/>
      <w:bookmarkEnd w:id="6"/>
      <w:r w:rsidRPr="00C92457">
        <w:t>Employability Skills Information</w:t>
      </w:r>
    </w:p>
    <w:tbl>
      <w:tblPr>
        <w:tblW w:w="0" w:type="auto"/>
        <w:tblLayout w:type="fixed"/>
        <w:tblCellMar>
          <w:left w:w="62" w:type="dxa"/>
          <w:right w:w="62" w:type="dxa"/>
        </w:tblCellMar>
        <w:tblLook w:val="0000"/>
      </w:tblPr>
      <w:tblGrid>
        <w:gridCol w:w="3320"/>
        <w:gridCol w:w="5236"/>
      </w:tblGrid>
      <w:tr w:rsidTr="00BA7CB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t>This unit contains Employability Skills</w:t>
            </w:r>
          </w:p>
        </w:tc>
      </w:tr>
    </w:tbl>
    <w:p w:rsidR="00BA7CB5" w:rsidP="00C92457">
      <w:pPr>
        <w:pStyle w:val="BodyText"/>
      </w:pPr>
    </w:p>
    <w:p w:rsidR="00BA7CB5" w:rsidP="00C92457">
      <w:pPr>
        <w:pStyle w:val="BodyText"/>
      </w:pPr>
    </w:p>
    <w:p w:rsidR="00000000" w:rsidRPr="00C92457" w:rsidP="00C92457">
      <w:pPr>
        <w:pStyle w:val="Heading1"/>
      </w:pPr>
      <w:bookmarkStart w:id="7" w:name="O_287268"/>
      <w:bookmarkEnd w:id="7"/>
      <w:r w:rsidRPr="00C92457">
        <w:t>Elements and Performance Criteria Pre-Content</w:t>
      </w:r>
    </w:p>
    <w:tbl>
      <w:tblPr>
        <w:tblW w:w="0" w:type="auto"/>
        <w:tblLayout w:type="fixed"/>
        <w:tblCellMar>
          <w:left w:w="62" w:type="dxa"/>
          <w:right w:w="62" w:type="dxa"/>
        </w:tblCellMar>
        <w:tblLook w:val="0000"/>
      </w:tblPr>
      <w:tblGrid>
        <w:gridCol w:w="3369"/>
        <w:gridCol w:w="5702"/>
      </w:tblGrid>
      <w:tr w:rsidTr="00BA7C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t xml:space="preserve">The Performance Criteria specify the level of performance required to demonstrate achievement of the Element. Terms in italics are elaborated in the Range Statement. </w:t>
            </w:r>
          </w:p>
        </w:tc>
      </w:tr>
    </w:tbl>
    <w:p w:rsidR="00000000" w:rsidRPr="00C92457" w:rsidP="00C92457">
      <w:pPr>
        <w:pStyle w:val="BodyText"/>
      </w:pPr>
    </w:p>
    <w:p w:rsidR="00000000" w:rsidRPr="00C92457" w:rsidP="00C92457">
      <w:pPr>
        <w:pStyle w:val="AllowPageBreak"/>
      </w:pPr>
    </w:p>
    <w:p w:rsidR="00000000" w:rsidRPr="00C92457" w:rsidP="00C92457">
      <w:pPr>
        <w:pStyle w:val="Heading1"/>
      </w:pPr>
      <w:bookmarkStart w:id="8" w:name="O_233935"/>
      <w:bookmarkEnd w:id="8"/>
      <w:r w:rsidRPr="00C92457">
        <w:t>Elements and Performance Criteria</w:t>
      </w:r>
    </w:p>
    <w:tbl>
      <w:tblPr>
        <w:tblW w:w="0" w:type="auto"/>
        <w:tblLayout w:type="fixed"/>
        <w:tblCellMar>
          <w:left w:w="62" w:type="dxa"/>
          <w:right w:w="62" w:type="dxa"/>
        </w:tblCellMar>
        <w:tblLook w:val="0000"/>
      </w:tblPr>
      <w:tblGrid>
        <w:gridCol w:w="3369"/>
        <w:gridCol w:w="5702"/>
      </w:tblGrid>
      <w:tr w:rsidTr="00BA7CB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SpecialBold"/>
              </w:rPr>
              <w:t>PERFORMANCE CRITERIA</w:t>
            </w:r>
          </w:p>
        </w:tc>
      </w:tr>
      <w:tr w:rsidTr="00BA7C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2457">
            <w:pPr>
              <w:pStyle w:val="List"/>
              <w:rPr>
                <w:lang w:val="en-NZ"/>
              </w:rPr>
            </w:pPr>
            <w:r w:rsidRPr="00C92457">
              <w:t>1.</w:t>
            </w:r>
            <w:r w:rsidRPr="00C92457">
              <w:tab/>
            </w:r>
            <w:r w:rsidRPr="00C92457">
              <w:t>Develop and implement strategies for collection, verification and use of information to achieve organisation objectives</w:t>
            </w:r>
          </w:p>
        </w:tc>
        <w:tc>
          <w:tcPr>
            <w:tcW w:w="5702"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t>1.1</w:t>
            </w:r>
            <w:r w:rsidRPr="00C92457">
              <w:tab/>
              <w:t>Use needs of the organisation and its clients as basis for developing information strategies that reflect current relevant legislati</w:t>
            </w:r>
            <w:r w:rsidRPr="00C92457">
              <w:t>on</w:t>
            </w:r>
          </w:p>
          <w:p w:rsidR="00000000" w:rsidRPr="00C92457" w:rsidP="00C92457">
            <w:pPr>
              <w:pStyle w:val="BodyText"/>
            </w:pPr>
            <w:r w:rsidRPr="00C92457">
              <w:t>1.2</w:t>
            </w:r>
            <w:r w:rsidRPr="00C92457">
              <w:tab/>
              <w:t>Develop guidelines and strategies based on analysis of current and emerging technology to improving work practices</w:t>
            </w:r>
          </w:p>
          <w:p w:rsidR="00000000" w:rsidRPr="00C92457" w:rsidP="00C92457">
            <w:pPr>
              <w:pStyle w:val="BodyText"/>
            </w:pPr>
            <w:r w:rsidRPr="00C92457">
              <w:t>1.3</w:t>
            </w:r>
            <w:r w:rsidRPr="00C92457">
              <w:tab/>
              <w:t>Identify and analyse factors impacting on strategic development of information technology across the organisation and address in p</w:t>
            </w:r>
            <w:r w:rsidRPr="00C92457">
              <w:t>lanning</w:t>
            </w:r>
          </w:p>
          <w:p w:rsidR="00000000" w:rsidP="00C92457">
            <w:pPr>
              <w:pStyle w:val="BodyText"/>
              <w:rPr>
                <w:lang w:val="en-NZ"/>
              </w:rPr>
            </w:pPr>
            <w:r w:rsidRPr="00C92457">
              <w:t>1.4</w:t>
            </w:r>
            <w:r w:rsidRPr="00C92457">
              <w:tab/>
              <w:t xml:space="preserve">Develop and implement processes for consultation on the application of information technology to achieve goals and outcomes </w:t>
            </w:r>
          </w:p>
        </w:tc>
      </w:tr>
      <w:tr w:rsidTr="00BA7C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2457">
            <w:pPr>
              <w:pStyle w:val="List"/>
              <w:rPr>
                <w:lang w:val="en-NZ"/>
              </w:rPr>
            </w:pPr>
            <w:r w:rsidRPr="00C92457">
              <w:t>2.</w:t>
            </w:r>
            <w:r w:rsidRPr="00C92457">
              <w:tab/>
              <w:t>Facilitate strategies for inter-agency information sharing and use</w:t>
            </w:r>
          </w:p>
        </w:tc>
        <w:tc>
          <w:tcPr>
            <w:tcW w:w="5702"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t>2.1</w:t>
            </w:r>
            <w:r w:rsidRPr="00C92457">
              <w:tab/>
            </w:r>
            <w:r w:rsidRPr="00C92457">
              <w:t>Undertake high level liaison with a range of stakeholders within and outside the organisation and integrate into planning processes</w:t>
            </w:r>
          </w:p>
          <w:p w:rsidR="00000000" w:rsidP="00C92457">
            <w:pPr>
              <w:pStyle w:val="BodyText"/>
              <w:rPr>
                <w:lang w:val="en-NZ"/>
              </w:rPr>
            </w:pPr>
            <w:r w:rsidRPr="00C92457">
              <w:t>2.2</w:t>
            </w:r>
            <w:r w:rsidRPr="00C92457">
              <w:tab/>
              <w:t>Prepare and disseminate advice to appropriate personnel on legislation and organisation procedures relating to informati</w:t>
            </w:r>
            <w:r w:rsidRPr="00C92457">
              <w:t xml:space="preserve">on collection, verification and use </w:t>
            </w:r>
          </w:p>
        </w:tc>
      </w:tr>
      <w:tr w:rsidTr="00BA7C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2457">
            <w:pPr>
              <w:pStyle w:val="List"/>
              <w:rPr>
                <w:lang w:val="en-NZ"/>
              </w:rPr>
            </w:pPr>
            <w:r w:rsidRPr="00C92457">
              <w:t>3.</w:t>
            </w:r>
            <w:r w:rsidRPr="00C92457">
              <w:tab/>
              <w:t xml:space="preserve">Monitor and upgrade organisation's </w:t>
            </w:r>
            <w:r w:rsidRPr="00C92457">
              <w:rPr>
                <w:rStyle w:val="Emphasis"/>
              </w:rPr>
              <w:t>strategic management of information</w:t>
            </w:r>
          </w:p>
        </w:tc>
        <w:tc>
          <w:tcPr>
            <w:tcW w:w="5702"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t>3.1</w:t>
            </w:r>
            <w:r w:rsidRPr="00C92457">
              <w:tab/>
              <w:t>Identify and implement processes for periodic review of information management to ensure ongoing efficiency and effectiveness</w:t>
            </w:r>
          </w:p>
          <w:p w:rsidR="00000000" w:rsidRPr="00C92457" w:rsidP="00C92457">
            <w:pPr>
              <w:pStyle w:val="BodyText"/>
            </w:pPr>
            <w:r w:rsidRPr="00C92457">
              <w:t>3.2</w:t>
            </w:r>
            <w:r w:rsidRPr="00C92457">
              <w:tab/>
              <w:t>Monitor</w:t>
            </w:r>
            <w:r w:rsidRPr="00C92457">
              <w:t xml:space="preserve"> effectiveness of existing procedures and systems to determine capacity to meet client needs and organisation aims, objectives and standards</w:t>
            </w:r>
          </w:p>
          <w:p w:rsidR="00000000" w:rsidP="00C92457">
            <w:pPr>
              <w:pStyle w:val="BodyText"/>
              <w:rPr>
                <w:lang w:val="en-NZ"/>
              </w:rPr>
            </w:pPr>
            <w:r w:rsidRPr="00C92457">
              <w:t>3.3</w:t>
            </w:r>
            <w:r w:rsidRPr="00C92457">
              <w:tab/>
              <w:t>Implement required changes where appropriate and as resources permit</w:t>
            </w:r>
          </w:p>
        </w:tc>
      </w:tr>
      <w:tr w:rsidTr="00BA7C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92457" w:rsidP="00C92457">
            <w:pPr>
              <w:pStyle w:val="BodyText"/>
            </w:pPr>
          </w:p>
        </w:tc>
      </w:tr>
    </w:tbl>
    <w:p w:rsidR="00BA7CB5" w:rsidP="00C92457">
      <w:pPr>
        <w:pStyle w:val="BodyText"/>
      </w:pPr>
    </w:p>
    <w:p w:rsidR="00BA7CB5" w:rsidP="00C92457">
      <w:pPr>
        <w:pStyle w:val="BodyText"/>
      </w:pPr>
    </w:p>
    <w:p w:rsidR="00000000" w:rsidRPr="00C92457" w:rsidP="00C92457">
      <w:pPr>
        <w:pStyle w:val="Heading1"/>
      </w:pPr>
      <w:bookmarkStart w:id="9" w:name="O_257885"/>
      <w:bookmarkEnd w:id="9"/>
      <w:r w:rsidRPr="00C92457">
        <w:t>Required Skills and Knowledge</w:t>
      </w:r>
    </w:p>
    <w:tbl>
      <w:tblPr>
        <w:tblW w:w="0" w:type="auto"/>
        <w:tblLayout w:type="fixed"/>
        <w:tblCellMar>
          <w:left w:w="62" w:type="dxa"/>
          <w:right w:w="62" w:type="dxa"/>
        </w:tblCellMar>
        <w:tblLook w:val="0000"/>
      </w:tblPr>
      <w:tblGrid>
        <w:gridCol w:w="9072"/>
      </w:tblGrid>
      <w:tr w:rsidTr="00BA7CB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SpecialBold"/>
              </w:rPr>
              <w:t>REQUIRED SKILLS AND KNOWLEDGE</w:t>
            </w:r>
          </w:p>
        </w:tc>
      </w:tr>
      <w:tr w:rsidTr="00BA7C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t>This describes the essential skills and knowledge and their level required for this unit.</w:t>
            </w:r>
          </w:p>
        </w:tc>
      </w:tr>
      <w:tr w:rsidTr="00BA7C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rPr>
                <w:rStyle w:val="Emphasis"/>
              </w:rPr>
              <w:t>Essential knowledge</w:t>
            </w:r>
            <w:r w:rsidRPr="00C92457">
              <w:t>:</w:t>
            </w:r>
          </w:p>
          <w:p w:rsidR="00000000" w:rsidRPr="00C92457" w:rsidP="00C92457">
            <w:pPr>
              <w:pStyle w:val="BodyText"/>
            </w:pPr>
            <w:r w:rsidRPr="00C92457">
              <w:t>The candidate must be able to demonstrate essential knowledge required to effec</w:t>
            </w:r>
            <w:r w:rsidRPr="00C92457">
              <w:t>tively do the task outlined in elements and performance criteria of this unit, manage the task and manage contingencies in the context of the identified work role</w:t>
            </w:r>
          </w:p>
          <w:p w:rsidR="00000000" w:rsidRPr="00C92457" w:rsidP="00C92457">
            <w:pPr>
              <w:pStyle w:val="BodyText"/>
            </w:pPr>
            <w:r w:rsidRPr="00C92457">
              <w:t>These include knowledge of:</w:t>
            </w:r>
          </w:p>
          <w:p w:rsidR="00000000" w:rsidRPr="00C92457" w:rsidP="00C92457">
            <w:pPr>
              <w:pStyle w:val="ListBullet"/>
            </w:pPr>
            <w:r w:rsidRPr="00C92457">
              <w:t>Financial management</w:t>
            </w:r>
          </w:p>
          <w:p w:rsidR="00000000" w:rsidRPr="00C92457" w:rsidP="00C92457">
            <w:pPr>
              <w:pStyle w:val="ListBullet"/>
            </w:pPr>
            <w:r w:rsidRPr="00C92457">
              <w:t>Marketing models/processes</w:t>
            </w:r>
          </w:p>
          <w:p w:rsidR="00000000" w:rsidRPr="00C92457" w:rsidP="00C92457">
            <w:pPr>
              <w:pStyle w:val="ListBullet"/>
            </w:pPr>
            <w:r w:rsidRPr="00C92457">
              <w:t>Operations of government and non-government agencies</w:t>
            </w:r>
          </w:p>
          <w:p w:rsidR="00000000" w:rsidRPr="00C92457" w:rsidP="00C92457">
            <w:pPr>
              <w:pStyle w:val="ListBullet"/>
            </w:pPr>
            <w:r w:rsidRPr="00C92457">
              <w:t>Range of stakeholders</w:t>
            </w:r>
          </w:p>
          <w:p w:rsidR="00000000" w:rsidRPr="00C92457" w:rsidP="00C92457">
            <w:pPr>
              <w:pStyle w:val="ListBullet"/>
            </w:pPr>
            <w:r w:rsidRPr="00C92457">
              <w:t>Relevant legislation</w:t>
            </w:r>
          </w:p>
          <w:p w:rsidR="00000000" w:rsidP="00C92457">
            <w:pPr>
              <w:pStyle w:val="ListBullet"/>
              <w:rPr>
                <w:lang w:val="en-NZ"/>
              </w:rPr>
            </w:pPr>
            <w:r w:rsidRPr="00C92457">
              <w:t>Strategic planning models, theories and practices</w:t>
            </w:r>
          </w:p>
        </w:tc>
      </w:tr>
      <w:tr w:rsidTr="00BA7C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2457" w:rsidP="00C92457">
            <w:pPr>
              <w:pStyle w:val="BodyText"/>
            </w:pPr>
            <w:r w:rsidRPr="00C92457">
              <w:rPr>
                <w:rStyle w:val="Emphasis"/>
              </w:rPr>
              <w:t>Essential skills</w:t>
            </w:r>
            <w:r w:rsidRPr="00C92457">
              <w:t>:</w:t>
            </w:r>
          </w:p>
          <w:p w:rsidR="00000000" w:rsidRPr="00C92457" w:rsidP="00C92457">
            <w:pPr>
              <w:pStyle w:val="BodyText"/>
            </w:pPr>
            <w:r w:rsidRPr="00C92457">
              <w:t>It is critical that the candidate demonstrate the ability to:</w:t>
            </w:r>
          </w:p>
          <w:p w:rsidR="00000000" w:rsidRPr="00C92457" w:rsidP="00C92457">
            <w:pPr>
              <w:pStyle w:val="ListBullet"/>
            </w:pPr>
            <w:r w:rsidRPr="00C92457">
              <w:t>Demonstrate application of</w:t>
            </w:r>
            <w:r w:rsidRPr="00C92457">
              <w:t xml:space="preserve"> knowledge related to agency and legislative requirements</w:t>
            </w:r>
          </w:p>
          <w:p w:rsidR="00000000" w:rsidRPr="00C92457" w:rsidP="00C92457">
            <w:pPr>
              <w:pStyle w:val="ListBullet"/>
            </w:pPr>
            <w:r w:rsidRPr="00C92457">
              <w:t>Develop protocols for information sharing, storage, disposal across agencies</w:t>
            </w:r>
          </w:p>
          <w:p w:rsidR="00000000" w:rsidRPr="00C92457" w:rsidP="00C92457">
            <w:pPr>
              <w:pStyle w:val="ListBullet"/>
            </w:pPr>
            <w:r w:rsidRPr="00C92457">
              <w:t>Develop strategies for information management across range of functions</w:t>
            </w:r>
          </w:p>
          <w:p w:rsidR="00000000" w:rsidRPr="00C92457" w:rsidP="00C92457">
            <w:pPr>
              <w:pStyle w:val="ListBullet"/>
            </w:pPr>
            <w:r w:rsidRPr="00C92457">
              <w:t>Undertake analysis of organisation information ne</w:t>
            </w:r>
            <w:r w:rsidRPr="00C92457">
              <w:t>eds</w:t>
            </w:r>
          </w:p>
          <w:p w:rsidR="00000000" w:rsidRPr="00C92457" w:rsidP="00C92457">
            <w:pPr>
              <w:pStyle w:val="BodyText"/>
            </w:pPr>
          </w:p>
          <w:p w:rsidR="00000000" w:rsidRPr="00C92457" w:rsidP="00C92457">
            <w:pPr>
              <w:pStyle w:val="BodyText"/>
            </w:pPr>
            <w:r w:rsidRPr="00C92457">
              <w:t>In addition, the candidate must be able to effectively do the task outlined in elements and performance criteria of this unit, manage the task and manage contingencies in the context of the identified work role</w:t>
            </w:r>
          </w:p>
          <w:p w:rsidR="00000000" w:rsidRPr="00C92457" w:rsidP="00C92457">
            <w:pPr>
              <w:pStyle w:val="BodyText"/>
            </w:pPr>
            <w:r w:rsidRPr="00C92457">
              <w:t>These include the ability to:</w:t>
            </w:r>
          </w:p>
          <w:p w:rsidR="00000000" w:rsidRPr="00C92457" w:rsidP="00C92457">
            <w:pPr>
              <w:pStyle w:val="ListBullet"/>
            </w:pPr>
            <w:r w:rsidRPr="00C92457">
              <w:t>Demonstrate application of skills in:</w:t>
            </w:r>
          </w:p>
          <w:p w:rsidR="00000000" w:rsidRPr="00C92457" w:rsidP="00C92457">
            <w:pPr>
              <w:pStyle w:val="ListBullet2"/>
            </w:pPr>
            <w:r w:rsidRPr="00C92457">
              <w:t>preparation of high level advice</w:t>
            </w:r>
          </w:p>
          <w:p w:rsidR="00000000" w:rsidRPr="00C92457" w:rsidP="00C92457">
            <w:pPr>
              <w:pStyle w:val="ListBullet2"/>
            </w:pPr>
            <w:r w:rsidRPr="00C92457">
              <w:t>strategic planning</w:t>
            </w:r>
          </w:p>
          <w:p w:rsidR="00000000" w:rsidRPr="00C92457" w:rsidP="00C92457">
            <w:pPr>
              <w:pStyle w:val="ListBullet2"/>
            </w:pPr>
            <w:r w:rsidRPr="00C92457">
              <w:t>systems analysis</w:t>
            </w:r>
          </w:p>
          <w:p w:rsidR="00000000" w:rsidP="00C92457">
            <w:pPr>
              <w:pStyle w:val="ListBullet"/>
              <w:rPr>
                <w:lang w:val="en-NZ"/>
              </w:rPr>
            </w:pPr>
            <w:r w:rsidRPr="00C92457">
              <w:t>Develop and promote information strategies to address environmental responsibility and sustainable practice issues</w:t>
            </w:r>
          </w:p>
        </w:tc>
      </w:tr>
      <w:tr w:rsidTr="00BA7C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2457" w:rsidP="00C92457">
            <w:pPr>
              <w:pStyle w:val="BodyText"/>
            </w:pPr>
          </w:p>
        </w:tc>
      </w:tr>
    </w:tbl>
    <w:p w:rsidR="00BA7CB5" w:rsidP="00C92457">
      <w:pPr>
        <w:pStyle w:val="BodyText"/>
      </w:pPr>
    </w:p>
    <w:p w:rsidR="00BA7CB5" w:rsidP="00C92457">
      <w:pPr>
        <w:pStyle w:val="BodyText"/>
      </w:pPr>
    </w:p>
    <w:p w:rsidR="00000000" w:rsidRPr="00C92457" w:rsidP="00C92457">
      <w:pPr>
        <w:pStyle w:val="Heading1"/>
      </w:pPr>
      <w:bookmarkStart w:id="10" w:name="O_241919"/>
      <w:bookmarkEnd w:id="10"/>
      <w:r w:rsidRPr="00C92457">
        <w:t>Evidence Guide</w:t>
      </w:r>
    </w:p>
    <w:tbl>
      <w:tblPr>
        <w:tblW w:w="0" w:type="auto"/>
        <w:tblLayout w:type="fixed"/>
        <w:tblCellMar>
          <w:left w:w="62" w:type="dxa"/>
          <w:right w:w="62" w:type="dxa"/>
        </w:tblCellMar>
        <w:tblLook w:val="0000"/>
      </w:tblPr>
      <w:tblGrid>
        <w:gridCol w:w="3402"/>
        <w:gridCol w:w="5670"/>
      </w:tblGrid>
      <w:tr w:rsidTr="00BA7C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SpecialBold"/>
              </w:rPr>
              <w:t>EVIDENCE GUIDE</w:t>
            </w:r>
          </w:p>
        </w:tc>
      </w:tr>
      <w:tr w:rsidTr="00BA7C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t>The evidence guide provides advice on assessment and must be read in conjunction with the Performance Criteria, Required Skills and Knowledge, the Range Statement and the Assessment Guidelines for this Training Package.</w:t>
            </w:r>
          </w:p>
        </w:tc>
      </w:tr>
      <w:tr w:rsidTr="00BA7C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Emphasis"/>
              </w:rPr>
              <w:t>Critical aspects for assessment and evidence required to demonstrate this unit of competency</w:t>
            </w:r>
            <w:r w:rsidRPr="00C92457">
              <w:t xml:space="preserve">: </w:t>
            </w:r>
          </w:p>
        </w:tc>
        <w:tc>
          <w:tcPr>
            <w:tcW w:w="5670" w:type="dxa"/>
            <w:tcBorders>
              <w:top w:val="nil"/>
              <w:left w:val="nil"/>
              <w:bottom w:val="nil"/>
              <w:right w:val="nil"/>
            </w:tcBorders>
            <w:tcMar>
              <w:top w:w="0" w:type="dxa"/>
              <w:left w:w="62" w:type="dxa"/>
              <w:bottom w:w="0" w:type="dxa"/>
              <w:right w:w="62" w:type="dxa"/>
            </w:tcMar>
          </w:tcPr>
          <w:p w:rsidR="00000000" w:rsidRPr="00C92457" w:rsidP="00C92457">
            <w:pPr>
              <w:pStyle w:val="ListBullet"/>
            </w:pPr>
            <w:r w:rsidRPr="00C92457">
              <w:t>The individual being assessed must provide evidence of specified essential knowledge as well as skills</w:t>
            </w:r>
          </w:p>
          <w:p w:rsidR="00000000" w:rsidP="00C92457">
            <w:pPr>
              <w:pStyle w:val="ListBullet"/>
              <w:rPr>
                <w:lang w:val="en-NZ"/>
              </w:rPr>
            </w:pPr>
            <w:r w:rsidRPr="00C92457">
              <w:t>This unit is most appropriately assessed in the workp</w:t>
            </w:r>
            <w:r w:rsidRPr="00C92457">
              <w:t>lace or in a simulated workplace and under the normal range of workplace conditions</w:t>
            </w:r>
            <w:r w:rsidRPr="00C92457">
              <w:br/>
              <w:t>This may include the use of languages other than English and alternative communications systems</w:t>
            </w: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Emphasis"/>
              </w:rPr>
              <w:t>Access and equity considerations</w:t>
            </w:r>
            <w:r w:rsidRPr="00C92457">
              <w:t>:</w:t>
            </w:r>
          </w:p>
        </w:tc>
        <w:tc>
          <w:tcPr>
            <w:tcW w:w="5670" w:type="dxa"/>
            <w:tcBorders>
              <w:top w:val="nil"/>
              <w:left w:val="nil"/>
              <w:bottom w:val="nil"/>
              <w:right w:val="nil"/>
            </w:tcBorders>
            <w:tcMar>
              <w:top w:w="0" w:type="dxa"/>
              <w:left w:w="62" w:type="dxa"/>
              <w:bottom w:w="0" w:type="dxa"/>
              <w:right w:w="62" w:type="dxa"/>
            </w:tcMar>
          </w:tcPr>
          <w:p w:rsidR="00000000" w:rsidRPr="00C92457" w:rsidP="00C92457">
            <w:pPr>
              <w:pStyle w:val="ListBullet"/>
            </w:pPr>
            <w:r w:rsidRPr="00C92457">
              <w:t>All workers in community services should be aware of access, equity and human rights issues in relation to their own area of work</w:t>
            </w:r>
          </w:p>
          <w:p w:rsidR="00000000" w:rsidRPr="00C92457" w:rsidP="00C92457">
            <w:pPr>
              <w:pStyle w:val="ListBullet"/>
            </w:pPr>
            <w:r w:rsidRPr="00C92457">
              <w:t xml:space="preserve">All workers should develop their ability to work in a culturally diverse environment </w:t>
            </w:r>
          </w:p>
          <w:p w:rsidR="00000000" w:rsidRPr="00C92457" w:rsidP="00C92457">
            <w:pPr>
              <w:pStyle w:val="ListBullet"/>
            </w:pPr>
            <w:r w:rsidRPr="00C92457">
              <w:t>In recognition of particular issues faci</w:t>
            </w:r>
            <w:r w:rsidRPr="00C92457">
              <w:t>ng Aboriginal and Torres Strait Islander communities, workers should be aware of cultural, historical and current issues impacting on Aboriginal and Torres Strait Islander people</w:t>
            </w:r>
          </w:p>
          <w:p w:rsidR="00000000" w:rsidP="00C92457">
            <w:pPr>
              <w:pStyle w:val="ListBullet"/>
              <w:rPr>
                <w:lang w:val="en-NZ"/>
              </w:rPr>
            </w:pPr>
            <w:r w:rsidRPr="00C92457">
              <w:t>Assessors and trainers must take into account relevant access and equity issu</w:t>
            </w:r>
            <w:r w:rsidRPr="00C92457">
              <w:t>es, in particular relating to factors impacting on Aboriginal and/or Torres Strait Islander clients and communities</w:t>
            </w: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Emphasis"/>
              </w:rPr>
              <w:t>Context of and specific resources for assessment</w:t>
            </w:r>
            <w:r w:rsidRPr="00C92457">
              <w:t xml:space="preserve">: </w:t>
            </w:r>
          </w:p>
        </w:tc>
        <w:tc>
          <w:tcPr>
            <w:tcW w:w="5670" w:type="dxa"/>
            <w:tcBorders>
              <w:top w:val="nil"/>
              <w:left w:val="nil"/>
              <w:bottom w:val="nil"/>
              <w:right w:val="nil"/>
            </w:tcBorders>
            <w:tcMar>
              <w:top w:w="0" w:type="dxa"/>
              <w:left w:w="62" w:type="dxa"/>
              <w:bottom w:w="0" w:type="dxa"/>
              <w:right w:w="62" w:type="dxa"/>
            </w:tcMar>
          </w:tcPr>
          <w:p w:rsidR="00000000" w:rsidRPr="00C92457" w:rsidP="00C92457">
            <w:pPr>
              <w:pStyle w:val="ListBullet"/>
            </w:pPr>
            <w:r w:rsidRPr="00C92457">
              <w:t>This unit can be assessed independently, however holistic assessment practice with o</w:t>
            </w:r>
            <w:r w:rsidRPr="00C92457">
              <w:t>ther community services units of competency is encouraged</w:t>
            </w:r>
          </w:p>
          <w:p w:rsidR="00000000" w:rsidRPr="00C92457" w:rsidP="00C92457">
            <w:pPr>
              <w:pStyle w:val="ListBullet"/>
            </w:pPr>
            <w:r w:rsidRPr="00C92457">
              <w:t>Resources required for assessment of this unit include access to:</w:t>
            </w:r>
          </w:p>
          <w:p w:rsidR="00000000" w:rsidP="00C92457">
            <w:pPr>
              <w:pStyle w:val="ListBullet2"/>
              <w:rPr>
                <w:lang w:val="en-NZ"/>
              </w:rPr>
            </w:pPr>
            <w:r w:rsidRPr="00C92457">
              <w:t>an appropriate workplace where assessment can be conducted or simulation of realistic workplace setting for assessment</w:t>
            </w: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Emphasis"/>
              </w:rPr>
              <w:t>Method of assessment</w:t>
            </w:r>
            <w:r w:rsidRPr="00C92457">
              <w:t>:</w:t>
            </w:r>
          </w:p>
        </w:tc>
        <w:tc>
          <w:tcPr>
            <w:tcW w:w="5670" w:type="dxa"/>
            <w:tcBorders>
              <w:top w:val="nil"/>
              <w:left w:val="nil"/>
              <w:bottom w:val="nil"/>
              <w:right w:val="nil"/>
            </w:tcBorders>
            <w:tcMar>
              <w:top w:w="0" w:type="dxa"/>
              <w:left w:w="62" w:type="dxa"/>
              <w:bottom w:w="0" w:type="dxa"/>
              <w:right w:w="62" w:type="dxa"/>
            </w:tcMar>
          </w:tcPr>
          <w:p w:rsidR="00000000" w:rsidP="00C92457">
            <w:pPr>
              <w:pStyle w:val="ListBullet"/>
              <w:rPr>
                <w:lang w:val="en-NZ"/>
              </w:rPr>
            </w:pPr>
            <w:r w:rsidRPr="00C92457">
              <w:t xml:space="preserve">Assessment may include observations, questioning and evidence gathered from the workplace </w:t>
            </w: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92457" w:rsidP="00C92457">
            <w:pPr>
              <w:pStyle w:val="BodyText"/>
            </w:pPr>
          </w:p>
        </w:tc>
      </w:tr>
    </w:tbl>
    <w:p w:rsidR="00BA7CB5" w:rsidP="00C92457">
      <w:pPr>
        <w:pStyle w:val="BodyText"/>
      </w:pPr>
    </w:p>
    <w:p w:rsidR="00BA7CB5" w:rsidP="00C92457">
      <w:pPr>
        <w:pStyle w:val="BodyText"/>
      </w:pPr>
    </w:p>
    <w:p w:rsidR="00000000" w:rsidRPr="00C92457" w:rsidP="00C92457">
      <w:pPr>
        <w:pStyle w:val="Heading1"/>
      </w:pPr>
      <w:bookmarkStart w:id="11" w:name="O_249902"/>
      <w:bookmarkEnd w:id="11"/>
      <w:r w:rsidRPr="00C92457">
        <w:t>Range Statement</w:t>
      </w:r>
    </w:p>
    <w:tbl>
      <w:tblPr>
        <w:tblW w:w="0" w:type="auto"/>
        <w:tblLayout w:type="fixed"/>
        <w:tblCellMar>
          <w:left w:w="62" w:type="dxa"/>
          <w:right w:w="62" w:type="dxa"/>
        </w:tblCellMar>
        <w:tblLook w:val="0000"/>
      </w:tblPr>
      <w:tblGrid>
        <w:gridCol w:w="3402"/>
        <w:gridCol w:w="5670"/>
      </w:tblGrid>
      <w:tr w:rsidTr="00BA7C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SpecialBold"/>
              </w:rPr>
              <w:t>RANGE STATEMENT</w:t>
            </w:r>
          </w:p>
        </w:tc>
      </w:tr>
      <w:tr w:rsidTr="00BA7C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t>The Range Statement relates to the unit of competency as a whole. It allows for different work environments and situations that may affect performance. Add any essential operating conditions that may be present with training and assessment depending on the</w:t>
            </w:r>
            <w:r w:rsidRPr="00C92457">
              <w:t xml:space="preserve"> work situation, needs of the candidate, accessibility of the item, and local industry and regional contexts.</w:t>
            </w: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Emphasis"/>
              </w:rPr>
              <w:t>Strategic management of information will be carried out within requirements established by</w:t>
            </w:r>
            <w:r w:rsidRPr="00C92457">
              <w:t>:</w:t>
            </w:r>
          </w:p>
        </w:tc>
        <w:tc>
          <w:tcPr>
            <w:tcW w:w="5670" w:type="dxa"/>
            <w:tcBorders>
              <w:top w:val="nil"/>
              <w:left w:val="nil"/>
              <w:bottom w:val="nil"/>
              <w:right w:val="nil"/>
            </w:tcBorders>
            <w:tcMar>
              <w:top w:w="0" w:type="dxa"/>
              <w:left w:w="62" w:type="dxa"/>
              <w:bottom w:w="0" w:type="dxa"/>
              <w:right w:w="62" w:type="dxa"/>
            </w:tcMar>
          </w:tcPr>
          <w:p w:rsidR="00000000" w:rsidRPr="00C92457" w:rsidP="00C92457">
            <w:pPr>
              <w:pStyle w:val="ListBullet"/>
            </w:pPr>
            <w:r w:rsidRPr="00C92457">
              <w:t>Agency policy and procedures</w:t>
            </w:r>
          </w:p>
          <w:p w:rsidR="00000000" w:rsidRPr="00C92457" w:rsidP="00C92457">
            <w:pPr>
              <w:pStyle w:val="ListBullet"/>
            </w:pPr>
            <w:r w:rsidRPr="00C92457">
              <w:t>Commonwealth and state legislation</w:t>
            </w:r>
          </w:p>
          <w:p w:rsidR="00000000" w:rsidRPr="00C92457" w:rsidP="00C92457">
            <w:pPr>
              <w:pStyle w:val="ListBullet"/>
            </w:pPr>
            <w:r w:rsidRPr="00C92457">
              <w:t>Copyright legislation</w:t>
            </w:r>
          </w:p>
          <w:p w:rsidR="00000000" w:rsidRPr="00C92457" w:rsidP="00C92457">
            <w:pPr>
              <w:pStyle w:val="ListBullet"/>
            </w:pPr>
            <w:r w:rsidRPr="00C92457">
              <w:t>Established community communication processes</w:t>
            </w:r>
          </w:p>
          <w:p w:rsidR="00000000" w:rsidP="00C92457">
            <w:pPr>
              <w:pStyle w:val="ListBullet"/>
              <w:rPr>
                <w:lang w:val="en-NZ"/>
              </w:rPr>
            </w:pPr>
            <w:r w:rsidRPr="00C92457">
              <w:t>Relevant program standards</w:t>
            </w: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457">
            <w:pPr>
              <w:pStyle w:val="BodyText"/>
              <w:rPr>
                <w:lang w:val="en-NZ"/>
              </w:rPr>
            </w:pPr>
            <w:r w:rsidRPr="00C92457">
              <w:rPr>
                <w:rStyle w:val="Emphasis"/>
              </w:rPr>
              <w:t>High level liaison includes</w:t>
            </w:r>
            <w:r w:rsidRPr="00C92457">
              <w:t>:</w:t>
            </w:r>
          </w:p>
        </w:tc>
        <w:tc>
          <w:tcPr>
            <w:tcW w:w="5670" w:type="dxa"/>
            <w:tcBorders>
              <w:top w:val="nil"/>
              <w:left w:val="nil"/>
              <w:bottom w:val="nil"/>
              <w:right w:val="nil"/>
            </w:tcBorders>
            <w:tcMar>
              <w:top w:w="0" w:type="dxa"/>
              <w:left w:w="62" w:type="dxa"/>
              <w:bottom w:w="0" w:type="dxa"/>
              <w:right w:w="62" w:type="dxa"/>
            </w:tcMar>
          </w:tcPr>
          <w:p w:rsidR="00000000" w:rsidP="00C92457">
            <w:pPr>
              <w:pStyle w:val="ListBullet"/>
              <w:rPr>
                <w:lang w:val="en-NZ"/>
              </w:rPr>
            </w:pPr>
            <w:r w:rsidRPr="00C92457">
              <w:t xml:space="preserve">Negotiating information sharing arrangements with a range of government, non-government and </w:t>
            </w:r>
            <w:r w:rsidRPr="00C92457">
              <w:t>other service providers required for client, service delivery, or program management</w:t>
            </w:r>
          </w:p>
        </w:tc>
      </w:tr>
      <w:tr w:rsidTr="00BA7C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92457" w:rsidP="00C92457">
            <w:pPr>
              <w:pStyle w:val="BodyText"/>
            </w:pPr>
          </w:p>
        </w:tc>
      </w:tr>
    </w:tbl>
    <w:p w:rsidR="00BA7CB5" w:rsidP="00C92457">
      <w:pPr>
        <w:pStyle w:val="BodyText"/>
      </w:pPr>
    </w:p>
    <w:p w:rsidR="00BA7CB5" w:rsidP="00C92457">
      <w:pPr>
        <w:pStyle w:val="BodyText"/>
      </w:pPr>
    </w:p>
    <w:p w:rsidR="00000000" w:rsidRPr="00C92457" w:rsidP="00C92457">
      <w:pPr>
        <w:pStyle w:val="Heading1"/>
      </w:pPr>
      <w:bookmarkStart w:id="12" w:name="O_294207"/>
      <w:bookmarkEnd w:id="12"/>
      <w:r w:rsidRPr="00C92457">
        <w:t>Unit Sector(s)</w:t>
      </w:r>
    </w:p>
    <w:p w:rsidR="00000000" w:rsidRPr="00C92457" w:rsidP="00C92457">
      <w:pPr>
        <w:pStyle w:val="BodyText"/>
      </w:pPr>
      <w:r w:rsidRPr="00C92457">
        <w:t>Not Applicable</w:t>
      </w:r>
    </w:p>
    <w:p w:rsidR="00000000" w:rsidRPr="00C92457" w:rsidP="00C92457"/>
    <w:sectPr w:rsidSect="00C924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CB5" w:rsidP="00BA7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B5" w:rsidP="00C92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A7CB5" w:rsidP="00C924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7CB5" w:rsidP="00C924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CB5" w:rsidP="00BA7C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B5" w:rsidP="00C92457">
    <w:pPr>
      <w:pStyle w:val="Header"/>
      <w:framePr w:wrap="around"/>
    </w:pPr>
    <w:r>
      <w:fldChar w:fldCharType="begin"/>
    </w:r>
    <w:r>
      <w:instrText xml:space="preserve"> TITLE   \* MERGEFORMAT </w:instrText>
    </w:r>
    <w:r>
      <w:fldChar w:fldCharType="separate"/>
    </w:r>
    <w:r>
      <w:t>CHCINF606D Manage information strategically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7CB5" w:rsidP="00C924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0F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125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CEE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4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457"/>
    <w:pPr>
      <w:spacing w:before="360" w:after="60"/>
      <w:outlineLvl w:val="0"/>
    </w:pPr>
    <w:rPr>
      <w:sz w:val="32"/>
    </w:rPr>
  </w:style>
  <w:style w:type="paragraph" w:styleId="Heading2">
    <w:name w:val="heading 2"/>
    <w:basedOn w:val="HeadingBase"/>
    <w:next w:val="BodyText"/>
    <w:link w:val="Heading2Char"/>
    <w:qFormat/>
    <w:rsid w:val="00C92457"/>
    <w:pPr>
      <w:keepLines/>
      <w:spacing w:before="240" w:after="120"/>
      <w:outlineLvl w:val="1"/>
    </w:pPr>
    <w:rPr>
      <w:sz w:val="28"/>
      <w:szCs w:val="40"/>
    </w:rPr>
  </w:style>
  <w:style w:type="paragraph" w:styleId="Heading3">
    <w:name w:val="heading 3"/>
    <w:basedOn w:val="HeadingBase"/>
    <w:next w:val="BodyText"/>
    <w:link w:val="Heading3Char"/>
    <w:qFormat/>
    <w:rsid w:val="00C92457"/>
    <w:pPr>
      <w:spacing w:before="180" w:after="120"/>
      <w:outlineLvl w:val="2"/>
    </w:pPr>
    <w:rPr>
      <w:spacing w:val="-10"/>
      <w:kern w:val="32"/>
    </w:rPr>
  </w:style>
  <w:style w:type="paragraph" w:styleId="Heading4">
    <w:name w:val="heading 4"/>
    <w:basedOn w:val="HeadingBase"/>
    <w:next w:val="BodyText"/>
    <w:link w:val="Heading4Char"/>
    <w:qFormat/>
    <w:rsid w:val="00C92457"/>
    <w:pPr>
      <w:spacing w:before="160" w:after="120"/>
      <w:outlineLvl w:val="3"/>
    </w:pPr>
    <w:rPr>
      <w:sz w:val="22"/>
    </w:rPr>
  </w:style>
  <w:style w:type="paragraph" w:styleId="Heading5">
    <w:name w:val="heading 5"/>
    <w:basedOn w:val="HeadingBase"/>
    <w:next w:val="Normal"/>
    <w:link w:val="Heading5Char"/>
    <w:qFormat/>
    <w:rsid w:val="00C92457"/>
    <w:pPr>
      <w:spacing w:before="80"/>
      <w:outlineLvl w:val="4"/>
    </w:pPr>
    <w:rPr>
      <w:color w:val="918585"/>
      <w:sz w:val="20"/>
    </w:rPr>
  </w:style>
  <w:style w:type="paragraph" w:styleId="Heading6">
    <w:name w:val="heading 6"/>
    <w:basedOn w:val="HeadingBase"/>
    <w:next w:val="Normal"/>
    <w:link w:val="Heading6Char"/>
    <w:qFormat/>
    <w:rsid w:val="00C92457"/>
    <w:pPr>
      <w:spacing w:before="60"/>
      <w:outlineLvl w:val="5"/>
    </w:pPr>
    <w:rPr>
      <w:color w:val="918585"/>
      <w:sz w:val="20"/>
    </w:rPr>
  </w:style>
  <w:style w:type="paragraph" w:styleId="Heading7">
    <w:name w:val="heading 7"/>
    <w:basedOn w:val="Normal"/>
    <w:next w:val="Normal"/>
    <w:link w:val="Heading7Char"/>
    <w:qFormat/>
    <w:rsid w:val="00C92457"/>
    <w:pPr>
      <w:ind w:left="720"/>
      <w:outlineLvl w:val="6"/>
    </w:pPr>
    <w:rPr>
      <w:i/>
    </w:rPr>
  </w:style>
  <w:style w:type="paragraph" w:styleId="Heading8">
    <w:name w:val="heading 8"/>
    <w:basedOn w:val="Normal"/>
    <w:next w:val="Normal"/>
    <w:link w:val="Heading8Char"/>
    <w:qFormat/>
    <w:rsid w:val="00C92457"/>
    <w:pPr>
      <w:ind w:left="720"/>
      <w:outlineLvl w:val="7"/>
    </w:pPr>
    <w:rPr>
      <w:i/>
    </w:rPr>
  </w:style>
  <w:style w:type="paragraph" w:styleId="Heading9">
    <w:name w:val="heading 9"/>
    <w:basedOn w:val="Normal"/>
    <w:next w:val="Normal"/>
    <w:link w:val="Heading9Char"/>
    <w:qFormat/>
    <w:rsid w:val="00C92457"/>
    <w:pPr>
      <w:ind w:left="720"/>
      <w:outlineLvl w:val="8"/>
    </w:pPr>
    <w:rPr>
      <w:i/>
    </w:rPr>
  </w:style>
  <w:style w:type="character" w:default="1" w:styleId="DefaultParagraphFont">
    <w:name w:val="Default Paragraph Font"/>
    <w:uiPriority w:val="1"/>
    <w:unhideWhenUsed/>
    <w:rsid w:val="00C92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457"/>
  </w:style>
  <w:style w:type="character" w:customStyle="1" w:styleId="Heading1Char">
    <w:name w:val="Heading 1 Char"/>
    <w:basedOn w:val="DefaultParagraphFont"/>
    <w:link w:val="Heading1"/>
    <w:rsid w:val="00C92457"/>
    <w:rPr>
      <w:rFonts w:ascii="Times New Roman" w:eastAsia="Times New Roman" w:hAnsi="Times New Roman" w:cs="Times New Roman"/>
      <w:b/>
      <w:sz w:val="32"/>
      <w:szCs w:val="20"/>
      <w:lang w:eastAsia="en-US"/>
    </w:rPr>
  </w:style>
  <w:style w:type="paragraph" w:styleId="BodyText">
    <w:name w:val="Body Text"/>
    <w:basedOn w:val="Normal"/>
    <w:link w:val="BodyTextChar"/>
    <w:rsid w:val="00C924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457"/>
    <w:rPr>
      <w:rFonts w:ascii="Times New Roman" w:eastAsia="Times New Roman" w:hAnsi="Times New Roman" w:cs="Times New Roman"/>
      <w:sz w:val="24"/>
      <w:lang w:val="en-US" w:eastAsia="en-US"/>
    </w:rPr>
  </w:style>
  <w:style w:type="paragraph" w:styleId="Footer">
    <w:name w:val="footer"/>
    <w:basedOn w:val="Normal"/>
    <w:link w:val="FooterChar"/>
    <w:rsid w:val="00C92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457"/>
    <w:rPr>
      <w:rFonts w:ascii="Times New Roman" w:eastAsia="Times New Roman" w:hAnsi="Times New Roman" w:cs="Times New Roman"/>
      <w:sz w:val="16"/>
      <w:lang w:val="en-US" w:eastAsia="en-US"/>
    </w:rPr>
  </w:style>
  <w:style w:type="paragraph" w:styleId="List">
    <w:name w:val="List"/>
    <w:basedOn w:val="BodyText"/>
    <w:next w:val="BodyText"/>
    <w:rsid w:val="00C92457"/>
    <w:pPr>
      <w:tabs>
        <w:tab w:val="left" w:pos="340"/>
      </w:tabs>
      <w:spacing w:before="60" w:after="60"/>
      <w:ind w:left="340" w:hanging="340"/>
    </w:pPr>
  </w:style>
  <w:style w:type="paragraph" w:styleId="ListBullet">
    <w:name w:val="List Bullet"/>
    <w:basedOn w:val="List"/>
    <w:rsid w:val="00C92457"/>
    <w:pPr>
      <w:numPr>
        <w:numId w:val="13"/>
      </w:numPr>
      <w:tabs>
        <w:tab w:val="clear" w:pos="340"/>
      </w:tabs>
      <w:spacing w:before="40" w:after="40"/>
    </w:pPr>
  </w:style>
  <w:style w:type="character" w:customStyle="1" w:styleId="SpecialBold">
    <w:name w:val="Special Bold"/>
    <w:basedOn w:val="DefaultParagraphFont"/>
    <w:rsid w:val="00C92457"/>
    <w:rPr>
      <w:b/>
      <w:spacing w:val="0"/>
    </w:rPr>
  </w:style>
  <w:style w:type="paragraph" w:styleId="ListBullet2">
    <w:name w:val="List Bullet 2"/>
    <w:basedOn w:val="List2"/>
    <w:rsid w:val="00C92457"/>
    <w:pPr>
      <w:numPr>
        <w:numId w:val="14"/>
      </w:numPr>
      <w:tabs>
        <w:tab w:val="clear" w:pos="680"/>
      </w:tabs>
    </w:pPr>
  </w:style>
  <w:style w:type="paragraph" w:styleId="Header">
    <w:name w:val="header"/>
    <w:basedOn w:val="Normal"/>
    <w:link w:val="HeaderChar"/>
    <w:rsid w:val="00C92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4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92457"/>
    <w:rPr>
      <w:i/>
    </w:rPr>
  </w:style>
  <w:style w:type="paragraph" w:customStyle="1" w:styleId="SuperHeading">
    <w:name w:val="SuperHeading"/>
    <w:basedOn w:val="Normal"/>
    <w:rsid w:val="00C92457"/>
    <w:pPr>
      <w:spacing w:before="240" w:after="120"/>
      <w:outlineLvl w:val="0"/>
    </w:pPr>
    <w:rPr>
      <w:rFonts w:ascii="Times New Roman" w:hAnsi="Times New Roman"/>
      <w:b/>
      <w:sz w:val="28"/>
    </w:rPr>
  </w:style>
  <w:style w:type="paragraph" w:customStyle="1" w:styleId="AllowPageBreak">
    <w:name w:val="AllowPageBreak"/>
    <w:rsid w:val="00C92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4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4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457"/>
    <w:rPr>
      <w:rFonts w:ascii="Courier New" w:eastAsia="Times New Roman" w:hAnsi="Courier New" w:cs="Times New Roman"/>
      <w:i/>
      <w:szCs w:val="20"/>
      <w:lang w:val="en-US" w:eastAsia="en-US"/>
    </w:rPr>
  </w:style>
  <w:style w:type="paragraph" w:customStyle="1" w:styleId="HeadingBase">
    <w:name w:val="Heading Base"/>
    <w:rsid w:val="00C92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457"/>
    <w:pPr>
      <w:tabs>
        <w:tab w:val="right" w:leader="dot" w:pos="9072"/>
      </w:tabs>
      <w:ind w:left="567"/>
    </w:pPr>
    <w:rPr>
      <w:szCs w:val="22"/>
    </w:rPr>
  </w:style>
  <w:style w:type="paragraph" w:customStyle="1" w:styleId="TOCBase">
    <w:name w:val="TOC Base"/>
    <w:rsid w:val="00C92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457"/>
    <w:pPr>
      <w:tabs>
        <w:tab w:val="right" w:leader="dot" w:pos="9072"/>
      </w:tabs>
      <w:spacing w:before="40" w:after="40"/>
      <w:ind w:left="284"/>
    </w:pPr>
    <w:rPr>
      <w:rFonts w:ascii="Times New Roman" w:hAnsi="Times New Roman"/>
    </w:rPr>
  </w:style>
  <w:style w:type="paragraph" w:styleId="TOC1">
    <w:name w:val="toc 1"/>
    <w:basedOn w:val="TOCBase"/>
    <w:next w:val="Normal"/>
    <w:rsid w:val="00C924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457"/>
    <w:pPr>
      <w:spacing w:before="5040"/>
      <w:jc w:val="center"/>
    </w:pPr>
    <w:rPr>
      <w:sz w:val="48"/>
      <w:szCs w:val="72"/>
      <w:lang w:val="en-US"/>
    </w:rPr>
  </w:style>
  <w:style w:type="character" w:customStyle="1" w:styleId="TitleChar">
    <w:name w:val="Title Char"/>
    <w:basedOn w:val="DefaultParagraphFont"/>
    <w:link w:val="Title"/>
    <w:rsid w:val="00C92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457"/>
    <w:pPr>
      <w:tabs>
        <w:tab w:val="left" w:pos="3600"/>
        <w:tab w:val="left" w:pos="3958"/>
      </w:tabs>
    </w:pPr>
  </w:style>
  <w:style w:type="paragraph" w:customStyle="1" w:styleId="Note">
    <w:name w:val="Note"/>
    <w:basedOn w:val="BodyText"/>
    <w:rsid w:val="00C92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457"/>
    <w:pPr>
      <w:framePr w:wrap="auto" w:hAnchor="text" w:y="6049"/>
    </w:pPr>
    <w:rPr>
      <w:color w:val="000000"/>
      <w:sz w:val="40"/>
    </w:rPr>
  </w:style>
  <w:style w:type="paragraph" w:customStyle="1" w:styleId="TOCTitle">
    <w:name w:val="TOCTitle"/>
    <w:basedOn w:val="Heading1"/>
    <w:rsid w:val="00C92457"/>
    <w:pPr>
      <w:spacing w:after="240"/>
      <w:jc w:val="center"/>
      <w:outlineLvl w:val="9"/>
    </w:pPr>
    <w:rPr>
      <w:caps/>
    </w:rPr>
  </w:style>
  <w:style w:type="paragraph" w:customStyle="1" w:styleId="Version">
    <w:name w:val="Version"/>
    <w:rsid w:val="00C92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457"/>
    <w:pPr>
      <w:keepNext w:val="0"/>
      <w:tabs>
        <w:tab w:val="right" w:pos="4176"/>
      </w:tabs>
      <w:ind w:left="198" w:hanging="198"/>
    </w:pPr>
    <w:rPr>
      <w:rFonts w:ascii="Garamond" w:hAnsi="Garamond"/>
    </w:rPr>
  </w:style>
  <w:style w:type="paragraph" w:styleId="IndexHeading">
    <w:name w:val="index heading"/>
    <w:basedOn w:val="Normal"/>
    <w:next w:val="Index1"/>
    <w:semiHidden/>
    <w:rsid w:val="00C92457"/>
    <w:pPr>
      <w:spacing w:before="120" w:after="120"/>
    </w:pPr>
    <w:rPr>
      <w:rFonts w:ascii="Arial" w:hAnsi="Arial"/>
      <w:b/>
      <w:color w:val="918585"/>
      <w:sz w:val="24"/>
    </w:rPr>
  </w:style>
  <w:style w:type="paragraph" w:customStyle="1" w:styleId="Chapter">
    <w:name w:val="Chapter"/>
    <w:basedOn w:val="Normal"/>
    <w:rsid w:val="00C92457"/>
    <w:pPr>
      <w:spacing w:before="240"/>
    </w:pPr>
    <w:rPr>
      <w:rFonts w:ascii="Times New Roman" w:hAnsi="Times New Roman"/>
      <w:smallCaps/>
      <w:spacing w:val="80"/>
      <w:sz w:val="28"/>
    </w:rPr>
  </w:style>
  <w:style w:type="paragraph" w:customStyle="1" w:styleId="InChapter">
    <w:name w:val="InChapter"/>
    <w:basedOn w:val="Heading3"/>
    <w:rsid w:val="00C92457"/>
    <w:pPr>
      <w:spacing w:after="240"/>
      <w:outlineLvl w:val="9"/>
    </w:pPr>
    <w:rPr>
      <w:noProof/>
    </w:rPr>
  </w:style>
  <w:style w:type="paragraph" w:styleId="Index2">
    <w:name w:val="index 2"/>
    <w:basedOn w:val="Normal"/>
    <w:next w:val="Normal"/>
    <w:semiHidden/>
    <w:rsid w:val="00C92457"/>
    <w:pPr>
      <w:tabs>
        <w:tab w:val="right" w:pos="4176"/>
      </w:tabs>
      <w:ind w:left="568" w:hanging="284"/>
    </w:pPr>
    <w:rPr>
      <w:rFonts w:ascii="Garamond" w:hAnsi="Garamond"/>
    </w:rPr>
  </w:style>
  <w:style w:type="paragraph" w:customStyle="1" w:styleId="Byline">
    <w:name w:val="Byline"/>
    <w:rsid w:val="00C92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457"/>
    <w:pPr>
      <w:tabs>
        <w:tab w:val="clear" w:pos="3600"/>
        <w:tab w:val="clear" w:pos="3958"/>
      </w:tabs>
      <w:jc w:val="right"/>
    </w:pPr>
  </w:style>
  <w:style w:type="paragraph" w:styleId="Caption">
    <w:name w:val="caption"/>
    <w:basedOn w:val="BodyText"/>
    <w:next w:val="Normal"/>
    <w:qFormat/>
    <w:rsid w:val="00C92457"/>
    <w:pPr>
      <w:framePr w:w="2268" w:hSpace="181" w:vSpace="181" w:wrap="around" w:vAnchor="text" w:hAnchor="page" w:x="1135" w:y="285" w:anchorLock="1"/>
    </w:pPr>
    <w:rPr>
      <w:i/>
    </w:rPr>
  </w:style>
  <w:style w:type="paragraph" w:customStyle="1" w:styleId="MiniTOCTitle">
    <w:name w:val="MiniTOCTitle"/>
    <w:basedOn w:val="Heading4"/>
    <w:rsid w:val="00C92457"/>
    <w:pPr>
      <w:spacing w:before="240"/>
      <w:outlineLvl w:val="9"/>
    </w:pPr>
    <w:rPr>
      <w:noProof/>
      <w:sz w:val="24"/>
    </w:rPr>
  </w:style>
  <w:style w:type="paragraph" w:customStyle="1" w:styleId="MiniTOCItem">
    <w:name w:val="MiniTOCItem"/>
    <w:basedOn w:val="ListBullet"/>
    <w:rsid w:val="00C92457"/>
    <w:pPr>
      <w:numPr>
        <w:numId w:val="0"/>
      </w:numPr>
      <w:tabs>
        <w:tab w:val="right" w:leader="dot" w:pos="6521"/>
      </w:tabs>
      <w:spacing w:before="0" w:after="0"/>
    </w:pPr>
  </w:style>
  <w:style w:type="paragraph" w:customStyle="1" w:styleId="TOFTitle">
    <w:name w:val="TOFTitle"/>
    <w:basedOn w:val="TOCTitle"/>
    <w:rsid w:val="00C92457"/>
  </w:style>
  <w:style w:type="paragraph" w:styleId="TableofFigures">
    <w:name w:val="table of figures"/>
    <w:basedOn w:val="Normal"/>
    <w:next w:val="Normal"/>
    <w:semiHidden/>
    <w:rsid w:val="00C92457"/>
    <w:pPr>
      <w:tabs>
        <w:tab w:val="right" w:leader="dot" w:pos="9072"/>
      </w:tabs>
      <w:ind w:left="970" w:hanging="403"/>
    </w:pPr>
    <w:rPr>
      <w:rFonts w:ascii="Times New Roman" w:hAnsi="Times New Roman"/>
      <w:b/>
    </w:rPr>
  </w:style>
  <w:style w:type="paragraph" w:styleId="ListNumber">
    <w:name w:val="List Number"/>
    <w:basedOn w:val="List"/>
    <w:rsid w:val="00C92457"/>
    <w:pPr>
      <w:numPr>
        <w:numId w:val="11"/>
      </w:numPr>
    </w:pPr>
  </w:style>
  <w:style w:type="character" w:customStyle="1" w:styleId="WingdingSymbols">
    <w:name w:val="Wingding Symbols"/>
    <w:rsid w:val="00C92457"/>
    <w:rPr>
      <w:rFonts w:ascii="Wingdings" w:hAnsi="Wingdings"/>
    </w:rPr>
  </w:style>
  <w:style w:type="paragraph" w:customStyle="1" w:styleId="TableHeading">
    <w:name w:val="Table Heading"/>
    <w:basedOn w:val="HeadingBase"/>
    <w:rsid w:val="00C92457"/>
    <w:pPr>
      <w:keepLines/>
      <w:pBdr>
        <w:bottom w:val="single" w:sz="6" w:space="1" w:color="918585"/>
      </w:pBdr>
      <w:spacing w:before="240"/>
    </w:pPr>
  </w:style>
  <w:style w:type="character" w:customStyle="1" w:styleId="HotSpot">
    <w:name w:val="HotSpot"/>
    <w:rsid w:val="00C92457"/>
    <w:rPr>
      <w:color w:val="0033CC"/>
      <w:u w:val="none"/>
    </w:rPr>
  </w:style>
  <w:style w:type="paragraph" w:customStyle="1" w:styleId="BodyTextRight">
    <w:name w:val="Body Text Right"/>
    <w:basedOn w:val="BodyText"/>
    <w:rsid w:val="00C92457"/>
    <w:pPr>
      <w:spacing w:before="0" w:after="0"/>
      <w:jc w:val="right"/>
    </w:pPr>
  </w:style>
  <w:style w:type="paragraph" w:styleId="Index3">
    <w:name w:val="index 3"/>
    <w:basedOn w:val="ListNumber2"/>
    <w:next w:val="Normal"/>
    <w:semiHidden/>
    <w:rsid w:val="00C92457"/>
    <w:pPr>
      <w:numPr>
        <w:numId w:val="0"/>
      </w:numPr>
      <w:tabs>
        <w:tab w:val="right" w:leader="dot" w:pos="4176"/>
      </w:tabs>
    </w:pPr>
  </w:style>
  <w:style w:type="paragraph" w:styleId="ListNumber2">
    <w:name w:val="List Number 2"/>
    <w:basedOn w:val="List2"/>
    <w:rsid w:val="00C92457"/>
    <w:pPr>
      <w:numPr>
        <w:numId w:val="10"/>
      </w:numPr>
      <w:tabs>
        <w:tab w:val="clear" w:pos="1060"/>
      </w:tabs>
    </w:pPr>
  </w:style>
  <w:style w:type="paragraph" w:customStyle="1" w:styleId="MarginNote">
    <w:name w:val="Margin Note"/>
    <w:basedOn w:val="BodyText"/>
    <w:rsid w:val="00C92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4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457"/>
    <w:rPr>
      <w:sz w:val="32"/>
    </w:rPr>
  </w:style>
  <w:style w:type="paragraph" w:customStyle="1" w:styleId="HeadingProcedure">
    <w:name w:val="Heading Procedure"/>
    <w:basedOn w:val="HeadingBase"/>
    <w:next w:val="Normal"/>
    <w:rsid w:val="00C92457"/>
    <w:pPr>
      <w:tabs>
        <w:tab w:val="left" w:pos="0"/>
      </w:tabs>
      <w:spacing w:before="120" w:after="60"/>
    </w:pPr>
    <w:rPr>
      <w:i/>
      <w:color w:val="918585"/>
      <w:sz w:val="22"/>
    </w:rPr>
  </w:style>
  <w:style w:type="paragraph" w:customStyle="1" w:styleId="TableBodyText">
    <w:name w:val="Table Body Text"/>
    <w:basedOn w:val="BodyText"/>
    <w:rsid w:val="00C92457"/>
    <w:pPr>
      <w:spacing w:before="60" w:after="60"/>
    </w:pPr>
  </w:style>
  <w:style w:type="paragraph" w:styleId="ListContinue">
    <w:name w:val="List Continue"/>
    <w:basedOn w:val="List"/>
    <w:rsid w:val="00C92457"/>
    <w:pPr>
      <w:ind w:firstLine="0"/>
    </w:pPr>
  </w:style>
  <w:style w:type="paragraph" w:customStyle="1" w:styleId="ListNote">
    <w:name w:val="List Note"/>
    <w:basedOn w:val="List"/>
    <w:rsid w:val="00C92457"/>
    <w:pPr>
      <w:pBdr>
        <w:top w:val="single" w:sz="6" w:space="2" w:color="918585"/>
        <w:bottom w:val="single" w:sz="6" w:space="2" w:color="918585"/>
      </w:pBdr>
      <w:tabs>
        <w:tab w:val="left" w:pos="1021"/>
      </w:tabs>
      <w:ind w:firstLine="0"/>
    </w:pPr>
  </w:style>
  <w:style w:type="paragraph" w:customStyle="1" w:styleId="Warning">
    <w:name w:val="Warning"/>
    <w:basedOn w:val="BodyText"/>
    <w:rsid w:val="00C92457"/>
    <w:pPr>
      <w:shd w:val="clear" w:color="auto" w:fill="D9D9D9"/>
      <w:tabs>
        <w:tab w:val="left" w:pos="992"/>
      </w:tabs>
      <w:ind w:left="119" w:right="119"/>
    </w:pPr>
    <w:rPr>
      <w:sz w:val="20"/>
    </w:rPr>
  </w:style>
  <w:style w:type="paragraph" w:customStyle="1" w:styleId="MarginIcons">
    <w:name w:val="Margin Icons"/>
    <w:basedOn w:val="BodyText"/>
    <w:rsid w:val="00C92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457"/>
    <w:rPr>
      <w:rFonts w:ascii="Courier New" w:hAnsi="Courier New"/>
    </w:rPr>
  </w:style>
  <w:style w:type="paragraph" w:customStyle="1" w:styleId="NoteBullet">
    <w:name w:val="Note Bullet"/>
    <w:basedOn w:val="Note"/>
    <w:rsid w:val="00C92457"/>
    <w:pPr>
      <w:tabs>
        <w:tab w:val="clear" w:pos="680"/>
      </w:tabs>
      <w:spacing w:before="60" w:after="60"/>
    </w:pPr>
  </w:style>
  <w:style w:type="paragraph" w:customStyle="1" w:styleId="SubHeading2">
    <w:name w:val="SubHeading2"/>
    <w:basedOn w:val="HeadingBase"/>
    <w:rsid w:val="00C92457"/>
    <w:pPr>
      <w:spacing w:before="240" w:after="60"/>
    </w:pPr>
    <w:rPr>
      <w:sz w:val="20"/>
    </w:rPr>
  </w:style>
  <w:style w:type="paragraph" w:customStyle="1" w:styleId="SubHeading1">
    <w:name w:val="SubHeading1"/>
    <w:basedOn w:val="HeadingBase"/>
    <w:rsid w:val="00C92457"/>
    <w:pPr>
      <w:spacing w:before="240" w:after="60"/>
    </w:pPr>
    <w:rPr>
      <w:color w:val="918585"/>
      <w:sz w:val="22"/>
    </w:rPr>
  </w:style>
  <w:style w:type="paragraph" w:customStyle="1" w:styleId="SideHeading">
    <w:name w:val="Side Heading"/>
    <w:basedOn w:val="HeadingBase"/>
    <w:rsid w:val="00C92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457"/>
    <w:pPr>
      <w:numPr>
        <w:numId w:val="12"/>
      </w:numPr>
    </w:pPr>
  </w:style>
  <w:style w:type="paragraph" w:styleId="PlainText">
    <w:name w:val="Plain Text"/>
    <w:basedOn w:val="Normal"/>
    <w:link w:val="PlainTextChar"/>
    <w:rsid w:val="00C92457"/>
    <w:rPr>
      <w:sz w:val="20"/>
    </w:rPr>
  </w:style>
  <w:style w:type="character" w:customStyle="1" w:styleId="PlainTextChar">
    <w:name w:val="Plain Text Char"/>
    <w:basedOn w:val="DefaultParagraphFont"/>
    <w:link w:val="PlainText"/>
    <w:rsid w:val="00C924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2457"/>
    <w:rPr>
      <w:b/>
      <w:smallCaps/>
    </w:rPr>
  </w:style>
  <w:style w:type="paragraph" w:customStyle="1" w:styleId="TableListNumber">
    <w:name w:val="Table List Number"/>
    <w:basedOn w:val="ListNumber"/>
    <w:rsid w:val="00C92457"/>
    <w:pPr>
      <w:numPr>
        <w:numId w:val="0"/>
      </w:numPr>
    </w:pPr>
  </w:style>
  <w:style w:type="paragraph" w:styleId="TOC4">
    <w:name w:val="toc 4"/>
    <w:basedOn w:val="TOCBase"/>
    <w:next w:val="Normal"/>
    <w:semiHidden/>
    <w:rsid w:val="00C92457"/>
    <w:pPr>
      <w:tabs>
        <w:tab w:val="right" w:leader="dot" w:pos="9071"/>
      </w:tabs>
      <w:ind w:left="1701"/>
    </w:pPr>
  </w:style>
  <w:style w:type="paragraph" w:customStyle="1" w:styleId="ListAlpha">
    <w:name w:val="List Alpha"/>
    <w:basedOn w:val="List"/>
    <w:rsid w:val="00C92457"/>
    <w:pPr>
      <w:numPr>
        <w:numId w:val="9"/>
      </w:numPr>
    </w:pPr>
  </w:style>
  <w:style w:type="paragraph" w:customStyle="1" w:styleId="ListAlpha2">
    <w:name w:val="List Alpha 2"/>
    <w:basedOn w:val="List2"/>
    <w:rsid w:val="00C92457"/>
    <w:pPr>
      <w:numPr>
        <w:numId w:val="8"/>
      </w:numPr>
    </w:pPr>
  </w:style>
  <w:style w:type="paragraph" w:styleId="List2">
    <w:name w:val="List 2"/>
    <w:basedOn w:val="BodyText"/>
    <w:rsid w:val="00C92457"/>
    <w:pPr>
      <w:tabs>
        <w:tab w:val="left" w:pos="680"/>
      </w:tabs>
      <w:spacing w:before="60" w:after="60"/>
      <w:ind w:left="680" w:hanging="340"/>
    </w:pPr>
  </w:style>
  <w:style w:type="paragraph" w:styleId="List3">
    <w:name w:val="List 3"/>
    <w:basedOn w:val="BodyText"/>
    <w:rsid w:val="00C92457"/>
    <w:pPr>
      <w:tabs>
        <w:tab w:val="left" w:pos="1021"/>
      </w:tabs>
      <w:spacing w:before="60" w:after="60"/>
      <w:ind w:left="1020" w:hanging="340"/>
    </w:pPr>
  </w:style>
  <w:style w:type="paragraph" w:styleId="List4">
    <w:name w:val="List 4"/>
    <w:basedOn w:val="BodyText"/>
    <w:rsid w:val="00C92457"/>
    <w:pPr>
      <w:tabs>
        <w:tab w:val="left" w:pos="1361"/>
      </w:tabs>
      <w:spacing w:before="60" w:after="60"/>
      <w:ind w:left="1361" w:hanging="340"/>
    </w:pPr>
  </w:style>
  <w:style w:type="paragraph" w:styleId="List5">
    <w:name w:val="List 5"/>
    <w:basedOn w:val="BodyText"/>
    <w:rsid w:val="00C92457"/>
    <w:pPr>
      <w:tabs>
        <w:tab w:val="left" w:pos="1701"/>
      </w:tabs>
      <w:spacing w:before="60" w:after="60"/>
      <w:ind w:left="1701" w:hanging="340"/>
    </w:pPr>
  </w:style>
  <w:style w:type="paragraph" w:styleId="ListBullet3">
    <w:name w:val="List Bullet 3"/>
    <w:basedOn w:val="List3"/>
    <w:rsid w:val="00C92457"/>
    <w:pPr>
      <w:numPr>
        <w:numId w:val="15"/>
      </w:numPr>
      <w:tabs>
        <w:tab w:val="clear" w:pos="1021"/>
      </w:tabs>
      <w:ind w:left="1037" w:hanging="357"/>
    </w:pPr>
  </w:style>
  <w:style w:type="paragraph" w:styleId="ListBullet4">
    <w:name w:val="List Bullet 4"/>
    <w:basedOn w:val="List4"/>
    <w:rsid w:val="00C92457"/>
    <w:pPr>
      <w:numPr>
        <w:numId w:val="3"/>
      </w:numPr>
    </w:pPr>
  </w:style>
  <w:style w:type="paragraph" w:styleId="ListBullet5">
    <w:name w:val="List Bullet 5"/>
    <w:basedOn w:val="List5"/>
    <w:rsid w:val="00C92457"/>
    <w:pPr>
      <w:numPr>
        <w:numId w:val="4"/>
      </w:numPr>
    </w:pPr>
  </w:style>
  <w:style w:type="paragraph" w:styleId="ListContinue2">
    <w:name w:val="List Continue 2"/>
    <w:basedOn w:val="List2"/>
    <w:rsid w:val="00C92457"/>
    <w:pPr>
      <w:ind w:firstLine="0"/>
    </w:pPr>
  </w:style>
  <w:style w:type="paragraph" w:styleId="ListContinue3">
    <w:name w:val="List Continue 3"/>
    <w:basedOn w:val="List3"/>
    <w:rsid w:val="00C92457"/>
    <w:pPr>
      <w:ind w:left="1021" w:firstLine="0"/>
    </w:pPr>
  </w:style>
  <w:style w:type="paragraph" w:styleId="ListContinue4">
    <w:name w:val="List Continue 4"/>
    <w:basedOn w:val="List4"/>
    <w:rsid w:val="00C92457"/>
    <w:pPr>
      <w:ind w:firstLine="0"/>
    </w:pPr>
  </w:style>
  <w:style w:type="paragraph" w:styleId="ListContinue5">
    <w:name w:val="List Continue 5"/>
    <w:basedOn w:val="List5"/>
    <w:rsid w:val="00C92457"/>
    <w:pPr>
      <w:ind w:firstLine="0"/>
    </w:pPr>
  </w:style>
  <w:style w:type="paragraph" w:styleId="ListNumber3">
    <w:name w:val="List Number 3"/>
    <w:basedOn w:val="List3"/>
    <w:rsid w:val="00C92457"/>
    <w:pPr>
      <w:numPr>
        <w:numId w:val="5"/>
      </w:numPr>
    </w:pPr>
  </w:style>
  <w:style w:type="paragraph" w:styleId="ListNumber4">
    <w:name w:val="List Number 4"/>
    <w:basedOn w:val="List4"/>
    <w:rsid w:val="00C92457"/>
    <w:pPr>
      <w:numPr>
        <w:numId w:val="6"/>
      </w:numPr>
    </w:pPr>
  </w:style>
  <w:style w:type="paragraph" w:styleId="ListNumber5">
    <w:name w:val="List Number 5"/>
    <w:basedOn w:val="List5"/>
    <w:rsid w:val="00C92457"/>
    <w:pPr>
      <w:numPr>
        <w:numId w:val="7"/>
      </w:numPr>
    </w:pPr>
  </w:style>
  <w:style w:type="paragraph" w:styleId="BlockText">
    <w:name w:val="Block Text"/>
    <w:basedOn w:val="Normal"/>
    <w:rsid w:val="00C92457"/>
    <w:pPr>
      <w:spacing w:after="120"/>
      <w:ind w:left="1440" w:right="1440"/>
    </w:pPr>
  </w:style>
  <w:style w:type="character" w:customStyle="1" w:styleId="Subscript">
    <w:name w:val="Subscript"/>
    <w:basedOn w:val="DefaultParagraphFont"/>
    <w:rsid w:val="00C92457"/>
    <w:rPr>
      <w:sz w:val="16"/>
      <w:vertAlign w:val="subscript"/>
    </w:rPr>
  </w:style>
  <w:style w:type="character" w:customStyle="1" w:styleId="Superscript">
    <w:name w:val="Superscript"/>
    <w:basedOn w:val="DefaultParagraphFont"/>
    <w:rsid w:val="00C92457"/>
    <w:rPr>
      <w:sz w:val="16"/>
      <w:vertAlign w:val="superscript"/>
    </w:rPr>
  </w:style>
  <w:style w:type="character" w:customStyle="1" w:styleId="Symbols">
    <w:name w:val="Symbols"/>
    <w:basedOn w:val="DefaultParagraphFont"/>
    <w:rsid w:val="00C92457"/>
    <w:rPr>
      <w:rFonts w:ascii="Symbol" w:hAnsi="Symbol"/>
    </w:rPr>
  </w:style>
  <w:style w:type="character" w:customStyle="1" w:styleId="MenuOptions">
    <w:name w:val="Menu Options"/>
    <w:basedOn w:val="DefaultParagraphFont"/>
    <w:rsid w:val="00C92457"/>
    <w:rPr>
      <w:rFonts w:ascii="Arial Narrow" w:hAnsi="Arial Narrow"/>
      <w:smallCaps/>
    </w:rPr>
  </w:style>
  <w:style w:type="character" w:customStyle="1" w:styleId="Buttons">
    <w:name w:val="Buttons"/>
    <w:basedOn w:val="DefaultParagraphFont"/>
    <w:rsid w:val="00C92457"/>
    <w:rPr>
      <w:b/>
    </w:rPr>
  </w:style>
  <w:style w:type="character" w:customStyle="1" w:styleId="Underlined">
    <w:name w:val="Underlined"/>
    <w:basedOn w:val="DefaultParagraphFont"/>
    <w:rsid w:val="00C92457"/>
    <w:rPr>
      <w:u w:val="single"/>
    </w:rPr>
  </w:style>
  <w:style w:type="paragraph" w:customStyle="1" w:styleId="TableBodyTextRight">
    <w:name w:val="Table Body Text Right"/>
    <w:basedOn w:val="TableBodyText"/>
    <w:rsid w:val="00C92457"/>
    <w:pPr>
      <w:widowControl w:val="0"/>
      <w:autoSpaceDE w:val="0"/>
      <w:autoSpaceDN w:val="0"/>
      <w:adjustRightInd w:val="0"/>
      <w:jc w:val="right"/>
    </w:pPr>
    <w:rPr>
      <w:rFonts w:cs="Arial"/>
      <w:szCs w:val="18"/>
    </w:rPr>
  </w:style>
  <w:style w:type="paragraph" w:customStyle="1" w:styleId="CopyrightText">
    <w:name w:val="Copyright Text"/>
    <w:basedOn w:val="BodyText"/>
    <w:rsid w:val="00C92457"/>
    <w:rPr>
      <w:sz w:val="18"/>
    </w:rPr>
  </w:style>
  <w:style w:type="paragraph" w:customStyle="1" w:styleId="BodySmallRight">
    <w:name w:val="Body Small Right"/>
    <w:basedOn w:val="BodyTextRight"/>
    <w:rsid w:val="00C92457"/>
    <w:rPr>
      <w:sz w:val="18"/>
      <w:szCs w:val="18"/>
    </w:rPr>
  </w:style>
  <w:style w:type="paragraph" w:customStyle="1" w:styleId="MarginEdition">
    <w:name w:val="Margin Edition"/>
    <w:basedOn w:val="MarginNote"/>
    <w:rsid w:val="00C92457"/>
    <w:pPr>
      <w:spacing w:before="0" w:after="0"/>
    </w:pPr>
    <w:rPr>
      <w:rFonts w:ascii="Times New Roman" w:hAnsi="Times New Roman"/>
      <w:color w:val="999999"/>
    </w:rPr>
  </w:style>
  <w:style w:type="paragraph" w:customStyle="1" w:styleId="Spacer">
    <w:name w:val="Spacer"/>
    <w:basedOn w:val="Normal"/>
    <w:rsid w:val="00C92457"/>
    <w:rPr>
      <w:sz w:val="2"/>
      <w:szCs w:val="2"/>
    </w:rPr>
  </w:style>
  <w:style w:type="character" w:customStyle="1" w:styleId="Small">
    <w:name w:val="Small"/>
    <w:basedOn w:val="DefaultParagraphFont"/>
    <w:rsid w:val="00C92457"/>
    <w:rPr>
      <w:sz w:val="16"/>
    </w:rPr>
  </w:style>
  <w:style w:type="paragraph" w:customStyle="1" w:styleId="WideTable">
    <w:name w:val="Wide Table"/>
    <w:basedOn w:val="Normal"/>
    <w:rsid w:val="00C92457"/>
    <w:pPr>
      <w:ind w:left="-1418"/>
    </w:pPr>
    <w:rPr>
      <w:sz w:val="2"/>
      <w:szCs w:val="2"/>
    </w:rPr>
  </w:style>
  <w:style w:type="character" w:styleId="PageNumber">
    <w:name w:val="page number"/>
    <w:basedOn w:val="DefaultParagraphFont"/>
    <w:rsid w:val="00C92457"/>
  </w:style>
  <w:style w:type="paragraph" w:styleId="Quote">
    <w:name w:val="Quote"/>
    <w:basedOn w:val="Heading1"/>
    <w:link w:val="QuoteChar"/>
    <w:qFormat/>
    <w:rsid w:val="00C92457"/>
    <w:rPr>
      <w:b w:val="0"/>
      <w:sz w:val="72"/>
      <w:szCs w:val="72"/>
      <w:lang w:val="en-NZ"/>
    </w:rPr>
  </w:style>
  <w:style w:type="character" w:customStyle="1" w:styleId="QuoteChar">
    <w:name w:val="Quote Char"/>
    <w:basedOn w:val="DefaultParagraphFont"/>
    <w:link w:val="Quote"/>
    <w:rsid w:val="00C92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457"/>
    <w:pPr>
      <w:pageBreakBefore/>
    </w:pPr>
  </w:style>
  <w:style w:type="paragraph" w:customStyle="1" w:styleId="Border">
    <w:name w:val="Border"/>
    <w:basedOn w:val="Normal"/>
    <w:qFormat/>
    <w:rsid w:val="00C92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457"/>
    <w:rPr>
      <w:b/>
      <w:bCs/>
      <w:i/>
      <w:iCs/>
      <w:color w:val="auto"/>
    </w:rPr>
  </w:style>
  <w:style w:type="paragraph" w:styleId="IntenseQuote">
    <w:name w:val="Intense Quote"/>
    <w:basedOn w:val="Normal"/>
    <w:next w:val="Normal"/>
    <w:link w:val="IntenseQuoteChar"/>
    <w:uiPriority w:val="30"/>
    <w:qFormat/>
    <w:rsid w:val="00C92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4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2457"/>
    <w:rPr>
      <w:smallCaps/>
      <w:color w:val="auto"/>
      <w:u w:val="single"/>
    </w:rPr>
  </w:style>
  <w:style w:type="character" w:styleId="IntenseReference">
    <w:name w:val="Intense Reference"/>
    <w:basedOn w:val="DefaultParagraphFont"/>
    <w:uiPriority w:val="32"/>
    <w:qFormat/>
    <w:rsid w:val="00C92457"/>
    <w:rPr>
      <w:b/>
      <w:bCs/>
      <w:smallCaps/>
      <w:color w:val="auto"/>
      <w:spacing w:val="5"/>
      <w:u w:val="single"/>
    </w:rPr>
  </w:style>
  <w:style w:type="paragraph" w:customStyle="1" w:styleId="2ColumnHeading">
    <w:name w:val="2Column Heading"/>
    <w:basedOn w:val="BodyText"/>
    <w:qFormat/>
    <w:rsid w:val="00C92457"/>
    <w:pPr>
      <w:spacing w:after="60"/>
      <w:ind w:left="-2268"/>
    </w:pPr>
    <w:rPr>
      <w:b/>
    </w:rPr>
  </w:style>
  <w:style w:type="paragraph" w:customStyle="1" w:styleId="Heading1TOC">
    <w:name w:val="Heading1 TOC"/>
    <w:basedOn w:val="Normal"/>
    <w:qFormat/>
    <w:rsid w:val="00C92457"/>
    <w:pPr>
      <w:spacing w:before="240" w:after="120"/>
    </w:pPr>
    <w:rPr>
      <w:rFonts w:ascii="Times New Roman" w:hAnsi="Times New Roman"/>
      <w:b/>
      <w:sz w:val="32"/>
    </w:rPr>
  </w:style>
  <w:style w:type="paragraph" w:customStyle="1" w:styleId="Heading2TOC">
    <w:name w:val="Heading2 TOC"/>
    <w:basedOn w:val="Normal"/>
    <w:qFormat/>
    <w:rsid w:val="00C92457"/>
    <w:pPr>
      <w:spacing w:before="240" w:after="60"/>
    </w:pPr>
    <w:rPr>
      <w:rFonts w:ascii="Times New Roman" w:hAnsi="Times New Roman"/>
      <w:b/>
      <w:sz w:val="28"/>
    </w:rPr>
  </w:style>
  <w:style w:type="character" w:customStyle="1" w:styleId="Underline">
    <w:name w:val="Underline"/>
    <w:basedOn w:val="DefaultParagraphFont"/>
    <w:qFormat/>
    <w:rsid w:val="00C92457"/>
    <w:rPr>
      <w:u w:val="single"/>
    </w:rPr>
  </w:style>
  <w:style w:type="character" w:customStyle="1" w:styleId="BoldandItalics">
    <w:name w:val="Bold and Italics"/>
    <w:qFormat/>
    <w:rsid w:val="00C92457"/>
    <w:rPr>
      <w:b/>
      <w:i/>
      <w:u w:val="none"/>
    </w:rPr>
  </w:style>
  <w:style w:type="paragraph" w:styleId="BalloonText">
    <w:name w:val="Balloon Text"/>
    <w:basedOn w:val="Normal"/>
    <w:link w:val="BalloonTextChar"/>
    <w:rsid w:val="00C92457"/>
    <w:rPr>
      <w:rFonts w:ascii="Tahoma" w:hAnsi="Tahoma" w:cs="Tahoma"/>
      <w:sz w:val="16"/>
      <w:szCs w:val="16"/>
    </w:rPr>
  </w:style>
  <w:style w:type="character" w:customStyle="1" w:styleId="BalloonTextChar">
    <w:name w:val="Balloon Text Char"/>
    <w:basedOn w:val="DefaultParagraphFont"/>
    <w:link w:val="BalloonText"/>
    <w:rsid w:val="00C924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4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4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894</Words>
  <Characters>5669</Characters>
  <Application>Microsoft Office Word</Application>
  <DocSecurity>0</DocSecurity>
  <Lines>215</Lines>
  <Paragraphs>91</Paragraphs>
  <ScaleCrop>false</ScaleCrop>
  <Company>Author-it Software Corporation Ltd.</Company>
  <LinksUpToDate>false</LinksUpToDate>
  <CharactersWithSpaces>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CHCINF606D Manage information strategically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