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768" w:rsidP="00257768">
      <w:pPr>
        <w:pStyle w:val="Title"/>
      </w:pPr>
      <w:r>
        <w:fldChar w:fldCharType="begin"/>
      </w:r>
      <w:r>
        <w:instrText xml:space="preserve"> TITLE   \* MERGEFORMAT </w:instrText>
      </w:r>
      <w:r>
        <w:fldChar w:fldCharType="separate"/>
      </w:r>
      <w:r>
        <w:t>CHCINF505D Meet statutory and organisation information requirements</w:t>
      </w:r>
      <w:r>
        <w:fldChar w:fldCharType="end"/>
      </w:r>
    </w:p>
    <w:p w:rsidR="00257768" w:rsidP="00257768">
      <w:pPr>
        <w:pStyle w:val="Version"/>
        <w:sectPr w:rsidSect="00CC6E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E4C" w:rsidP="00CC6E4C">
      <w:pPr>
        <w:pStyle w:val="SuperHeading"/>
      </w:pPr>
      <w:r w:rsidRPr="00CC6E4C">
        <w:t>CHCINF505D Meet statutory and organisation information requirements</w:t>
      </w:r>
    </w:p>
    <w:p w:rsidR="00000000" w:rsidRPr="00CC6E4C" w:rsidP="00CC6E4C">
      <w:pPr>
        <w:pStyle w:val="Heading1"/>
      </w:pPr>
      <w:bookmarkStart w:id="1" w:name="O_432022"/>
      <w:bookmarkEnd w:id="1"/>
      <w:r w:rsidRPr="00CC6E4C">
        <w:t>Modification History</w:t>
      </w:r>
    </w:p>
    <w:tbl>
      <w:tblPr>
        <w:tblW w:w="0" w:type="auto"/>
        <w:tblCellMar>
          <w:left w:w="62" w:type="dxa"/>
          <w:right w:w="62" w:type="dxa"/>
        </w:tblCellMar>
        <w:tblLook w:val="0000"/>
      </w:tblPr>
      <w:tblGrid>
        <w:gridCol w:w="2600"/>
        <w:gridCol w:w="5"/>
        <w:gridCol w:w="2678"/>
        <w:gridCol w:w="10"/>
        <w:gridCol w:w="3903"/>
      </w:tblGrid>
      <w:tr w:rsidTr="0025776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C6E4C" w:rsidP="00CC6E4C">
            <w:pPr>
              <w:pStyle w:val="BodyText"/>
            </w:pPr>
            <w:r w:rsidRPr="00CC6E4C">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CC6E4C" w:rsidP="00CC6E4C">
            <w:pPr>
              <w:pStyle w:val="BodyText"/>
            </w:pPr>
            <w:r w:rsidRPr="00CC6E4C">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CC6E4C">
            <w:pPr>
              <w:pStyle w:val="BodyText"/>
              <w:rPr>
                <w:lang w:val="en-NZ"/>
              </w:rPr>
            </w:pPr>
            <w:r w:rsidRPr="00CC6E4C">
              <w:rPr>
                <w:rStyle w:val="SpecialBold"/>
              </w:rPr>
              <w:t>Description</w:t>
            </w:r>
          </w:p>
        </w:tc>
      </w:tr>
      <w:tr w:rsidTr="00257768">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E4C">
            <w:pPr>
              <w:pStyle w:val="BodyText"/>
              <w:rPr>
                <w:lang w:val="en-NZ"/>
              </w:rPr>
            </w:pPr>
            <w:r w:rsidRPr="00CC6E4C">
              <w:t>CHCINF505C Meet statutory and organisation information requirements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E4C">
            <w:pPr>
              <w:pStyle w:val="BodyText"/>
              <w:rPr>
                <w:lang w:val="en-NZ"/>
              </w:rPr>
            </w:pPr>
            <w:r w:rsidRPr="00CC6E4C">
              <w:t>CHCINF505D Meet statutory and</w:t>
            </w:r>
            <w:r w:rsidRPr="00CC6E4C">
              <w:t xml:space="preserve"> organisation information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E4C" w:rsidP="00CC6E4C">
            <w:pPr>
              <w:pStyle w:val="BodyText"/>
            </w:pPr>
            <w:r w:rsidRPr="00CC6E4C">
              <w:t>Unit updated in V4.</w:t>
            </w:r>
          </w:p>
          <w:p w:rsidR="00000000" w:rsidRPr="00CC6E4C" w:rsidP="00CC6E4C">
            <w:pPr>
              <w:pStyle w:val="BodyText"/>
            </w:pPr>
            <w:r w:rsidRPr="00CC6E4C">
              <w:t>ISC upgrade changes to remove references to old OHS legislation and replace with references to new WHS legislation. No change to competency outcome.</w:t>
            </w:r>
          </w:p>
        </w:tc>
      </w:tr>
    </w:tbl>
    <w:p w:rsidR="00000000" w:rsidRPr="00CC6E4C" w:rsidP="00CC6E4C">
      <w:pPr>
        <w:pStyle w:val="BodyText"/>
      </w:pPr>
    </w:p>
    <w:p w:rsidR="00000000" w:rsidRPr="00CC6E4C" w:rsidP="00CC6E4C">
      <w:pPr>
        <w:pStyle w:val="AllowPageBreak"/>
      </w:pPr>
    </w:p>
    <w:p w:rsidR="00000000" w:rsidRPr="00CC6E4C" w:rsidP="00CC6E4C">
      <w:pPr>
        <w:pStyle w:val="Heading1"/>
      </w:pPr>
      <w:bookmarkStart w:id="2" w:name="O_432020"/>
      <w:bookmarkEnd w:id="2"/>
      <w:r w:rsidRPr="00CC6E4C">
        <w:t>Unit Descriptor</w:t>
      </w:r>
    </w:p>
    <w:tbl>
      <w:tblPr>
        <w:tblW w:w="0" w:type="auto"/>
        <w:tblLayout w:type="fixed"/>
        <w:tblCellMar>
          <w:left w:w="62" w:type="dxa"/>
          <w:right w:w="62" w:type="dxa"/>
        </w:tblCellMar>
        <w:tblLook w:val="0000"/>
      </w:tblPr>
      <w:tblGrid>
        <w:gridCol w:w="3337"/>
        <w:gridCol w:w="5219"/>
      </w:tblGrid>
      <w:tr w:rsidTr="00257768">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t xml:space="preserve">This unit describes the knowledge and skills required to ensure effectiveness and efficiency of the organisation's information system </w:t>
            </w:r>
          </w:p>
        </w:tc>
      </w:tr>
    </w:tbl>
    <w:p w:rsidR="00000000" w:rsidRPr="00CC6E4C" w:rsidP="00CC6E4C">
      <w:pPr>
        <w:pStyle w:val="BodyText"/>
      </w:pPr>
    </w:p>
    <w:p w:rsidR="00000000" w:rsidRPr="00CC6E4C" w:rsidP="00CC6E4C">
      <w:pPr>
        <w:pStyle w:val="AllowPageBreak"/>
      </w:pPr>
    </w:p>
    <w:p w:rsidR="00000000" w:rsidRPr="00CC6E4C" w:rsidP="00CC6E4C">
      <w:pPr>
        <w:pStyle w:val="Heading1"/>
      </w:pPr>
      <w:bookmarkStart w:id="3" w:name="O_432010"/>
      <w:bookmarkEnd w:id="3"/>
      <w:r w:rsidRPr="00CC6E4C">
        <w:t>Application of the Unit</w:t>
      </w:r>
    </w:p>
    <w:tbl>
      <w:tblPr>
        <w:tblW w:w="0" w:type="auto"/>
        <w:tblLayout w:type="fixed"/>
        <w:tblCellMar>
          <w:left w:w="62" w:type="dxa"/>
          <w:right w:w="62" w:type="dxa"/>
        </w:tblCellMar>
        <w:tblLook w:val="0000"/>
      </w:tblPr>
      <w:tblGrid>
        <w:gridCol w:w="3349"/>
        <w:gridCol w:w="5207"/>
      </w:tblGrid>
      <w:tr w:rsidTr="0025776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t>This unit may apply to work in a range of community service contex</w:t>
            </w:r>
            <w:r w:rsidRPr="00CC6E4C">
              <w:t>ts</w:t>
            </w:r>
          </w:p>
        </w:tc>
      </w:tr>
    </w:tbl>
    <w:p w:rsidR="00257768" w:rsidP="00CC6E4C">
      <w:pPr>
        <w:pStyle w:val="BodyText"/>
      </w:pPr>
    </w:p>
    <w:p w:rsidR="00257768" w:rsidP="00CC6E4C">
      <w:pPr>
        <w:pStyle w:val="BodyText"/>
      </w:pPr>
    </w:p>
    <w:p w:rsidR="00000000" w:rsidRPr="00CC6E4C" w:rsidP="00CC6E4C">
      <w:pPr>
        <w:pStyle w:val="Heading1"/>
      </w:pPr>
      <w:bookmarkStart w:id="4" w:name="O_432016"/>
      <w:bookmarkEnd w:id="4"/>
      <w:r w:rsidRPr="00CC6E4C">
        <w:t>Licensing/Regulatory Information</w:t>
      </w:r>
    </w:p>
    <w:p w:rsidR="00000000" w:rsidRPr="00CC6E4C" w:rsidP="00CC6E4C">
      <w:pPr>
        <w:pStyle w:val="BodyText"/>
      </w:pPr>
      <w:r w:rsidRPr="00CC6E4C">
        <w:t>Not Applicable</w:t>
      </w:r>
    </w:p>
    <w:p w:rsidR="00000000" w:rsidRPr="00CC6E4C" w:rsidP="00CC6E4C">
      <w:pPr>
        <w:pStyle w:val="AllowPageBreak"/>
      </w:pPr>
    </w:p>
    <w:p w:rsidR="00000000" w:rsidRPr="00CC6E4C" w:rsidP="00CC6E4C">
      <w:pPr>
        <w:pStyle w:val="Heading1"/>
      </w:pPr>
      <w:bookmarkStart w:id="5" w:name="O_432017"/>
      <w:bookmarkEnd w:id="5"/>
      <w:r w:rsidRPr="00CC6E4C">
        <w:t>Pre-Requisites</w:t>
      </w:r>
    </w:p>
    <w:p w:rsidR="00000000" w:rsidRPr="00CC6E4C" w:rsidP="00CC6E4C">
      <w:pPr>
        <w:pStyle w:val="BodyText"/>
      </w:pPr>
      <w:r w:rsidRPr="00CC6E4C">
        <w:t>Not Applicable</w:t>
      </w:r>
    </w:p>
    <w:p w:rsidR="00000000" w:rsidRPr="00CC6E4C" w:rsidP="00CC6E4C">
      <w:pPr>
        <w:pStyle w:val="AllowPageBreak"/>
      </w:pPr>
    </w:p>
    <w:p w:rsidR="00000000" w:rsidRPr="00CC6E4C" w:rsidP="00CC6E4C">
      <w:pPr>
        <w:pStyle w:val="Heading1"/>
      </w:pPr>
      <w:bookmarkStart w:id="6" w:name="O_432013"/>
      <w:bookmarkEnd w:id="6"/>
      <w:r w:rsidRPr="00CC6E4C">
        <w:t>Employability Skills Information</w:t>
      </w:r>
    </w:p>
    <w:tbl>
      <w:tblPr>
        <w:tblW w:w="0" w:type="auto"/>
        <w:tblLayout w:type="fixed"/>
        <w:tblCellMar>
          <w:left w:w="62" w:type="dxa"/>
          <w:right w:w="62" w:type="dxa"/>
        </w:tblCellMar>
        <w:tblLook w:val="0000"/>
      </w:tblPr>
      <w:tblGrid>
        <w:gridCol w:w="3320"/>
        <w:gridCol w:w="5236"/>
      </w:tblGrid>
      <w:tr w:rsidTr="0025776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t>This unit contains Employability Skills</w:t>
            </w:r>
          </w:p>
        </w:tc>
      </w:tr>
    </w:tbl>
    <w:p w:rsidR="00000000" w:rsidRPr="00CC6E4C" w:rsidP="00CC6E4C">
      <w:pPr>
        <w:pStyle w:val="BodyText"/>
      </w:pPr>
    </w:p>
    <w:p w:rsidR="00000000" w:rsidRPr="00CC6E4C" w:rsidP="00CC6E4C">
      <w:pPr>
        <w:pStyle w:val="AllowPageBreak"/>
      </w:pPr>
    </w:p>
    <w:p w:rsidR="00000000" w:rsidRPr="00CC6E4C" w:rsidP="00CC6E4C">
      <w:pPr>
        <w:pStyle w:val="Heading1"/>
      </w:pPr>
      <w:bookmarkStart w:id="7" w:name="O_432012"/>
      <w:bookmarkEnd w:id="7"/>
      <w:r w:rsidRPr="00CC6E4C">
        <w:t>Elements and Performance Criteria Pre-Content</w:t>
      </w:r>
    </w:p>
    <w:tbl>
      <w:tblPr>
        <w:tblW w:w="0" w:type="auto"/>
        <w:tblLayout w:type="fixed"/>
        <w:tblCellMar>
          <w:left w:w="62" w:type="dxa"/>
          <w:right w:w="62" w:type="dxa"/>
        </w:tblCellMar>
        <w:tblLook w:val="0000"/>
      </w:tblPr>
      <w:tblGrid>
        <w:gridCol w:w="3369"/>
        <w:gridCol w:w="5702"/>
      </w:tblGrid>
      <w:tr w:rsidTr="00257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t>The Performance Criteria specify the level of performance required to demonstrate achievement of the Element. Terms in italics are elaborated in t</w:t>
            </w:r>
            <w:r w:rsidRPr="00CC6E4C">
              <w:t xml:space="preserve">he Range Statement. </w:t>
            </w:r>
          </w:p>
        </w:tc>
      </w:tr>
    </w:tbl>
    <w:p w:rsidR="00000000" w:rsidRPr="00CC6E4C" w:rsidP="00CC6E4C">
      <w:pPr>
        <w:pStyle w:val="BodyText"/>
      </w:pPr>
    </w:p>
    <w:p w:rsidR="00000000" w:rsidRPr="00CC6E4C" w:rsidP="00CC6E4C">
      <w:pPr>
        <w:pStyle w:val="AllowPageBreak"/>
      </w:pPr>
    </w:p>
    <w:p w:rsidR="00000000" w:rsidRPr="00CC6E4C" w:rsidP="00CC6E4C">
      <w:pPr>
        <w:pStyle w:val="Heading1"/>
      </w:pPr>
      <w:bookmarkStart w:id="8" w:name="O_432011"/>
      <w:bookmarkEnd w:id="8"/>
      <w:r w:rsidRPr="00CC6E4C">
        <w:t>Elements and Performance Criteria</w:t>
      </w:r>
    </w:p>
    <w:tbl>
      <w:tblPr>
        <w:tblW w:w="0" w:type="auto"/>
        <w:tblLayout w:type="fixed"/>
        <w:tblCellMar>
          <w:left w:w="62" w:type="dxa"/>
          <w:right w:w="62" w:type="dxa"/>
        </w:tblCellMar>
        <w:tblLook w:val="0000"/>
      </w:tblPr>
      <w:tblGrid>
        <w:gridCol w:w="3369"/>
        <w:gridCol w:w="5702"/>
      </w:tblGrid>
      <w:tr w:rsidTr="0025776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SpecialBold"/>
              </w:rPr>
              <w:t>PERFORMANCE CRITERIA</w:t>
            </w:r>
          </w:p>
        </w:tc>
      </w:tr>
      <w:tr w:rsidTr="00257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6E4C">
            <w:pPr>
              <w:pStyle w:val="List"/>
              <w:rPr>
                <w:lang w:val="en-NZ"/>
              </w:rPr>
            </w:pPr>
            <w:r w:rsidRPr="00CC6E4C">
              <w:t>1.</w:t>
            </w:r>
            <w:r w:rsidRPr="00CC6E4C">
              <w:tab/>
            </w:r>
            <w:r w:rsidRPr="00CC6E4C">
              <w:rPr>
                <w:rStyle w:val="Emphasis"/>
              </w:rPr>
              <w:t>Identify information requirements</w:t>
            </w:r>
          </w:p>
        </w:tc>
        <w:tc>
          <w:tcPr>
            <w:tcW w:w="5702"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t>1.1</w:t>
            </w:r>
            <w:r w:rsidRPr="00CC6E4C">
              <w:tab/>
            </w:r>
            <w:r w:rsidRPr="00CC6E4C">
              <w:t>Identify information requirements in relation to organisation and worker goals, objectives and expected outcomes</w:t>
            </w:r>
          </w:p>
          <w:p w:rsidR="00000000" w:rsidP="00CC6E4C">
            <w:pPr>
              <w:pStyle w:val="BodyText"/>
              <w:rPr>
                <w:lang w:val="en-NZ"/>
              </w:rPr>
            </w:pPr>
            <w:r w:rsidRPr="00CC6E4C">
              <w:t>1.2</w:t>
            </w:r>
            <w:r w:rsidRPr="00CC6E4C">
              <w:tab/>
              <w:t>Collect, analyse and prepare data on information needs in ways to inform decision-making</w:t>
            </w:r>
          </w:p>
        </w:tc>
      </w:tr>
      <w:tr w:rsidTr="00257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6E4C">
            <w:pPr>
              <w:pStyle w:val="List"/>
              <w:rPr>
                <w:lang w:val="en-NZ"/>
              </w:rPr>
            </w:pPr>
            <w:r w:rsidRPr="00CC6E4C">
              <w:t>2.</w:t>
            </w:r>
            <w:r w:rsidRPr="00CC6E4C">
              <w:tab/>
              <w:t>Review options for systems to obtain inform</w:t>
            </w:r>
            <w:r w:rsidRPr="00CC6E4C">
              <w:t>ation</w:t>
            </w:r>
          </w:p>
        </w:tc>
        <w:tc>
          <w:tcPr>
            <w:tcW w:w="5702"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t>2.1</w:t>
            </w:r>
            <w:r w:rsidRPr="00CC6E4C">
              <w:tab/>
              <w:t xml:space="preserve">Identify and periodically evaluate sources of information </w:t>
            </w:r>
          </w:p>
          <w:p w:rsidR="00000000" w:rsidRPr="00CC6E4C" w:rsidP="00CC6E4C">
            <w:pPr>
              <w:pStyle w:val="BodyText"/>
            </w:pPr>
            <w:r w:rsidRPr="00CC6E4C">
              <w:t>2.2</w:t>
            </w:r>
            <w:r w:rsidRPr="00CC6E4C">
              <w:tab/>
              <w:t>Identify, evaluate and prepare options for information systems so users can contribute to their development</w:t>
            </w:r>
          </w:p>
          <w:p w:rsidR="00000000" w:rsidP="00CC6E4C">
            <w:pPr>
              <w:pStyle w:val="BodyText"/>
              <w:rPr>
                <w:lang w:val="en-NZ"/>
              </w:rPr>
            </w:pPr>
            <w:r w:rsidRPr="00CC6E4C">
              <w:t>2.3</w:t>
            </w:r>
            <w:r w:rsidRPr="00CC6E4C">
              <w:tab/>
              <w:t xml:space="preserve">Identify and evaluate </w:t>
            </w:r>
            <w:r w:rsidRPr="00CC6E4C">
              <w:rPr>
                <w:rStyle w:val="Emphasis"/>
              </w:rPr>
              <w:t>financial and technological resources</w:t>
            </w:r>
            <w:r w:rsidRPr="00CC6E4C">
              <w:t xml:space="preserve"> required for systems </w:t>
            </w:r>
          </w:p>
        </w:tc>
      </w:tr>
      <w:tr w:rsidTr="00257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6E4C">
            <w:pPr>
              <w:pStyle w:val="List"/>
              <w:rPr>
                <w:lang w:val="en-NZ"/>
              </w:rPr>
            </w:pPr>
            <w:r w:rsidRPr="00CC6E4C">
              <w:t>3.</w:t>
            </w:r>
            <w:r w:rsidRPr="00CC6E4C">
              <w:tab/>
              <w:t>Establish and manage systems to record and store information</w:t>
            </w:r>
          </w:p>
        </w:tc>
        <w:tc>
          <w:tcPr>
            <w:tcW w:w="5702"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t>3.1</w:t>
            </w:r>
            <w:r w:rsidRPr="00CC6E4C">
              <w:tab/>
              <w:t>Periodically re-evaluate methods used to record and store information for effectiveness, efficiency, security and integrity and introduce new methods as necessar</w:t>
            </w:r>
            <w:r w:rsidRPr="00CC6E4C">
              <w:t>y</w:t>
            </w:r>
          </w:p>
          <w:p w:rsidR="00000000" w:rsidRPr="00CC6E4C" w:rsidP="00CC6E4C">
            <w:pPr>
              <w:pStyle w:val="BodyText"/>
            </w:pPr>
            <w:r w:rsidRPr="00CC6E4C">
              <w:t>3.2</w:t>
            </w:r>
            <w:r w:rsidRPr="00CC6E4C">
              <w:tab/>
              <w:t xml:space="preserve">Analyse any substantial breakdowns in methods of recording, storing and accessing information for cause and effect, and take corrective action </w:t>
            </w:r>
          </w:p>
          <w:p w:rsidR="00000000" w:rsidRPr="00CC6E4C" w:rsidP="00CC6E4C">
            <w:pPr>
              <w:pStyle w:val="BodyText"/>
            </w:pPr>
            <w:r w:rsidRPr="00CC6E4C">
              <w:t>3.3</w:t>
            </w:r>
            <w:r w:rsidRPr="00CC6E4C">
              <w:tab/>
              <w:t>Establish and implement systems to ensure availability of information especially for direct use of cli</w:t>
            </w:r>
            <w:r w:rsidRPr="00CC6E4C">
              <w:t>ents</w:t>
            </w:r>
          </w:p>
          <w:p w:rsidR="00000000" w:rsidP="00CC6E4C">
            <w:pPr>
              <w:pStyle w:val="BodyText"/>
              <w:rPr>
                <w:lang w:val="en-NZ"/>
              </w:rPr>
            </w:pPr>
            <w:r w:rsidRPr="00CC6E4C">
              <w:t>3.4</w:t>
            </w:r>
            <w:r w:rsidRPr="00CC6E4C">
              <w:tab/>
              <w:t>Monitor validity and usefulness of information and take appropriate actions for disposal or storage</w:t>
            </w:r>
          </w:p>
        </w:tc>
      </w:tr>
      <w:tr w:rsidTr="00257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6E4C">
            <w:pPr>
              <w:pStyle w:val="List"/>
              <w:rPr>
                <w:lang w:val="en-NZ"/>
              </w:rPr>
            </w:pPr>
            <w:r w:rsidRPr="00CC6E4C">
              <w:t>4.</w:t>
            </w:r>
            <w:r w:rsidRPr="00CC6E4C">
              <w:tab/>
              <w:t>Support and supervise the development of information and educational resources</w:t>
            </w:r>
          </w:p>
        </w:tc>
        <w:tc>
          <w:tcPr>
            <w:tcW w:w="5702"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t>4.1</w:t>
            </w:r>
            <w:r w:rsidRPr="00CC6E4C">
              <w:tab/>
              <w:t>Develop content and format guidelines in consultation wit</w:t>
            </w:r>
            <w:r w:rsidRPr="00CC6E4C">
              <w:t>h clients and other stakeholders, to guide production of education and information resources</w:t>
            </w:r>
          </w:p>
          <w:p w:rsidR="00000000" w:rsidRPr="00CC6E4C" w:rsidP="00CC6E4C">
            <w:pPr>
              <w:pStyle w:val="BodyText"/>
            </w:pPr>
            <w:r w:rsidRPr="00CC6E4C">
              <w:t>4.2</w:t>
            </w:r>
            <w:r w:rsidRPr="00CC6E4C">
              <w:tab/>
              <w:t>Recruit appropriate expertise to develop designated information and education resources</w:t>
            </w:r>
          </w:p>
          <w:p w:rsidR="00000000" w:rsidP="00CC6E4C">
            <w:pPr>
              <w:pStyle w:val="BodyText"/>
              <w:rPr>
                <w:lang w:val="en-NZ"/>
              </w:rPr>
            </w:pPr>
            <w:r w:rsidRPr="00CC6E4C">
              <w:t>4.3</w:t>
            </w:r>
            <w:r w:rsidRPr="00CC6E4C">
              <w:tab/>
              <w:t>Establish opportunities for information users to monitor and advise</w:t>
            </w:r>
            <w:r w:rsidRPr="00CC6E4C">
              <w:t xml:space="preserve"> on ongoing development of information and education resources</w:t>
            </w:r>
          </w:p>
        </w:tc>
      </w:tr>
      <w:tr w:rsidTr="00257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6E4C">
            <w:pPr>
              <w:pStyle w:val="List"/>
              <w:rPr>
                <w:lang w:val="en-NZ"/>
              </w:rPr>
            </w:pPr>
            <w:r w:rsidRPr="00CC6E4C">
              <w:t>5.</w:t>
            </w:r>
            <w:r w:rsidRPr="00CC6E4C">
              <w:tab/>
              <w:t>Provide staff training</w:t>
            </w:r>
          </w:p>
        </w:tc>
        <w:tc>
          <w:tcPr>
            <w:tcW w:w="5702"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t>5.1</w:t>
            </w:r>
            <w:r w:rsidRPr="00CC6E4C">
              <w:tab/>
              <w:t xml:space="preserve">Determine staff training needs in relation to systems for information acquisition, recording and storage, and for preparing educational resources </w:t>
            </w:r>
          </w:p>
          <w:p w:rsidR="00000000" w:rsidRPr="00CC6E4C" w:rsidP="00CC6E4C">
            <w:pPr>
              <w:pStyle w:val="BodyText"/>
            </w:pPr>
            <w:r w:rsidRPr="00CC6E4C">
              <w:t>5.2</w:t>
            </w:r>
            <w:r w:rsidRPr="00CC6E4C">
              <w:tab/>
            </w:r>
            <w:r w:rsidRPr="00CC6E4C">
              <w:t>Organise training or retraining in accordance with the units of competency required, training needs analysis and organisation policy</w:t>
            </w:r>
          </w:p>
        </w:tc>
      </w:tr>
    </w:tbl>
    <w:p w:rsidR="00000000" w:rsidRPr="00CC6E4C" w:rsidP="00CC6E4C">
      <w:pPr>
        <w:pStyle w:val="BodyText"/>
      </w:pPr>
    </w:p>
    <w:p w:rsidR="00000000" w:rsidRPr="00CC6E4C" w:rsidP="00CC6E4C">
      <w:pPr>
        <w:pStyle w:val="AllowPageBreak"/>
      </w:pPr>
    </w:p>
    <w:p w:rsidR="00000000" w:rsidRPr="00CC6E4C" w:rsidP="00CC6E4C">
      <w:pPr>
        <w:pStyle w:val="Heading1"/>
      </w:pPr>
      <w:bookmarkStart w:id="9" w:name="O_432019"/>
      <w:bookmarkEnd w:id="9"/>
      <w:r w:rsidRPr="00CC6E4C">
        <w:t>Required Skills and Knowledge</w:t>
      </w:r>
    </w:p>
    <w:tbl>
      <w:tblPr>
        <w:tblW w:w="0" w:type="auto"/>
        <w:tblLayout w:type="fixed"/>
        <w:tblCellMar>
          <w:left w:w="62" w:type="dxa"/>
          <w:right w:w="62" w:type="dxa"/>
        </w:tblCellMar>
        <w:tblLook w:val="0000"/>
      </w:tblPr>
      <w:tblGrid>
        <w:gridCol w:w="9072"/>
      </w:tblGrid>
      <w:tr w:rsidTr="00257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t>This describes the essential skills and knowledge and their level required</w:t>
            </w:r>
            <w:r w:rsidRPr="00CC6E4C">
              <w:t xml:space="preserve"> for this unit.</w:t>
            </w:r>
          </w:p>
        </w:tc>
      </w:tr>
      <w:tr w:rsidTr="00257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rPr>
                <w:rStyle w:val="Emphasis"/>
              </w:rPr>
              <w:t>Essential knowledge</w:t>
            </w:r>
            <w:r w:rsidRPr="00CC6E4C">
              <w:t>:</w:t>
            </w:r>
          </w:p>
          <w:p w:rsidR="00000000" w:rsidRPr="00CC6E4C" w:rsidP="00CC6E4C">
            <w:pPr>
              <w:pStyle w:val="BodyText"/>
            </w:pPr>
            <w:r w:rsidRPr="00CC6E4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C6E4C" w:rsidP="00CC6E4C">
            <w:pPr>
              <w:pStyle w:val="BodyText"/>
            </w:pPr>
            <w:r w:rsidRPr="00CC6E4C">
              <w:t xml:space="preserve">These include </w:t>
            </w:r>
            <w:r w:rsidRPr="00CC6E4C">
              <w:t>knowledge of:</w:t>
            </w:r>
          </w:p>
          <w:p w:rsidR="00000000" w:rsidRPr="00CC6E4C" w:rsidP="00CC6E4C">
            <w:pPr>
              <w:pStyle w:val="ListBullet"/>
            </w:pPr>
            <w:r w:rsidRPr="00CC6E4C">
              <w:t xml:space="preserve">Application of information technology </w:t>
            </w:r>
          </w:p>
          <w:p w:rsidR="00000000" w:rsidRPr="00CC6E4C" w:rsidP="00CC6E4C">
            <w:pPr>
              <w:pStyle w:val="ListBullet"/>
            </w:pPr>
            <w:r w:rsidRPr="00CC6E4C">
              <w:t xml:space="preserve">Workload analysis models/systems </w:t>
            </w:r>
          </w:p>
          <w:p w:rsidR="00000000" w:rsidRPr="00CC6E4C" w:rsidP="00CC6E4C">
            <w:pPr>
              <w:pStyle w:val="ListBullet"/>
            </w:pPr>
            <w:r w:rsidRPr="00CC6E4C">
              <w:t>Operations of the agency</w:t>
            </w:r>
          </w:p>
          <w:p w:rsidR="00000000" w:rsidRPr="00CC6E4C" w:rsidP="00CC6E4C">
            <w:pPr>
              <w:pStyle w:val="ListBullet"/>
            </w:pPr>
            <w:r w:rsidRPr="00CC6E4C">
              <w:t>Relevant policy and procedures and work systems</w:t>
            </w:r>
          </w:p>
          <w:p w:rsidR="00000000" w:rsidRPr="00CC6E4C" w:rsidP="00CC6E4C">
            <w:pPr>
              <w:pStyle w:val="ListBullet"/>
            </w:pPr>
            <w:r w:rsidRPr="00CC6E4C">
              <w:t>Systems analysis models/theories</w:t>
            </w:r>
          </w:p>
          <w:p w:rsidR="00000000" w:rsidRPr="00CC6E4C" w:rsidP="00CC6E4C">
            <w:pPr>
              <w:pStyle w:val="ListBullet"/>
            </w:pPr>
            <w:r w:rsidRPr="00CC6E4C">
              <w:t>Relevant legislation relating to organisation and statutory in</w:t>
            </w:r>
            <w:r w:rsidRPr="00CC6E4C">
              <w:t>formation requirements</w:t>
            </w:r>
          </w:p>
          <w:p w:rsidR="00000000" w:rsidRPr="00CC6E4C" w:rsidP="00CC6E4C">
            <w:pPr>
              <w:pStyle w:val="ListBullet"/>
            </w:pPr>
            <w:r w:rsidRPr="00CC6E4C">
              <w:t>Range of current and emerging information technology relevant to addressing organisation information requirements</w:t>
            </w:r>
          </w:p>
          <w:p w:rsidR="00000000" w:rsidRPr="00CC6E4C" w:rsidP="00CC6E4C">
            <w:pPr>
              <w:pStyle w:val="ListBullet"/>
            </w:pPr>
            <w:r w:rsidRPr="00CC6E4C">
              <w:t>Consultation processes and techniques</w:t>
            </w:r>
          </w:p>
          <w:p w:rsidR="00000000" w:rsidP="00CC6E4C">
            <w:pPr>
              <w:pStyle w:val="ListBullet"/>
              <w:rPr>
                <w:lang w:val="en-NZ"/>
              </w:rPr>
            </w:pPr>
            <w:r w:rsidRPr="00CC6E4C">
              <w:t>Communication dissemination models</w:t>
            </w:r>
          </w:p>
        </w:tc>
      </w:tr>
      <w:tr w:rsidTr="00257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6E4C" w:rsidP="00CC6E4C">
            <w:pPr>
              <w:pStyle w:val="BodyText"/>
            </w:pPr>
            <w:r w:rsidRPr="00CC6E4C">
              <w:rPr>
                <w:rStyle w:val="Emphasis"/>
              </w:rPr>
              <w:t>Essential skills</w:t>
            </w:r>
            <w:r w:rsidRPr="00CC6E4C">
              <w:t>:</w:t>
            </w:r>
          </w:p>
          <w:p w:rsidR="00000000" w:rsidRPr="00CC6E4C" w:rsidP="00CC6E4C">
            <w:pPr>
              <w:pStyle w:val="BodyText"/>
            </w:pPr>
            <w:r w:rsidRPr="00CC6E4C">
              <w:t>It is critical that the candidate demonstrate the ability to:</w:t>
            </w:r>
          </w:p>
          <w:p w:rsidR="00000000" w:rsidRPr="00CC6E4C" w:rsidP="00CC6E4C">
            <w:pPr>
              <w:pStyle w:val="ListBullet"/>
            </w:pPr>
            <w:r w:rsidRPr="00CC6E4C">
              <w:t>Assess information requirements for an organisation or department</w:t>
            </w:r>
          </w:p>
          <w:p w:rsidR="00000000" w:rsidRPr="00CC6E4C" w:rsidP="00CC6E4C">
            <w:pPr>
              <w:pStyle w:val="ListBullet"/>
            </w:pPr>
            <w:r w:rsidRPr="00CC6E4C">
              <w:t>Design work systems that integrate technology and address organisation and statutory information requirements</w:t>
            </w:r>
          </w:p>
          <w:p w:rsidR="00000000" w:rsidRPr="00CC6E4C" w:rsidP="00CC6E4C">
            <w:pPr>
              <w:pStyle w:val="ListBullet"/>
            </w:pPr>
            <w:r w:rsidRPr="00CC6E4C">
              <w:t>Design training p</w:t>
            </w:r>
            <w:r w:rsidRPr="00CC6E4C">
              <w:t xml:space="preserve">rocesses to support introduction of new technology in work practices </w:t>
            </w:r>
          </w:p>
          <w:p w:rsidR="00000000" w:rsidRPr="00CC6E4C" w:rsidP="00CC6E4C">
            <w:pPr>
              <w:pStyle w:val="ListBullet"/>
            </w:pPr>
            <w:r w:rsidRPr="00CC6E4C">
              <w:t>Demonstrate knowledge of applicable agency and legislative requirements processes listed in the Range Statement</w:t>
            </w:r>
          </w:p>
          <w:p w:rsidR="00000000" w:rsidRPr="00CC6E4C" w:rsidP="00CC6E4C">
            <w:pPr>
              <w:pStyle w:val="BodyText"/>
            </w:pPr>
            <w:r w:rsidRPr="00CC6E4C">
              <w:t>In addition, the candidate must be able to effectively do the task outline</w:t>
            </w:r>
            <w:r w:rsidRPr="00CC6E4C">
              <w:t>d in elements and performance criteria of this unit, manage the task and manage contingencies in the context of the identified work role</w:t>
            </w:r>
          </w:p>
          <w:p w:rsidR="00000000" w:rsidRPr="00CC6E4C" w:rsidP="00CC6E4C">
            <w:pPr>
              <w:pStyle w:val="BodyText"/>
            </w:pPr>
            <w:r w:rsidRPr="00CC6E4C">
              <w:t>These include the ability to:</w:t>
            </w:r>
          </w:p>
          <w:p w:rsidR="00000000" w:rsidRPr="00CC6E4C" w:rsidP="00CC6E4C">
            <w:pPr>
              <w:pStyle w:val="ListBullet"/>
            </w:pPr>
            <w:r w:rsidRPr="00CC6E4C">
              <w:t>Demonstrate application of skills in:</w:t>
            </w:r>
          </w:p>
          <w:p w:rsidR="00000000" w:rsidRPr="00CC6E4C" w:rsidP="00CC6E4C">
            <w:pPr>
              <w:pStyle w:val="ListBullet2"/>
            </w:pPr>
            <w:r w:rsidRPr="00CC6E4C">
              <w:t>assessment of information needs</w:t>
            </w:r>
          </w:p>
          <w:p w:rsidR="00000000" w:rsidRPr="00CC6E4C" w:rsidP="00CC6E4C">
            <w:pPr>
              <w:pStyle w:val="ListBullet2"/>
            </w:pPr>
            <w:r w:rsidRPr="00CC6E4C">
              <w:t>analysis</w:t>
            </w:r>
          </w:p>
          <w:p w:rsidR="00000000" w:rsidRPr="00CC6E4C" w:rsidP="00CC6E4C">
            <w:pPr>
              <w:pStyle w:val="ListBullet2"/>
            </w:pPr>
            <w:r w:rsidRPr="00CC6E4C">
              <w:t>planning</w:t>
            </w:r>
          </w:p>
          <w:p w:rsidR="00000000" w:rsidRPr="00CC6E4C" w:rsidP="00CC6E4C">
            <w:pPr>
              <w:pStyle w:val="ListBullet2"/>
            </w:pPr>
            <w:r w:rsidRPr="00CC6E4C">
              <w:t>consultation/facilitation</w:t>
            </w:r>
          </w:p>
          <w:p w:rsidR="00000000" w:rsidRPr="00CC6E4C" w:rsidP="00CC6E4C">
            <w:pPr>
              <w:pStyle w:val="ListBullet2"/>
            </w:pPr>
            <w:r w:rsidRPr="00CC6E4C">
              <w:t>report writing</w:t>
            </w:r>
          </w:p>
          <w:p w:rsidR="00000000" w:rsidRPr="00CC6E4C" w:rsidP="00CC6E4C">
            <w:pPr>
              <w:pStyle w:val="ListBullet2"/>
            </w:pPr>
            <w:r w:rsidRPr="00CC6E4C">
              <w:t>running reviews</w:t>
            </w:r>
          </w:p>
          <w:p w:rsidR="00000000" w:rsidRPr="00CC6E4C" w:rsidP="00CC6E4C">
            <w:pPr>
              <w:pStyle w:val="ListBullet2"/>
            </w:pPr>
            <w:r w:rsidRPr="00CC6E4C">
              <w:t>accessing/researching current emerging technology</w:t>
            </w:r>
          </w:p>
          <w:p w:rsidR="00000000" w:rsidRPr="00CC6E4C" w:rsidP="00CC6E4C">
            <w:pPr>
              <w:pStyle w:val="ListBullet2"/>
            </w:pPr>
            <w:r w:rsidRPr="00CC6E4C">
              <w:t>marketing technology</w:t>
            </w:r>
          </w:p>
          <w:p w:rsidR="00000000" w:rsidRPr="00CC6E4C" w:rsidP="00CC6E4C">
            <w:pPr>
              <w:pStyle w:val="ListBullet2"/>
            </w:pPr>
            <w:r w:rsidRPr="00CC6E4C">
              <w:t>communication/dissemination strategies</w:t>
            </w:r>
          </w:p>
          <w:p w:rsidR="00000000" w:rsidRPr="00CC6E4C" w:rsidP="00CC6E4C">
            <w:pPr>
              <w:pStyle w:val="ListBullet"/>
            </w:pPr>
            <w:r w:rsidRPr="00CC6E4C">
              <w:t xml:space="preserve">Utilise relevant information technology effectively in line with work health </w:t>
            </w:r>
            <w:r w:rsidRPr="00CC6E4C">
              <w:t>and safety (WHS) guidelines</w:t>
            </w:r>
          </w:p>
        </w:tc>
      </w:tr>
    </w:tbl>
    <w:p w:rsidR="00000000" w:rsidRPr="00CC6E4C" w:rsidP="00CC6E4C">
      <w:pPr>
        <w:pStyle w:val="BodyText"/>
      </w:pPr>
    </w:p>
    <w:p w:rsidR="00000000" w:rsidRPr="00CC6E4C" w:rsidP="00CC6E4C">
      <w:pPr>
        <w:pStyle w:val="AllowPageBreak"/>
      </w:pPr>
    </w:p>
    <w:p w:rsidR="00000000" w:rsidRPr="00CC6E4C" w:rsidP="00CC6E4C">
      <w:pPr>
        <w:pStyle w:val="Heading1"/>
      </w:pPr>
      <w:bookmarkStart w:id="10" w:name="O_432014"/>
      <w:bookmarkEnd w:id="10"/>
      <w:r w:rsidRPr="00CC6E4C">
        <w:t>Evidence Guide</w:t>
      </w:r>
    </w:p>
    <w:tbl>
      <w:tblPr>
        <w:tblW w:w="0" w:type="auto"/>
        <w:tblLayout w:type="fixed"/>
        <w:tblCellMar>
          <w:left w:w="62" w:type="dxa"/>
          <w:right w:w="62" w:type="dxa"/>
        </w:tblCellMar>
        <w:tblLook w:val="0000"/>
      </w:tblPr>
      <w:tblGrid>
        <w:gridCol w:w="3402"/>
        <w:gridCol w:w="5670"/>
      </w:tblGrid>
      <w:tr w:rsidTr="00257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t xml:space="preserve">The evidence guide provides advice on assessment and must be read in conjunction with the Performance Criteria, Required Skills and Knowledge, </w:t>
            </w:r>
            <w:r w:rsidRPr="00CC6E4C">
              <w:t>the Range Statement and the Assessment Guidelines for this Training Package.</w:t>
            </w:r>
          </w:p>
        </w:tc>
      </w:tr>
      <w:tr w:rsidTr="00257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Emphasis"/>
              </w:rPr>
              <w:t>Critical aspects for assessment and evidence required to demonstrate this unit of competency</w:t>
            </w:r>
            <w:r w:rsidRPr="00CC6E4C">
              <w:t xml:space="preserve">: </w:t>
            </w:r>
          </w:p>
        </w:tc>
        <w:tc>
          <w:tcPr>
            <w:tcW w:w="5670" w:type="dxa"/>
            <w:tcBorders>
              <w:top w:val="nil"/>
              <w:left w:val="nil"/>
              <w:bottom w:val="nil"/>
              <w:right w:val="nil"/>
            </w:tcBorders>
            <w:tcMar>
              <w:top w:w="0" w:type="dxa"/>
              <w:left w:w="62" w:type="dxa"/>
              <w:bottom w:w="0" w:type="dxa"/>
              <w:right w:w="62" w:type="dxa"/>
            </w:tcMar>
          </w:tcPr>
          <w:p w:rsidR="00000000" w:rsidRPr="00CC6E4C" w:rsidP="00CC6E4C">
            <w:pPr>
              <w:pStyle w:val="ListBullet"/>
            </w:pPr>
            <w:r w:rsidRPr="00CC6E4C">
              <w:t>The individual being assessed must provide evidence of specified essential kno</w:t>
            </w:r>
            <w:r w:rsidRPr="00CC6E4C">
              <w:t>wledge as well as skills</w:t>
            </w:r>
          </w:p>
          <w:p w:rsidR="00000000" w:rsidRPr="00CC6E4C" w:rsidP="00CC6E4C">
            <w:pPr>
              <w:pStyle w:val="ListBullet"/>
            </w:pPr>
            <w:r w:rsidRPr="00CC6E4C">
              <w:t>This unit is most appropriately assessed in the workplace or in a simulated workplace and under the normal range of workplace conditions</w:t>
            </w:r>
            <w:r w:rsidRPr="00CC6E4C">
              <w:br/>
              <w:t>This may include the use of languages other than English and alternative communications system</w:t>
            </w:r>
            <w:r w:rsidRPr="00CC6E4C">
              <w:t>s</w:t>
            </w:r>
          </w:p>
          <w:p w:rsidR="00000000" w:rsidP="00CC6E4C">
            <w:pPr>
              <w:pStyle w:val="ListBullet"/>
              <w:rPr>
                <w:lang w:val="en-NZ"/>
              </w:rPr>
            </w:pPr>
            <w:r w:rsidRPr="00CC6E4C">
              <w:t>Assessment must include all aspects of managing the organisation's information systems in the workplace</w:t>
            </w: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Emphasis"/>
              </w:rPr>
              <w:t>Access and equity considerations</w:t>
            </w:r>
            <w:r w:rsidRPr="00CC6E4C">
              <w:t>:</w:t>
            </w:r>
          </w:p>
        </w:tc>
        <w:tc>
          <w:tcPr>
            <w:tcW w:w="5670" w:type="dxa"/>
            <w:tcBorders>
              <w:top w:val="nil"/>
              <w:left w:val="nil"/>
              <w:bottom w:val="nil"/>
              <w:right w:val="nil"/>
            </w:tcBorders>
            <w:tcMar>
              <w:top w:w="0" w:type="dxa"/>
              <w:left w:w="62" w:type="dxa"/>
              <w:bottom w:w="0" w:type="dxa"/>
              <w:right w:w="62" w:type="dxa"/>
            </w:tcMar>
          </w:tcPr>
          <w:p w:rsidR="00000000" w:rsidRPr="00CC6E4C" w:rsidP="00CC6E4C">
            <w:pPr>
              <w:pStyle w:val="ListBullet"/>
            </w:pPr>
            <w:r w:rsidRPr="00CC6E4C">
              <w:t xml:space="preserve">All workers in community services should be aware of access, equity and human </w:t>
            </w:r>
            <w:r w:rsidRPr="00CC6E4C">
              <w:t>rights issues in relation to their own area of work</w:t>
            </w:r>
          </w:p>
          <w:p w:rsidR="00000000" w:rsidRPr="00CC6E4C" w:rsidP="00CC6E4C">
            <w:pPr>
              <w:pStyle w:val="ListBullet"/>
            </w:pPr>
            <w:r w:rsidRPr="00CC6E4C">
              <w:t xml:space="preserve">All workers should develop their ability to work in a culturally diverse environment </w:t>
            </w:r>
          </w:p>
          <w:p w:rsidR="00000000" w:rsidRPr="00CC6E4C" w:rsidP="00CC6E4C">
            <w:pPr>
              <w:pStyle w:val="ListBullet"/>
            </w:pPr>
            <w:r w:rsidRPr="00CC6E4C">
              <w:t xml:space="preserve">In recognition of particular issues facing Aboriginal and Torres Strait Islander communities, workers should be aware </w:t>
            </w:r>
            <w:r w:rsidRPr="00CC6E4C">
              <w:t>of cultural, historical and current issues impacting on Aboriginal and Torres Strait Islander people</w:t>
            </w:r>
          </w:p>
          <w:p w:rsidR="00000000" w:rsidP="00CC6E4C">
            <w:pPr>
              <w:pStyle w:val="ListBullet"/>
              <w:rPr>
                <w:lang w:val="en-NZ"/>
              </w:rPr>
            </w:pPr>
            <w:r w:rsidRPr="00CC6E4C">
              <w:t>Assessors and trainers must take into account relevant access and equity issues, in particular relating to factors impacting on Aboriginal and/or Torres St</w:t>
            </w:r>
            <w:r w:rsidRPr="00CC6E4C">
              <w:t>rait Islander clients and communities</w:t>
            </w: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Emphasis"/>
              </w:rPr>
              <w:t>Context of and specific resources for assessment</w:t>
            </w:r>
            <w:r w:rsidRPr="00CC6E4C">
              <w:t xml:space="preserve">: </w:t>
            </w:r>
          </w:p>
        </w:tc>
        <w:tc>
          <w:tcPr>
            <w:tcW w:w="5670" w:type="dxa"/>
            <w:tcBorders>
              <w:top w:val="nil"/>
              <w:left w:val="nil"/>
              <w:bottom w:val="nil"/>
              <w:right w:val="nil"/>
            </w:tcBorders>
            <w:tcMar>
              <w:top w:w="0" w:type="dxa"/>
              <w:left w:w="62" w:type="dxa"/>
              <w:bottom w:w="0" w:type="dxa"/>
              <w:right w:w="62" w:type="dxa"/>
            </w:tcMar>
          </w:tcPr>
          <w:p w:rsidR="00000000" w:rsidRPr="00CC6E4C" w:rsidP="00CC6E4C">
            <w:pPr>
              <w:pStyle w:val="ListBullet"/>
            </w:pPr>
            <w:r w:rsidRPr="00CC6E4C">
              <w:t>This unit can be assessed independently, however holistic assessment practice with other community services units of competency is encouraged</w:t>
            </w:r>
          </w:p>
          <w:p w:rsidR="00000000" w:rsidRPr="00CC6E4C" w:rsidP="00CC6E4C">
            <w:pPr>
              <w:pStyle w:val="ListBullet"/>
            </w:pPr>
            <w:r w:rsidRPr="00CC6E4C">
              <w:t>Resources required f</w:t>
            </w:r>
            <w:r w:rsidRPr="00CC6E4C">
              <w:t>or assessment of this unit include access to:</w:t>
            </w:r>
          </w:p>
          <w:p w:rsidR="00000000" w:rsidP="00CC6E4C">
            <w:pPr>
              <w:pStyle w:val="ListBullet2"/>
              <w:rPr>
                <w:lang w:val="en-NZ"/>
              </w:rPr>
            </w:pPr>
            <w:r w:rsidRPr="00CC6E4C">
              <w:t>an appropriate workplace where assessment can be conducted or simulation of realistic workplace setting for assessment</w:t>
            </w: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Emphasis"/>
              </w:rPr>
              <w:t>Method of assessment</w:t>
            </w:r>
            <w:r w:rsidRPr="00CC6E4C">
              <w:t>:</w:t>
            </w:r>
          </w:p>
        </w:tc>
        <w:tc>
          <w:tcPr>
            <w:tcW w:w="5670" w:type="dxa"/>
            <w:tcBorders>
              <w:top w:val="nil"/>
              <w:left w:val="nil"/>
              <w:bottom w:val="nil"/>
              <w:right w:val="nil"/>
            </w:tcBorders>
            <w:tcMar>
              <w:top w:w="0" w:type="dxa"/>
              <w:left w:w="62" w:type="dxa"/>
              <w:bottom w:w="0" w:type="dxa"/>
              <w:right w:w="62" w:type="dxa"/>
            </w:tcMar>
          </w:tcPr>
          <w:p w:rsidR="00000000" w:rsidRPr="00CC6E4C" w:rsidP="00CC6E4C">
            <w:pPr>
              <w:pStyle w:val="ListBullet"/>
            </w:pPr>
            <w:r w:rsidRPr="00CC6E4C">
              <w:t xml:space="preserve">Assessment may include observations, questioning and evidence gathered from the workplace </w:t>
            </w:r>
            <w:r w:rsidRPr="00CC6E4C">
              <w:br/>
              <w:t>e.g. observation of recording systems, portfolios, testimonials from clients and colleagues</w:t>
            </w:r>
          </w:p>
        </w:tc>
      </w:tr>
    </w:tbl>
    <w:p w:rsidR="00000000" w:rsidRPr="00CC6E4C" w:rsidP="00CC6E4C">
      <w:pPr>
        <w:pStyle w:val="BodyText"/>
      </w:pPr>
    </w:p>
    <w:p w:rsidR="00000000" w:rsidRPr="00CC6E4C" w:rsidP="00CC6E4C">
      <w:pPr>
        <w:pStyle w:val="AllowPageBreak"/>
      </w:pPr>
    </w:p>
    <w:p w:rsidR="00000000" w:rsidRPr="00CC6E4C" w:rsidP="00CC6E4C">
      <w:pPr>
        <w:pStyle w:val="Heading1"/>
      </w:pPr>
      <w:bookmarkStart w:id="11" w:name="O_432018"/>
      <w:bookmarkEnd w:id="11"/>
      <w:r w:rsidRPr="00CC6E4C">
        <w:t>Range Statement</w:t>
      </w:r>
    </w:p>
    <w:tbl>
      <w:tblPr>
        <w:tblW w:w="0" w:type="auto"/>
        <w:tblLayout w:type="fixed"/>
        <w:tblCellMar>
          <w:left w:w="62" w:type="dxa"/>
          <w:right w:w="62" w:type="dxa"/>
        </w:tblCellMar>
        <w:tblLook w:val="0000"/>
      </w:tblPr>
      <w:tblGrid>
        <w:gridCol w:w="3402"/>
        <w:gridCol w:w="5670"/>
      </w:tblGrid>
      <w:tr w:rsidTr="002577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t>The Range Statement relates to the uni</w:t>
            </w:r>
            <w:r w:rsidRPr="00CC6E4C">
              <w:t>t of competency as a whole. It allows for different work environments and situations that may affect performance. Add any essential operating conditions that may be present with training and assessment depending on the work situation, needs of the candidat</w:t>
            </w:r>
            <w:r w:rsidRPr="00CC6E4C">
              <w:t>e, accessibility of the item, and local industry and regional contexts.</w:t>
            </w: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Emphasis"/>
              </w:rPr>
              <w:t>The contexts for managing information systems include</w:t>
            </w:r>
            <w:r w:rsidRPr="00CC6E4C">
              <w:t>:</w:t>
            </w:r>
          </w:p>
        </w:tc>
        <w:tc>
          <w:tcPr>
            <w:tcW w:w="5670" w:type="dxa"/>
            <w:tcBorders>
              <w:top w:val="nil"/>
              <w:left w:val="nil"/>
              <w:bottom w:val="nil"/>
              <w:right w:val="nil"/>
            </w:tcBorders>
            <w:tcMar>
              <w:top w:w="0" w:type="dxa"/>
              <w:left w:w="62" w:type="dxa"/>
              <w:bottom w:w="0" w:type="dxa"/>
              <w:right w:w="62" w:type="dxa"/>
            </w:tcMar>
          </w:tcPr>
          <w:p w:rsidR="00000000" w:rsidP="00CC6E4C">
            <w:pPr>
              <w:pStyle w:val="ListBullet"/>
              <w:rPr>
                <w:lang w:val="en-NZ"/>
              </w:rPr>
            </w:pPr>
            <w:r w:rsidRPr="00CC6E4C">
              <w:t>Management of a work unit/major program area</w:t>
            </w: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Emphasis"/>
              </w:rPr>
              <w:t>Managing informatio</w:t>
            </w:r>
            <w:r w:rsidRPr="00CC6E4C">
              <w:rPr>
                <w:rStyle w:val="Emphasis"/>
              </w:rPr>
              <w:t>n systems will be carried out within requirements established by</w:t>
            </w:r>
            <w:r w:rsidRPr="00CC6E4C">
              <w:t>:</w:t>
            </w:r>
          </w:p>
        </w:tc>
        <w:tc>
          <w:tcPr>
            <w:tcW w:w="5670" w:type="dxa"/>
            <w:tcBorders>
              <w:top w:val="nil"/>
              <w:left w:val="nil"/>
              <w:bottom w:val="nil"/>
              <w:right w:val="nil"/>
            </w:tcBorders>
            <w:tcMar>
              <w:top w:w="0" w:type="dxa"/>
              <w:left w:w="62" w:type="dxa"/>
              <w:bottom w:w="0" w:type="dxa"/>
              <w:right w:w="62" w:type="dxa"/>
            </w:tcMar>
          </w:tcPr>
          <w:p w:rsidR="00000000" w:rsidRPr="00CC6E4C" w:rsidP="00CC6E4C">
            <w:pPr>
              <w:pStyle w:val="ListBullet"/>
            </w:pPr>
            <w:r w:rsidRPr="00CC6E4C">
              <w:t>Commonwealth and state legislation</w:t>
            </w:r>
          </w:p>
          <w:p w:rsidR="00000000" w:rsidRPr="00CC6E4C" w:rsidP="00CC6E4C">
            <w:pPr>
              <w:pStyle w:val="ListBullet"/>
            </w:pPr>
            <w:r w:rsidRPr="00CC6E4C">
              <w:t>Organisation policy and procedures</w:t>
            </w:r>
          </w:p>
          <w:p w:rsidR="00000000" w:rsidRPr="00CC6E4C" w:rsidP="00CC6E4C">
            <w:pPr>
              <w:pStyle w:val="ListBullet"/>
            </w:pPr>
            <w:r w:rsidRPr="00CC6E4C">
              <w:t>Relevant program standards</w:t>
            </w:r>
          </w:p>
          <w:p w:rsidR="00000000" w:rsidRPr="00CC6E4C" w:rsidP="00CC6E4C">
            <w:pPr>
              <w:pStyle w:val="ListBullet"/>
            </w:pPr>
            <w:r w:rsidRPr="00CC6E4C">
              <w:t>Informal and formal arrangements with government, non-government and other service providers</w:t>
            </w:r>
            <w:r w:rsidRPr="00CC6E4C">
              <w:t xml:space="preserve"> to obtain information relating to clients and services</w:t>
            </w:r>
          </w:p>
          <w:p w:rsidR="00000000" w:rsidRPr="00CC6E4C" w:rsidP="00CC6E4C">
            <w:pPr>
              <w:pStyle w:val="ListBullet"/>
            </w:pPr>
            <w:r w:rsidRPr="00CC6E4C">
              <w:t>Computer based recording systems</w:t>
            </w:r>
          </w:p>
          <w:p w:rsidR="00000000" w:rsidP="00CC6E4C">
            <w:pPr>
              <w:pStyle w:val="ListBullet"/>
              <w:rPr>
                <w:lang w:val="en-NZ"/>
              </w:rPr>
            </w:pPr>
            <w:r w:rsidRPr="00CC6E4C">
              <w:t>Electronic banking</w:t>
            </w: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Emphasis"/>
              </w:rPr>
              <w:t>Financial and technological resources required may include</w:t>
            </w:r>
            <w:r w:rsidRPr="00CC6E4C">
              <w:t>:</w:t>
            </w:r>
          </w:p>
        </w:tc>
        <w:tc>
          <w:tcPr>
            <w:tcW w:w="5670" w:type="dxa"/>
            <w:tcBorders>
              <w:top w:val="nil"/>
              <w:left w:val="nil"/>
              <w:bottom w:val="nil"/>
              <w:right w:val="nil"/>
            </w:tcBorders>
            <w:tcMar>
              <w:top w:w="0" w:type="dxa"/>
              <w:left w:w="62" w:type="dxa"/>
              <w:bottom w:w="0" w:type="dxa"/>
              <w:right w:w="62" w:type="dxa"/>
            </w:tcMar>
          </w:tcPr>
          <w:p w:rsidR="00000000" w:rsidRPr="00CC6E4C" w:rsidP="00CC6E4C">
            <w:pPr>
              <w:pStyle w:val="ListBullet"/>
            </w:pPr>
            <w:r w:rsidRPr="00CC6E4C">
              <w:t>Manual filing systems</w:t>
            </w:r>
          </w:p>
          <w:p w:rsidR="00000000" w:rsidP="00CC6E4C">
            <w:pPr>
              <w:pStyle w:val="ListBullet"/>
              <w:rPr>
                <w:lang w:val="en-NZ"/>
              </w:rPr>
            </w:pPr>
            <w:r w:rsidRPr="00CC6E4C">
              <w:t>Computerised filing software and hardware</w:t>
            </w: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Emphasis"/>
              </w:rPr>
              <w:t>Identify information requirements may include</w:t>
            </w:r>
            <w:r w:rsidRPr="00CC6E4C">
              <w:t>:</w:t>
            </w:r>
          </w:p>
        </w:tc>
        <w:tc>
          <w:tcPr>
            <w:tcW w:w="5670" w:type="dxa"/>
            <w:tcBorders>
              <w:top w:val="nil"/>
              <w:left w:val="nil"/>
              <w:bottom w:val="nil"/>
              <w:right w:val="nil"/>
            </w:tcBorders>
            <w:tcMar>
              <w:top w:w="0" w:type="dxa"/>
              <w:left w:w="62" w:type="dxa"/>
              <w:bottom w:w="0" w:type="dxa"/>
              <w:right w:w="62" w:type="dxa"/>
            </w:tcMar>
          </w:tcPr>
          <w:p w:rsidR="00000000" w:rsidP="00CC6E4C">
            <w:pPr>
              <w:pStyle w:val="ListBullet"/>
              <w:rPr>
                <w:lang w:val="en-NZ"/>
              </w:rPr>
            </w:pPr>
            <w:r w:rsidRPr="00CC6E4C">
              <w:t>Monitoring work output and relationship with obtaining outcomes, assessing availability of statistics to assist in monitoring workload, setting up dialogue with workers/supervisors about how to improve work p</w:t>
            </w:r>
            <w:r w:rsidRPr="00CC6E4C">
              <w:t>ractices through the use of information technology</w:t>
            </w: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p>
        </w:tc>
      </w:tr>
      <w:tr w:rsidTr="002577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6E4C">
            <w:pPr>
              <w:pStyle w:val="BodyText"/>
              <w:rPr>
                <w:lang w:val="en-NZ"/>
              </w:rPr>
            </w:pPr>
            <w:r w:rsidRPr="00CC6E4C">
              <w:rPr>
                <w:rStyle w:val="Emphasis"/>
              </w:rPr>
              <w:t>Establishing systems to obtain information includes</w:t>
            </w:r>
            <w:r w:rsidRPr="00CC6E4C">
              <w:t>:</w:t>
            </w:r>
          </w:p>
        </w:tc>
        <w:tc>
          <w:tcPr>
            <w:tcW w:w="5670" w:type="dxa"/>
            <w:tcBorders>
              <w:top w:val="nil"/>
              <w:left w:val="nil"/>
              <w:bottom w:val="nil"/>
              <w:right w:val="nil"/>
            </w:tcBorders>
            <w:tcMar>
              <w:top w:w="0" w:type="dxa"/>
              <w:left w:w="62" w:type="dxa"/>
              <w:bottom w:w="0" w:type="dxa"/>
              <w:right w:w="62" w:type="dxa"/>
            </w:tcMar>
          </w:tcPr>
          <w:p w:rsidR="00000000" w:rsidRPr="00CC6E4C" w:rsidP="00CC6E4C">
            <w:pPr>
              <w:pStyle w:val="ListBullet"/>
            </w:pPr>
            <w:r w:rsidRPr="00CC6E4C">
              <w:t>Assessing available technology and its application to work practices</w:t>
            </w:r>
          </w:p>
          <w:p w:rsidR="00000000" w:rsidRPr="00CC6E4C" w:rsidP="00CC6E4C">
            <w:pPr>
              <w:pStyle w:val="ListBullet"/>
            </w:pPr>
            <w:r w:rsidRPr="00CC6E4C">
              <w:t>Identifying and preparing submissions for resources needed for new systems</w:t>
            </w:r>
          </w:p>
          <w:p w:rsidR="00000000" w:rsidRPr="00CC6E4C" w:rsidP="00CC6E4C">
            <w:pPr>
              <w:pStyle w:val="ListBullet"/>
            </w:pPr>
            <w:r w:rsidRPr="00CC6E4C">
              <w:t>Ide</w:t>
            </w:r>
            <w:r w:rsidRPr="00CC6E4C">
              <w:t>ntifying training needs associated with implementation of new systems and either developing training to support this or investigation of possible training service providers</w:t>
            </w:r>
          </w:p>
        </w:tc>
      </w:tr>
    </w:tbl>
    <w:p w:rsidR="00000000" w:rsidRPr="00CC6E4C" w:rsidP="00CC6E4C">
      <w:pPr>
        <w:pStyle w:val="BodyText"/>
      </w:pPr>
    </w:p>
    <w:p w:rsidR="00000000" w:rsidRPr="00CC6E4C" w:rsidP="00CC6E4C">
      <w:pPr>
        <w:pStyle w:val="AllowPageBreak"/>
      </w:pPr>
    </w:p>
    <w:p w:rsidR="00000000" w:rsidRPr="00CC6E4C" w:rsidP="00CC6E4C">
      <w:pPr>
        <w:pStyle w:val="Heading1"/>
      </w:pPr>
      <w:bookmarkStart w:id="12" w:name="O_432021"/>
      <w:bookmarkEnd w:id="12"/>
      <w:r w:rsidRPr="00CC6E4C">
        <w:t>Unit Sector(s)</w:t>
      </w:r>
    </w:p>
    <w:p w:rsidR="00000000" w:rsidRPr="00CC6E4C" w:rsidP="00CC6E4C">
      <w:pPr>
        <w:pStyle w:val="BodyText"/>
      </w:pPr>
      <w:r w:rsidRPr="00CC6E4C">
        <w:t>Not Applicable</w:t>
      </w:r>
    </w:p>
    <w:p w:rsidR="00000000" w:rsidRPr="00CC6E4C" w:rsidP="00CC6E4C"/>
    <w:sectPr w:rsidSect="00CC6E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768" w:rsidP="00257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768" w:rsidP="00CC6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7768" w:rsidP="00CC6E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57768" w:rsidP="00CC6E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768" w:rsidP="002577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768" w:rsidP="00CC6E4C">
    <w:pPr>
      <w:pStyle w:val="Header"/>
      <w:framePr w:wrap="around"/>
    </w:pPr>
    <w:r>
      <w:fldChar w:fldCharType="begin"/>
    </w:r>
    <w:r>
      <w:instrText xml:space="preserve"> TITLE   \* MERGEFORMAT </w:instrText>
    </w:r>
    <w:r>
      <w:fldChar w:fldCharType="separate"/>
    </w:r>
    <w:r>
      <w:t>CHCINF505D Meet statutory and organisation information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7768" w:rsidP="00CC6E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21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D8D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41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E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6E4C"/>
    <w:pPr>
      <w:spacing w:before="360" w:after="60"/>
      <w:outlineLvl w:val="0"/>
    </w:pPr>
    <w:rPr>
      <w:sz w:val="32"/>
    </w:rPr>
  </w:style>
  <w:style w:type="paragraph" w:styleId="Heading2">
    <w:name w:val="heading 2"/>
    <w:basedOn w:val="HeadingBase"/>
    <w:next w:val="BodyText"/>
    <w:link w:val="Heading2Char"/>
    <w:qFormat/>
    <w:rsid w:val="00CC6E4C"/>
    <w:pPr>
      <w:keepLines/>
      <w:spacing w:before="240" w:after="120"/>
      <w:outlineLvl w:val="1"/>
    </w:pPr>
    <w:rPr>
      <w:sz w:val="28"/>
      <w:szCs w:val="40"/>
    </w:rPr>
  </w:style>
  <w:style w:type="paragraph" w:styleId="Heading3">
    <w:name w:val="heading 3"/>
    <w:basedOn w:val="HeadingBase"/>
    <w:next w:val="BodyText"/>
    <w:link w:val="Heading3Char"/>
    <w:qFormat/>
    <w:rsid w:val="00CC6E4C"/>
    <w:pPr>
      <w:spacing w:before="180" w:after="120"/>
      <w:outlineLvl w:val="2"/>
    </w:pPr>
    <w:rPr>
      <w:spacing w:val="-10"/>
      <w:kern w:val="32"/>
    </w:rPr>
  </w:style>
  <w:style w:type="paragraph" w:styleId="Heading4">
    <w:name w:val="heading 4"/>
    <w:basedOn w:val="HeadingBase"/>
    <w:next w:val="BodyText"/>
    <w:link w:val="Heading4Char"/>
    <w:qFormat/>
    <w:rsid w:val="00CC6E4C"/>
    <w:pPr>
      <w:spacing w:before="160" w:after="120"/>
      <w:outlineLvl w:val="3"/>
    </w:pPr>
    <w:rPr>
      <w:sz w:val="22"/>
    </w:rPr>
  </w:style>
  <w:style w:type="paragraph" w:styleId="Heading5">
    <w:name w:val="heading 5"/>
    <w:basedOn w:val="HeadingBase"/>
    <w:next w:val="Normal"/>
    <w:link w:val="Heading5Char"/>
    <w:qFormat/>
    <w:rsid w:val="00CC6E4C"/>
    <w:pPr>
      <w:spacing w:before="80"/>
      <w:outlineLvl w:val="4"/>
    </w:pPr>
    <w:rPr>
      <w:color w:val="918585"/>
      <w:sz w:val="20"/>
    </w:rPr>
  </w:style>
  <w:style w:type="paragraph" w:styleId="Heading6">
    <w:name w:val="heading 6"/>
    <w:basedOn w:val="HeadingBase"/>
    <w:next w:val="Normal"/>
    <w:link w:val="Heading6Char"/>
    <w:qFormat/>
    <w:rsid w:val="00CC6E4C"/>
    <w:pPr>
      <w:spacing w:before="60"/>
      <w:outlineLvl w:val="5"/>
    </w:pPr>
    <w:rPr>
      <w:color w:val="918585"/>
      <w:sz w:val="20"/>
    </w:rPr>
  </w:style>
  <w:style w:type="paragraph" w:styleId="Heading7">
    <w:name w:val="heading 7"/>
    <w:basedOn w:val="Normal"/>
    <w:next w:val="Normal"/>
    <w:link w:val="Heading7Char"/>
    <w:qFormat/>
    <w:rsid w:val="00CC6E4C"/>
    <w:pPr>
      <w:ind w:left="720"/>
      <w:outlineLvl w:val="6"/>
    </w:pPr>
    <w:rPr>
      <w:i/>
    </w:rPr>
  </w:style>
  <w:style w:type="paragraph" w:styleId="Heading8">
    <w:name w:val="heading 8"/>
    <w:basedOn w:val="Normal"/>
    <w:next w:val="Normal"/>
    <w:link w:val="Heading8Char"/>
    <w:qFormat/>
    <w:rsid w:val="00CC6E4C"/>
    <w:pPr>
      <w:ind w:left="720"/>
      <w:outlineLvl w:val="7"/>
    </w:pPr>
    <w:rPr>
      <w:i/>
    </w:rPr>
  </w:style>
  <w:style w:type="paragraph" w:styleId="Heading9">
    <w:name w:val="heading 9"/>
    <w:basedOn w:val="Normal"/>
    <w:next w:val="Normal"/>
    <w:link w:val="Heading9Char"/>
    <w:qFormat/>
    <w:rsid w:val="00CC6E4C"/>
    <w:pPr>
      <w:ind w:left="720"/>
      <w:outlineLvl w:val="8"/>
    </w:pPr>
    <w:rPr>
      <w:i/>
    </w:rPr>
  </w:style>
  <w:style w:type="character" w:default="1" w:styleId="DefaultParagraphFont">
    <w:name w:val="Default Paragraph Font"/>
    <w:uiPriority w:val="1"/>
    <w:unhideWhenUsed/>
    <w:rsid w:val="00CC6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E4C"/>
  </w:style>
  <w:style w:type="character" w:customStyle="1" w:styleId="Heading1Char">
    <w:name w:val="Heading 1 Char"/>
    <w:basedOn w:val="DefaultParagraphFont"/>
    <w:link w:val="Heading1"/>
    <w:rsid w:val="00CC6E4C"/>
    <w:rPr>
      <w:rFonts w:ascii="Times New Roman" w:eastAsia="Times New Roman" w:hAnsi="Times New Roman" w:cs="Times New Roman"/>
      <w:b/>
      <w:sz w:val="32"/>
      <w:szCs w:val="20"/>
      <w:lang w:eastAsia="en-US"/>
    </w:rPr>
  </w:style>
  <w:style w:type="paragraph" w:styleId="BodyText">
    <w:name w:val="Body Text"/>
    <w:basedOn w:val="Normal"/>
    <w:link w:val="BodyTextChar"/>
    <w:rsid w:val="00CC6E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6E4C"/>
    <w:rPr>
      <w:rFonts w:ascii="Times New Roman" w:eastAsia="Times New Roman" w:hAnsi="Times New Roman" w:cs="Times New Roman"/>
      <w:sz w:val="24"/>
      <w:lang w:val="en-US" w:eastAsia="en-US"/>
    </w:rPr>
  </w:style>
  <w:style w:type="paragraph" w:styleId="Footer">
    <w:name w:val="footer"/>
    <w:basedOn w:val="Normal"/>
    <w:link w:val="FooterChar"/>
    <w:rsid w:val="00CC6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E4C"/>
    <w:rPr>
      <w:rFonts w:ascii="Times New Roman" w:eastAsia="Times New Roman" w:hAnsi="Times New Roman" w:cs="Times New Roman"/>
      <w:sz w:val="16"/>
      <w:lang w:val="en-US" w:eastAsia="en-US"/>
    </w:rPr>
  </w:style>
  <w:style w:type="paragraph" w:styleId="List">
    <w:name w:val="List"/>
    <w:basedOn w:val="BodyText"/>
    <w:next w:val="BodyText"/>
    <w:rsid w:val="00CC6E4C"/>
    <w:pPr>
      <w:tabs>
        <w:tab w:val="left" w:pos="340"/>
      </w:tabs>
      <w:spacing w:before="60" w:after="60"/>
      <w:ind w:left="340" w:hanging="340"/>
    </w:pPr>
  </w:style>
  <w:style w:type="paragraph" w:styleId="ListBullet">
    <w:name w:val="List Bullet"/>
    <w:basedOn w:val="List"/>
    <w:rsid w:val="00CC6E4C"/>
    <w:pPr>
      <w:numPr>
        <w:numId w:val="13"/>
      </w:numPr>
      <w:tabs>
        <w:tab w:val="clear" w:pos="340"/>
      </w:tabs>
      <w:spacing w:before="40" w:after="40"/>
    </w:pPr>
  </w:style>
  <w:style w:type="character" w:customStyle="1" w:styleId="SpecialBold">
    <w:name w:val="Special Bold"/>
    <w:basedOn w:val="DefaultParagraphFont"/>
    <w:rsid w:val="00CC6E4C"/>
    <w:rPr>
      <w:b/>
      <w:spacing w:val="0"/>
    </w:rPr>
  </w:style>
  <w:style w:type="paragraph" w:styleId="ListBullet2">
    <w:name w:val="List Bullet 2"/>
    <w:basedOn w:val="List2"/>
    <w:rsid w:val="00CC6E4C"/>
    <w:pPr>
      <w:numPr>
        <w:numId w:val="14"/>
      </w:numPr>
      <w:tabs>
        <w:tab w:val="clear" w:pos="680"/>
      </w:tabs>
    </w:pPr>
  </w:style>
  <w:style w:type="paragraph" w:styleId="Header">
    <w:name w:val="header"/>
    <w:basedOn w:val="Normal"/>
    <w:link w:val="HeaderChar"/>
    <w:rsid w:val="00CC6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E4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C6E4C"/>
    <w:rPr>
      <w:i/>
    </w:rPr>
  </w:style>
  <w:style w:type="paragraph" w:customStyle="1" w:styleId="SuperHeading">
    <w:name w:val="SuperHeading"/>
    <w:basedOn w:val="Normal"/>
    <w:rsid w:val="00CC6E4C"/>
    <w:pPr>
      <w:spacing w:before="240" w:after="120"/>
      <w:outlineLvl w:val="0"/>
    </w:pPr>
    <w:rPr>
      <w:rFonts w:ascii="Times New Roman" w:hAnsi="Times New Roman"/>
      <w:b/>
      <w:sz w:val="28"/>
    </w:rPr>
  </w:style>
  <w:style w:type="paragraph" w:customStyle="1" w:styleId="AllowPageBreak">
    <w:name w:val="AllowPageBreak"/>
    <w:rsid w:val="00CC6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6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E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6E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6E4C"/>
    <w:rPr>
      <w:rFonts w:ascii="Courier New" w:eastAsia="Times New Roman" w:hAnsi="Courier New" w:cs="Times New Roman"/>
      <w:i/>
      <w:szCs w:val="20"/>
      <w:lang w:val="en-US" w:eastAsia="en-US"/>
    </w:rPr>
  </w:style>
  <w:style w:type="paragraph" w:customStyle="1" w:styleId="HeadingBase">
    <w:name w:val="Heading Base"/>
    <w:rsid w:val="00CC6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E4C"/>
    <w:pPr>
      <w:tabs>
        <w:tab w:val="right" w:leader="dot" w:pos="9072"/>
      </w:tabs>
      <w:ind w:left="567"/>
    </w:pPr>
    <w:rPr>
      <w:szCs w:val="22"/>
    </w:rPr>
  </w:style>
  <w:style w:type="paragraph" w:customStyle="1" w:styleId="TOCBase">
    <w:name w:val="TOC Base"/>
    <w:rsid w:val="00CC6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E4C"/>
    <w:pPr>
      <w:tabs>
        <w:tab w:val="right" w:leader="dot" w:pos="9072"/>
      </w:tabs>
      <w:spacing w:before="40" w:after="40"/>
      <w:ind w:left="284"/>
    </w:pPr>
    <w:rPr>
      <w:rFonts w:ascii="Times New Roman" w:hAnsi="Times New Roman"/>
    </w:rPr>
  </w:style>
  <w:style w:type="paragraph" w:styleId="TOC1">
    <w:name w:val="toc 1"/>
    <w:basedOn w:val="TOCBase"/>
    <w:next w:val="Normal"/>
    <w:rsid w:val="00CC6E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6E4C"/>
    <w:pPr>
      <w:spacing w:before="5040"/>
      <w:jc w:val="center"/>
    </w:pPr>
    <w:rPr>
      <w:sz w:val="48"/>
      <w:szCs w:val="72"/>
      <w:lang w:val="en-US"/>
    </w:rPr>
  </w:style>
  <w:style w:type="character" w:customStyle="1" w:styleId="TitleChar">
    <w:name w:val="Title Char"/>
    <w:basedOn w:val="DefaultParagraphFont"/>
    <w:link w:val="Title"/>
    <w:rsid w:val="00CC6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E4C"/>
    <w:pPr>
      <w:tabs>
        <w:tab w:val="left" w:pos="3600"/>
        <w:tab w:val="left" w:pos="3958"/>
      </w:tabs>
    </w:pPr>
  </w:style>
  <w:style w:type="paragraph" w:customStyle="1" w:styleId="Note">
    <w:name w:val="Note"/>
    <w:basedOn w:val="BodyText"/>
    <w:rsid w:val="00CC6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E4C"/>
    <w:pPr>
      <w:framePr w:wrap="auto" w:hAnchor="text" w:y="6049"/>
    </w:pPr>
    <w:rPr>
      <w:color w:val="000000"/>
      <w:sz w:val="40"/>
    </w:rPr>
  </w:style>
  <w:style w:type="paragraph" w:customStyle="1" w:styleId="TOCTitle">
    <w:name w:val="TOCTitle"/>
    <w:basedOn w:val="Heading1"/>
    <w:rsid w:val="00CC6E4C"/>
    <w:pPr>
      <w:spacing w:after="240"/>
      <w:jc w:val="center"/>
      <w:outlineLvl w:val="9"/>
    </w:pPr>
    <w:rPr>
      <w:caps/>
    </w:rPr>
  </w:style>
  <w:style w:type="paragraph" w:customStyle="1" w:styleId="Version">
    <w:name w:val="Version"/>
    <w:rsid w:val="00CC6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E4C"/>
    <w:pPr>
      <w:keepNext w:val="0"/>
      <w:tabs>
        <w:tab w:val="right" w:pos="4176"/>
      </w:tabs>
      <w:ind w:left="198" w:hanging="198"/>
    </w:pPr>
    <w:rPr>
      <w:rFonts w:ascii="Garamond" w:hAnsi="Garamond"/>
    </w:rPr>
  </w:style>
  <w:style w:type="paragraph" w:styleId="IndexHeading">
    <w:name w:val="index heading"/>
    <w:basedOn w:val="Normal"/>
    <w:next w:val="Index1"/>
    <w:semiHidden/>
    <w:rsid w:val="00CC6E4C"/>
    <w:pPr>
      <w:spacing w:before="120" w:after="120"/>
    </w:pPr>
    <w:rPr>
      <w:rFonts w:ascii="Arial" w:hAnsi="Arial"/>
      <w:b/>
      <w:color w:val="918585"/>
      <w:sz w:val="24"/>
    </w:rPr>
  </w:style>
  <w:style w:type="paragraph" w:customStyle="1" w:styleId="Chapter">
    <w:name w:val="Chapter"/>
    <w:basedOn w:val="Normal"/>
    <w:rsid w:val="00CC6E4C"/>
    <w:pPr>
      <w:spacing w:before="240"/>
    </w:pPr>
    <w:rPr>
      <w:rFonts w:ascii="Times New Roman" w:hAnsi="Times New Roman"/>
      <w:smallCaps/>
      <w:spacing w:val="80"/>
      <w:sz w:val="28"/>
    </w:rPr>
  </w:style>
  <w:style w:type="paragraph" w:customStyle="1" w:styleId="InChapter">
    <w:name w:val="InChapter"/>
    <w:basedOn w:val="Heading3"/>
    <w:rsid w:val="00CC6E4C"/>
    <w:pPr>
      <w:spacing w:after="240"/>
      <w:outlineLvl w:val="9"/>
    </w:pPr>
    <w:rPr>
      <w:noProof/>
    </w:rPr>
  </w:style>
  <w:style w:type="paragraph" w:styleId="Index2">
    <w:name w:val="index 2"/>
    <w:basedOn w:val="Normal"/>
    <w:next w:val="Normal"/>
    <w:semiHidden/>
    <w:rsid w:val="00CC6E4C"/>
    <w:pPr>
      <w:tabs>
        <w:tab w:val="right" w:pos="4176"/>
      </w:tabs>
      <w:ind w:left="568" w:hanging="284"/>
    </w:pPr>
    <w:rPr>
      <w:rFonts w:ascii="Garamond" w:hAnsi="Garamond"/>
    </w:rPr>
  </w:style>
  <w:style w:type="paragraph" w:customStyle="1" w:styleId="Byline">
    <w:name w:val="Byline"/>
    <w:rsid w:val="00CC6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E4C"/>
    <w:pPr>
      <w:tabs>
        <w:tab w:val="clear" w:pos="3600"/>
        <w:tab w:val="clear" w:pos="3958"/>
      </w:tabs>
      <w:jc w:val="right"/>
    </w:pPr>
  </w:style>
  <w:style w:type="paragraph" w:styleId="Caption">
    <w:name w:val="caption"/>
    <w:basedOn w:val="BodyText"/>
    <w:next w:val="Normal"/>
    <w:qFormat/>
    <w:rsid w:val="00CC6E4C"/>
    <w:pPr>
      <w:framePr w:w="2268" w:hSpace="181" w:vSpace="181" w:wrap="around" w:vAnchor="text" w:hAnchor="page" w:x="1135" w:y="285" w:anchorLock="1"/>
    </w:pPr>
    <w:rPr>
      <w:i/>
    </w:rPr>
  </w:style>
  <w:style w:type="paragraph" w:customStyle="1" w:styleId="MiniTOCTitle">
    <w:name w:val="MiniTOCTitle"/>
    <w:basedOn w:val="Heading4"/>
    <w:rsid w:val="00CC6E4C"/>
    <w:pPr>
      <w:spacing w:before="240"/>
      <w:outlineLvl w:val="9"/>
    </w:pPr>
    <w:rPr>
      <w:noProof/>
      <w:sz w:val="24"/>
    </w:rPr>
  </w:style>
  <w:style w:type="paragraph" w:customStyle="1" w:styleId="MiniTOCItem">
    <w:name w:val="MiniTOCItem"/>
    <w:basedOn w:val="ListBullet"/>
    <w:rsid w:val="00CC6E4C"/>
    <w:pPr>
      <w:numPr>
        <w:numId w:val="0"/>
      </w:numPr>
      <w:tabs>
        <w:tab w:val="right" w:leader="dot" w:pos="6521"/>
      </w:tabs>
      <w:spacing w:before="0" w:after="0"/>
    </w:pPr>
  </w:style>
  <w:style w:type="paragraph" w:customStyle="1" w:styleId="TOFTitle">
    <w:name w:val="TOFTitle"/>
    <w:basedOn w:val="TOCTitle"/>
    <w:rsid w:val="00CC6E4C"/>
  </w:style>
  <w:style w:type="paragraph" w:styleId="TableofFigures">
    <w:name w:val="table of figures"/>
    <w:basedOn w:val="Normal"/>
    <w:next w:val="Normal"/>
    <w:semiHidden/>
    <w:rsid w:val="00CC6E4C"/>
    <w:pPr>
      <w:tabs>
        <w:tab w:val="right" w:leader="dot" w:pos="9072"/>
      </w:tabs>
      <w:ind w:left="970" w:hanging="403"/>
    </w:pPr>
    <w:rPr>
      <w:rFonts w:ascii="Times New Roman" w:hAnsi="Times New Roman"/>
      <w:b/>
    </w:rPr>
  </w:style>
  <w:style w:type="paragraph" w:styleId="ListNumber">
    <w:name w:val="List Number"/>
    <w:basedOn w:val="List"/>
    <w:rsid w:val="00CC6E4C"/>
    <w:pPr>
      <w:numPr>
        <w:numId w:val="11"/>
      </w:numPr>
    </w:pPr>
  </w:style>
  <w:style w:type="character" w:customStyle="1" w:styleId="WingdingSymbols">
    <w:name w:val="Wingding Symbols"/>
    <w:rsid w:val="00CC6E4C"/>
    <w:rPr>
      <w:rFonts w:ascii="Wingdings" w:hAnsi="Wingdings"/>
    </w:rPr>
  </w:style>
  <w:style w:type="paragraph" w:customStyle="1" w:styleId="TableHeading">
    <w:name w:val="Table Heading"/>
    <w:basedOn w:val="HeadingBase"/>
    <w:rsid w:val="00CC6E4C"/>
    <w:pPr>
      <w:keepLines/>
      <w:pBdr>
        <w:bottom w:val="single" w:sz="6" w:space="1" w:color="918585"/>
      </w:pBdr>
      <w:spacing w:before="240"/>
    </w:pPr>
  </w:style>
  <w:style w:type="character" w:customStyle="1" w:styleId="HotSpot">
    <w:name w:val="HotSpot"/>
    <w:rsid w:val="00CC6E4C"/>
    <w:rPr>
      <w:color w:val="0033CC"/>
      <w:u w:val="none"/>
    </w:rPr>
  </w:style>
  <w:style w:type="paragraph" w:customStyle="1" w:styleId="BodyTextRight">
    <w:name w:val="Body Text Right"/>
    <w:basedOn w:val="BodyText"/>
    <w:rsid w:val="00CC6E4C"/>
    <w:pPr>
      <w:spacing w:before="0" w:after="0"/>
      <w:jc w:val="right"/>
    </w:pPr>
  </w:style>
  <w:style w:type="paragraph" w:styleId="Index3">
    <w:name w:val="index 3"/>
    <w:basedOn w:val="ListNumber2"/>
    <w:next w:val="Normal"/>
    <w:semiHidden/>
    <w:rsid w:val="00CC6E4C"/>
    <w:pPr>
      <w:numPr>
        <w:numId w:val="0"/>
      </w:numPr>
      <w:tabs>
        <w:tab w:val="right" w:leader="dot" w:pos="4176"/>
      </w:tabs>
    </w:pPr>
  </w:style>
  <w:style w:type="paragraph" w:styleId="ListNumber2">
    <w:name w:val="List Number 2"/>
    <w:basedOn w:val="List2"/>
    <w:rsid w:val="00CC6E4C"/>
    <w:pPr>
      <w:numPr>
        <w:numId w:val="10"/>
      </w:numPr>
      <w:tabs>
        <w:tab w:val="clear" w:pos="1060"/>
      </w:tabs>
    </w:pPr>
  </w:style>
  <w:style w:type="paragraph" w:customStyle="1" w:styleId="MarginNote">
    <w:name w:val="Margin Note"/>
    <w:basedOn w:val="BodyText"/>
    <w:rsid w:val="00CC6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E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6E4C"/>
    <w:rPr>
      <w:sz w:val="32"/>
    </w:rPr>
  </w:style>
  <w:style w:type="paragraph" w:customStyle="1" w:styleId="HeadingProcedure">
    <w:name w:val="Heading Procedure"/>
    <w:basedOn w:val="HeadingBase"/>
    <w:next w:val="Normal"/>
    <w:rsid w:val="00CC6E4C"/>
    <w:pPr>
      <w:tabs>
        <w:tab w:val="left" w:pos="0"/>
      </w:tabs>
      <w:spacing w:before="120" w:after="60"/>
    </w:pPr>
    <w:rPr>
      <w:i/>
      <w:color w:val="918585"/>
      <w:sz w:val="22"/>
    </w:rPr>
  </w:style>
  <w:style w:type="paragraph" w:customStyle="1" w:styleId="TableBodyText">
    <w:name w:val="Table Body Text"/>
    <w:basedOn w:val="BodyText"/>
    <w:rsid w:val="00CC6E4C"/>
    <w:pPr>
      <w:spacing w:before="60" w:after="60"/>
    </w:pPr>
  </w:style>
  <w:style w:type="paragraph" w:styleId="ListContinue">
    <w:name w:val="List Continue"/>
    <w:basedOn w:val="List"/>
    <w:rsid w:val="00CC6E4C"/>
    <w:pPr>
      <w:ind w:firstLine="0"/>
    </w:pPr>
  </w:style>
  <w:style w:type="paragraph" w:customStyle="1" w:styleId="ListNote">
    <w:name w:val="List Note"/>
    <w:basedOn w:val="List"/>
    <w:rsid w:val="00CC6E4C"/>
    <w:pPr>
      <w:pBdr>
        <w:top w:val="single" w:sz="6" w:space="2" w:color="918585"/>
        <w:bottom w:val="single" w:sz="6" w:space="2" w:color="918585"/>
      </w:pBdr>
      <w:tabs>
        <w:tab w:val="left" w:pos="1021"/>
      </w:tabs>
      <w:ind w:firstLine="0"/>
    </w:pPr>
  </w:style>
  <w:style w:type="paragraph" w:customStyle="1" w:styleId="Warning">
    <w:name w:val="Warning"/>
    <w:basedOn w:val="BodyText"/>
    <w:rsid w:val="00CC6E4C"/>
    <w:pPr>
      <w:shd w:val="clear" w:color="auto" w:fill="D9D9D9"/>
      <w:tabs>
        <w:tab w:val="left" w:pos="992"/>
      </w:tabs>
      <w:ind w:left="119" w:right="119"/>
    </w:pPr>
    <w:rPr>
      <w:sz w:val="20"/>
    </w:rPr>
  </w:style>
  <w:style w:type="paragraph" w:customStyle="1" w:styleId="MarginIcons">
    <w:name w:val="Margin Icons"/>
    <w:basedOn w:val="BodyText"/>
    <w:rsid w:val="00CC6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E4C"/>
    <w:rPr>
      <w:rFonts w:ascii="Courier New" w:hAnsi="Courier New"/>
    </w:rPr>
  </w:style>
  <w:style w:type="paragraph" w:customStyle="1" w:styleId="NoteBullet">
    <w:name w:val="Note Bullet"/>
    <w:basedOn w:val="Note"/>
    <w:rsid w:val="00CC6E4C"/>
    <w:pPr>
      <w:tabs>
        <w:tab w:val="clear" w:pos="680"/>
      </w:tabs>
      <w:spacing w:before="60" w:after="60"/>
    </w:pPr>
  </w:style>
  <w:style w:type="paragraph" w:customStyle="1" w:styleId="SubHeading2">
    <w:name w:val="SubHeading2"/>
    <w:basedOn w:val="HeadingBase"/>
    <w:rsid w:val="00CC6E4C"/>
    <w:pPr>
      <w:spacing w:before="240" w:after="60"/>
    </w:pPr>
    <w:rPr>
      <w:sz w:val="20"/>
    </w:rPr>
  </w:style>
  <w:style w:type="paragraph" w:customStyle="1" w:styleId="SubHeading1">
    <w:name w:val="SubHeading1"/>
    <w:basedOn w:val="HeadingBase"/>
    <w:rsid w:val="00CC6E4C"/>
    <w:pPr>
      <w:spacing w:before="240" w:after="60"/>
    </w:pPr>
    <w:rPr>
      <w:color w:val="918585"/>
      <w:sz w:val="22"/>
    </w:rPr>
  </w:style>
  <w:style w:type="paragraph" w:customStyle="1" w:styleId="SideHeading">
    <w:name w:val="Side Heading"/>
    <w:basedOn w:val="HeadingBase"/>
    <w:rsid w:val="00CC6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E4C"/>
    <w:pPr>
      <w:numPr>
        <w:numId w:val="12"/>
      </w:numPr>
    </w:pPr>
  </w:style>
  <w:style w:type="paragraph" w:styleId="PlainText">
    <w:name w:val="Plain Text"/>
    <w:basedOn w:val="Normal"/>
    <w:link w:val="PlainTextChar"/>
    <w:rsid w:val="00CC6E4C"/>
    <w:rPr>
      <w:sz w:val="20"/>
    </w:rPr>
  </w:style>
  <w:style w:type="character" w:customStyle="1" w:styleId="PlainTextChar">
    <w:name w:val="Plain Text Char"/>
    <w:basedOn w:val="DefaultParagraphFont"/>
    <w:link w:val="PlainText"/>
    <w:rsid w:val="00CC6E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6E4C"/>
    <w:rPr>
      <w:b/>
      <w:smallCaps/>
    </w:rPr>
  </w:style>
  <w:style w:type="paragraph" w:customStyle="1" w:styleId="TableListNumber">
    <w:name w:val="Table List Number"/>
    <w:basedOn w:val="ListNumber"/>
    <w:rsid w:val="00CC6E4C"/>
    <w:pPr>
      <w:numPr>
        <w:numId w:val="0"/>
      </w:numPr>
    </w:pPr>
  </w:style>
  <w:style w:type="paragraph" w:styleId="TOC4">
    <w:name w:val="toc 4"/>
    <w:basedOn w:val="TOCBase"/>
    <w:next w:val="Normal"/>
    <w:semiHidden/>
    <w:rsid w:val="00CC6E4C"/>
    <w:pPr>
      <w:tabs>
        <w:tab w:val="right" w:leader="dot" w:pos="9071"/>
      </w:tabs>
      <w:ind w:left="1701"/>
    </w:pPr>
  </w:style>
  <w:style w:type="paragraph" w:customStyle="1" w:styleId="ListAlpha">
    <w:name w:val="List Alpha"/>
    <w:basedOn w:val="List"/>
    <w:rsid w:val="00CC6E4C"/>
    <w:pPr>
      <w:numPr>
        <w:numId w:val="9"/>
      </w:numPr>
    </w:pPr>
  </w:style>
  <w:style w:type="paragraph" w:customStyle="1" w:styleId="ListAlpha2">
    <w:name w:val="List Alpha 2"/>
    <w:basedOn w:val="List2"/>
    <w:rsid w:val="00CC6E4C"/>
    <w:pPr>
      <w:numPr>
        <w:numId w:val="8"/>
      </w:numPr>
    </w:pPr>
  </w:style>
  <w:style w:type="paragraph" w:styleId="List2">
    <w:name w:val="List 2"/>
    <w:basedOn w:val="BodyText"/>
    <w:rsid w:val="00CC6E4C"/>
    <w:pPr>
      <w:tabs>
        <w:tab w:val="left" w:pos="680"/>
      </w:tabs>
      <w:spacing w:before="60" w:after="60"/>
      <w:ind w:left="680" w:hanging="340"/>
    </w:pPr>
  </w:style>
  <w:style w:type="paragraph" w:styleId="List3">
    <w:name w:val="List 3"/>
    <w:basedOn w:val="BodyText"/>
    <w:rsid w:val="00CC6E4C"/>
    <w:pPr>
      <w:tabs>
        <w:tab w:val="left" w:pos="1021"/>
      </w:tabs>
      <w:spacing w:before="60" w:after="60"/>
      <w:ind w:left="1020" w:hanging="340"/>
    </w:pPr>
  </w:style>
  <w:style w:type="paragraph" w:styleId="List4">
    <w:name w:val="List 4"/>
    <w:basedOn w:val="BodyText"/>
    <w:rsid w:val="00CC6E4C"/>
    <w:pPr>
      <w:tabs>
        <w:tab w:val="left" w:pos="1361"/>
      </w:tabs>
      <w:spacing w:before="60" w:after="60"/>
      <w:ind w:left="1361" w:hanging="340"/>
    </w:pPr>
  </w:style>
  <w:style w:type="paragraph" w:styleId="List5">
    <w:name w:val="List 5"/>
    <w:basedOn w:val="BodyText"/>
    <w:rsid w:val="00CC6E4C"/>
    <w:pPr>
      <w:tabs>
        <w:tab w:val="left" w:pos="1701"/>
      </w:tabs>
      <w:spacing w:before="60" w:after="60"/>
      <w:ind w:left="1701" w:hanging="340"/>
    </w:pPr>
  </w:style>
  <w:style w:type="paragraph" w:styleId="ListBullet3">
    <w:name w:val="List Bullet 3"/>
    <w:basedOn w:val="List3"/>
    <w:rsid w:val="00CC6E4C"/>
    <w:pPr>
      <w:numPr>
        <w:numId w:val="15"/>
      </w:numPr>
      <w:tabs>
        <w:tab w:val="clear" w:pos="1021"/>
      </w:tabs>
      <w:ind w:left="1037" w:hanging="357"/>
    </w:pPr>
  </w:style>
  <w:style w:type="paragraph" w:styleId="ListBullet4">
    <w:name w:val="List Bullet 4"/>
    <w:basedOn w:val="List4"/>
    <w:rsid w:val="00CC6E4C"/>
    <w:pPr>
      <w:numPr>
        <w:numId w:val="3"/>
      </w:numPr>
    </w:pPr>
  </w:style>
  <w:style w:type="paragraph" w:styleId="ListBullet5">
    <w:name w:val="List Bullet 5"/>
    <w:basedOn w:val="List5"/>
    <w:rsid w:val="00CC6E4C"/>
    <w:pPr>
      <w:numPr>
        <w:numId w:val="4"/>
      </w:numPr>
    </w:pPr>
  </w:style>
  <w:style w:type="paragraph" w:styleId="ListContinue2">
    <w:name w:val="List Continue 2"/>
    <w:basedOn w:val="List2"/>
    <w:rsid w:val="00CC6E4C"/>
    <w:pPr>
      <w:ind w:firstLine="0"/>
    </w:pPr>
  </w:style>
  <w:style w:type="paragraph" w:styleId="ListContinue3">
    <w:name w:val="List Continue 3"/>
    <w:basedOn w:val="List3"/>
    <w:rsid w:val="00CC6E4C"/>
    <w:pPr>
      <w:ind w:left="1021" w:firstLine="0"/>
    </w:pPr>
  </w:style>
  <w:style w:type="paragraph" w:styleId="ListContinue4">
    <w:name w:val="List Continue 4"/>
    <w:basedOn w:val="List4"/>
    <w:rsid w:val="00CC6E4C"/>
    <w:pPr>
      <w:ind w:firstLine="0"/>
    </w:pPr>
  </w:style>
  <w:style w:type="paragraph" w:styleId="ListContinue5">
    <w:name w:val="List Continue 5"/>
    <w:basedOn w:val="List5"/>
    <w:rsid w:val="00CC6E4C"/>
    <w:pPr>
      <w:ind w:firstLine="0"/>
    </w:pPr>
  </w:style>
  <w:style w:type="paragraph" w:styleId="ListNumber3">
    <w:name w:val="List Number 3"/>
    <w:basedOn w:val="List3"/>
    <w:rsid w:val="00CC6E4C"/>
    <w:pPr>
      <w:numPr>
        <w:numId w:val="5"/>
      </w:numPr>
    </w:pPr>
  </w:style>
  <w:style w:type="paragraph" w:styleId="ListNumber4">
    <w:name w:val="List Number 4"/>
    <w:basedOn w:val="List4"/>
    <w:rsid w:val="00CC6E4C"/>
    <w:pPr>
      <w:numPr>
        <w:numId w:val="6"/>
      </w:numPr>
    </w:pPr>
  </w:style>
  <w:style w:type="paragraph" w:styleId="ListNumber5">
    <w:name w:val="List Number 5"/>
    <w:basedOn w:val="List5"/>
    <w:rsid w:val="00CC6E4C"/>
    <w:pPr>
      <w:numPr>
        <w:numId w:val="7"/>
      </w:numPr>
    </w:pPr>
  </w:style>
  <w:style w:type="paragraph" w:styleId="BlockText">
    <w:name w:val="Block Text"/>
    <w:basedOn w:val="Normal"/>
    <w:rsid w:val="00CC6E4C"/>
    <w:pPr>
      <w:spacing w:after="120"/>
      <w:ind w:left="1440" w:right="1440"/>
    </w:pPr>
  </w:style>
  <w:style w:type="character" w:customStyle="1" w:styleId="Subscript">
    <w:name w:val="Subscript"/>
    <w:basedOn w:val="DefaultParagraphFont"/>
    <w:rsid w:val="00CC6E4C"/>
    <w:rPr>
      <w:sz w:val="16"/>
      <w:vertAlign w:val="subscript"/>
    </w:rPr>
  </w:style>
  <w:style w:type="character" w:customStyle="1" w:styleId="Superscript">
    <w:name w:val="Superscript"/>
    <w:basedOn w:val="DefaultParagraphFont"/>
    <w:rsid w:val="00CC6E4C"/>
    <w:rPr>
      <w:sz w:val="16"/>
      <w:vertAlign w:val="superscript"/>
    </w:rPr>
  </w:style>
  <w:style w:type="character" w:customStyle="1" w:styleId="Symbols">
    <w:name w:val="Symbols"/>
    <w:basedOn w:val="DefaultParagraphFont"/>
    <w:rsid w:val="00CC6E4C"/>
    <w:rPr>
      <w:rFonts w:ascii="Symbol" w:hAnsi="Symbol"/>
    </w:rPr>
  </w:style>
  <w:style w:type="character" w:customStyle="1" w:styleId="MenuOptions">
    <w:name w:val="Menu Options"/>
    <w:basedOn w:val="DefaultParagraphFont"/>
    <w:rsid w:val="00CC6E4C"/>
    <w:rPr>
      <w:rFonts w:ascii="Arial Narrow" w:hAnsi="Arial Narrow"/>
      <w:smallCaps/>
    </w:rPr>
  </w:style>
  <w:style w:type="character" w:customStyle="1" w:styleId="Buttons">
    <w:name w:val="Buttons"/>
    <w:basedOn w:val="DefaultParagraphFont"/>
    <w:rsid w:val="00CC6E4C"/>
    <w:rPr>
      <w:b/>
    </w:rPr>
  </w:style>
  <w:style w:type="character" w:customStyle="1" w:styleId="Underlined">
    <w:name w:val="Underlined"/>
    <w:basedOn w:val="DefaultParagraphFont"/>
    <w:rsid w:val="00CC6E4C"/>
    <w:rPr>
      <w:u w:val="single"/>
    </w:rPr>
  </w:style>
  <w:style w:type="paragraph" w:customStyle="1" w:styleId="TableBodyTextRight">
    <w:name w:val="Table Body Text Right"/>
    <w:basedOn w:val="TableBodyText"/>
    <w:rsid w:val="00CC6E4C"/>
    <w:pPr>
      <w:widowControl w:val="0"/>
      <w:autoSpaceDE w:val="0"/>
      <w:autoSpaceDN w:val="0"/>
      <w:adjustRightInd w:val="0"/>
      <w:jc w:val="right"/>
    </w:pPr>
    <w:rPr>
      <w:rFonts w:cs="Arial"/>
      <w:szCs w:val="18"/>
    </w:rPr>
  </w:style>
  <w:style w:type="paragraph" w:customStyle="1" w:styleId="CopyrightText">
    <w:name w:val="Copyright Text"/>
    <w:basedOn w:val="BodyText"/>
    <w:rsid w:val="00CC6E4C"/>
    <w:rPr>
      <w:sz w:val="18"/>
    </w:rPr>
  </w:style>
  <w:style w:type="paragraph" w:customStyle="1" w:styleId="BodySmallRight">
    <w:name w:val="Body Small Right"/>
    <w:basedOn w:val="BodyTextRight"/>
    <w:rsid w:val="00CC6E4C"/>
    <w:rPr>
      <w:sz w:val="18"/>
      <w:szCs w:val="18"/>
    </w:rPr>
  </w:style>
  <w:style w:type="paragraph" w:customStyle="1" w:styleId="MarginEdition">
    <w:name w:val="Margin Edition"/>
    <w:basedOn w:val="MarginNote"/>
    <w:rsid w:val="00CC6E4C"/>
    <w:pPr>
      <w:spacing w:before="0" w:after="0"/>
    </w:pPr>
    <w:rPr>
      <w:rFonts w:ascii="Times New Roman" w:hAnsi="Times New Roman"/>
      <w:color w:val="999999"/>
    </w:rPr>
  </w:style>
  <w:style w:type="paragraph" w:customStyle="1" w:styleId="Spacer">
    <w:name w:val="Spacer"/>
    <w:basedOn w:val="Normal"/>
    <w:rsid w:val="00CC6E4C"/>
    <w:rPr>
      <w:sz w:val="2"/>
      <w:szCs w:val="2"/>
    </w:rPr>
  </w:style>
  <w:style w:type="character" w:customStyle="1" w:styleId="Small">
    <w:name w:val="Small"/>
    <w:basedOn w:val="DefaultParagraphFont"/>
    <w:rsid w:val="00CC6E4C"/>
    <w:rPr>
      <w:sz w:val="16"/>
    </w:rPr>
  </w:style>
  <w:style w:type="paragraph" w:customStyle="1" w:styleId="WideTable">
    <w:name w:val="Wide Table"/>
    <w:basedOn w:val="Normal"/>
    <w:rsid w:val="00CC6E4C"/>
    <w:pPr>
      <w:ind w:left="-1418"/>
    </w:pPr>
    <w:rPr>
      <w:sz w:val="2"/>
      <w:szCs w:val="2"/>
    </w:rPr>
  </w:style>
  <w:style w:type="character" w:styleId="PageNumber">
    <w:name w:val="page number"/>
    <w:basedOn w:val="DefaultParagraphFont"/>
    <w:rsid w:val="00CC6E4C"/>
  </w:style>
  <w:style w:type="paragraph" w:styleId="Quote">
    <w:name w:val="Quote"/>
    <w:basedOn w:val="Heading1"/>
    <w:link w:val="QuoteChar"/>
    <w:qFormat/>
    <w:rsid w:val="00CC6E4C"/>
    <w:rPr>
      <w:b w:val="0"/>
      <w:sz w:val="72"/>
      <w:szCs w:val="72"/>
      <w:lang w:val="en-NZ"/>
    </w:rPr>
  </w:style>
  <w:style w:type="character" w:customStyle="1" w:styleId="QuoteChar">
    <w:name w:val="Quote Char"/>
    <w:basedOn w:val="DefaultParagraphFont"/>
    <w:link w:val="Quote"/>
    <w:rsid w:val="00CC6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E4C"/>
    <w:pPr>
      <w:pageBreakBefore/>
    </w:pPr>
  </w:style>
  <w:style w:type="paragraph" w:customStyle="1" w:styleId="Border">
    <w:name w:val="Border"/>
    <w:basedOn w:val="Normal"/>
    <w:qFormat/>
    <w:rsid w:val="00CC6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E4C"/>
    <w:rPr>
      <w:b/>
      <w:bCs/>
      <w:i/>
      <w:iCs/>
      <w:color w:val="auto"/>
    </w:rPr>
  </w:style>
  <w:style w:type="paragraph" w:styleId="IntenseQuote">
    <w:name w:val="Intense Quote"/>
    <w:basedOn w:val="Normal"/>
    <w:next w:val="Normal"/>
    <w:link w:val="IntenseQuoteChar"/>
    <w:uiPriority w:val="30"/>
    <w:qFormat/>
    <w:rsid w:val="00CC6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E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6E4C"/>
    <w:rPr>
      <w:smallCaps/>
      <w:color w:val="auto"/>
      <w:u w:val="single"/>
    </w:rPr>
  </w:style>
  <w:style w:type="character" w:styleId="IntenseReference">
    <w:name w:val="Intense Reference"/>
    <w:basedOn w:val="DefaultParagraphFont"/>
    <w:uiPriority w:val="32"/>
    <w:qFormat/>
    <w:rsid w:val="00CC6E4C"/>
    <w:rPr>
      <w:b/>
      <w:bCs/>
      <w:smallCaps/>
      <w:color w:val="auto"/>
      <w:spacing w:val="5"/>
      <w:u w:val="single"/>
    </w:rPr>
  </w:style>
  <w:style w:type="paragraph" w:customStyle="1" w:styleId="2ColumnHeading">
    <w:name w:val="2Column Heading"/>
    <w:basedOn w:val="BodyText"/>
    <w:qFormat/>
    <w:rsid w:val="00CC6E4C"/>
    <w:pPr>
      <w:spacing w:after="60"/>
      <w:ind w:left="-2268"/>
    </w:pPr>
    <w:rPr>
      <w:b/>
    </w:rPr>
  </w:style>
  <w:style w:type="paragraph" w:customStyle="1" w:styleId="Heading1TOC">
    <w:name w:val="Heading1 TOC"/>
    <w:basedOn w:val="Normal"/>
    <w:qFormat/>
    <w:rsid w:val="00CC6E4C"/>
    <w:pPr>
      <w:spacing w:before="240" w:after="120"/>
    </w:pPr>
    <w:rPr>
      <w:rFonts w:ascii="Times New Roman" w:hAnsi="Times New Roman"/>
      <w:b/>
      <w:sz w:val="32"/>
    </w:rPr>
  </w:style>
  <w:style w:type="paragraph" w:customStyle="1" w:styleId="Heading2TOC">
    <w:name w:val="Heading2 TOC"/>
    <w:basedOn w:val="Normal"/>
    <w:qFormat/>
    <w:rsid w:val="00CC6E4C"/>
    <w:pPr>
      <w:spacing w:before="240" w:after="60"/>
    </w:pPr>
    <w:rPr>
      <w:rFonts w:ascii="Times New Roman" w:hAnsi="Times New Roman"/>
      <w:b/>
      <w:sz w:val="28"/>
    </w:rPr>
  </w:style>
  <w:style w:type="character" w:customStyle="1" w:styleId="Underline">
    <w:name w:val="Underline"/>
    <w:basedOn w:val="DefaultParagraphFont"/>
    <w:qFormat/>
    <w:rsid w:val="00CC6E4C"/>
    <w:rPr>
      <w:u w:val="single"/>
    </w:rPr>
  </w:style>
  <w:style w:type="character" w:customStyle="1" w:styleId="BoldandItalics">
    <w:name w:val="Bold and Italics"/>
    <w:qFormat/>
    <w:rsid w:val="00CC6E4C"/>
    <w:rPr>
      <w:b/>
      <w:i/>
      <w:u w:val="none"/>
    </w:rPr>
  </w:style>
  <w:style w:type="paragraph" w:styleId="BalloonText">
    <w:name w:val="Balloon Text"/>
    <w:basedOn w:val="Normal"/>
    <w:link w:val="BalloonTextChar"/>
    <w:rsid w:val="00CC6E4C"/>
    <w:rPr>
      <w:rFonts w:ascii="Tahoma" w:hAnsi="Tahoma" w:cs="Tahoma"/>
      <w:sz w:val="16"/>
      <w:szCs w:val="16"/>
    </w:rPr>
  </w:style>
  <w:style w:type="character" w:customStyle="1" w:styleId="BalloonTextChar">
    <w:name w:val="Balloon Text Char"/>
    <w:basedOn w:val="DefaultParagraphFont"/>
    <w:link w:val="BalloonText"/>
    <w:rsid w:val="00CC6E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6E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6E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1192</Words>
  <Characters>7699</Characters>
  <Application>Microsoft Office Word</Application>
  <DocSecurity>0</DocSecurity>
  <Lines>274</Lines>
  <Paragraphs>121</Paragraphs>
  <ScaleCrop>false</ScaleCrop>
  <Company>Author-it Software Corporation Ltd.</Company>
  <LinksUpToDate>false</LinksUpToDate>
  <CharactersWithSpaces>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CHCINF505D Meet statutory and organisation information requirements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