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6C9" w:rsidP="006E76C9">
      <w:pPr>
        <w:pStyle w:val="Title"/>
      </w:pPr>
      <w:r>
        <w:fldChar w:fldCharType="begin"/>
      </w:r>
      <w:r>
        <w:instrText xml:space="preserve"> TITLE   \* MERGEFORMAT </w:instrText>
      </w:r>
      <w:r>
        <w:fldChar w:fldCharType="separate"/>
      </w:r>
      <w:r>
        <w:t>CHCICS402B Facilitate individualised plans</w:t>
      </w:r>
      <w:r>
        <w:fldChar w:fldCharType="end"/>
      </w:r>
    </w:p>
    <w:p w:rsidR="006E76C9" w:rsidP="006E76C9">
      <w:pPr>
        <w:pStyle w:val="Version"/>
        <w:sectPr w:rsidSect="00DC1E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1E80" w:rsidP="00DC1E80">
      <w:pPr>
        <w:pStyle w:val="SuperHeading"/>
      </w:pPr>
      <w:r w:rsidRPr="00DC1E80">
        <w:t>CHCICS402B Facilitate individualised plans</w:t>
      </w:r>
    </w:p>
    <w:p w:rsidR="00000000" w:rsidRPr="00DC1E80" w:rsidP="00DC1E80">
      <w:pPr>
        <w:pStyle w:val="Heading1"/>
      </w:pPr>
      <w:bookmarkStart w:id="1" w:name="O_428332"/>
      <w:bookmarkEnd w:id="1"/>
      <w:r w:rsidRPr="00DC1E80">
        <w:t>Modification History</w:t>
      </w:r>
    </w:p>
    <w:tbl>
      <w:tblPr>
        <w:tblW w:w="0" w:type="auto"/>
        <w:tblCellMar>
          <w:left w:w="62" w:type="dxa"/>
          <w:right w:w="62" w:type="dxa"/>
        </w:tblCellMar>
        <w:tblLook w:val="0000"/>
      </w:tblPr>
      <w:tblGrid>
        <w:gridCol w:w="2600"/>
        <w:gridCol w:w="5"/>
        <w:gridCol w:w="2678"/>
        <w:gridCol w:w="9"/>
        <w:gridCol w:w="3904"/>
      </w:tblGrid>
      <w:tr w:rsidTr="006E76C9">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DC1E80" w:rsidP="00DC1E80">
            <w:pPr>
              <w:pStyle w:val="BodyText"/>
            </w:pPr>
            <w:r w:rsidRPr="00DC1E80">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DC1E80" w:rsidP="00DC1E80">
            <w:pPr>
              <w:pStyle w:val="BodyText"/>
            </w:pPr>
            <w:r w:rsidRPr="00DC1E80">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DC1E80">
            <w:pPr>
              <w:pStyle w:val="BodyText"/>
              <w:rPr>
                <w:lang w:val="en-NZ"/>
              </w:rPr>
            </w:pPr>
            <w:r w:rsidRPr="00DC1E80">
              <w:rPr>
                <w:rStyle w:val="SpecialBold"/>
              </w:rPr>
              <w:t>Description</w:t>
            </w:r>
          </w:p>
        </w:tc>
      </w:tr>
      <w:tr w:rsidTr="006E76C9">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E80">
            <w:pPr>
              <w:pStyle w:val="BodyText"/>
              <w:rPr>
                <w:lang w:val="en-NZ"/>
              </w:rPr>
            </w:pPr>
            <w:r w:rsidRPr="00DC1E80">
              <w:t>CHCICS402A Facilitate individualised plans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E80">
            <w:pPr>
              <w:pStyle w:val="BodyText"/>
              <w:rPr>
                <w:lang w:val="en-NZ"/>
              </w:rPr>
            </w:pPr>
            <w:r w:rsidRPr="00DC1E80">
              <w:t>CHCICS402B Facilitate individualised plans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1E80" w:rsidP="00DC1E80">
            <w:pPr>
              <w:pStyle w:val="BodyText"/>
            </w:pPr>
            <w:r w:rsidRPr="00DC1E80">
              <w:t>Unit updated in V4.</w:t>
            </w:r>
          </w:p>
          <w:p w:rsidR="00000000" w:rsidRPr="00DC1E80" w:rsidP="00DC1E80">
            <w:pPr>
              <w:pStyle w:val="BodyText"/>
            </w:pPr>
            <w:r w:rsidRPr="00DC1E80">
              <w:t>ISC upgrade changes to remove references to old OHS legislation and replace with references to new WHS legislation. Changes to terminology ‘challenging/difficult behaviour’ to ‘behaviours of concern’. No change to competency outcome.</w:t>
            </w:r>
          </w:p>
        </w:tc>
      </w:tr>
    </w:tbl>
    <w:p w:rsidR="006E76C9" w:rsidP="00DC1E80">
      <w:pPr>
        <w:pStyle w:val="BodyText"/>
      </w:pPr>
    </w:p>
    <w:p w:rsidR="006E76C9" w:rsidP="00DC1E80">
      <w:pPr>
        <w:pStyle w:val="BodyText"/>
      </w:pPr>
    </w:p>
    <w:p w:rsidR="00000000" w:rsidRPr="00DC1E80" w:rsidP="00DC1E80">
      <w:pPr>
        <w:pStyle w:val="Heading1"/>
      </w:pPr>
      <w:bookmarkStart w:id="2" w:name="O_428330"/>
      <w:bookmarkEnd w:id="2"/>
      <w:r w:rsidRPr="00DC1E80">
        <w:t>Unit Descriptor</w:t>
      </w:r>
    </w:p>
    <w:tbl>
      <w:tblPr>
        <w:tblW w:w="0" w:type="auto"/>
        <w:tblLayout w:type="fixed"/>
        <w:tblCellMar>
          <w:left w:w="62" w:type="dxa"/>
          <w:right w:w="62" w:type="dxa"/>
        </w:tblCellMar>
        <w:tblLook w:val="0000"/>
      </w:tblPr>
      <w:tblGrid>
        <w:gridCol w:w="3337"/>
        <w:gridCol w:w="5219"/>
      </w:tblGrid>
      <w:tr w:rsidTr="006E76C9">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DC1E80" w:rsidP="00DC1E80">
            <w:pPr>
              <w:pStyle w:val="BodyText"/>
            </w:pPr>
            <w:r w:rsidRPr="00DC1E80">
              <w:t>This unit describes the knowledge and skills required to develop, implement and monitor support requirements for people to sustain quality of life according to individualised plans</w:t>
            </w:r>
          </w:p>
        </w:tc>
      </w:tr>
    </w:tbl>
    <w:p w:rsidR="00000000" w:rsidRPr="00DC1E80" w:rsidP="00DC1E80">
      <w:pPr>
        <w:pStyle w:val="BodyText"/>
      </w:pPr>
    </w:p>
    <w:p w:rsidR="00000000" w:rsidRPr="00DC1E80" w:rsidP="00DC1E80">
      <w:pPr>
        <w:pStyle w:val="AllowPageBreak"/>
      </w:pPr>
    </w:p>
    <w:p w:rsidR="00000000" w:rsidRPr="00DC1E80" w:rsidP="00DC1E80">
      <w:pPr>
        <w:pStyle w:val="Heading1"/>
      </w:pPr>
      <w:bookmarkStart w:id="3" w:name="O_428313"/>
      <w:bookmarkEnd w:id="3"/>
      <w:r w:rsidRPr="00DC1E80">
        <w:t>Application of the Unit</w:t>
      </w:r>
    </w:p>
    <w:tbl>
      <w:tblPr>
        <w:tblW w:w="0" w:type="auto"/>
        <w:tblLayout w:type="fixed"/>
        <w:tblCellMar>
          <w:left w:w="62" w:type="dxa"/>
          <w:right w:w="62" w:type="dxa"/>
        </w:tblCellMar>
        <w:tblLook w:val="0000"/>
      </w:tblPr>
      <w:tblGrid>
        <w:gridCol w:w="3348"/>
        <w:gridCol w:w="5208"/>
      </w:tblGrid>
      <w:tr w:rsidTr="006E76C9">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rPr>
                <w:rStyle w:val="SpecialBold"/>
              </w:rPr>
              <w:t>Appli</w:t>
            </w:r>
            <w:r w:rsidRPr="00DC1E80">
              <w:rPr>
                <w:rStyle w:val="SpecialBold"/>
              </w:rPr>
              <w:t>cation</w:t>
            </w:r>
          </w:p>
        </w:tc>
        <w:tc>
          <w:tcPr>
            <w:tcW w:w="5208" w:type="dxa"/>
            <w:tcBorders>
              <w:top w:val="nil"/>
              <w:left w:val="nil"/>
              <w:bottom w:val="nil"/>
              <w:right w:val="nil"/>
            </w:tcBorders>
            <w:tcMar>
              <w:top w:w="0" w:type="dxa"/>
              <w:left w:w="62" w:type="dxa"/>
              <w:bottom w:w="0" w:type="dxa"/>
              <w:right w:w="62" w:type="dxa"/>
            </w:tcMar>
          </w:tcPr>
          <w:p w:rsidR="00000000" w:rsidRPr="00DC1E80" w:rsidP="00DC1E80">
            <w:pPr>
              <w:pStyle w:val="BodyText"/>
            </w:pPr>
            <w:r w:rsidRPr="00DC1E80">
              <w:t>The skills and knowledge of this unit of competency will be applied in the context of involving people in the development and monitoring of the individualised plan</w:t>
            </w:r>
          </w:p>
        </w:tc>
      </w:tr>
    </w:tbl>
    <w:p w:rsidR="006E76C9" w:rsidP="00DC1E80">
      <w:pPr>
        <w:pStyle w:val="BodyText"/>
      </w:pPr>
    </w:p>
    <w:p w:rsidR="006E76C9" w:rsidP="00DC1E80">
      <w:pPr>
        <w:pStyle w:val="BodyText"/>
      </w:pPr>
    </w:p>
    <w:p w:rsidR="00000000" w:rsidRPr="00DC1E80" w:rsidP="00DC1E80">
      <w:pPr>
        <w:pStyle w:val="Heading1"/>
      </w:pPr>
      <w:bookmarkStart w:id="4" w:name="O_428321"/>
      <w:bookmarkEnd w:id="4"/>
      <w:r w:rsidRPr="00DC1E80">
        <w:t>Licensing/Regulatory Information</w:t>
      </w:r>
    </w:p>
    <w:p w:rsidR="00000000" w:rsidRPr="00DC1E80" w:rsidP="00DC1E80">
      <w:pPr>
        <w:pStyle w:val="BodyText"/>
      </w:pPr>
      <w:r w:rsidRPr="00DC1E80">
        <w:t>Not Applicable</w:t>
      </w:r>
    </w:p>
    <w:p w:rsidR="00000000" w:rsidRPr="00DC1E80" w:rsidP="00DC1E80">
      <w:pPr>
        <w:pStyle w:val="AllowPageBreak"/>
      </w:pPr>
    </w:p>
    <w:p w:rsidR="00000000" w:rsidRPr="00DC1E80" w:rsidP="00DC1E80">
      <w:pPr>
        <w:pStyle w:val="Heading1"/>
      </w:pPr>
      <w:bookmarkStart w:id="5" w:name="O_428322"/>
      <w:bookmarkEnd w:id="5"/>
      <w:r w:rsidRPr="00DC1E80">
        <w:t>Pre-Requisites</w:t>
      </w:r>
    </w:p>
    <w:p w:rsidR="00000000" w:rsidRPr="00DC1E80" w:rsidP="00DC1E80">
      <w:pPr>
        <w:pStyle w:val="BodyText"/>
      </w:pPr>
      <w:r w:rsidRPr="00DC1E80">
        <w:t>Not Applicable</w:t>
      </w:r>
    </w:p>
    <w:p w:rsidR="00000000" w:rsidRPr="00DC1E80" w:rsidP="00DC1E80">
      <w:pPr>
        <w:pStyle w:val="AllowPageBreak"/>
      </w:pPr>
    </w:p>
    <w:p w:rsidR="00000000" w:rsidRPr="00DC1E80" w:rsidP="00DC1E80">
      <w:pPr>
        <w:pStyle w:val="Heading1"/>
      </w:pPr>
      <w:bookmarkStart w:id="6" w:name="O_428318"/>
      <w:bookmarkEnd w:id="6"/>
      <w:r w:rsidRPr="00DC1E80">
        <w:t>Employability Skills Information</w:t>
      </w:r>
    </w:p>
    <w:tbl>
      <w:tblPr>
        <w:tblW w:w="0" w:type="auto"/>
        <w:tblLayout w:type="fixed"/>
        <w:tblCellMar>
          <w:left w:w="62" w:type="dxa"/>
          <w:right w:w="62" w:type="dxa"/>
        </w:tblCellMar>
        <w:tblLook w:val="0000"/>
      </w:tblPr>
      <w:tblGrid>
        <w:gridCol w:w="3320"/>
        <w:gridCol w:w="5236"/>
      </w:tblGrid>
      <w:tr w:rsidTr="006E76C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C1E80" w:rsidP="00DC1E80">
            <w:pPr>
              <w:pStyle w:val="BodyText"/>
            </w:pPr>
            <w:r w:rsidRPr="00DC1E80">
              <w:t>This unit contains Employability Skills</w:t>
            </w:r>
          </w:p>
        </w:tc>
      </w:tr>
    </w:tbl>
    <w:p w:rsidR="00000000" w:rsidRPr="00DC1E80" w:rsidP="00DC1E80">
      <w:pPr>
        <w:pStyle w:val="BodyText"/>
      </w:pPr>
    </w:p>
    <w:p w:rsidR="00000000" w:rsidRPr="00DC1E80" w:rsidP="00DC1E80">
      <w:pPr>
        <w:pStyle w:val="AllowPageBreak"/>
      </w:pPr>
    </w:p>
    <w:p w:rsidR="00000000" w:rsidRPr="00DC1E80" w:rsidP="00DC1E80">
      <w:pPr>
        <w:pStyle w:val="Heading1"/>
      </w:pPr>
      <w:bookmarkStart w:id="7" w:name="O_428316"/>
      <w:bookmarkEnd w:id="7"/>
      <w:r w:rsidRPr="00DC1E80">
        <w:t>Elements and Performance Criteria Pre-Content</w:t>
      </w:r>
    </w:p>
    <w:tbl>
      <w:tblPr>
        <w:tblW w:w="0" w:type="auto"/>
        <w:tblLayout w:type="fixed"/>
        <w:tblCellMar>
          <w:left w:w="62" w:type="dxa"/>
          <w:right w:w="62" w:type="dxa"/>
        </w:tblCellMar>
        <w:tblLook w:val="0000"/>
      </w:tblPr>
      <w:tblGrid>
        <w:gridCol w:w="3369"/>
        <w:gridCol w:w="5702"/>
      </w:tblGrid>
      <w:tr w:rsidTr="006E7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t xml:space="preserve">Elements define the essential outcomes of </w:t>
            </w:r>
            <w:r w:rsidRPr="00DC1E80">
              <w:t>a unit of competency.</w:t>
            </w:r>
          </w:p>
        </w:tc>
        <w:tc>
          <w:tcPr>
            <w:tcW w:w="5702" w:type="dxa"/>
            <w:tcBorders>
              <w:top w:val="nil"/>
              <w:left w:val="nil"/>
              <w:bottom w:val="nil"/>
              <w:right w:val="nil"/>
            </w:tcBorders>
            <w:tcMar>
              <w:top w:w="0" w:type="dxa"/>
              <w:left w:w="62" w:type="dxa"/>
              <w:bottom w:w="0" w:type="dxa"/>
              <w:right w:w="62" w:type="dxa"/>
            </w:tcMar>
          </w:tcPr>
          <w:p w:rsidR="00000000" w:rsidRPr="00DC1E80" w:rsidP="00DC1E80">
            <w:pPr>
              <w:pStyle w:val="BodyText"/>
            </w:pPr>
            <w:r w:rsidRPr="00DC1E80">
              <w:t xml:space="preserve">The Performance Criteria specify the level of performance required to demonstrate achievement of the Element. Terms in italics are elaborated in the Range Statement. </w:t>
            </w:r>
          </w:p>
        </w:tc>
      </w:tr>
    </w:tbl>
    <w:p w:rsidR="00000000" w:rsidRPr="00DC1E80" w:rsidP="00DC1E80">
      <w:pPr>
        <w:pStyle w:val="BodyText"/>
      </w:pPr>
    </w:p>
    <w:p w:rsidR="00000000" w:rsidRPr="00DC1E80" w:rsidP="00DC1E80">
      <w:pPr>
        <w:pStyle w:val="AllowPageBreak"/>
      </w:pPr>
    </w:p>
    <w:p w:rsidR="00000000" w:rsidRPr="00DC1E80" w:rsidP="00DC1E80">
      <w:pPr>
        <w:pStyle w:val="Heading1"/>
      </w:pPr>
      <w:bookmarkStart w:id="8" w:name="O_428314"/>
      <w:bookmarkEnd w:id="8"/>
      <w:r w:rsidRPr="00DC1E80">
        <w:t>Elements and Performance Criteria</w:t>
      </w:r>
    </w:p>
    <w:tbl>
      <w:tblPr>
        <w:tblW w:w="0" w:type="auto"/>
        <w:tblLayout w:type="fixed"/>
        <w:tblCellMar>
          <w:left w:w="62" w:type="dxa"/>
          <w:right w:w="62" w:type="dxa"/>
        </w:tblCellMar>
        <w:tblLook w:val="0000"/>
      </w:tblPr>
      <w:tblGrid>
        <w:gridCol w:w="3369"/>
        <w:gridCol w:w="5702"/>
      </w:tblGrid>
      <w:tr w:rsidTr="006E76C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C1E80" w:rsidP="00DC1E80">
            <w:pPr>
              <w:pStyle w:val="BodyText"/>
            </w:pPr>
            <w:r w:rsidRPr="00DC1E8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rPr>
                <w:rStyle w:val="SpecialBold"/>
              </w:rPr>
              <w:t>PERFORMANCE CRITERIA</w:t>
            </w:r>
          </w:p>
        </w:tc>
      </w:tr>
      <w:tr w:rsidTr="006E7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1E80">
            <w:pPr>
              <w:pStyle w:val="List"/>
              <w:rPr>
                <w:lang w:val="en-NZ"/>
              </w:rPr>
            </w:pPr>
            <w:r w:rsidRPr="00DC1E80">
              <w:t>1.</w:t>
            </w:r>
            <w:r w:rsidRPr="00DC1E80">
              <w:tab/>
              <w:t xml:space="preserve">Establish and maintain </w:t>
            </w:r>
            <w:r w:rsidRPr="00DC1E80">
              <w:rPr>
                <w:rStyle w:val="Emphasis"/>
              </w:rPr>
              <w:t>appropriate relationship</w:t>
            </w:r>
            <w:r w:rsidRPr="00DC1E80">
              <w:t xml:space="preserve"> with the client</w:t>
            </w:r>
          </w:p>
        </w:tc>
        <w:tc>
          <w:tcPr>
            <w:tcW w:w="5702" w:type="dxa"/>
            <w:tcBorders>
              <w:top w:val="nil"/>
              <w:left w:val="nil"/>
              <w:bottom w:val="nil"/>
              <w:right w:val="nil"/>
            </w:tcBorders>
            <w:tcMar>
              <w:top w:w="0" w:type="dxa"/>
              <w:left w:w="62" w:type="dxa"/>
              <w:bottom w:w="0" w:type="dxa"/>
              <w:right w:w="62" w:type="dxa"/>
            </w:tcMar>
          </w:tcPr>
          <w:p w:rsidR="00000000" w:rsidRPr="00DC1E80" w:rsidP="00DC1E80">
            <w:pPr>
              <w:pStyle w:val="BodyText"/>
            </w:pPr>
            <w:r w:rsidRPr="00DC1E80">
              <w:t>1.1</w:t>
            </w:r>
            <w:r w:rsidRPr="00DC1E80">
              <w:tab/>
              <w:t>Introduce oneself appropriately</w:t>
            </w:r>
          </w:p>
          <w:p w:rsidR="00000000" w:rsidRPr="00DC1E80" w:rsidP="00DC1E80">
            <w:pPr>
              <w:pStyle w:val="BodyText"/>
            </w:pPr>
            <w:r w:rsidRPr="00DC1E80">
              <w:t>1.2</w:t>
            </w:r>
            <w:r w:rsidRPr="00DC1E80">
              <w:tab/>
              <w:t xml:space="preserve">Demonstrate courtesy towards the client </w:t>
            </w:r>
          </w:p>
          <w:p w:rsidR="00000000" w:rsidRPr="00DC1E80" w:rsidP="00DC1E80">
            <w:pPr>
              <w:pStyle w:val="BodyText"/>
            </w:pPr>
            <w:r w:rsidRPr="00DC1E80">
              <w:t>1.3</w:t>
            </w:r>
            <w:r w:rsidRPr="00DC1E80">
              <w:tab/>
              <w:t>Conduct interpersonal exchanges in a manner that develops, and maintains trust</w:t>
            </w:r>
          </w:p>
          <w:p w:rsidR="00000000" w:rsidRPr="00DC1E80" w:rsidP="00DC1E80">
            <w:pPr>
              <w:pStyle w:val="BodyText"/>
            </w:pPr>
            <w:r w:rsidRPr="00DC1E80">
              <w:t>1.4</w:t>
            </w:r>
            <w:r w:rsidRPr="00DC1E80">
              <w:tab/>
              <w:t>Maintain confidentiality and privacy of the person within organisation policy and protocols</w:t>
            </w:r>
          </w:p>
          <w:p w:rsidR="00000000" w:rsidRPr="00DC1E80" w:rsidP="00DC1E80">
            <w:pPr>
              <w:pStyle w:val="BodyText"/>
            </w:pPr>
            <w:r w:rsidRPr="00DC1E80">
              <w:t>1.5</w:t>
            </w:r>
            <w:r w:rsidRPr="00DC1E80">
              <w:tab/>
              <w:t>Conduct interpersonal exchanges in a manner that respects cultural sensitivities and needs</w:t>
            </w:r>
          </w:p>
          <w:p w:rsidR="00000000" w:rsidP="00DC1E80">
            <w:pPr>
              <w:pStyle w:val="BodyText"/>
              <w:rPr>
                <w:lang w:val="en-NZ"/>
              </w:rPr>
            </w:pPr>
            <w:r w:rsidRPr="00DC1E80">
              <w:t>1.6</w:t>
            </w:r>
            <w:r w:rsidRPr="00DC1E80">
              <w:tab/>
              <w:t xml:space="preserve">Support the interests, rights and decision-making of the person </w:t>
            </w:r>
            <w:r w:rsidRPr="00DC1E80">
              <w:t>in all dealings</w:t>
            </w:r>
          </w:p>
        </w:tc>
      </w:tr>
      <w:tr w:rsidTr="006E7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1E80">
            <w:pPr>
              <w:pStyle w:val="List"/>
              <w:rPr>
                <w:lang w:val="en-NZ"/>
              </w:rPr>
            </w:pPr>
            <w:r w:rsidRPr="00DC1E80">
              <w:t>2.</w:t>
            </w:r>
            <w:r w:rsidRPr="00DC1E80">
              <w:tab/>
              <w:t>Provide information about the planning process</w:t>
            </w:r>
          </w:p>
        </w:tc>
        <w:tc>
          <w:tcPr>
            <w:tcW w:w="5702" w:type="dxa"/>
            <w:tcBorders>
              <w:top w:val="nil"/>
              <w:left w:val="nil"/>
              <w:bottom w:val="nil"/>
              <w:right w:val="nil"/>
            </w:tcBorders>
            <w:tcMar>
              <w:top w:w="0" w:type="dxa"/>
              <w:left w:w="62" w:type="dxa"/>
              <w:bottom w:w="0" w:type="dxa"/>
              <w:right w:w="62" w:type="dxa"/>
            </w:tcMar>
          </w:tcPr>
          <w:p w:rsidR="00000000" w:rsidRPr="00DC1E80" w:rsidP="00DC1E80">
            <w:pPr>
              <w:pStyle w:val="BodyText"/>
            </w:pPr>
            <w:r w:rsidRPr="00DC1E80">
              <w:t>2.1</w:t>
            </w:r>
            <w:r w:rsidRPr="00DC1E80">
              <w:tab/>
              <w:t>Explain the purpose of the planning process</w:t>
            </w:r>
          </w:p>
          <w:p w:rsidR="00000000" w:rsidRPr="00DC1E80" w:rsidP="00DC1E80">
            <w:pPr>
              <w:pStyle w:val="BodyText"/>
            </w:pPr>
            <w:r w:rsidRPr="00DC1E80">
              <w:t>2.2</w:t>
            </w:r>
            <w:r w:rsidRPr="00DC1E80">
              <w:tab/>
              <w:t xml:space="preserve">Discuss </w:t>
            </w:r>
            <w:r w:rsidRPr="00DC1E80">
              <w:rPr>
                <w:rStyle w:val="Emphasis"/>
              </w:rPr>
              <w:t>different planning options</w:t>
            </w:r>
            <w:r w:rsidRPr="00DC1E80">
              <w:t xml:space="preserve"> with the client</w:t>
            </w:r>
          </w:p>
          <w:p w:rsidR="00000000" w:rsidP="00DC1E80">
            <w:pPr>
              <w:pStyle w:val="BodyText"/>
              <w:rPr>
                <w:lang w:val="en-NZ"/>
              </w:rPr>
            </w:pPr>
            <w:r w:rsidRPr="00DC1E80">
              <w:t>2.3</w:t>
            </w:r>
            <w:r w:rsidRPr="00DC1E80">
              <w:tab/>
              <w:t>Work with the client to select most appropriate planning option</w:t>
            </w:r>
          </w:p>
        </w:tc>
      </w:tr>
      <w:tr w:rsidTr="006E7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1E80">
            <w:pPr>
              <w:pStyle w:val="List"/>
              <w:rPr>
                <w:lang w:val="en-NZ"/>
              </w:rPr>
            </w:pPr>
            <w:r w:rsidRPr="00DC1E80">
              <w:t>3.</w:t>
            </w:r>
            <w:r w:rsidRPr="00DC1E80">
              <w:tab/>
            </w:r>
            <w:r w:rsidRPr="00DC1E80">
              <w:t>Facilitate development of the individualised plan</w:t>
            </w:r>
          </w:p>
        </w:tc>
        <w:tc>
          <w:tcPr>
            <w:tcW w:w="5702" w:type="dxa"/>
            <w:tcBorders>
              <w:top w:val="nil"/>
              <w:left w:val="nil"/>
              <w:bottom w:val="nil"/>
              <w:right w:val="nil"/>
            </w:tcBorders>
            <w:tcMar>
              <w:top w:w="0" w:type="dxa"/>
              <w:left w:w="62" w:type="dxa"/>
              <w:bottom w:w="0" w:type="dxa"/>
              <w:right w:w="62" w:type="dxa"/>
            </w:tcMar>
          </w:tcPr>
          <w:p w:rsidR="00000000" w:rsidRPr="00DC1E80" w:rsidP="00DC1E80">
            <w:pPr>
              <w:pStyle w:val="BodyText"/>
            </w:pPr>
            <w:r w:rsidRPr="00DC1E80">
              <w:t>3.1</w:t>
            </w:r>
            <w:r w:rsidRPr="00DC1E80">
              <w:tab/>
              <w:t xml:space="preserve">Work with the client to determine </w:t>
            </w:r>
            <w:r w:rsidRPr="00DC1E80">
              <w:rPr>
                <w:rStyle w:val="Emphasis"/>
              </w:rPr>
              <w:t>readiness for the development of an individualised plan</w:t>
            </w:r>
          </w:p>
          <w:p w:rsidR="00000000" w:rsidRPr="00DC1E80" w:rsidP="00DC1E80">
            <w:pPr>
              <w:pStyle w:val="BodyText"/>
            </w:pPr>
            <w:r w:rsidRPr="00DC1E80">
              <w:t>3.2</w:t>
            </w:r>
            <w:r w:rsidRPr="00DC1E80">
              <w:tab/>
              <w:t xml:space="preserve">Work with the client to determine </w:t>
            </w:r>
            <w:r w:rsidRPr="00DC1E80">
              <w:rPr>
                <w:rStyle w:val="Emphasis"/>
              </w:rPr>
              <w:t>stakeholders</w:t>
            </w:r>
            <w:r w:rsidRPr="00DC1E80">
              <w:t xml:space="preserve"> to be included in the planning process</w:t>
            </w:r>
          </w:p>
          <w:p w:rsidR="00000000" w:rsidRPr="00DC1E80" w:rsidP="00DC1E80">
            <w:pPr>
              <w:pStyle w:val="BodyText"/>
            </w:pPr>
            <w:r w:rsidRPr="00DC1E80">
              <w:t>3.3</w:t>
            </w:r>
            <w:r w:rsidRPr="00DC1E80">
              <w:tab/>
              <w:t>Determine the plac</w:t>
            </w:r>
            <w:r w:rsidRPr="00DC1E80">
              <w:t>e and time for planning that best meets client needs</w:t>
            </w:r>
          </w:p>
          <w:p w:rsidR="00000000" w:rsidRPr="00DC1E80" w:rsidP="00DC1E80">
            <w:pPr>
              <w:pStyle w:val="BodyText"/>
            </w:pPr>
            <w:r w:rsidRPr="00DC1E80">
              <w:t>3.4</w:t>
            </w:r>
            <w:r w:rsidRPr="00DC1E80">
              <w:tab/>
              <w:t xml:space="preserve">Organise venue and provide invitations and necessary </w:t>
            </w:r>
            <w:r w:rsidRPr="00DC1E80">
              <w:rPr>
                <w:rStyle w:val="Emphasis"/>
              </w:rPr>
              <w:t>background material</w:t>
            </w:r>
            <w:r w:rsidRPr="00DC1E80">
              <w:t xml:space="preserve"> to relevant stakeholders</w:t>
            </w:r>
          </w:p>
          <w:p w:rsidR="00000000" w:rsidRPr="00DC1E80" w:rsidP="00DC1E80">
            <w:pPr>
              <w:pStyle w:val="BodyText"/>
            </w:pPr>
            <w:r w:rsidRPr="00DC1E80">
              <w:t>3.5</w:t>
            </w:r>
            <w:r w:rsidRPr="00DC1E80">
              <w:tab/>
              <w:t>Follow process requirements of the planning tool or template</w:t>
            </w:r>
          </w:p>
          <w:p w:rsidR="00000000" w:rsidRPr="00DC1E80" w:rsidP="00DC1E80">
            <w:pPr>
              <w:pStyle w:val="BodyText"/>
            </w:pPr>
            <w:r w:rsidRPr="00DC1E80">
              <w:t>3.6</w:t>
            </w:r>
            <w:r w:rsidRPr="00DC1E80">
              <w:tab/>
              <w:t>Prepare relevant documents prior</w:t>
            </w:r>
            <w:r w:rsidRPr="00DC1E80">
              <w:t xml:space="preserve"> to the planning session</w:t>
            </w:r>
          </w:p>
          <w:p w:rsidR="00000000" w:rsidRPr="00DC1E80" w:rsidP="00DC1E80">
            <w:pPr>
              <w:pStyle w:val="BodyText"/>
            </w:pPr>
            <w:r w:rsidRPr="00DC1E80">
              <w:t>3.7</w:t>
            </w:r>
            <w:r w:rsidRPr="00DC1E80">
              <w:tab/>
              <w:t>Conduct any required assessments or liaise with the assessor prior to the planning session</w:t>
            </w:r>
          </w:p>
          <w:p w:rsidR="00000000" w:rsidRPr="00DC1E80" w:rsidP="00DC1E80">
            <w:pPr>
              <w:pStyle w:val="BodyText"/>
            </w:pPr>
            <w:r w:rsidRPr="00DC1E80">
              <w:t>3.8</w:t>
            </w:r>
            <w:r w:rsidRPr="00DC1E80">
              <w:tab/>
              <w:t>Conduct planning session in a manner that respects the client's perspective, fosters their strengths and capacities and promotes the</w:t>
            </w:r>
            <w:r w:rsidRPr="00DC1E80">
              <w:t xml:space="preserve">ir participation </w:t>
            </w:r>
          </w:p>
          <w:p w:rsidR="00000000" w:rsidRPr="00DC1E80" w:rsidP="00DC1E80">
            <w:pPr>
              <w:pStyle w:val="BodyText"/>
            </w:pPr>
            <w:r w:rsidRPr="00DC1E80">
              <w:t>3.9</w:t>
            </w:r>
            <w:r w:rsidRPr="00DC1E80">
              <w:tab/>
              <w:t xml:space="preserve">Manage any conflict or differences with regard for the client's perspective </w:t>
            </w:r>
          </w:p>
          <w:p w:rsidR="00000000" w:rsidP="00DC1E80">
            <w:pPr>
              <w:pStyle w:val="BodyText"/>
              <w:rPr>
                <w:lang w:val="en-NZ"/>
              </w:rPr>
            </w:pPr>
            <w:r w:rsidRPr="00DC1E80">
              <w:t>3.10</w:t>
            </w:r>
            <w:r w:rsidRPr="00DC1E80">
              <w:tab/>
              <w:t>Clearly record the planning activities and summarise and provide details for feedback</w:t>
            </w:r>
          </w:p>
        </w:tc>
      </w:tr>
      <w:tr w:rsidTr="006E7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1E80">
            <w:pPr>
              <w:pStyle w:val="List"/>
              <w:rPr>
                <w:lang w:val="en-NZ"/>
              </w:rPr>
            </w:pPr>
            <w:r w:rsidRPr="00DC1E80">
              <w:t>4.</w:t>
            </w:r>
            <w:r w:rsidRPr="00DC1E80">
              <w:tab/>
              <w:t xml:space="preserve">Determine risks associated with supporting the individualised </w:t>
            </w:r>
            <w:r w:rsidRPr="00DC1E80">
              <w:t>plan</w:t>
            </w:r>
          </w:p>
        </w:tc>
        <w:tc>
          <w:tcPr>
            <w:tcW w:w="5702" w:type="dxa"/>
            <w:tcBorders>
              <w:top w:val="nil"/>
              <w:left w:val="nil"/>
              <w:bottom w:val="nil"/>
              <w:right w:val="nil"/>
            </w:tcBorders>
            <w:tcMar>
              <w:top w:w="0" w:type="dxa"/>
              <w:left w:w="62" w:type="dxa"/>
              <w:bottom w:w="0" w:type="dxa"/>
              <w:right w:w="62" w:type="dxa"/>
            </w:tcMar>
          </w:tcPr>
          <w:p w:rsidR="00000000" w:rsidRPr="00DC1E80" w:rsidP="00DC1E80">
            <w:pPr>
              <w:pStyle w:val="BodyText"/>
            </w:pPr>
            <w:r w:rsidRPr="00DC1E80">
              <w:t>4.1</w:t>
            </w:r>
            <w:r w:rsidRPr="00DC1E80">
              <w:tab/>
              <w:t xml:space="preserve">Conduct </w:t>
            </w:r>
            <w:r w:rsidRPr="00DC1E80">
              <w:rPr>
                <w:rStyle w:val="Emphasis"/>
              </w:rPr>
              <w:t>environmental risk</w:t>
            </w:r>
            <w:r w:rsidRPr="00DC1E80">
              <w:t xml:space="preserve"> assessment for functions associated with supporting the plan</w:t>
            </w:r>
          </w:p>
          <w:p w:rsidR="00000000" w:rsidRPr="00DC1E80" w:rsidP="00DC1E80">
            <w:pPr>
              <w:pStyle w:val="BodyText"/>
            </w:pPr>
            <w:r w:rsidRPr="00DC1E80">
              <w:t>4.2</w:t>
            </w:r>
            <w:r w:rsidRPr="00DC1E80">
              <w:tab/>
              <w:t xml:space="preserve">Conduct risk assessment specific to </w:t>
            </w:r>
            <w:r w:rsidRPr="00DC1E80">
              <w:rPr>
                <w:rStyle w:val="Emphasis"/>
              </w:rPr>
              <w:t>client's circumstances</w:t>
            </w:r>
            <w:r w:rsidRPr="00DC1E80">
              <w:t xml:space="preserve"> </w:t>
            </w:r>
          </w:p>
          <w:p w:rsidR="00000000" w:rsidRPr="00DC1E80" w:rsidP="00DC1E80">
            <w:pPr>
              <w:pStyle w:val="BodyText"/>
            </w:pPr>
            <w:r w:rsidRPr="00DC1E80">
              <w:t>4.3</w:t>
            </w:r>
            <w:r w:rsidRPr="00DC1E80">
              <w:tab/>
              <w:t>Discuss elements of risk with the client</w:t>
            </w:r>
          </w:p>
          <w:p w:rsidR="00000000" w:rsidRPr="00DC1E80" w:rsidP="00DC1E80">
            <w:pPr>
              <w:pStyle w:val="BodyText"/>
            </w:pPr>
            <w:r w:rsidRPr="00DC1E80">
              <w:t>4.4</w:t>
            </w:r>
            <w:r w:rsidRPr="00DC1E80">
              <w:tab/>
            </w:r>
            <w:r w:rsidRPr="00DC1E80">
              <w:t>Work with the client to identify strategies to remove or reduce risk</w:t>
            </w:r>
          </w:p>
          <w:p w:rsidR="00000000" w:rsidRPr="00DC1E80" w:rsidP="00DC1E80">
            <w:pPr>
              <w:pStyle w:val="BodyText"/>
            </w:pPr>
            <w:r w:rsidRPr="00DC1E80">
              <w:t>4.5</w:t>
            </w:r>
            <w:r w:rsidRPr="00DC1E80">
              <w:tab/>
              <w:t xml:space="preserve">Develop strategies to remove or reduce risk according to organisation policy and procedures and </w:t>
            </w:r>
            <w:r w:rsidRPr="00DC1E80">
              <w:rPr>
                <w:rStyle w:val="Emphasis"/>
              </w:rPr>
              <w:t>legislative requirements</w:t>
            </w:r>
          </w:p>
          <w:p w:rsidR="00000000" w:rsidP="00DC1E80">
            <w:pPr>
              <w:pStyle w:val="BodyText"/>
              <w:rPr>
                <w:lang w:val="en-NZ"/>
              </w:rPr>
            </w:pPr>
            <w:r w:rsidRPr="00DC1E80">
              <w:t>4.6</w:t>
            </w:r>
            <w:r w:rsidRPr="00DC1E80">
              <w:tab/>
              <w:t xml:space="preserve">Identify </w:t>
            </w:r>
            <w:r w:rsidRPr="00DC1E80">
              <w:rPr>
                <w:rStyle w:val="Emphasis"/>
              </w:rPr>
              <w:t>other risks to the person</w:t>
            </w:r>
            <w:r w:rsidRPr="00DC1E80">
              <w:t xml:space="preserve"> and report accordingly</w:t>
            </w:r>
          </w:p>
        </w:tc>
      </w:tr>
      <w:tr w:rsidTr="006E7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1E80">
            <w:pPr>
              <w:pStyle w:val="List"/>
              <w:rPr>
                <w:lang w:val="en-NZ"/>
              </w:rPr>
            </w:pPr>
            <w:r w:rsidRPr="00DC1E80">
              <w:t>5.</w:t>
            </w:r>
            <w:r w:rsidRPr="00DC1E80">
              <w:tab/>
              <w:t>Implement and review individualised plan</w:t>
            </w:r>
          </w:p>
        </w:tc>
        <w:tc>
          <w:tcPr>
            <w:tcW w:w="5702" w:type="dxa"/>
            <w:tcBorders>
              <w:top w:val="nil"/>
              <w:left w:val="nil"/>
              <w:bottom w:val="nil"/>
              <w:right w:val="nil"/>
            </w:tcBorders>
            <w:tcMar>
              <w:top w:w="0" w:type="dxa"/>
              <w:left w:w="62" w:type="dxa"/>
              <w:bottom w:w="0" w:type="dxa"/>
              <w:right w:w="62" w:type="dxa"/>
            </w:tcMar>
          </w:tcPr>
          <w:p w:rsidR="00000000" w:rsidRPr="00DC1E80" w:rsidP="00DC1E80">
            <w:pPr>
              <w:pStyle w:val="BodyText"/>
            </w:pPr>
            <w:r w:rsidRPr="00DC1E80">
              <w:t>5.1</w:t>
            </w:r>
            <w:r w:rsidRPr="00DC1E80">
              <w:tab/>
              <w:t xml:space="preserve">Provide information and support to assist client to </w:t>
            </w:r>
            <w:r w:rsidRPr="00DC1E80">
              <w:rPr>
                <w:rStyle w:val="Emphasis"/>
              </w:rPr>
              <w:t>monitor</w:t>
            </w:r>
            <w:r w:rsidRPr="00DC1E80">
              <w:t xml:space="preserve"> their plan</w:t>
            </w:r>
          </w:p>
          <w:p w:rsidR="00000000" w:rsidRPr="00DC1E80" w:rsidP="00DC1E80">
            <w:pPr>
              <w:pStyle w:val="BodyText"/>
            </w:pPr>
            <w:r w:rsidRPr="00DC1E80">
              <w:t>5.2</w:t>
            </w:r>
            <w:r w:rsidRPr="00DC1E80">
              <w:tab/>
              <w:t>Provide information and support to relevant others to implement the plan</w:t>
            </w:r>
          </w:p>
          <w:p w:rsidR="00000000" w:rsidRPr="00DC1E80" w:rsidP="00DC1E80">
            <w:pPr>
              <w:pStyle w:val="BodyText"/>
            </w:pPr>
            <w:r w:rsidRPr="00DC1E80">
              <w:t>5.3</w:t>
            </w:r>
            <w:r w:rsidRPr="00DC1E80">
              <w:tab/>
              <w:t>Respond to reports of variation in client's circumstanc</w:t>
            </w:r>
            <w:r w:rsidRPr="00DC1E80">
              <w:t>es that could affect the support requirements</w:t>
            </w:r>
          </w:p>
          <w:p w:rsidR="00000000" w:rsidRPr="00DC1E80" w:rsidP="00DC1E80">
            <w:pPr>
              <w:pStyle w:val="BodyText"/>
            </w:pPr>
            <w:r w:rsidRPr="00DC1E80">
              <w:t>5.4</w:t>
            </w:r>
            <w:r w:rsidRPr="00DC1E80">
              <w:tab/>
              <w:t>Work with client and relevant others to make any required adjustments to the individualised plan</w:t>
            </w:r>
          </w:p>
          <w:p w:rsidR="00000000" w:rsidRPr="00DC1E80" w:rsidP="00DC1E80">
            <w:pPr>
              <w:pStyle w:val="BodyText"/>
            </w:pPr>
            <w:r w:rsidRPr="00DC1E80">
              <w:t>5.5</w:t>
            </w:r>
            <w:r w:rsidRPr="00DC1E80">
              <w:tab/>
              <w:t>Facilitate discussion with client and supervisor to identify areas of the individualised plan that requir</w:t>
            </w:r>
            <w:r w:rsidRPr="00DC1E80">
              <w:t>e review</w:t>
            </w:r>
          </w:p>
          <w:p w:rsidR="00000000" w:rsidRPr="00DC1E80" w:rsidP="00DC1E80">
            <w:pPr>
              <w:pStyle w:val="BodyText"/>
            </w:pPr>
            <w:r w:rsidRPr="00DC1E80">
              <w:t>5.6</w:t>
            </w:r>
            <w:r w:rsidRPr="00DC1E80">
              <w:tab/>
              <w:t>Facilitate discussion with the client and supervisor in a manner that acknowledges the client as their own expert</w:t>
            </w:r>
          </w:p>
          <w:p w:rsidR="00000000" w:rsidP="00DC1E80">
            <w:pPr>
              <w:pStyle w:val="BodyText"/>
              <w:rPr>
                <w:lang w:val="en-NZ"/>
              </w:rPr>
            </w:pPr>
            <w:r w:rsidRPr="00DC1E80">
              <w:t>5.7</w:t>
            </w:r>
            <w:r w:rsidRPr="00DC1E80">
              <w:tab/>
              <w:t>Facilitate discussion with the client and supervisor in a manner that supports client self determination</w:t>
            </w:r>
          </w:p>
        </w:tc>
      </w:tr>
      <w:tr w:rsidTr="006E7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1E80">
            <w:pPr>
              <w:pStyle w:val="List"/>
              <w:rPr>
                <w:lang w:val="en-NZ"/>
              </w:rPr>
            </w:pPr>
            <w:r w:rsidRPr="00DC1E80">
              <w:t>6.</w:t>
            </w:r>
            <w:r w:rsidRPr="00DC1E80">
              <w:tab/>
              <w:t>Complete documen</w:t>
            </w:r>
            <w:r w:rsidRPr="00DC1E80">
              <w:t>tation, including writing or amending an individualised plan</w:t>
            </w:r>
          </w:p>
        </w:tc>
        <w:tc>
          <w:tcPr>
            <w:tcW w:w="5702" w:type="dxa"/>
            <w:tcBorders>
              <w:top w:val="nil"/>
              <w:left w:val="nil"/>
              <w:bottom w:val="nil"/>
              <w:right w:val="nil"/>
            </w:tcBorders>
            <w:tcMar>
              <w:top w:w="0" w:type="dxa"/>
              <w:left w:w="62" w:type="dxa"/>
              <w:bottom w:w="0" w:type="dxa"/>
              <w:right w:w="62" w:type="dxa"/>
            </w:tcMar>
          </w:tcPr>
          <w:p w:rsidR="00000000" w:rsidRPr="00DC1E80" w:rsidP="00DC1E80">
            <w:pPr>
              <w:pStyle w:val="BodyText"/>
            </w:pPr>
            <w:r w:rsidRPr="00DC1E80">
              <w:t>6.1</w:t>
            </w:r>
            <w:r w:rsidRPr="00DC1E80">
              <w:tab/>
              <w:t xml:space="preserve">Comply with the organisation's </w:t>
            </w:r>
            <w:r w:rsidRPr="00DC1E80">
              <w:rPr>
                <w:rStyle w:val="Emphasis"/>
              </w:rPr>
              <w:t>reporting</w:t>
            </w:r>
            <w:r w:rsidRPr="00DC1E80">
              <w:t xml:space="preserve"> requirements</w:t>
            </w:r>
          </w:p>
          <w:p w:rsidR="00000000" w:rsidRPr="00DC1E80" w:rsidP="00DC1E80">
            <w:pPr>
              <w:pStyle w:val="BodyText"/>
            </w:pPr>
            <w:r w:rsidRPr="00DC1E80">
              <w:t>6.2</w:t>
            </w:r>
            <w:r w:rsidRPr="00DC1E80">
              <w:tab/>
              <w:t>Complete documentation according to organisation policy and protocols</w:t>
            </w:r>
          </w:p>
          <w:p w:rsidR="00000000" w:rsidRPr="00DC1E80" w:rsidP="00DC1E80">
            <w:pPr>
              <w:pStyle w:val="BodyText"/>
            </w:pPr>
            <w:r w:rsidRPr="00DC1E80">
              <w:t>6.3</w:t>
            </w:r>
            <w:r w:rsidRPr="00DC1E80">
              <w:tab/>
              <w:t>Maintain documentation in a manner consistent with reportin</w:t>
            </w:r>
            <w:r w:rsidRPr="00DC1E80">
              <w:t>g requirements</w:t>
            </w:r>
          </w:p>
          <w:p w:rsidR="00000000" w:rsidRPr="00DC1E80" w:rsidP="00DC1E80">
            <w:pPr>
              <w:pStyle w:val="BodyText"/>
            </w:pPr>
            <w:r w:rsidRPr="00DC1E80">
              <w:t>6.4</w:t>
            </w:r>
            <w:r w:rsidRPr="00DC1E80">
              <w:tab/>
              <w:t>File documentation organisation policy and protocols</w:t>
            </w:r>
          </w:p>
        </w:tc>
      </w:tr>
    </w:tbl>
    <w:p w:rsidR="00000000" w:rsidRPr="00DC1E80" w:rsidP="00DC1E80">
      <w:pPr>
        <w:pStyle w:val="BodyText"/>
      </w:pPr>
    </w:p>
    <w:p w:rsidR="00000000" w:rsidRPr="00DC1E80" w:rsidP="00DC1E80">
      <w:pPr>
        <w:pStyle w:val="AllowPageBreak"/>
      </w:pPr>
    </w:p>
    <w:p w:rsidR="00000000" w:rsidRPr="00DC1E80" w:rsidP="00DC1E80">
      <w:pPr>
        <w:pStyle w:val="Heading1"/>
      </w:pPr>
      <w:bookmarkStart w:id="9" w:name="O_428325"/>
      <w:bookmarkEnd w:id="9"/>
      <w:r w:rsidRPr="00DC1E80">
        <w:t>Required Skills and Knowledge</w:t>
      </w:r>
    </w:p>
    <w:tbl>
      <w:tblPr>
        <w:tblW w:w="0" w:type="auto"/>
        <w:tblLayout w:type="fixed"/>
        <w:tblCellMar>
          <w:left w:w="62" w:type="dxa"/>
          <w:right w:w="62" w:type="dxa"/>
        </w:tblCellMar>
        <w:tblLook w:val="0000"/>
      </w:tblPr>
      <w:tblGrid>
        <w:gridCol w:w="9072"/>
      </w:tblGrid>
      <w:tr w:rsidTr="006E76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t>This describes the essential skills and knowledge and their level required for this unit.</w:t>
            </w:r>
          </w:p>
        </w:tc>
      </w:tr>
      <w:tr w:rsidTr="006E76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p>
        </w:tc>
      </w:tr>
      <w:tr w:rsidTr="006E76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C1E80" w:rsidP="00DC1E80">
            <w:pPr>
              <w:pStyle w:val="BodyText"/>
            </w:pPr>
            <w:r w:rsidRPr="00DC1E80">
              <w:rPr>
                <w:rStyle w:val="Emphasis"/>
              </w:rPr>
              <w:t>Essential knowledge</w:t>
            </w:r>
            <w:r w:rsidRPr="00DC1E80">
              <w:t>:</w:t>
            </w:r>
          </w:p>
          <w:p w:rsidR="00000000" w:rsidRPr="00DC1E80" w:rsidP="00DC1E80">
            <w:pPr>
              <w:pStyle w:val="BodyText"/>
            </w:pPr>
            <w:r w:rsidRPr="00DC1E8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C1E80" w:rsidP="00DC1E80">
            <w:pPr>
              <w:pStyle w:val="BodyText"/>
            </w:pPr>
            <w:r w:rsidRPr="00DC1E80">
              <w:t xml:space="preserve">These include </w:t>
            </w:r>
            <w:r w:rsidRPr="00DC1E80">
              <w:t>knowledge of:</w:t>
            </w:r>
          </w:p>
          <w:p w:rsidR="00000000" w:rsidRPr="00DC1E80" w:rsidP="00DC1E80">
            <w:pPr>
              <w:pStyle w:val="ListBullet"/>
            </w:pPr>
            <w:r w:rsidRPr="00DC1E80">
              <w:t>Role and responsibilities of self and others in the organisation</w:t>
            </w:r>
          </w:p>
          <w:p w:rsidR="00000000" w:rsidRPr="00DC1E80" w:rsidP="00DC1E80">
            <w:pPr>
              <w:pStyle w:val="ListBullet"/>
            </w:pPr>
            <w:r w:rsidRPr="00DC1E80">
              <w:t xml:space="preserve">Client assessment process </w:t>
            </w:r>
          </w:p>
          <w:p w:rsidR="00000000" w:rsidRPr="00DC1E80" w:rsidP="00DC1E80">
            <w:pPr>
              <w:pStyle w:val="ListBullet"/>
            </w:pPr>
            <w:r w:rsidRPr="00DC1E80">
              <w:t>A range of individualised planning processes that support person's strengths, interests, health and emotional well being and self determination</w:t>
            </w:r>
          </w:p>
          <w:p w:rsidR="00000000" w:rsidRPr="00DC1E80" w:rsidP="00DC1E80">
            <w:pPr>
              <w:pStyle w:val="ListBullet"/>
            </w:pPr>
            <w:r w:rsidRPr="00DC1E80">
              <w:t>Duty of care requirements when supporting an individualised plan</w:t>
            </w:r>
          </w:p>
          <w:p w:rsidR="00000000" w:rsidRPr="00DC1E80" w:rsidP="00DC1E80">
            <w:pPr>
              <w:pStyle w:val="ListBullet"/>
            </w:pPr>
            <w:r w:rsidRPr="00DC1E80">
              <w:t>Contemporary social aspects of ageing and disability</w:t>
            </w:r>
          </w:p>
          <w:p w:rsidR="00000000" w:rsidRPr="00DC1E80" w:rsidP="00DC1E80">
            <w:pPr>
              <w:pStyle w:val="ListBullet"/>
            </w:pPr>
            <w:r w:rsidRPr="00DC1E80">
              <w:t>Factors contributing to a person's ability to participate in the community</w:t>
            </w:r>
          </w:p>
          <w:p w:rsidR="00000000" w:rsidRPr="00DC1E80" w:rsidP="00DC1E80">
            <w:pPr>
              <w:pStyle w:val="ListBullet"/>
            </w:pPr>
            <w:r w:rsidRPr="00DC1E80">
              <w:t>Principles and practices of strengths-based support</w:t>
            </w:r>
          </w:p>
          <w:p w:rsidR="00000000" w:rsidRPr="00DC1E80" w:rsidP="00DC1E80">
            <w:pPr>
              <w:pStyle w:val="ListBullet"/>
            </w:pPr>
            <w:r w:rsidRPr="00DC1E80">
              <w:t>Role of car</w:t>
            </w:r>
            <w:r w:rsidRPr="00DC1E80">
              <w:t>ers</w:t>
            </w:r>
          </w:p>
          <w:p w:rsidR="00000000" w:rsidRPr="00DC1E80" w:rsidP="00DC1E80">
            <w:pPr>
              <w:pStyle w:val="ListBullet"/>
            </w:pPr>
            <w:r w:rsidRPr="00DC1E80">
              <w:t>Safety and security risks associated with ageing and disability</w:t>
            </w:r>
          </w:p>
          <w:p w:rsidR="00000000" w:rsidRPr="00DC1E80" w:rsidP="00DC1E80">
            <w:pPr>
              <w:pStyle w:val="ListBullet"/>
            </w:pPr>
            <w:r w:rsidRPr="00DC1E80">
              <w:t>Strategies for minimising risk</w:t>
            </w:r>
          </w:p>
          <w:p w:rsidR="00000000" w:rsidRPr="00DC1E80" w:rsidP="00DC1E80">
            <w:pPr>
              <w:pStyle w:val="ListBullet"/>
            </w:pPr>
            <w:r w:rsidRPr="00DC1E80">
              <w:t>Principles and practices for establishing and maintaining appropriate relationships with older people and people with disabilities</w:t>
            </w:r>
          </w:p>
          <w:p w:rsidR="00000000" w:rsidRPr="00DC1E80" w:rsidP="00DC1E80">
            <w:pPr>
              <w:pStyle w:val="ListBullet"/>
            </w:pPr>
            <w:r w:rsidRPr="00DC1E80">
              <w:t>Resources that will suppor</w:t>
            </w:r>
            <w:r w:rsidRPr="00DC1E80">
              <w:t>t the individualised plan</w:t>
            </w:r>
          </w:p>
          <w:p w:rsidR="00000000" w:rsidRPr="00DC1E80" w:rsidP="00DC1E80">
            <w:pPr>
              <w:pStyle w:val="ListBullet"/>
            </w:pPr>
            <w:r w:rsidRPr="00DC1E80">
              <w:t>Processes and practices that support skill development and/or maintenance</w:t>
            </w:r>
          </w:p>
          <w:p w:rsidR="00000000" w:rsidRPr="00DC1E80" w:rsidP="00DC1E80">
            <w:pPr>
              <w:pStyle w:val="ListBullet"/>
            </w:pPr>
            <w:r w:rsidRPr="00DC1E80">
              <w:t>Work health and safety (WHS) and infection control policy, procedures and legislative requirements</w:t>
            </w:r>
          </w:p>
          <w:p w:rsidR="00000000" w:rsidRPr="00DC1E80" w:rsidP="00DC1E80">
            <w:pPr>
              <w:pStyle w:val="ListBullet"/>
            </w:pPr>
            <w:r w:rsidRPr="00DC1E80">
              <w:t>Basic training and assessment principles and practices</w:t>
            </w:r>
          </w:p>
          <w:p w:rsidR="00000000" w:rsidRPr="00DC1E80" w:rsidP="00DC1E80">
            <w:pPr>
              <w:pStyle w:val="ListBullet"/>
            </w:pPr>
            <w:r w:rsidRPr="00DC1E80">
              <w:t>Do</w:t>
            </w:r>
            <w:r w:rsidRPr="00DC1E80">
              <w:t>cumentation and reporting requirements and procedures</w:t>
            </w:r>
          </w:p>
          <w:p w:rsidR="00000000" w:rsidRPr="00DC1E80" w:rsidP="00DC1E80">
            <w:pPr>
              <w:pStyle w:val="ListBullet"/>
            </w:pPr>
            <w:r w:rsidRPr="00DC1E80">
              <w:t>Principles and practices of confidentiality and privacy</w:t>
            </w:r>
          </w:p>
          <w:p w:rsidR="00000000" w:rsidP="00DC1E80">
            <w:pPr>
              <w:pStyle w:val="ListBullet"/>
              <w:rPr>
                <w:lang w:val="en-NZ"/>
              </w:rPr>
            </w:pPr>
            <w:r w:rsidRPr="00DC1E80">
              <w:t>Depending on the work role or services provided, specific knowledge of particular groups or issues may be required as in the Range Statement</w:t>
            </w:r>
          </w:p>
        </w:tc>
      </w:tr>
      <w:tr w:rsidTr="006E76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p>
        </w:tc>
      </w:tr>
      <w:tr w:rsidTr="006E76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C1E80" w:rsidP="00DC1E80">
            <w:pPr>
              <w:pStyle w:val="BodyText"/>
            </w:pPr>
            <w:r w:rsidRPr="00DC1E80">
              <w:rPr>
                <w:rStyle w:val="Emphasis"/>
              </w:rPr>
              <w:t>Essential skills</w:t>
            </w:r>
            <w:r w:rsidRPr="00DC1E80">
              <w:t>:</w:t>
            </w:r>
          </w:p>
          <w:p w:rsidR="00000000" w:rsidRPr="00DC1E80" w:rsidP="00DC1E80">
            <w:pPr>
              <w:pStyle w:val="BodyText"/>
            </w:pPr>
            <w:r w:rsidRPr="00DC1E80">
              <w:t>It is critical that the candidate demonstrate the ability to:</w:t>
            </w:r>
          </w:p>
          <w:p w:rsidR="00000000" w:rsidRPr="00DC1E80" w:rsidP="00DC1E80">
            <w:pPr>
              <w:pStyle w:val="ListBullet"/>
            </w:pPr>
            <w:r w:rsidRPr="00DC1E80">
              <w:t>Facilitate involvement of people (and carers) in the planning and monitoring process</w:t>
            </w:r>
          </w:p>
          <w:p w:rsidR="00000000" w:rsidRPr="00DC1E80" w:rsidP="00DC1E80">
            <w:pPr>
              <w:pStyle w:val="ListBullet"/>
            </w:pPr>
            <w:r w:rsidRPr="00DC1E80">
              <w:t>Match a person's support requirements with support procedures</w:t>
            </w:r>
          </w:p>
          <w:p w:rsidR="00000000" w:rsidRPr="00DC1E80" w:rsidP="00DC1E80">
            <w:pPr>
              <w:pStyle w:val="ListBullet"/>
            </w:pPr>
            <w:r w:rsidRPr="00DC1E80">
              <w:t>Monitor the effectiveness of</w:t>
            </w:r>
            <w:r w:rsidRPr="00DC1E80">
              <w:t xml:space="preserve"> support procedures</w:t>
            </w:r>
          </w:p>
          <w:p w:rsidR="00000000" w:rsidRPr="00DC1E80" w:rsidP="00DC1E80">
            <w:pPr>
              <w:pStyle w:val="ListBullet"/>
            </w:pPr>
            <w:r w:rsidRPr="00DC1E80">
              <w:t>Implement and monitor an individualised plan</w:t>
            </w:r>
          </w:p>
          <w:p w:rsidR="00000000" w:rsidRPr="00DC1E80" w:rsidP="00DC1E80">
            <w:pPr>
              <w:pStyle w:val="ListBullet"/>
            </w:pPr>
            <w:r w:rsidRPr="00DC1E80">
              <w:t>Respond to person's preferences</w:t>
            </w:r>
          </w:p>
          <w:p w:rsidR="00000000" w:rsidRPr="00DC1E80" w:rsidP="00DC1E80">
            <w:pPr>
              <w:pStyle w:val="ListBullet"/>
            </w:pPr>
            <w:r w:rsidRPr="00DC1E80">
              <w:t>Apply physical and psychosocial aspects of the person in supporting their individualised plan</w:t>
            </w:r>
          </w:p>
          <w:p w:rsidR="00000000" w:rsidRPr="00DC1E80" w:rsidP="00DC1E80">
            <w:pPr>
              <w:pStyle w:val="ListBullet"/>
            </w:pPr>
            <w:r w:rsidRPr="00DC1E80">
              <w:t>Identify and respond to risks associated with supporting the indi</w:t>
            </w:r>
            <w:r w:rsidRPr="00DC1E80">
              <w:t>vidualised plan</w:t>
            </w:r>
          </w:p>
          <w:p w:rsidR="00000000" w:rsidRPr="00DC1E80" w:rsidP="00DC1E80">
            <w:pPr>
              <w:pStyle w:val="ListBullet"/>
            </w:pPr>
            <w:r w:rsidRPr="00DC1E80">
              <w:t>Liaise and report appropriately to supervisor and/or other health professionals</w:t>
            </w:r>
          </w:p>
          <w:p w:rsidR="00000000" w:rsidRPr="00DC1E80" w:rsidP="00DC1E80">
            <w:pPr>
              <w:pStyle w:val="ListBullet"/>
            </w:pPr>
            <w:r w:rsidRPr="00DC1E80">
              <w:t>Provide specific training to a worker</w:t>
            </w:r>
          </w:p>
          <w:p w:rsidR="00000000" w:rsidRPr="00DC1E80" w:rsidP="00DC1E80">
            <w:pPr>
              <w:pStyle w:val="ListBullet"/>
            </w:pPr>
            <w:r w:rsidRPr="00DC1E80">
              <w:t>Interact appropriately with the client assessment process and assessor/s</w:t>
            </w:r>
          </w:p>
          <w:p w:rsidR="00000000" w:rsidRPr="00DC1E80" w:rsidP="00DC1E80">
            <w:pPr>
              <w:pStyle w:val="ListBullet"/>
            </w:pPr>
            <w:r w:rsidRPr="00DC1E80">
              <w:t>Make informed observations and report appropriate</w:t>
            </w:r>
            <w:r w:rsidRPr="00DC1E80">
              <w:t>ly</w:t>
            </w:r>
          </w:p>
          <w:p w:rsidR="00000000" w:rsidRPr="00DC1E80" w:rsidP="00DC1E80">
            <w:pPr>
              <w:pStyle w:val="ListBullet"/>
            </w:pPr>
            <w:r w:rsidRPr="00DC1E80">
              <w:t>Write and make appropriate amendments to an individualised plan</w:t>
            </w:r>
          </w:p>
          <w:p w:rsidR="00000000" w:rsidRPr="00DC1E80" w:rsidP="00DC1E80">
            <w:pPr>
              <w:pStyle w:val="BodyText"/>
            </w:pPr>
            <w:r w:rsidRPr="00DC1E80">
              <w:t xml:space="preserve">In addition, the candidate must be able to effectively do the task outlined in elements and performance criteria of this unit, manage the </w:t>
            </w:r>
            <w:r w:rsidRPr="00DC1E80">
              <w:t>task and manage contingencies in the context of the identified work role</w:t>
            </w:r>
          </w:p>
          <w:p w:rsidR="00000000" w:rsidRPr="00DC1E80" w:rsidP="00DC1E80">
            <w:pPr>
              <w:pStyle w:val="BodyText"/>
            </w:pPr>
            <w:r w:rsidRPr="00DC1E80">
              <w:t>These include the ability to:</w:t>
            </w:r>
          </w:p>
          <w:p w:rsidR="00000000" w:rsidRPr="00DC1E80" w:rsidP="00DC1E80">
            <w:pPr>
              <w:pStyle w:val="ListBullet"/>
            </w:pPr>
            <w:r w:rsidRPr="00DC1E80">
              <w:t>Follow organisation policies and protocols</w:t>
            </w:r>
          </w:p>
          <w:p w:rsidR="00000000" w:rsidRPr="00DC1E80" w:rsidP="00DC1E80">
            <w:pPr>
              <w:pStyle w:val="ListBullet"/>
            </w:pPr>
            <w:r w:rsidRPr="00DC1E80">
              <w:t xml:space="preserve">Adhere to own work role and responsibilities </w:t>
            </w:r>
          </w:p>
          <w:p w:rsidR="00000000" w:rsidRPr="00DC1E80" w:rsidP="00DC1E80">
            <w:pPr>
              <w:pStyle w:val="ListBullet"/>
            </w:pPr>
            <w:r w:rsidRPr="00DC1E80">
              <w:t>Apply reading and writing skills required to fulfil work role i</w:t>
            </w:r>
            <w:r w:rsidRPr="00DC1E80">
              <w:t>n a safe manner and as specified by the organisation/service:</w:t>
            </w:r>
          </w:p>
          <w:p w:rsidR="00000000" w:rsidRPr="00DC1E80" w:rsidP="00DC1E80">
            <w:pPr>
              <w:pStyle w:val="ListBullet2"/>
            </w:pPr>
            <w:r w:rsidRPr="00DC1E80">
              <w:t>this requires a level of skill that enables the worker to follow work-related instructions and directions and the ability to seek clarification and comments from supervisors, clients and collea</w:t>
            </w:r>
            <w:r w:rsidRPr="00DC1E80">
              <w:t>gues</w:t>
            </w:r>
          </w:p>
          <w:p w:rsidR="00000000" w:rsidRPr="00DC1E80" w:rsidP="00DC1E80">
            <w:pPr>
              <w:pStyle w:val="ListBullet2"/>
            </w:pPr>
            <w:r w:rsidRPr="00DC1E80">
              <w:t>industry work roles will require workers to possess a literacy level that will enable them to interpret international safety signs, read client's service delivery plans, make notations in clients records and complete workplace forms and records</w:t>
            </w:r>
          </w:p>
          <w:p w:rsidR="00000000" w:rsidRPr="00DC1E80" w:rsidP="00DC1E80">
            <w:pPr>
              <w:pStyle w:val="ListBullet"/>
            </w:pPr>
            <w:r w:rsidRPr="00DC1E80">
              <w:t>Apply</w:t>
            </w:r>
            <w:r w:rsidRPr="00DC1E80">
              <w:t xml:space="preserve"> oral communication skills required to fulfil work role in a safe manner and as specified by the organisation:</w:t>
            </w:r>
          </w:p>
          <w:p w:rsidR="00000000" w:rsidRPr="00DC1E80" w:rsidP="00DC1E80">
            <w:pPr>
              <w:pStyle w:val="ListBullet2"/>
            </w:pPr>
            <w:r w:rsidRPr="00DC1E80">
              <w:t xml:space="preserve">this requires a level of skill that enables the worker to follow work-related instructions and directions and the ability to seek clarification </w:t>
            </w:r>
            <w:r w:rsidRPr="00DC1E80">
              <w:t>and comments from supervisors, clients and colleagues</w:t>
            </w:r>
          </w:p>
          <w:p w:rsidR="00000000" w:rsidRPr="00DC1E80" w:rsidP="00DC1E80">
            <w:pPr>
              <w:pStyle w:val="ListBullet2"/>
            </w:pPr>
            <w:r w:rsidRPr="00DC1E80">
              <w:t xml:space="preserve">industry work roles will require workers to possess oral communication skills that will enable them to ask questions, clarify understanding, recognise and interpret non-verbal cues, provide information </w:t>
            </w:r>
            <w:r w:rsidRPr="00DC1E80">
              <w:t>and express encouragement</w:t>
            </w:r>
          </w:p>
          <w:p w:rsidR="00000000" w:rsidRPr="00DC1E80" w:rsidP="00DC1E80">
            <w:pPr>
              <w:pStyle w:val="ListBullet"/>
            </w:pPr>
            <w:r w:rsidRPr="00DC1E80">
              <w:t>Apply numeracy skills required to fulfil work role in a safe manner and as specified by the organisation:</w:t>
            </w:r>
          </w:p>
          <w:p w:rsidR="00000000" w:rsidRPr="00DC1E80" w:rsidP="00DC1E80">
            <w:pPr>
              <w:pStyle w:val="ListBullet2"/>
            </w:pPr>
            <w:r w:rsidRPr="00DC1E80">
              <w:t xml:space="preserve">industry work roles will require workers to be able to perform basic mathematical </w:t>
            </w:r>
            <w:r w:rsidRPr="00DC1E80">
              <w:t>functions, such as addition and subtraction up to three digit numbers and multiplication and division of single and double-digit numbers</w:t>
            </w:r>
          </w:p>
          <w:p w:rsidR="00000000" w:rsidP="00DC1E80">
            <w:pPr>
              <w:pStyle w:val="BodyText"/>
              <w:rPr>
                <w:lang w:val="en-NZ"/>
              </w:rPr>
            </w:pPr>
            <w:r w:rsidRPr="00DC1E80">
              <w:rPr>
                <w:rStyle w:val="Emphasis"/>
              </w:rPr>
              <w:t>continued</w:t>
            </w:r>
            <w:r w:rsidRPr="00DC1E80">
              <w:t xml:space="preserve"> ...</w:t>
            </w:r>
          </w:p>
        </w:tc>
      </w:tr>
      <w:tr w:rsidTr="006E76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C1E80" w:rsidP="00DC1E80">
            <w:pPr>
              <w:pStyle w:val="BodyText"/>
            </w:pPr>
            <w:r w:rsidRPr="00DC1E80">
              <w:rPr>
                <w:rStyle w:val="Emphasis"/>
              </w:rPr>
              <w:t>Essential skills</w:t>
            </w:r>
            <w:r w:rsidRPr="00DC1E80">
              <w:t xml:space="preserve"> (</w:t>
            </w:r>
            <w:r w:rsidRPr="00DC1E80">
              <w:rPr>
                <w:rStyle w:val="Emphasis"/>
              </w:rPr>
              <w:t>contd</w:t>
            </w:r>
            <w:r w:rsidRPr="00DC1E80">
              <w:t>):</w:t>
            </w:r>
          </w:p>
          <w:p w:rsidR="00000000" w:rsidRPr="00DC1E80" w:rsidP="00DC1E80">
            <w:pPr>
              <w:pStyle w:val="ListBullet"/>
            </w:pPr>
            <w:r w:rsidRPr="00DC1E80">
              <w:t xml:space="preserve">Apply basic problem solving skills to resolve problems of limited difficulty </w:t>
            </w:r>
            <w:r w:rsidRPr="00DC1E80">
              <w:t>within organisation protocols</w:t>
            </w:r>
          </w:p>
          <w:p w:rsidR="00000000" w:rsidRPr="00DC1E80" w:rsidP="00DC1E80">
            <w:pPr>
              <w:pStyle w:val="ListBullet"/>
            </w:pPr>
            <w:r w:rsidRPr="00DC1E80">
              <w:t>Work effectively with clients, colleagues and supervisors</w:t>
            </w:r>
          </w:p>
          <w:p w:rsidR="00000000" w:rsidRPr="00DC1E80" w:rsidP="00DC1E80">
            <w:pPr>
              <w:pStyle w:val="ListBullet"/>
            </w:pPr>
            <w:r w:rsidRPr="00DC1E80">
              <w:t>Demonstrate safe and effective use of workplace technology in line with WHS guidelines</w:t>
            </w:r>
          </w:p>
        </w:tc>
      </w:tr>
    </w:tbl>
    <w:p w:rsidR="00000000" w:rsidRPr="00DC1E80" w:rsidP="00DC1E80">
      <w:pPr>
        <w:pStyle w:val="BodyText"/>
      </w:pPr>
    </w:p>
    <w:p w:rsidR="00000000" w:rsidRPr="00DC1E80" w:rsidP="00DC1E80">
      <w:pPr>
        <w:pStyle w:val="AllowPageBreak"/>
      </w:pPr>
    </w:p>
    <w:p w:rsidR="00000000" w:rsidRPr="00DC1E80" w:rsidP="00DC1E80">
      <w:pPr>
        <w:pStyle w:val="Heading1"/>
      </w:pPr>
      <w:bookmarkStart w:id="10" w:name="O_428319"/>
      <w:bookmarkEnd w:id="10"/>
      <w:r w:rsidRPr="00DC1E80">
        <w:t>Evidence Guide</w:t>
      </w:r>
    </w:p>
    <w:tbl>
      <w:tblPr>
        <w:tblW w:w="0" w:type="auto"/>
        <w:tblLayout w:type="fixed"/>
        <w:tblCellMar>
          <w:left w:w="62" w:type="dxa"/>
          <w:right w:w="62" w:type="dxa"/>
        </w:tblCellMar>
        <w:tblLook w:val="0000"/>
      </w:tblPr>
      <w:tblGrid>
        <w:gridCol w:w="3402"/>
        <w:gridCol w:w="5670"/>
      </w:tblGrid>
      <w:tr w:rsidTr="006E76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t>The evidence guide provides advice on assessment and must be read in conjunction with the Performance Criteria, Required Skills and Knowledge, the Range Statement and the Assessment Guidelines for this Training Package.</w:t>
            </w:r>
          </w:p>
        </w:tc>
      </w:tr>
      <w:tr w:rsidTr="006E7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rPr>
                <w:rStyle w:val="Emphasis"/>
              </w:rPr>
              <w:t>Critical aspects for assessment an</w:t>
            </w:r>
            <w:r w:rsidRPr="00DC1E80">
              <w:rPr>
                <w:rStyle w:val="Emphasis"/>
              </w:rPr>
              <w:t>d evidence required to demonstrate this unit of competency</w:t>
            </w:r>
            <w:r w:rsidRPr="00DC1E80">
              <w:t xml:space="preserve">: </w:t>
            </w:r>
          </w:p>
        </w:tc>
        <w:tc>
          <w:tcPr>
            <w:tcW w:w="5670" w:type="dxa"/>
            <w:tcBorders>
              <w:top w:val="nil"/>
              <w:left w:val="nil"/>
              <w:bottom w:val="nil"/>
              <w:right w:val="nil"/>
            </w:tcBorders>
            <w:tcMar>
              <w:top w:w="0" w:type="dxa"/>
              <w:left w:w="62" w:type="dxa"/>
              <w:bottom w:w="0" w:type="dxa"/>
              <w:right w:w="62" w:type="dxa"/>
            </w:tcMar>
          </w:tcPr>
          <w:p w:rsidR="00000000" w:rsidRPr="00DC1E80" w:rsidP="00DC1E80">
            <w:pPr>
              <w:pStyle w:val="ListBullet"/>
            </w:pPr>
            <w:r w:rsidRPr="00DC1E80">
              <w:t>The individual being assessed must provide evidence of specified essential knowledge as well as skills</w:t>
            </w:r>
          </w:p>
          <w:p w:rsidR="00000000" w:rsidRPr="00DC1E80" w:rsidP="00DC1E80">
            <w:pPr>
              <w:pStyle w:val="ListBullet"/>
            </w:pPr>
            <w:r w:rsidRPr="00DC1E80">
              <w:t>It is recommended that assessment or information fo</w:t>
            </w:r>
            <w:r w:rsidRPr="00DC1E80">
              <w:t>r assessment will be conducted or gathered over a period of time and cover the normal range of workplace situations and settings</w:t>
            </w:r>
          </w:p>
          <w:p w:rsidR="00000000" w:rsidRPr="00DC1E80" w:rsidP="00DC1E80">
            <w:pPr>
              <w:pStyle w:val="ListBullet"/>
            </w:pPr>
            <w:r w:rsidRPr="00DC1E80">
              <w:t xml:space="preserve">This unit will be most appropriately assessed in the workplace and under the normal range of workplace conditions </w:t>
            </w:r>
          </w:p>
          <w:p w:rsidR="00000000" w:rsidP="00DC1E80">
            <w:pPr>
              <w:pStyle w:val="ListBullet"/>
              <w:rPr>
                <w:lang w:val="en-NZ"/>
              </w:rPr>
            </w:pPr>
            <w:r w:rsidRPr="00DC1E80">
              <w:t>Where, for r</w:t>
            </w:r>
            <w:r w:rsidRPr="00DC1E80">
              <w:t>easons of safety, space, or access to equipment and resources, assessment takes place away from the workplace, the assessment environment should represent workplace conditions as closely as possible</w:t>
            </w:r>
          </w:p>
        </w:tc>
      </w:tr>
      <w:tr w:rsidTr="006E7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rPr>
                <w:rStyle w:val="Emphasis"/>
              </w:rPr>
              <w:t>Access and equity considerations</w:t>
            </w:r>
            <w:r w:rsidRPr="00DC1E80">
              <w:t>:</w:t>
            </w:r>
          </w:p>
        </w:tc>
        <w:tc>
          <w:tcPr>
            <w:tcW w:w="5670" w:type="dxa"/>
            <w:tcBorders>
              <w:top w:val="nil"/>
              <w:left w:val="nil"/>
              <w:bottom w:val="nil"/>
              <w:right w:val="nil"/>
            </w:tcBorders>
            <w:tcMar>
              <w:top w:w="0" w:type="dxa"/>
              <w:left w:w="62" w:type="dxa"/>
              <w:bottom w:w="0" w:type="dxa"/>
              <w:right w:w="62" w:type="dxa"/>
            </w:tcMar>
          </w:tcPr>
          <w:p w:rsidR="00000000" w:rsidRPr="00DC1E80" w:rsidP="00DC1E80">
            <w:pPr>
              <w:pStyle w:val="ListBullet"/>
            </w:pPr>
            <w:r w:rsidRPr="00DC1E80">
              <w:t>All workers in commun</w:t>
            </w:r>
            <w:r w:rsidRPr="00DC1E80">
              <w:t>ity services should be aware of access, equity and human rights issues in relation to their own area of work</w:t>
            </w:r>
          </w:p>
          <w:p w:rsidR="00000000" w:rsidRPr="00DC1E80" w:rsidP="00DC1E80">
            <w:pPr>
              <w:pStyle w:val="ListBullet"/>
            </w:pPr>
            <w:r w:rsidRPr="00DC1E80">
              <w:t xml:space="preserve">All workers should develop their ability to work in a culturally diverse environment </w:t>
            </w:r>
          </w:p>
          <w:p w:rsidR="00000000" w:rsidRPr="00DC1E80" w:rsidP="00DC1E80">
            <w:pPr>
              <w:pStyle w:val="ListBullet"/>
            </w:pPr>
            <w:r w:rsidRPr="00DC1E80">
              <w:t>In recognition of particular issues facing Aboriginal and Tor</w:t>
            </w:r>
            <w:r w:rsidRPr="00DC1E80">
              <w:t>res Strait Islander communities, workers should be aware of cultural, historical and current issues impacting on Aboriginal and Torres Strait Islander people</w:t>
            </w:r>
          </w:p>
          <w:p w:rsidR="00000000" w:rsidP="00DC1E80">
            <w:pPr>
              <w:pStyle w:val="ListBullet"/>
              <w:rPr>
                <w:lang w:val="en-NZ"/>
              </w:rPr>
            </w:pPr>
            <w:r w:rsidRPr="00DC1E80">
              <w:t>Assessors and trainers must take into account relevant access and equity issues, in particular rel</w:t>
            </w:r>
            <w:r w:rsidRPr="00DC1E80">
              <w:t>ating to factors impacting on Aboriginal and/or Torres Strait Islander clients and communities</w:t>
            </w:r>
          </w:p>
        </w:tc>
      </w:tr>
      <w:tr w:rsidTr="006E7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rPr>
                <w:rStyle w:val="Emphasis"/>
              </w:rPr>
              <w:t>Context of and specific resources for assessment</w:t>
            </w:r>
            <w:r w:rsidRPr="00DC1E80">
              <w:t xml:space="preserve">: </w:t>
            </w:r>
          </w:p>
        </w:tc>
        <w:tc>
          <w:tcPr>
            <w:tcW w:w="5670" w:type="dxa"/>
            <w:tcBorders>
              <w:top w:val="nil"/>
              <w:left w:val="nil"/>
              <w:bottom w:val="nil"/>
              <w:right w:val="nil"/>
            </w:tcBorders>
            <w:tcMar>
              <w:top w:w="0" w:type="dxa"/>
              <w:left w:w="62" w:type="dxa"/>
              <w:bottom w:w="0" w:type="dxa"/>
              <w:right w:w="62" w:type="dxa"/>
            </w:tcMar>
          </w:tcPr>
          <w:p w:rsidR="00000000" w:rsidRPr="00DC1E80" w:rsidP="00DC1E80">
            <w:pPr>
              <w:pStyle w:val="ListBullet"/>
            </w:pPr>
            <w:r w:rsidRPr="00DC1E80">
              <w:t xml:space="preserve">This unit can be assessed independently, however holistic assessment practice with other community services </w:t>
            </w:r>
            <w:r w:rsidRPr="00DC1E80">
              <w:t>units of competency is encouraged</w:t>
            </w:r>
          </w:p>
          <w:p w:rsidR="00000000" w:rsidRPr="00DC1E80" w:rsidP="00DC1E80">
            <w:pPr>
              <w:pStyle w:val="ListBullet"/>
            </w:pPr>
            <w:r w:rsidRPr="00DC1E80">
              <w:t>Resources required for assessment include access to:</w:t>
            </w:r>
          </w:p>
          <w:p w:rsidR="00000000" w:rsidRPr="00DC1E80" w:rsidP="00DC1E80">
            <w:pPr>
              <w:pStyle w:val="ListBullet2"/>
            </w:pPr>
            <w:r w:rsidRPr="00DC1E80">
              <w:t>appropriate workplace where assessment can take place</w:t>
            </w:r>
          </w:p>
          <w:p w:rsidR="00000000" w:rsidRPr="00DC1E80" w:rsidP="00DC1E80">
            <w:pPr>
              <w:pStyle w:val="ListBullet2"/>
            </w:pPr>
            <w:r w:rsidRPr="00DC1E80">
              <w:t xml:space="preserve">relevant organisation policy, protocols and procedures </w:t>
            </w:r>
          </w:p>
          <w:p w:rsidR="00000000" w:rsidP="00DC1E80">
            <w:pPr>
              <w:pStyle w:val="ListBullet2"/>
              <w:rPr>
                <w:lang w:val="en-NZ"/>
              </w:rPr>
            </w:pPr>
            <w:r w:rsidRPr="00DC1E80">
              <w:t>equipment and resources normally used in the workplace</w:t>
            </w:r>
          </w:p>
        </w:tc>
      </w:tr>
      <w:tr w:rsidTr="006E7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rPr>
                <w:rStyle w:val="Emphasis"/>
              </w:rPr>
              <w:t>Method of assessment may include</w:t>
            </w:r>
            <w:r w:rsidRPr="00DC1E80">
              <w:t>:</w:t>
            </w:r>
          </w:p>
        </w:tc>
        <w:tc>
          <w:tcPr>
            <w:tcW w:w="5670" w:type="dxa"/>
            <w:tcBorders>
              <w:top w:val="nil"/>
              <w:left w:val="nil"/>
              <w:bottom w:val="nil"/>
              <w:right w:val="nil"/>
            </w:tcBorders>
            <w:tcMar>
              <w:top w:w="0" w:type="dxa"/>
              <w:left w:w="62" w:type="dxa"/>
              <w:bottom w:w="0" w:type="dxa"/>
              <w:right w:w="62" w:type="dxa"/>
            </w:tcMar>
          </w:tcPr>
          <w:p w:rsidR="00000000" w:rsidRPr="00DC1E80" w:rsidP="00DC1E80">
            <w:pPr>
              <w:pStyle w:val="ListBullet"/>
            </w:pPr>
            <w:r w:rsidRPr="00DC1E80">
              <w:t xml:space="preserve">Observation in the workplace </w:t>
            </w:r>
          </w:p>
          <w:p w:rsidR="00000000" w:rsidRPr="00DC1E80" w:rsidP="00DC1E80">
            <w:pPr>
              <w:pStyle w:val="ListBullet"/>
            </w:pPr>
            <w:r w:rsidRPr="00DC1E80">
              <w:t>Written assignments/projects</w:t>
            </w:r>
          </w:p>
          <w:p w:rsidR="00000000" w:rsidRPr="00DC1E80" w:rsidP="00DC1E80">
            <w:pPr>
              <w:pStyle w:val="ListBullet"/>
            </w:pPr>
            <w:r w:rsidRPr="00DC1E80">
              <w:t>Case study and scenario analysis</w:t>
            </w:r>
          </w:p>
          <w:p w:rsidR="00000000" w:rsidRPr="00DC1E80" w:rsidP="00DC1E80">
            <w:pPr>
              <w:pStyle w:val="ListBullet"/>
            </w:pPr>
            <w:r w:rsidRPr="00DC1E80">
              <w:t>Questioning</w:t>
            </w:r>
          </w:p>
          <w:p w:rsidR="00000000" w:rsidP="00DC1E80">
            <w:pPr>
              <w:pStyle w:val="ListBullet"/>
              <w:rPr>
                <w:lang w:val="en-NZ"/>
              </w:rPr>
            </w:pPr>
            <w:r w:rsidRPr="00DC1E80">
              <w:t>Role play simulation</w:t>
            </w:r>
          </w:p>
        </w:tc>
      </w:tr>
      <w:tr w:rsidTr="006E7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rPr>
                <w:rStyle w:val="Emphasis"/>
              </w:rPr>
              <w:t>Related units</w:t>
            </w:r>
            <w:r w:rsidRPr="00DC1E80">
              <w:t>:</w:t>
            </w:r>
          </w:p>
        </w:tc>
        <w:tc>
          <w:tcPr>
            <w:tcW w:w="5670" w:type="dxa"/>
            <w:tcBorders>
              <w:top w:val="nil"/>
              <w:left w:val="nil"/>
              <w:bottom w:val="nil"/>
              <w:right w:val="nil"/>
            </w:tcBorders>
            <w:tcMar>
              <w:top w:w="0" w:type="dxa"/>
              <w:left w:w="62" w:type="dxa"/>
              <w:bottom w:w="0" w:type="dxa"/>
              <w:right w:w="62" w:type="dxa"/>
            </w:tcMar>
          </w:tcPr>
          <w:p w:rsidR="00000000" w:rsidRPr="00DC1E80" w:rsidP="00DC1E80">
            <w:pPr>
              <w:pStyle w:val="BodyText"/>
            </w:pPr>
            <w:r w:rsidRPr="00DC1E80">
              <w:t>This unit must be assessed in relation to the specific context in which it will (or may) be applied</w:t>
            </w:r>
          </w:p>
          <w:p w:rsidR="00000000" w:rsidRPr="00DC1E80" w:rsidP="00DC1E80">
            <w:pPr>
              <w:pStyle w:val="BodyText"/>
            </w:pPr>
            <w:r w:rsidRPr="00DC1E80">
              <w:t>In the case of working with older people, this unit is recommended (but not required) to be assessed in conjunction with:</w:t>
            </w:r>
          </w:p>
          <w:p w:rsidR="00000000" w:rsidRPr="00DC1E80" w:rsidP="00DC1E80">
            <w:pPr>
              <w:pStyle w:val="ListBullet"/>
            </w:pPr>
            <w:r w:rsidRPr="00DC1E80">
              <w:t>CHCAC318A Work effectively with o</w:t>
            </w:r>
            <w:r w:rsidRPr="00DC1E80">
              <w:t>lder people</w:t>
            </w:r>
          </w:p>
          <w:p w:rsidR="00000000" w:rsidRPr="00DC1E80" w:rsidP="00DC1E80">
            <w:pPr>
              <w:pStyle w:val="BodyText"/>
            </w:pPr>
            <w:r w:rsidRPr="00DC1E80">
              <w:rPr>
                <w:rStyle w:val="BoldandItalics"/>
              </w:rPr>
              <w:t>OR</w:t>
            </w:r>
          </w:p>
          <w:p w:rsidR="00000000" w:rsidRPr="00DC1E80" w:rsidP="00DC1E80">
            <w:pPr>
              <w:pStyle w:val="BodyText"/>
            </w:pPr>
            <w:r w:rsidRPr="00DC1E80">
              <w:t>In the case of working with people with disabilities, it is recommended (but not required) to be assessed in conjunction with:</w:t>
            </w:r>
          </w:p>
          <w:p w:rsidR="00000000" w:rsidRPr="00DC1E80" w:rsidP="00DC1E80">
            <w:pPr>
              <w:pStyle w:val="ListBullet"/>
            </w:pPr>
            <w:r w:rsidRPr="00DC1E80">
              <w:t>CHCDIS301A Work effectively with people with a disability</w:t>
            </w:r>
          </w:p>
        </w:tc>
      </w:tr>
    </w:tbl>
    <w:p w:rsidR="00000000" w:rsidRPr="00DC1E80" w:rsidP="00DC1E80">
      <w:pPr>
        <w:pStyle w:val="BodyText"/>
      </w:pPr>
    </w:p>
    <w:p w:rsidR="00000000" w:rsidRPr="00DC1E80" w:rsidP="00DC1E80">
      <w:pPr>
        <w:pStyle w:val="AllowPageBreak"/>
      </w:pPr>
    </w:p>
    <w:p w:rsidR="00000000" w:rsidRPr="00DC1E80" w:rsidP="00DC1E80">
      <w:pPr>
        <w:pStyle w:val="Heading1"/>
      </w:pPr>
      <w:bookmarkStart w:id="11" w:name="O_428323"/>
      <w:bookmarkEnd w:id="11"/>
      <w:r w:rsidRPr="00DC1E80">
        <w:t>Range Statement</w:t>
      </w:r>
    </w:p>
    <w:tbl>
      <w:tblPr>
        <w:tblW w:w="0" w:type="auto"/>
        <w:tblLayout w:type="fixed"/>
        <w:tblCellMar>
          <w:left w:w="62" w:type="dxa"/>
          <w:right w:w="62" w:type="dxa"/>
        </w:tblCellMar>
        <w:tblLook w:val="0000"/>
      </w:tblPr>
      <w:tblGrid>
        <w:gridCol w:w="3420"/>
        <w:gridCol w:w="5652"/>
      </w:tblGrid>
      <w:tr w:rsidTr="006E76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t>The Range Statement relates to the unit of competency as a whole. It allows for different work environments and situations that may affect performance. Add any essential operating conditions that may be present with training and assessment depending on the</w:t>
            </w:r>
            <w:r w:rsidRPr="00DC1E80">
              <w:t xml:space="preserve"> work situation, needs of the candidate, accessibility of the item, and local industry and regional contexts.</w:t>
            </w:r>
          </w:p>
        </w:tc>
      </w:tr>
      <w:tr w:rsidTr="006E76C9">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rPr>
                <w:rStyle w:val="Emphasis"/>
              </w:rPr>
              <w:t>Appropriate relationship building and communication processes may include</w:t>
            </w:r>
            <w:r w:rsidRPr="00DC1E80">
              <w:t>:</w:t>
            </w:r>
          </w:p>
        </w:tc>
        <w:tc>
          <w:tcPr>
            <w:tcW w:w="5652" w:type="dxa"/>
            <w:tcBorders>
              <w:top w:val="nil"/>
              <w:left w:val="nil"/>
              <w:bottom w:val="nil"/>
              <w:right w:val="nil"/>
            </w:tcBorders>
            <w:tcMar>
              <w:top w:w="0" w:type="dxa"/>
              <w:left w:w="62" w:type="dxa"/>
              <w:bottom w:w="0" w:type="dxa"/>
              <w:right w:w="62" w:type="dxa"/>
            </w:tcMar>
          </w:tcPr>
          <w:p w:rsidR="00000000" w:rsidRPr="00DC1E80" w:rsidP="00DC1E80">
            <w:pPr>
              <w:pStyle w:val="ListBullet"/>
            </w:pPr>
            <w:r w:rsidRPr="00DC1E80">
              <w:t>Courtesy</w:t>
            </w:r>
          </w:p>
          <w:p w:rsidR="00000000" w:rsidRPr="00DC1E80" w:rsidP="00DC1E80">
            <w:pPr>
              <w:pStyle w:val="ListBullet"/>
            </w:pPr>
            <w:r w:rsidRPr="00DC1E80">
              <w:t>Empathy</w:t>
            </w:r>
          </w:p>
          <w:p w:rsidR="00000000" w:rsidRPr="00DC1E80" w:rsidP="00DC1E80">
            <w:pPr>
              <w:pStyle w:val="ListBullet"/>
            </w:pPr>
            <w:r w:rsidRPr="00DC1E80">
              <w:t>Non-judgemental support</w:t>
            </w:r>
          </w:p>
          <w:p w:rsidR="00000000" w:rsidRPr="00DC1E80" w:rsidP="00DC1E80">
            <w:pPr>
              <w:pStyle w:val="ListBullet"/>
            </w:pPr>
            <w:r w:rsidRPr="00DC1E80">
              <w:t>Observing and listening</w:t>
            </w:r>
          </w:p>
          <w:p w:rsidR="00000000" w:rsidP="00DC1E80">
            <w:pPr>
              <w:pStyle w:val="ListBullet"/>
              <w:rPr>
                <w:lang w:val="en-NZ"/>
              </w:rPr>
            </w:pPr>
            <w:r w:rsidRPr="00DC1E80">
              <w:t>Res</w:t>
            </w:r>
            <w:r w:rsidRPr="00DC1E80">
              <w:t>pect of individual differences</w:t>
            </w:r>
          </w:p>
        </w:tc>
      </w:tr>
      <w:tr w:rsidTr="006E76C9">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rPr>
                <w:rStyle w:val="Emphasis"/>
              </w:rPr>
              <w:t>Different planning options may include</w:t>
            </w:r>
            <w:r w:rsidRPr="00DC1E80">
              <w:t>:</w:t>
            </w:r>
          </w:p>
        </w:tc>
        <w:tc>
          <w:tcPr>
            <w:tcW w:w="5652" w:type="dxa"/>
            <w:tcBorders>
              <w:top w:val="nil"/>
              <w:left w:val="nil"/>
              <w:bottom w:val="nil"/>
              <w:right w:val="nil"/>
            </w:tcBorders>
            <w:tcMar>
              <w:top w:w="0" w:type="dxa"/>
              <w:left w:w="62" w:type="dxa"/>
              <w:bottom w:w="0" w:type="dxa"/>
              <w:right w:w="62" w:type="dxa"/>
            </w:tcMar>
          </w:tcPr>
          <w:p w:rsidR="00000000" w:rsidRPr="00DC1E80" w:rsidP="00DC1E80">
            <w:pPr>
              <w:pStyle w:val="ListBullet"/>
            </w:pPr>
            <w:r w:rsidRPr="00DC1E80">
              <w:t>Informal plans</w:t>
            </w:r>
          </w:p>
          <w:p w:rsidR="00000000" w:rsidRPr="00DC1E80" w:rsidP="00DC1E80">
            <w:pPr>
              <w:pStyle w:val="ListBullet"/>
            </w:pPr>
            <w:r w:rsidRPr="00DC1E80">
              <w:t>Person-centred planning processes, including</w:t>
            </w:r>
          </w:p>
          <w:p w:rsidR="00000000" w:rsidRPr="00DC1E80" w:rsidP="00DC1E80">
            <w:pPr>
              <w:pStyle w:val="ListBullet2"/>
            </w:pPr>
            <w:r w:rsidRPr="00DC1E80">
              <w:t>MAPS</w:t>
            </w:r>
          </w:p>
          <w:p w:rsidR="00000000" w:rsidRPr="00DC1E80" w:rsidP="00DC1E80">
            <w:pPr>
              <w:pStyle w:val="ListBullet2"/>
            </w:pPr>
            <w:r w:rsidRPr="00DC1E80">
              <w:t>PATH</w:t>
            </w:r>
          </w:p>
          <w:p w:rsidR="00000000" w:rsidRPr="00DC1E80" w:rsidP="00DC1E80">
            <w:pPr>
              <w:pStyle w:val="ListBullet2"/>
            </w:pPr>
            <w:r w:rsidRPr="00DC1E80">
              <w:t>Personal Futures Planning</w:t>
            </w:r>
          </w:p>
          <w:p w:rsidR="00000000" w:rsidRPr="00DC1E80" w:rsidP="00DC1E80">
            <w:pPr>
              <w:pStyle w:val="ListBullet"/>
            </w:pPr>
            <w:r w:rsidRPr="00DC1E80">
              <w:t>Organisation planning processes, including:</w:t>
            </w:r>
          </w:p>
          <w:p w:rsidR="00000000" w:rsidRPr="00DC1E80" w:rsidP="00DC1E80">
            <w:pPr>
              <w:pStyle w:val="ListBullet2"/>
            </w:pPr>
            <w:r w:rsidRPr="00DC1E80">
              <w:t>individual program plan</w:t>
            </w:r>
          </w:p>
          <w:p w:rsidR="00000000" w:rsidRPr="00DC1E80" w:rsidP="00DC1E80">
            <w:pPr>
              <w:pStyle w:val="ListBullet2"/>
            </w:pPr>
            <w:r w:rsidRPr="00DC1E80">
              <w:t>care plan</w:t>
            </w:r>
          </w:p>
          <w:p w:rsidR="00000000" w:rsidRPr="00DC1E80" w:rsidP="00DC1E80">
            <w:pPr>
              <w:pStyle w:val="ListBullet2"/>
            </w:pPr>
            <w:r w:rsidRPr="00DC1E80">
              <w:t>treatment plan</w:t>
            </w:r>
          </w:p>
          <w:p w:rsidR="00000000" w:rsidRPr="00DC1E80" w:rsidP="00DC1E80">
            <w:pPr>
              <w:pStyle w:val="ListBullet2"/>
            </w:pPr>
            <w:r w:rsidRPr="00DC1E80">
              <w:t>education plan</w:t>
            </w:r>
          </w:p>
          <w:p w:rsidR="00000000" w:rsidRPr="00DC1E80" w:rsidP="00DC1E80">
            <w:pPr>
              <w:pStyle w:val="ListBullet2"/>
            </w:pPr>
            <w:r w:rsidRPr="00DC1E80">
              <w:t>rehabilitation plan</w:t>
            </w:r>
          </w:p>
          <w:p w:rsidR="00000000" w:rsidRPr="00DC1E80" w:rsidP="00DC1E80">
            <w:pPr>
              <w:pStyle w:val="ListBullet2"/>
            </w:pPr>
            <w:r w:rsidRPr="00DC1E80">
              <w:t>employment plan</w:t>
            </w:r>
          </w:p>
          <w:p w:rsidR="00000000" w:rsidP="00DC1E80">
            <w:pPr>
              <w:pStyle w:val="ListBullet2"/>
              <w:rPr>
                <w:lang w:val="en-NZ"/>
              </w:rPr>
            </w:pPr>
            <w:r w:rsidRPr="00DC1E80">
              <w:t>recreation and access plan</w:t>
            </w:r>
          </w:p>
        </w:tc>
      </w:tr>
      <w:tr w:rsidTr="006E76C9">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rPr>
                <w:rStyle w:val="Emphasis"/>
              </w:rPr>
              <w:t>Readiness for development of an individualised plan may include</w:t>
            </w:r>
            <w:r w:rsidRPr="00DC1E80">
              <w:t>:</w:t>
            </w:r>
          </w:p>
        </w:tc>
        <w:tc>
          <w:tcPr>
            <w:tcW w:w="5652" w:type="dxa"/>
            <w:tcBorders>
              <w:top w:val="nil"/>
              <w:left w:val="nil"/>
              <w:bottom w:val="nil"/>
              <w:right w:val="nil"/>
            </w:tcBorders>
            <w:tcMar>
              <w:top w:w="0" w:type="dxa"/>
              <w:left w:w="62" w:type="dxa"/>
              <w:bottom w:w="0" w:type="dxa"/>
              <w:right w:w="62" w:type="dxa"/>
            </w:tcMar>
          </w:tcPr>
          <w:p w:rsidR="00000000" w:rsidRPr="00DC1E80" w:rsidP="00DC1E80">
            <w:pPr>
              <w:pStyle w:val="ListBullet"/>
            </w:pPr>
            <w:r w:rsidRPr="00DC1E80">
              <w:t>Capacity to make decisions</w:t>
            </w:r>
          </w:p>
          <w:p w:rsidR="00000000" w:rsidRPr="00DC1E80" w:rsidP="00DC1E80">
            <w:pPr>
              <w:pStyle w:val="ListBullet"/>
            </w:pPr>
            <w:r w:rsidRPr="00DC1E80">
              <w:t>Capacity to understand the process</w:t>
            </w:r>
          </w:p>
          <w:p w:rsidR="00000000" w:rsidRPr="00DC1E80" w:rsidP="00DC1E80">
            <w:pPr>
              <w:pStyle w:val="ListBullet"/>
            </w:pPr>
            <w:r w:rsidRPr="00DC1E80">
              <w:t>Capacity to participate</w:t>
            </w:r>
          </w:p>
          <w:p w:rsidR="00000000" w:rsidRPr="00DC1E80" w:rsidP="00DC1E80">
            <w:pPr>
              <w:pStyle w:val="ListBullet"/>
            </w:pPr>
            <w:r w:rsidRPr="00DC1E80">
              <w:t>Involvement of an advocate</w:t>
            </w:r>
          </w:p>
          <w:p w:rsidR="00000000" w:rsidP="00DC1E80">
            <w:pPr>
              <w:pStyle w:val="ListBullet"/>
              <w:rPr>
                <w:lang w:val="en-NZ"/>
              </w:rPr>
            </w:pPr>
            <w:r w:rsidRPr="00DC1E80">
              <w:t>Power imbalances</w:t>
            </w:r>
          </w:p>
        </w:tc>
      </w:tr>
      <w:tr w:rsidTr="006E76C9">
        <w:tblPrEx>
          <w:tblW w:w="0" w:type="auto"/>
          <w:tblLayout w:type="fixed"/>
          <w:tblCellMar>
            <w:left w:w="62" w:type="dxa"/>
            <w:right w:w="62" w:type="dxa"/>
          </w:tblCellMar>
          <w:tblLook w:val="0000"/>
        </w:tblPrEx>
        <w:trPr>
          <w:trHeight w:val="1871"/>
        </w:trPr>
        <w:tc>
          <w:tcPr>
            <w:tcW w:w="3420"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rPr>
                <w:rStyle w:val="Emphasis"/>
              </w:rPr>
              <w:t>Stakeholders may include</w:t>
            </w:r>
            <w:r w:rsidRPr="00DC1E80">
              <w:t>:</w:t>
            </w:r>
          </w:p>
        </w:tc>
        <w:tc>
          <w:tcPr>
            <w:tcW w:w="5652" w:type="dxa"/>
            <w:tcBorders>
              <w:top w:val="nil"/>
              <w:left w:val="nil"/>
              <w:bottom w:val="nil"/>
              <w:right w:val="nil"/>
            </w:tcBorders>
            <w:tcMar>
              <w:top w:w="0" w:type="dxa"/>
              <w:left w:w="62" w:type="dxa"/>
              <w:bottom w:w="0" w:type="dxa"/>
              <w:right w:w="62" w:type="dxa"/>
            </w:tcMar>
          </w:tcPr>
          <w:p w:rsidR="00000000" w:rsidRPr="00DC1E80" w:rsidP="00DC1E80">
            <w:pPr>
              <w:pStyle w:val="ListBullet"/>
            </w:pPr>
            <w:r w:rsidRPr="00DC1E80">
              <w:t>Family members</w:t>
            </w:r>
          </w:p>
          <w:p w:rsidR="00000000" w:rsidRPr="00DC1E80" w:rsidP="00DC1E80">
            <w:pPr>
              <w:pStyle w:val="ListBullet"/>
            </w:pPr>
            <w:r w:rsidRPr="00DC1E80">
              <w:t>Friends</w:t>
            </w:r>
          </w:p>
          <w:p w:rsidR="00000000" w:rsidRPr="00DC1E80" w:rsidP="00DC1E80">
            <w:pPr>
              <w:pStyle w:val="ListBullet"/>
            </w:pPr>
            <w:r w:rsidRPr="00DC1E80">
              <w:t>Neighbours</w:t>
            </w:r>
          </w:p>
          <w:p w:rsidR="00000000" w:rsidRPr="00DC1E80" w:rsidP="00DC1E80">
            <w:pPr>
              <w:pStyle w:val="ListBullet"/>
            </w:pPr>
            <w:r w:rsidRPr="00DC1E80">
              <w:t>Religious leader</w:t>
            </w:r>
          </w:p>
          <w:p w:rsidR="00000000" w:rsidRPr="00DC1E80" w:rsidP="00DC1E80">
            <w:pPr>
              <w:pStyle w:val="ListBullet"/>
            </w:pPr>
            <w:r w:rsidRPr="00DC1E80">
              <w:t>Other staff</w:t>
            </w:r>
          </w:p>
          <w:p w:rsidR="00000000" w:rsidP="00DC1E80">
            <w:pPr>
              <w:pStyle w:val="ListBullet"/>
              <w:rPr>
                <w:lang w:val="en-NZ"/>
              </w:rPr>
            </w:pPr>
            <w:r w:rsidRPr="00DC1E80">
              <w:t>Staff from other services</w:t>
            </w:r>
          </w:p>
        </w:tc>
      </w:tr>
      <w:tr w:rsidTr="006E76C9">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rPr>
                <w:rStyle w:val="Emphasis"/>
              </w:rPr>
              <w:t>Background material may include</w:t>
            </w:r>
            <w:r w:rsidRPr="00DC1E80">
              <w:t>:</w:t>
            </w:r>
          </w:p>
        </w:tc>
        <w:tc>
          <w:tcPr>
            <w:tcW w:w="5652" w:type="dxa"/>
            <w:tcBorders>
              <w:top w:val="nil"/>
              <w:left w:val="nil"/>
              <w:bottom w:val="nil"/>
              <w:right w:val="nil"/>
            </w:tcBorders>
            <w:tcMar>
              <w:top w:w="0" w:type="dxa"/>
              <w:left w:w="62" w:type="dxa"/>
              <w:bottom w:w="0" w:type="dxa"/>
              <w:right w:w="62" w:type="dxa"/>
            </w:tcMar>
          </w:tcPr>
          <w:p w:rsidR="00000000" w:rsidRPr="00DC1E80" w:rsidP="00DC1E80">
            <w:pPr>
              <w:pStyle w:val="ListBullet"/>
            </w:pPr>
            <w:r w:rsidRPr="00DC1E80">
              <w:t>Information on the process</w:t>
            </w:r>
          </w:p>
          <w:p w:rsidR="00000000" w:rsidP="00DC1E80">
            <w:pPr>
              <w:pStyle w:val="ListBullet"/>
              <w:rPr>
                <w:lang w:val="en-NZ"/>
              </w:rPr>
            </w:pPr>
            <w:r w:rsidRPr="00DC1E80">
              <w:t>Requests for information to bring to the meeting</w:t>
            </w:r>
          </w:p>
        </w:tc>
      </w:tr>
      <w:tr w:rsidTr="006E76C9">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rPr>
                <w:rStyle w:val="Emphasis"/>
              </w:rPr>
              <w:t>Environmental risk may include</w:t>
            </w:r>
            <w:r w:rsidRPr="00DC1E80">
              <w:t>:</w:t>
            </w:r>
          </w:p>
        </w:tc>
        <w:tc>
          <w:tcPr>
            <w:tcW w:w="5652" w:type="dxa"/>
            <w:tcBorders>
              <w:top w:val="nil"/>
              <w:left w:val="nil"/>
              <w:bottom w:val="nil"/>
              <w:right w:val="nil"/>
            </w:tcBorders>
            <w:tcMar>
              <w:top w:w="0" w:type="dxa"/>
              <w:left w:w="62" w:type="dxa"/>
              <w:bottom w:w="0" w:type="dxa"/>
              <w:right w:w="62" w:type="dxa"/>
            </w:tcMar>
          </w:tcPr>
          <w:p w:rsidR="00000000" w:rsidRPr="00DC1E80" w:rsidP="00DC1E80">
            <w:pPr>
              <w:pStyle w:val="ListBullet"/>
            </w:pPr>
            <w:r w:rsidRPr="00DC1E80">
              <w:t>Location and nature of activities identified in the individualised plan</w:t>
            </w:r>
          </w:p>
          <w:p w:rsidR="00000000" w:rsidRPr="00DC1E80" w:rsidP="00DC1E80">
            <w:pPr>
              <w:pStyle w:val="ListBullet"/>
            </w:pPr>
            <w:r w:rsidRPr="00DC1E80">
              <w:t>Safety of access issues</w:t>
            </w:r>
          </w:p>
          <w:p w:rsidR="00000000" w:rsidRPr="00DC1E80" w:rsidP="00DC1E80">
            <w:pPr>
              <w:pStyle w:val="ListBullet"/>
            </w:pPr>
            <w:r w:rsidRPr="00DC1E80">
              <w:t>Infection</w:t>
            </w:r>
          </w:p>
          <w:p w:rsidR="00000000" w:rsidRPr="00DC1E80" w:rsidP="00DC1E80">
            <w:pPr>
              <w:pStyle w:val="ListBullet"/>
            </w:pPr>
            <w:r w:rsidRPr="00DC1E80">
              <w:t>Environmental hazards</w:t>
            </w:r>
          </w:p>
          <w:p w:rsidR="00000000" w:rsidRPr="00DC1E80" w:rsidP="00DC1E80">
            <w:pPr>
              <w:pStyle w:val="ListBullet2"/>
            </w:pPr>
            <w:r w:rsidRPr="00DC1E80">
              <w:t>slippery or uneven floor surfaces</w:t>
            </w:r>
          </w:p>
          <w:p w:rsidR="00000000" w:rsidRPr="00DC1E80" w:rsidP="00DC1E80">
            <w:pPr>
              <w:pStyle w:val="ListBullet2"/>
            </w:pPr>
            <w:r w:rsidRPr="00DC1E80">
              <w:t>physical obstructions (e.g. furniture and equipment)</w:t>
            </w:r>
          </w:p>
          <w:p w:rsidR="00000000" w:rsidRPr="00DC1E80" w:rsidP="00DC1E80">
            <w:pPr>
              <w:pStyle w:val="ListBullet2"/>
            </w:pPr>
            <w:r w:rsidRPr="00DC1E80">
              <w:t>poor home maintenance</w:t>
            </w:r>
          </w:p>
          <w:p w:rsidR="00000000" w:rsidRPr="00DC1E80" w:rsidP="00DC1E80">
            <w:pPr>
              <w:pStyle w:val="ListBullet2"/>
            </w:pPr>
            <w:r w:rsidRPr="00DC1E80">
              <w:t>poor or inappropriate lighting</w:t>
            </w:r>
          </w:p>
          <w:p w:rsidR="00000000" w:rsidRPr="00DC1E80" w:rsidP="00DC1E80">
            <w:pPr>
              <w:pStyle w:val="ListBullet2"/>
            </w:pPr>
            <w:r w:rsidRPr="00DC1E80">
              <w:t>inadequate heating and cooling devices</w:t>
            </w:r>
          </w:p>
          <w:p w:rsidR="00000000" w:rsidP="00DC1E80">
            <w:pPr>
              <w:pStyle w:val="ListBullet2"/>
              <w:rPr>
                <w:lang w:val="en-NZ"/>
              </w:rPr>
            </w:pPr>
            <w:r w:rsidRPr="00DC1E80">
              <w:t>inadequate security</w:t>
            </w:r>
          </w:p>
        </w:tc>
      </w:tr>
      <w:tr w:rsidTr="006E76C9">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rPr>
                <w:rStyle w:val="Emphasis"/>
              </w:rPr>
              <w:t>Client's circumstances that may require risk assessment include</w:t>
            </w:r>
            <w:r w:rsidRPr="00DC1E80">
              <w:t>:</w:t>
            </w:r>
          </w:p>
        </w:tc>
        <w:tc>
          <w:tcPr>
            <w:tcW w:w="5652" w:type="dxa"/>
            <w:tcBorders>
              <w:top w:val="nil"/>
              <w:left w:val="nil"/>
              <w:bottom w:val="nil"/>
              <w:right w:val="nil"/>
            </w:tcBorders>
            <w:tcMar>
              <w:top w:w="0" w:type="dxa"/>
              <w:left w:w="62" w:type="dxa"/>
              <w:bottom w:w="0" w:type="dxa"/>
              <w:right w:w="62" w:type="dxa"/>
            </w:tcMar>
          </w:tcPr>
          <w:p w:rsidR="00000000" w:rsidRPr="00DC1E80" w:rsidP="00DC1E80">
            <w:pPr>
              <w:pStyle w:val="ListBullet"/>
            </w:pPr>
            <w:r w:rsidRPr="00DC1E80">
              <w:t>Weight</w:t>
            </w:r>
          </w:p>
          <w:p w:rsidR="00000000" w:rsidRPr="00DC1E80" w:rsidP="00DC1E80">
            <w:pPr>
              <w:pStyle w:val="ListBullet"/>
            </w:pPr>
            <w:r w:rsidRPr="00DC1E80">
              <w:t>Skin integrity</w:t>
            </w:r>
          </w:p>
          <w:p w:rsidR="00000000" w:rsidRPr="00DC1E80" w:rsidP="00DC1E80">
            <w:pPr>
              <w:pStyle w:val="ListBullet"/>
            </w:pPr>
            <w:r w:rsidRPr="00DC1E80">
              <w:t>Infection</w:t>
            </w:r>
          </w:p>
          <w:p w:rsidR="00000000" w:rsidRPr="00DC1E80" w:rsidP="00DC1E80">
            <w:pPr>
              <w:pStyle w:val="ListBullet"/>
            </w:pPr>
            <w:r w:rsidRPr="00DC1E80">
              <w:t>Evidence of self-neglect</w:t>
            </w:r>
          </w:p>
          <w:p w:rsidR="00000000" w:rsidRPr="00DC1E80" w:rsidP="00DC1E80">
            <w:pPr>
              <w:pStyle w:val="ListBullet"/>
            </w:pPr>
            <w:r w:rsidRPr="00DC1E80">
              <w:t>Behaviours of concern</w:t>
            </w:r>
          </w:p>
          <w:p w:rsidR="00000000" w:rsidRPr="00DC1E80" w:rsidP="00DC1E80">
            <w:pPr>
              <w:pStyle w:val="ListBullet"/>
            </w:pPr>
            <w:r w:rsidRPr="00DC1E80">
              <w:t>Impaired judgement and problem solving abilities</w:t>
            </w:r>
          </w:p>
          <w:p w:rsidR="00000000" w:rsidP="00DC1E80">
            <w:pPr>
              <w:pStyle w:val="ListBullet"/>
              <w:rPr>
                <w:lang w:val="en-NZ"/>
              </w:rPr>
            </w:pPr>
            <w:r w:rsidRPr="00DC1E80">
              <w:t>Impaired cognitive functioning</w:t>
            </w:r>
          </w:p>
        </w:tc>
      </w:tr>
      <w:tr w:rsidTr="006E76C9">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rPr>
                <w:rStyle w:val="Emphasis"/>
              </w:rPr>
              <w:t>Other risk or potential risk</w:t>
            </w:r>
            <w:r w:rsidRPr="00DC1E80">
              <w:t xml:space="preserve">, </w:t>
            </w:r>
            <w:r w:rsidRPr="00DC1E80">
              <w:rPr>
                <w:rStyle w:val="Emphasis"/>
              </w:rPr>
              <w:t>may include</w:t>
            </w:r>
            <w:r w:rsidRPr="00DC1E80">
              <w:t>:</w:t>
            </w:r>
          </w:p>
        </w:tc>
        <w:tc>
          <w:tcPr>
            <w:tcW w:w="5652" w:type="dxa"/>
            <w:tcBorders>
              <w:top w:val="nil"/>
              <w:left w:val="nil"/>
              <w:bottom w:val="nil"/>
              <w:right w:val="nil"/>
            </w:tcBorders>
            <w:tcMar>
              <w:top w:w="0" w:type="dxa"/>
              <w:left w:w="62" w:type="dxa"/>
              <w:bottom w:w="0" w:type="dxa"/>
              <w:right w:w="62" w:type="dxa"/>
            </w:tcMar>
          </w:tcPr>
          <w:p w:rsidR="00000000" w:rsidRPr="00DC1E80" w:rsidP="00DC1E80">
            <w:pPr>
              <w:pStyle w:val="ListBullet"/>
            </w:pPr>
            <w:r w:rsidRPr="00DC1E80">
              <w:t>Evidence of self-neglect</w:t>
            </w:r>
          </w:p>
          <w:p w:rsidR="00000000" w:rsidRPr="00DC1E80" w:rsidP="00DC1E80">
            <w:pPr>
              <w:pStyle w:val="ListBullet"/>
            </w:pPr>
            <w:r w:rsidRPr="00DC1E80">
              <w:t>Evidence of abuse</w:t>
            </w:r>
          </w:p>
          <w:p w:rsidR="00000000" w:rsidP="00DC1E80">
            <w:pPr>
              <w:pStyle w:val="ListBullet"/>
              <w:rPr>
                <w:lang w:val="en-NZ"/>
              </w:rPr>
            </w:pPr>
            <w:r w:rsidRPr="00DC1E80">
              <w:t>Social rights infringements</w:t>
            </w:r>
          </w:p>
        </w:tc>
      </w:tr>
      <w:tr w:rsidTr="006E76C9">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rPr>
                <w:rStyle w:val="Emphasis"/>
              </w:rPr>
              <w:t>Mo</w:t>
            </w:r>
            <w:r w:rsidRPr="00DC1E80">
              <w:rPr>
                <w:rStyle w:val="Emphasis"/>
              </w:rPr>
              <w:t>nitor may include</w:t>
            </w:r>
            <w:r w:rsidRPr="00DC1E80">
              <w:t>:</w:t>
            </w:r>
          </w:p>
        </w:tc>
        <w:tc>
          <w:tcPr>
            <w:tcW w:w="5652" w:type="dxa"/>
            <w:tcBorders>
              <w:top w:val="nil"/>
              <w:left w:val="nil"/>
              <w:bottom w:val="nil"/>
              <w:right w:val="nil"/>
            </w:tcBorders>
            <w:tcMar>
              <w:top w:w="0" w:type="dxa"/>
              <w:left w:w="62" w:type="dxa"/>
              <w:bottom w:w="0" w:type="dxa"/>
              <w:right w:w="62" w:type="dxa"/>
            </w:tcMar>
          </w:tcPr>
          <w:p w:rsidR="00000000" w:rsidRPr="00DC1E80" w:rsidP="00DC1E80">
            <w:pPr>
              <w:pStyle w:val="ListBullet"/>
            </w:pPr>
            <w:r w:rsidRPr="00DC1E80">
              <w:t>Feedback from person, family, carers and other interested people</w:t>
            </w:r>
          </w:p>
          <w:p w:rsidR="00000000" w:rsidRPr="00DC1E80" w:rsidP="00DC1E80">
            <w:pPr>
              <w:pStyle w:val="ListBullet"/>
            </w:pPr>
            <w:r w:rsidRPr="00DC1E80">
              <w:t>Observations</w:t>
            </w:r>
          </w:p>
          <w:p w:rsidR="00000000" w:rsidP="00DC1E80">
            <w:pPr>
              <w:pStyle w:val="ListBullet"/>
              <w:rPr>
                <w:lang w:val="en-NZ"/>
              </w:rPr>
            </w:pPr>
            <w:r w:rsidRPr="00DC1E80">
              <w:t>Requests</w:t>
            </w:r>
          </w:p>
        </w:tc>
      </w:tr>
      <w:tr w:rsidTr="006E76C9">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rPr>
                <w:rStyle w:val="Emphasis"/>
              </w:rPr>
              <w:t>Reporting may be</w:t>
            </w:r>
            <w:r w:rsidRPr="00DC1E80">
              <w:t xml:space="preserve">, </w:t>
            </w:r>
            <w:r w:rsidRPr="00DC1E80">
              <w:rPr>
                <w:rStyle w:val="Emphasis"/>
              </w:rPr>
              <w:t>and include</w:t>
            </w:r>
            <w:r w:rsidRPr="00DC1E80">
              <w:t>:</w:t>
            </w:r>
          </w:p>
        </w:tc>
        <w:tc>
          <w:tcPr>
            <w:tcW w:w="5652" w:type="dxa"/>
            <w:tcBorders>
              <w:top w:val="nil"/>
              <w:left w:val="nil"/>
              <w:bottom w:val="nil"/>
              <w:right w:val="nil"/>
            </w:tcBorders>
            <w:tcMar>
              <w:top w:w="0" w:type="dxa"/>
              <w:left w:w="62" w:type="dxa"/>
              <w:bottom w:w="0" w:type="dxa"/>
              <w:right w:w="62" w:type="dxa"/>
            </w:tcMar>
          </w:tcPr>
          <w:p w:rsidR="00000000" w:rsidRPr="00DC1E80" w:rsidP="00DC1E80">
            <w:pPr>
              <w:pStyle w:val="ListBullet"/>
            </w:pPr>
            <w:r w:rsidRPr="00DC1E80">
              <w:t>Verbal:</w:t>
            </w:r>
          </w:p>
          <w:p w:rsidR="00000000" w:rsidRPr="00DC1E80" w:rsidP="00DC1E80">
            <w:pPr>
              <w:pStyle w:val="ListBullet2"/>
            </w:pPr>
            <w:r w:rsidRPr="00DC1E80">
              <w:t>telephone</w:t>
            </w:r>
          </w:p>
          <w:p w:rsidR="00000000" w:rsidRPr="00DC1E80" w:rsidP="00DC1E80">
            <w:pPr>
              <w:pStyle w:val="ListBullet2"/>
            </w:pPr>
            <w:r w:rsidRPr="00DC1E80">
              <w:t>face-to-face</w:t>
            </w:r>
          </w:p>
          <w:p w:rsidR="00000000" w:rsidRPr="00DC1E80" w:rsidP="00DC1E80">
            <w:pPr>
              <w:pStyle w:val="ListBullet"/>
            </w:pPr>
            <w:r w:rsidRPr="00DC1E80">
              <w:t>Non-verbal (written):</w:t>
            </w:r>
          </w:p>
          <w:p w:rsidR="00000000" w:rsidRPr="00DC1E80" w:rsidP="00DC1E80">
            <w:pPr>
              <w:pStyle w:val="ListBullet2"/>
            </w:pPr>
            <w:r w:rsidRPr="00DC1E80">
              <w:t>progress reports</w:t>
            </w:r>
          </w:p>
          <w:p w:rsidR="00000000" w:rsidRPr="00DC1E80" w:rsidP="00DC1E80">
            <w:pPr>
              <w:pStyle w:val="ListBullet2"/>
            </w:pPr>
            <w:r w:rsidRPr="00DC1E80">
              <w:t>case notes</w:t>
            </w:r>
          </w:p>
          <w:p w:rsidR="00000000" w:rsidRPr="00DC1E80" w:rsidP="00DC1E80">
            <w:pPr>
              <w:pStyle w:val="ListBullet2"/>
            </w:pPr>
            <w:r w:rsidRPr="00DC1E80">
              <w:t>hazard and incident reports</w:t>
            </w:r>
          </w:p>
          <w:p w:rsidR="00000000" w:rsidP="00DC1E80">
            <w:pPr>
              <w:pStyle w:val="ListBullet2"/>
              <w:rPr>
                <w:lang w:val="en-NZ"/>
              </w:rPr>
            </w:pPr>
            <w:r w:rsidRPr="00DC1E80">
              <w:t>care plans</w:t>
            </w:r>
          </w:p>
        </w:tc>
      </w:tr>
      <w:tr w:rsidTr="006E76C9">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rPr>
                <w:rStyle w:val="Emphasis"/>
              </w:rPr>
              <w:t>Situations of risk or potential risk</w:t>
            </w:r>
            <w:r w:rsidRPr="00DC1E80">
              <w:t xml:space="preserve">, </w:t>
            </w:r>
            <w:r w:rsidRPr="00DC1E80">
              <w:rPr>
                <w:rStyle w:val="Emphasis"/>
              </w:rPr>
              <w:t>may include</w:t>
            </w:r>
            <w:r w:rsidRPr="00DC1E80">
              <w:t>:</w:t>
            </w:r>
          </w:p>
        </w:tc>
        <w:tc>
          <w:tcPr>
            <w:tcW w:w="5652" w:type="dxa"/>
            <w:tcBorders>
              <w:top w:val="nil"/>
              <w:left w:val="nil"/>
              <w:bottom w:val="nil"/>
              <w:right w:val="nil"/>
            </w:tcBorders>
            <w:tcMar>
              <w:top w:w="0" w:type="dxa"/>
              <w:left w:w="62" w:type="dxa"/>
              <w:bottom w:w="0" w:type="dxa"/>
              <w:right w:w="62" w:type="dxa"/>
            </w:tcMar>
          </w:tcPr>
          <w:p w:rsidR="00000000" w:rsidRPr="00DC1E80" w:rsidP="00DC1E80">
            <w:pPr>
              <w:pStyle w:val="ListBullet"/>
            </w:pPr>
            <w:r w:rsidRPr="00DC1E80">
              <w:t>Behaviours of concern</w:t>
            </w:r>
          </w:p>
          <w:p w:rsidR="00000000" w:rsidRPr="00DC1E80" w:rsidP="00DC1E80">
            <w:pPr>
              <w:pStyle w:val="ListBullet"/>
            </w:pPr>
            <w:r w:rsidRPr="00DC1E80">
              <w:t>Environmental hazards</w:t>
            </w:r>
          </w:p>
          <w:p w:rsidR="00000000" w:rsidRPr="00DC1E80" w:rsidP="00DC1E80">
            <w:pPr>
              <w:pStyle w:val="ListBullet"/>
            </w:pPr>
            <w:r w:rsidRPr="00DC1E80">
              <w:t>slippery or uneven floor surfaces</w:t>
            </w:r>
          </w:p>
          <w:p w:rsidR="00000000" w:rsidRPr="00DC1E80" w:rsidP="00DC1E80">
            <w:pPr>
              <w:pStyle w:val="ListBullet"/>
            </w:pPr>
            <w:r w:rsidRPr="00DC1E80">
              <w:t>physical obstructions (e.g. furniture and equipment)</w:t>
            </w:r>
          </w:p>
          <w:p w:rsidR="00000000" w:rsidRPr="00DC1E80" w:rsidP="00DC1E80">
            <w:pPr>
              <w:pStyle w:val="ListBullet"/>
            </w:pPr>
            <w:r w:rsidRPr="00DC1E80">
              <w:t>poor home maintenance</w:t>
            </w:r>
          </w:p>
          <w:p w:rsidR="00000000" w:rsidRPr="00DC1E80" w:rsidP="00DC1E80">
            <w:pPr>
              <w:pStyle w:val="ListBullet"/>
            </w:pPr>
            <w:r w:rsidRPr="00DC1E80">
              <w:t>poor or inappropriate lighting</w:t>
            </w:r>
          </w:p>
          <w:p w:rsidR="00000000" w:rsidRPr="00DC1E80" w:rsidP="00DC1E80">
            <w:pPr>
              <w:pStyle w:val="ListBullet"/>
            </w:pPr>
            <w:r w:rsidRPr="00DC1E80">
              <w:t>inadequate heating and cooling devices</w:t>
            </w:r>
          </w:p>
          <w:p w:rsidR="00000000" w:rsidRPr="00DC1E80" w:rsidP="00DC1E80">
            <w:pPr>
              <w:pStyle w:val="ListBullet"/>
            </w:pPr>
            <w:r w:rsidRPr="00DC1E80">
              <w:t>inadequate security</w:t>
            </w:r>
          </w:p>
          <w:p w:rsidR="00000000" w:rsidRPr="00DC1E80" w:rsidP="00DC1E80">
            <w:pPr>
              <w:pStyle w:val="ListBullet"/>
            </w:pPr>
            <w:r w:rsidRPr="00DC1E80">
              <w:t>Evidence of abuse</w:t>
            </w:r>
          </w:p>
          <w:p w:rsidR="00000000" w:rsidRPr="00DC1E80" w:rsidP="00DC1E80">
            <w:pPr>
              <w:pStyle w:val="ListBullet"/>
            </w:pPr>
            <w:r w:rsidRPr="00DC1E80">
              <w:t>Evidence of self-harm</w:t>
            </w:r>
          </w:p>
          <w:p w:rsidR="00000000" w:rsidRPr="00DC1E80" w:rsidP="00DC1E80">
            <w:pPr>
              <w:pStyle w:val="ListBullet"/>
            </w:pPr>
            <w:r w:rsidRPr="00DC1E80">
              <w:t>Evidence of self-neglect</w:t>
            </w:r>
          </w:p>
          <w:p w:rsidR="00000000" w:rsidRPr="00DC1E80" w:rsidP="00DC1E80">
            <w:pPr>
              <w:pStyle w:val="ListBullet"/>
            </w:pPr>
            <w:r w:rsidRPr="00DC1E80">
              <w:t>Impaired cognitive functioning</w:t>
            </w:r>
          </w:p>
          <w:p w:rsidR="00000000" w:rsidRPr="00DC1E80" w:rsidP="00DC1E80">
            <w:pPr>
              <w:pStyle w:val="ListBullet"/>
            </w:pPr>
            <w:r w:rsidRPr="00DC1E80">
              <w:t>Impaired judgement and problem solving abilities</w:t>
            </w:r>
          </w:p>
          <w:p w:rsidR="00000000" w:rsidRPr="00DC1E80" w:rsidP="00DC1E80">
            <w:pPr>
              <w:pStyle w:val="ListBullet"/>
            </w:pPr>
            <w:r w:rsidRPr="00DC1E80">
              <w:t xml:space="preserve">Social rights infringements </w:t>
            </w:r>
          </w:p>
          <w:p w:rsidR="00000000" w:rsidRPr="00DC1E80" w:rsidP="00DC1E80">
            <w:pPr>
              <w:pStyle w:val="ListBullet"/>
            </w:pPr>
            <w:r w:rsidRPr="00DC1E80">
              <w:t>Sudden or unexpected ch</w:t>
            </w:r>
            <w:r w:rsidRPr="00DC1E80">
              <w:t>ange in health status include sensory loss</w:t>
            </w:r>
          </w:p>
          <w:p w:rsidR="00000000" w:rsidRPr="00DC1E80" w:rsidP="00DC1E80">
            <w:pPr>
              <w:pStyle w:val="ListBullet"/>
            </w:pPr>
            <w:r w:rsidRPr="00DC1E80">
              <w:t>Uncharacteristic behaviours</w:t>
            </w:r>
          </w:p>
          <w:p w:rsidR="00000000" w:rsidP="00DC1E80">
            <w:pPr>
              <w:pStyle w:val="ListBullet"/>
              <w:rPr>
                <w:lang w:val="en-NZ"/>
              </w:rPr>
            </w:pPr>
          </w:p>
        </w:tc>
      </w:tr>
      <w:tr w:rsidTr="006E76C9">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rPr>
                <w:rStyle w:val="Emphasis"/>
              </w:rPr>
              <w:t>Uncharacteristic or behaviours of concern that may require reporting and support may include</w:t>
            </w:r>
            <w:r w:rsidRPr="00DC1E80">
              <w:t>:</w:t>
            </w:r>
          </w:p>
        </w:tc>
        <w:tc>
          <w:tcPr>
            <w:tcW w:w="5652" w:type="dxa"/>
            <w:tcBorders>
              <w:top w:val="nil"/>
              <w:left w:val="nil"/>
              <w:bottom w:val="nil"/>
              <w:right w:val="nil"/>
            </w:tcBorders>
            <w:tcMar>
              <w:top w:w="0" w:type="dxa"/>
              <w:left w:w="62" w:type="dxa"/>
              <w:bottom w:w="0" w:type="dxa"/>
              <w:right w:w="62" w:type="dxa"/>
            </w:tcMar>
          </w:tcPr>
          <w:p w:rsidR="00000000" w:rsidRPr="00DC1E80" w:rsidP="00DC1E80">
            <w:pPr>
              <w:pStyle w:val="ListBullet"/>
            </w:pPr>
            <w:r w:rsidRPr="00DC1E80">
              <w:t>Agitation</w:t>
            </w:r>
          </w:p>
          <w:p w:rsidR="00000000" w:rsidRPr="00DC1E80" w:rsidP="00DC1E80">
            <w:pPr>
              <w:pStyle w:val="ListBullet"/>
            </w:pPr>
            <w:r w:rsidRPr="00DC1E80">
              <w:t>Aggression (physical and/or verbal)</w:t>
            </w:r>
          </w:p>
          <w:p w:rsidR="00000000" w:rsidRPr="00DC1E80" w:rsidP="00DC1E80">
            <w:pPr>
              <w:pStyle w:val="ListBullet"/>
            </w:pPr>
            <w:r w:rsidRPr="00DC1E80">
              <w:t>Withdrawal</w:t>
            </w:r>
          </w:p>
          <w:p w:rsidR="00000000" w:rsidRPr="00DC1E80" w:rsidP="00DC1E80">
            <w:pPr>
              <w:pStyle w:val="ListBullet"/>
            </w:pPr>
            <w:r w:rsidRPr="00DC1E80">
              <w:t>Confusion</w:t>
            </w:r>
          </w:p>
          <w:p w:rsidR="00000000" w:rsidRPr="00DC1E80" w:rsidP="00DC1E80">
            <w:pPr>
              <w:pStyle w:val="ListBullet"/>
            </w:pPr>
            <w:r w:rsidRPr="00DC1E80">
              <w:t>Emotional distress</w:t>
            </w:r>
          </w:p>
          <w:p w:rsidR="00000000" w:rsidRPr="00DC1E80" w:rsidP="00DC1E80">
            <w:pPr>
              <w:pStyle w:val="ListBullet"/>
            </w:pPr>
            <w:r w:rsidRPr="00DC1E80">
              <w:t>Disinhibition</w:t>
            </w:r>
          </w:p>
          <w:p w:rsidR="00000000" w:rsidRPr="00DC1E80" w:rsidP="00DC1E80">
            <w:pPr>
              <w:pStyle w:val="ListBullet"/>
            </w:pPr>
            <w:r w:rsidRPr="00DC1E80">
              <w:t>Perseveration</w:t>
            </w:r>
          </w:p>
          <w:p w:rsidR="00000000" w:rsidRPr="00DC1E80" w:rsidP="00DC1E80">
            <w:pPr>
              <w:pStyle w:val="ListBullet"/>
            </w:pPr>
            <w:r w:rsidRPr="00DC1E80">
              <w:t>Self mutilation</w:t>
            </w:r>
          </w:p>
          <w:p w:rsidR="00000000" w:rsidRPr="00DC1E80" w:rsidP="00DC1E80">
            <w:pPr>
              <w:pStyle w:val="ListBullet"/>
            </w:pPr>
            <w:r w:rsidRPr="00DC1E80">
              <w:t>Substance abuse</w:t>
            </w:r>
          </w:p>
          <w:p w:rsidR="00000000" w:rsidRPr="00DC1E80" w:rsidP="00DC1E80">
            <w:pPr>
              <w:pStyle w:val="ListBullet"/>
            </w:pPr>
            <w:r w:rsidRPr="00DC1E80">
              <w:t>Sleeplessness</w:t>
            </w:r>
          </w:p>
          <w:p w:rsidR="00000000" w:rsidRPr="00DC1E80" w:rsidP="00DC1E80">
            <w:pPr>
              <w:pStyle w:val="ListBullet"/>
            </w:pPr>
            <w:r w:rsidRPr="00DC1E80">
              <w:t>Depression</w:t>
            </w:r>
          </w:p>
          <w:p w:rsidR="00000000" w:rsidRPr="00DC1E80" w:rsidP="00DC1E80">
            <w:pPr>
              <w:pStyle w:val="ListBullet"/>
            </w:pPr>
            <w:r w:rsidRPr="00DC1E80">
              <w:t>Disorientation</w:t>
            </w:r>
          </w:p>
          <w:p w:rsidR="00000000" w:rsidRPr="00DC1E80" w:rsidP="00DC1E80">
            <w:pPr>
              <w:pStyle w:val="ListBullet"/>
            </w:pPr>
            <w:r w:rsidRPr="00DC1E80">
              <w:t>Impulsivity</w:t>
            </w:r>
          </w:p>
          <w:p w:rsidR="00000000" w:rsidP="00DC1E80">
            <w:pPr>
              <w:pStyle w:val="ListBullet"/>
              <w:rPr>
                <w:lang w:val="en-NZ"/>
              </w:rPr>
            </w:pPr>
            <w:r w:rsidRPr="00DC1E80">
              <w:t>Eating problems</w:t>
            </w:r>
          </w:p>
        </w:tc>
      </w:tr>
      <w:tr w:rsidTr="006E76C9">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DC1E80">
            <w:pPr>
              <w:pStyle w:val="BodyText"/>
              <w:rPr>
                <w:lang w:val="en-NZ"/>
              </w:rPr>
            </w:pPr>
            <w:r w:rsidRPr="00DC1E80">
              <w:rPr>
                <w:rStyle w:val="Emphasis"/>
              </w:rPr>
              <w:t>Specific knowledge may be required of particular groups or issues</w:t>
            </w:r>
            <w:r w:rsidRPr="00DC1E80">
              <w:t xml:space="preserve">, </w:t>
            </w:r>
            <w:r w:rsidRPr="00DC1E80">
              <w:rPr>
                <w:rStyle w:val="Emphasis"/>
              </w:rPr>
              <w:t>such as</w:t>
            </w:r>
            <w:r w:rsidRPr="00DC1E80">
              <w:t>:</w:t>
            </w:r>
          </w:p>
        </w:tc>
        <w:tc>
          <w:tcPr>
            <w:tcW w:w="5652" w:type="dxa"/>
            <w:tcBorders>
              <w:top w:val="nil"/>
              <w:left w:val="nil"/>
              <w:bottom w:val="nil"/>
              <w:right w:val="nil"/>
            </w:tcBorders>
            <w:tcMar>
              <w:top w:w="0" w:type="dxa"/>
              <w:left w:w="62" w:type="dxa"/>
              <w:bottom w:w="0" w:type="dxa"/>
              <w:right w:w="62" w:type="dxa"/>
            </w:tcMar>
          </w:tcPr>
          <w:p w:rsidR="00000000" w:rsidRPr="00DC1E80" w:rsidP="00DC1E80">
            <w:pPr>
              <w:pStyle w:val="ListBullet"/>
            </w:pPr>
            <w:r w:rsidRPr="00DC1E80">
              <w:t>Alcohol and other drugs abuse</w:t>
            </w:r>
          </w:p>
          <w:p w:rsidR="00000000" w:rsidRPr="00DC1E80" w:rsidP="00DC1E80">
            <w:pPr>
              <w:pStyle w:val="ListBullet"/>
            </w:pPr>
            <w:r w:rsidRPr="00DC1E80">
              <w:t>Cultural and linguistic diversity</w:t>
            </w:r>
          </w:p>
          <w:p w:rsidR="00000000" w:rsidRPr="00DC1E80" w:rsidP="00DC1E80">
            <w:pPr>
              <w:pStyle w:val="ListBullet"/>
            </w:pPr>
            <w:r w:rsidRPr="00DC1E80">
              <w:t>Specific types of disability</w:t>
            </w:r>
          </w:p>
          <w:p w:rsidR="00000000" w:rsidRPr="00DC1E80" w:rsidP="00DC1E80">
            <w:pPr>
              <w:pStyle w:val="ListBullet"/>
            </w:pPr>
            <w:r w:rsidRPr="00DC1E80">
              <w:t>The impact of ageing</w:t>
            </w:r>
          </w:p>
          <w:p w:rsidR="00000000" w:rsidRPr="00DC1E80" w:rsidP="00DC1E80">
            <w:pPr>
              <w:pStyle w:val="ListBullet"/>
            </w:pPr>
            <w:r w:rsidRPr="00DC1E80">
              <w:t>Risk of self-harm</w:t>
            </w:r>
          </w:p>
          <w:p w:rsidR="00000000" w:rsidRPr="00DC1E80" w:rsidP="00DC1E80">
            <w:pPr>
              <w:pStyle w:val="ListBullet"/>
            </w:pPr>
            <w:r w:rsidRPr="00DC1E80">
              <w:t>Women</w:t>
            </w:r>
          </w:p>
          <w:p w:rsidR="00000000" w:rsidRPr="00DC1E80" w:rsidP="00DC1E80">
            <w:pPr>
              <w:pStyle w:val="ListBullet"/>
            </w:pPr>
            <w:r w:rsidRPr="00DC1E80">
              <w:t>Men</w:t>
            </w:r>
          </w:p>
          <w:p w:rsidR="00000000" w:rsidRPr="00DC1E80" w:rsidP="00DC1E80">
            <w:pPr>
              <w:pStyle w:val="ListBullet"/>
            </w:pPr>
            <w:r w:rsidRPr="00DC1E80">
              <w:t xml:space="preserve">Community education </w:t>
            </w:r>
          </w:p>
          <w:p w:rsidR="00000000" w:rsidRPr="00DC1E80" w:rsidP="00DC1E80">
            <w:pPr>
              <w:pStyle w:val="ListBullet"/>
            </w:pPr>
            <w:r w:rsidRPr="00DC1E80">
              <w:t>Aboriginal and Torres Strait Islander people</w:t>
            </w:r>
          </w:p>
          <w:p w:rsidR="00000000" w:rsidRPr="00DC1E80" w:rsidP="00DC1E80">
            <w:pPr>
              <w:pStyle w:val="ListBullet"/>
            </w:pPr>
            <w:r w:rsidRPr="00DC1E80">
              <w:t>Mental health</w:t>
            </w:r>
          </w:p>
          <w:p w:rsidR="00000000" w:rsidRPr="00DC1E80" w:rsidP="00DC1E80">
            <w:pPr>
              <w:pStyle w:val="ListBullet"/>
            </w:pPr>
            <w:r w:rsidRPr="00DC1E80">
              <w:t>Acquired brain injury</w:t>
            </w:r>
          </w:p>
        </w:tc>
      </w:tr>
    </w:tbl>
    <w:p w:rsidR="00000000" w:rsidRPr="00DC1E80" w:rsidP="00DC1E80">
      <w:pPr>
        <w:pStyle w:val="BodyText"/>
      </w:pPr>
    </w:p>
    <w:p w:rsidR="00000000" w:rsidRPr="00DC1E80" w:rsidP="00DC1E80">
      <w:pPr>
        <w:pStyle w:val="AllowPageBreak"/>
      </w:pPr>
    </w:p>
    <w:p w:rsidR="00000000" w:rsidRPr="00DC1E80" w:rsidP="00DC1E80">
      <w:pPr>
        <w:pStyle w:val="Heading1"/>
      </w:pPr>
      <w:bookmarkStart w:id="12" w:name="O_428331"/>
      <w:bookmarkEnd w:id="12"/>
      <w:r w:rsidRPr="00DC1E80">
        <w:t>Unit Sector(s)</w:t>
      </w:r>
    </w:p>
    <w:p w:rsidR="00000000" w:rsidRPr="00DC1E80" w:rsidP="00DC1E80">
      <w:pPr>
        <w:pStyle w:val="BodyText"/>
      </w:pPr>
      <w:r w:rsidRPr="00DC1E80">
        <w:t>Not Applicable</w:t>
      </w:r>
    </w:p>
    <w:p w:rsidR="00000000" w:rsidRPr="00DC1E80" w:rsidP="00DC1E80"/>
    <w:sectPr w:rsidSect="00DC1E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E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6C9" w:rsidP="006E76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E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6C9" w:rsidP="00DC1E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E76C9" w:rsidP="00DC1E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E76C9" w:rsidP="00DC1E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E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6C9" w:rsidP="006E76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E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6C9" w:rsidP="00DC1E80">
    <w:pPr>
      <w:pStyle w:val="Header"/>
      <w:framePr w:wrap="around"/>
    </w:pPr>
    <w:r>
      <w:fldChar w:fldCharType="begin"/>
    </w:r>
    <w:r>
      <w:instrText xml:space="preserve"> TITLE   \* MERGEFORMAT </w:instrText>
    </w:r>
    <w:r>
      <w:fldChar w:fldCharType="separate"/>
    </w:r>
    <w:r>
      <w:t>CHCICS402B Facilitate individualised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76C9" w:rsidP="00DC1E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1699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AA63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8639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E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1E80"/>
    <w:pPr>
      <w:spacing w:before="360" w:after="60"/>
      <w:outlineLvl w:val="0"/>
    </w:pPr>
    <w:rPr>
      <w:sz w:val="32"/>
    </w:rPr>
  </w:style>
  <w:style w:type="paragraph" w:styleId="Heading2">
    <w:name w:val="heading 2"/>
    <w:basedOn w:val="HeadingBase"/>
    <w:next w:val="BodyText"/>
    <w:link w:val="Heading2Char"/>
    <w:qFormat/>
    <w:rsid w:val="00DC1E80"/>
    <w:pPr>
      <w:keepLines/>
      <w:spacing w:before="240" w:after="120"/>
      <w:outlineLvl w:val="1"/>
    </w:pPr>
    <w:rPr>
      <w:sz w:val="28"/>
      <w:szCs w:val="40"/>
    </w:rPr>
  </w:style>
  <w:style w:type="paragraph" w:styleId="Heading3">
    <w:name w:val="heading 3"/>
    <w:basedOn w:val="HeadingBase"/>
    <w:next w:val="BodyText"/>
    <w:link w:val="Heading3Char"/>
    <w:qFormat/>
    <w:rsid w:val="00DC1E80"/>
    <w:pPr>
      <w:spacing w:before="180" w:after="120"/>
      <w:outlineLvl w:val="2"/>
    </w:pPr>
    <w:rPr>
      <w:spacing w:val="-10"/>
      <w:kern w:val="32"/>
    </w:rPr>
  </w:style>
  <w:style w:type="paragraph" w:styleId="Heading4">
    <w:name w:val="heading 4"/>
    <w:basedOn w:val="HeadingBase"/>
    <w:next w:val="BodyText"/>
    <w:link w:val="Heading4Char"/>
    <w:qFormat/>
    <w:rsid w:val="00DC1E80"/>
    <w:pPr>
      <w:spacing w:before="160" w:after="120"/>
      <w:outlineLvl w:val="3"/>
    </w:pPr>
    <w:rPr>
      <w:sz w:val="22"/>
    </w:rPr>
  </w:style>
  <w:style w:type="paragraph" w:styleId="Heading5">
    <w:name w:val="heading 5"/>
    <w:basedOn w:val="HeadingBase"/>
    <w:next w:val="Normal"/>
    <w:link w:val="Heading5Char"/>
    <w:qFormat/>
    <w:rsid w:val="00DC1E80"/>
    <w:pPr>
      <w:spacing w:before="80"/>
      <w:outlineLvl w:val="4"/>
    </w:pPr>
    <w:rPr>
      <w:color w:val="918585"/>
      <w:sz w:val="20"/>
    </w:rPr>
  </w:style>
  <w:style w:type="paragraph" w:styleId="Heading6">
    <w:name w:val="heading 6"/>
    <w:basedOn w:val="HeadingBase"/>
    <w:next w:val="Normal"/>
    <w:link w:val="Heading6Char"/>
    <w:qFormat/>
    <w:rsid w:val="00DC1E80"/>
    <w:pPr>
      <w:spacing w:before="60"/>
      <w:outlineLvl w:val="5"/>
    </w:pPr>
    <w:rPr>
      <w:color w:val="918585"/>
      <w:sz w:val="20"/>
    </w:rPr>
  </w:style>
  <w:style w:type="paragraph" w:styleId="Heading7">
    <w:name w:val="heading 7"/>
    <w:basedOn w:val="Normal"/>
    <w:next w:val="Normal"/>
    <w:link w:val="Heading7Char"/>
    <w:qFormat/>
    <w:rsid w:val="00DC1E80"/>
    <w:pPr>
      <w:ind w:left="720"/>
      <w:outlineLvl w:val="6"/>
    </w:pPr>
    <w:rPr>
      <w:i/>
    </w:rPr>
  </w:style>
  <w:style w:type="paragraph" w:styleId="Heading8">
    <w:name w:val="heading 8"/>
    <w:basedOn w:val="Normal"/>
    <w:next w:val="Normal"/>
    <w:link w:val="Heading8Char"/>
    <w:qFormat/>
    <w:rsid w:val="00DC1E80"/>
    <w:pPr>
      <w:ind w:left="720"/>
      <w:outlineLvl w:val="7"/>
    </w:pPr>
    <w:rPr>
      <w:i/>
    </w:rPr>
  </w:style>
  <w:style w:type="paragraph" w:styleId="Heading9">
    <w:name w:val="heading 9"/>
    <w:basedOn w:val="Normal"/>
    <w:next w:val="Normal"/>
    <w:link w:val="Heading9Char"/>
    <w:qFormat/>
    <w:rsid w:val="00DC1E80"/>
    <w:pPr>
      <w:ind w:left="720"/>
      <w:outlineLvl w:val="8"/>
    </w:pPr>
    <w:rPr>
      <w:i/>
    </w:rPr>
  </w:style>
  <w:style w:type="character" w:default="1" w:styleId="DefaultParagraphFont">
    <w:name w:val="Default Paragraph Font"/>
    <w:uiPriority w:val="1"/>
    <w:unhideWhenUsed/>
    <w:rsid w:val="00DC1E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1E80"/>
  </w:style>
  <w:style w:type="character" w:customStyle="1" w:styleId="Heading1Char">
    <w:name w:val="Heading 1 Char"/>
    <w:basedOn w:val="DefaultParagraphFont"/>
    <w:link w:val="Heading1"/>
    <w:rsid w:val="00DC1E80"/>
    <w:rPr>
      <w:rFonts w:ascii="Times New Roman" w:eastAsia="Times New Roman" w:hAnsi="Times New Roman" w:cs="Times New Roman"/>
      <w:b/>
      <w:sz w:val="32"/>
      <w:szCs w:val="20"/>
      <w:lang w:eastAsia="en-US"/>
    </w:rPr>
  </w:style>
  <w:style w:type="paragraph" w:styleId="BodyText">
    <w:name w:val="Body Text"/>
    <w:basedOn w:val="Normal"/>
    <w:link w:val="BodyTextChar"/>
    <w:rsid w:val="00DC1E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1E80"/>
    <w:rPr>
      <w:rFonts w:ascii="Times New Roman" w:eastAsia="Times New Roman" w:hAnsi="Times New Roman" w:cs="Times New Roman"/>
      <w:sz w:val="24"/>
      <w:lang w:val="en-US" w:eastAsia="en-US"/>
    </w:rPr>
  </w:style>
  <w:style w:type="paragraph" w:styleId="Footer">
    <w:name w:val="footer"/>
    <w:basedOn w:val="Normal"/>
    <w:link w:val="FooterChar"/>
    <w:rsid w:val="00DC1E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1E80"/>
    <w:rPr>
      <w:rFonts w:ascii="Times New Roman" w:eastAsia="Times New Roman" w:hAnsi="Times New Roman" w:cs="Times New Roman"/>
      <w:sz w:val="16"/>
      <w:lang w:val="en-US" w:eastAsia="en-US"/>
    </w:rPr>
  </w:style>
  <w:style w:type="paragraph" w:styleId="List">
    <w:name w:val="List"/>
    <w:basedOn w:val="BodyText"/>
    <w:next w:val="BodyText"/>
    <w:rsid w:val="00DC1E80"/>
    <w:pPr>
      <w:tabs>
        <w:tab w:val="left" w:pos="340"/>
      </w:tabs>
      <w:spacing w:before="60" w:after="60"/>
      <w:ind w:left="340" w:hanging="340"/>
    </w:pPr>
  </w:style>
  <w:style w:type="paragraph" w:styleId="ListBullet">
    <w:name w:val="List Bullet"/>
    <w:basedOn w:val="List"/>
    <w:rsid w:val="00DC1E80"/>
    <w:pPr>
      <w:numPr>
        <w:numId w:val="13"/>
      </w:numPr>
      <w:tabs>
        <w:tab w:val="clear" w:pos="340"/>
      </w:tabs>
      <w:spacing w:before="40" w:after="40"/>
    </w:pPr>
  </w:style>
  <w:style w:type="character" w:customStyle="1" w:styleId="SpecialBold">
    <w:name w:val="Special Bold"/>
    <w:basedOn w:val="DefaultParagraphFont"/>
    <w:rsid w:val="00DC1E80"/>
    <w:rPr>
      <w:b/>
      <w:spacing w:val="0"/>
    </w:rPr>
  </w:style>
  <w:style w:type="paragraph" w:styleId="ListBullet2">
    <w:name w:val="List Bullet 2"/>
    <w:basedOn w:val="List2"/>
    <w:rsid w:val="00DC1E80"/>
    <w:pPr>
      <w:numPr>
        <w:numId w:val="14"/>
      </w:numPr>
      <w:tabs>
        <w:tab w:val="clear" w:pos="680"/>
      </w:tabs>
    </w:pPr>
  </w:style>
  <w:style w:type="paragraph" w:styleId="Header">
    <w:name w:val="header"/>
    <w:basedOn w:val="Normal"/>
    <w:link w:val="HeaderChar"/>
    <w:rsid w:val="00DC1E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1E8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C1E80"/>
    <w:rPr>
      <w:i/>
    </w:rPr>
  </w:style>
  <w:style w:type="paragraph" w:customStyle="1" w:styleId="SuperHeading">
    <w:name w:val="SuperHeading"/>
    <w:basedOn w:val="Normal"/>
    <w:rsid w:val="00DC1E80"/>
    <w:pPr>
      <w:spacing w:before="240" w:after="120"/>
      <w:outlineLvl w:val="0"/>
    </w:pPr>
    <w:rPr>
      <w:rFonts w:ascii="Times New Roman" w:hAnsi="Times New Roman"/>
      <w:b/>
      <w:sz w:val="28"/>
    </w:rPr>
  </w:style>
  <w:style w:type="paragraph" w:customStyle="1" w:styleId="AllowPageBreak">
    <w:name w:val="AllowPageBreak"/>
    <w:rsid w:val="00DC1E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1E80"/>
    <w:rPr>
      <w:b/>
      <w:i/>
      <w:u w:val="none"/>
    </w:rPr>
  </w:style>
  <w:style w:type="character" w:customStyle="1" w:styleId="Heading2Char">
    <w:name w:val="Heading 2 Char"/>
    <w:basedOn w:val="DefaultParagraphFont"/>
    <w:link w:val="Heading2"/>
    <w:rsid w:val="00DC1E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1E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1E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1E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1E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1E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1E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1E80"/>
    <w:rPr>
      <w:rFonts w:ascii="Courier New" w:eastAsia="Times New Roman" w:hAnsi="Courier New" w:cs="Times New Roman"/>
      <w:i/>
      <w:szCs w:val="20"/>
      <w:lang w:val="en-US" w:eastAsia="en-US"/>
    </w:rPr>
  </w:style>
  <w:style w:type="paragraph" w:customStyle="1" w:styleId="HeadingBase">
    <w:name w:val="Heading Base"/>
    <w:rsid w:val="00DC1E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1E80"/>
    <w:pPr>
      <w:tabs>
        <w:tab w:val="right" w:leader="dot" w:pos="9072"/>
      </w:tabs>
      <w:ind w:left="567"/>
    </w:pPr>
    <w:rPr>
      <w:szCs w:val="22"/>
    </w:rPr>
  </w:style>
  <w:style w:type="paragraph" w:customStyle="1" w:styleId="TOCBase">
    <w:name w:val="TOC Base"/>
    <w:rsid w:val="00DC1E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1E80"/>
    <w:pPr>
      <w:tabs>
        <w:tab w:val="right" w:leader="dot" w:pos="9072"/>
      </w:tabs>
      <w:spacing w:before="40" w:after="40"/>
      <w:ind w:left="284"/>
    </w:pPr>
    <w:rPr>
      <w:rFonts w:ascii="Times New Roman" w:hAnsi="Times New Roman"/>
    </w:rPr>
  </w:style>
  <w:style w:type="paragraph" w:styleId="TOC1">
    <w:name w:val="toc 1"/>
    <w:basedOn w:val="TOCBase"/>
    <w:next w:val="Normal"/>
    <w:rsid w:val="00DC1E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1E80"/>
    <w:pPr>
      <w:spacing w:before="5040"/>
      <w:jc w:val="center"/>
    </w:pPr>
    <w:rPr>
      <w:sz w:val="48"/>
      <w:szCs w:val="72"/>
      <w:lang w:val="en-US"/>
    </w:rPr>
  </w:style>
  <w:style w:type="character" w:customStyle="1" w:styleId="TitleChar">
    <w:name w:val="Title Char"/>
    <w:basedOn w:val="DefaultParagraphFont"/>
    <w:link w:val="Title"/>
    <w:rsid w:val="00DC1E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1E80"/>
    <w:pPr>
      <w:tabs>
        <w:tab w:val="left" w:pos="3600"/>
        <w:tab w:val="left" w:pos="3958"/>
      </w:tabs>
    </w:pPr>
  </w:style>
  <w:style w:type="paragraph" w:customStyle="1" w:styleId="Note">
    <w:name w:val="Note"/>
    <w:basedOn w:val="BodyText"/>
    <w:rsid w:val="00DC1E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1E80"/>
    <w:pPr>
      <w:framePr w:wrap="auto" w:hAnchor="text" w:y="6049"/>
    </w:pPr>
    <w:rPr>
      <w:color w:val="000000"/>
      <w:sz w:val="40"/>
    </w:rPr>
  </w:style>
  <w:style w:type="paragraph" w:customStyle="1" w:styleId="TOCTitle">
    <w:name w:val="TOCTitle"/>
    <w:basedOn w:val="Heading1"/>
    <w:rsid w:val="00DC1E80"/>
    <w:pPr>
      <w:spacing w:after="240"/>
      <w:jc w:val="center"/>
      <w:outlineLvl w:val="9"/>
    </w:pPr>
    <w:rPr>
      <w:caps/>
    </w:rPr>
  </w:style>
  <w:style w:type="paragraph" w:customStyle="1" w:styleId="Version">
    <w:name w:val="Version"/>
    <w:rsid w:val="00DC1E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1E80"/>
    <w:pPr>
      <w:keepNext w:val="0"/>
      <w:tabs>
        <w:tab w:val="right" w:pos="4176"/>
      </w:tabs>
      <w:ind w:left="198" w:hanging="198"/>
    </w:pPr>
    <w:rPr>
      <w:rFonts w:ascii="Garamond" w:hAnsi="Garamond"/>
    </w:rPr>
  </w:style>
  <w:style w:type="paragraph" w:styleId="IndexHeading">
    <w:name w:val="index heading"/>
    <w:basedOn w:val="Normal"/>
    <w:next w:val="Index1"/>
    <w:semiHidden/>
    <w:rsid w:val="00DC1E80"/>
    <w:pPr>
      <w:spacing w:before="120" w:after="120"/>
    </w:pPr>
    <w:rPr>
      <w:rFonts w:ascii="Arial" w:hAnsi="Arial"/>
      <w:b/>
      <w:color w:val="918585"/>
      <w:sz w:val="24"/>
    </w:rPr>
  </w:style>
  <w:style w:type="paragraph" w:customStyle="1" w:styleId="Chapter">
    <w:name w:val="Chapter"/>
    <w:basedOn w:val="Normal"/>
    <w:rsid w:val="00DC1E80"/>
    <w:pPr>
      <w:spacing w:before="240"/>
    </w:pPr>
    <w:rPr>
      <w:rFonts w:ascii="Times New Roman" w:hAnsi="Times New Roman"/>
      <w:smallCaps/>
      <w:spacing w:val="80"/>
      <w:sz w:val="28"/>
    </w:rPr>
  </w:style>
  <w:style w:type="paragraph" w:customStyle="1" w:styleId="InChapter">
    <w:name w:val="InChapter"/>
    <w:basedOn w:val="Heading3"/>
    <w:rsid w:val="00DC1E80"/>
    <w:pPr>
      <w:spacing w:after="240"/>
      <w:outlineLvl w:val="9"/>
    </w:pPr>
    <w:rPr>
      <w:noProof/>
    </w:rPr>
  </w:style>
  <w:style w:type="paragraph" w:styleId="Index2">
    <w:name w:val="index 2"/>
    <w:basedOn w:val="Normal"/>
    <w:next w:val="Normal"/>
    <w:semiHidden/>
    <w:rsid w:val="00DC1E80"/>
    <w:pPr>
      <w:tabs>
        <w:tab w:val="right" w:pos="4176"/>
      </w:tabs>
      <w:ind w:left="568" w:hanging="284"/>
    </w:pPr>
    <w:rPr>
      <w:rFonts w:ascii="Garamond" w:hAnsi="Garamond"/>
    </w:rPr>
  </w:style>
  <w:style w:type="paragraph" w:customStyle="1" w:styleId="Byline">
    <w:name w:val="Byline"/>
    <w:rsid w:val="00DC1E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1E80"/>
    <w:pPr>
      <w:tabs>
        <w:tab w:val="clear" w:pos="3600"/>
        <w:tab w:val="clear" w:pos="3958"/>
      </w:tabs>
      <w:jc w:val="right"/>
    </w:pPr>
  </w:style>
  <w:style w:type="paragraph" w:styleId="Caption">
    <w:name w:val="caption"/>
    <w:basedOn w:val="BodyText"/>
    <w:next w:val="Normal"/>
    <w:qFormat/>
    <w:rsid w:val="00DC1E80"/>
    <w:pPr>
      <w:framePr w:w="2268" w:hSpace="181" w:vSpace="181" w:wrap="around" w:vAnchor="text" w:hAnchor="page" w:x="1135" w:y="285" w:anchorLock="1"/>
    </w:pPr>
    <w:rPr>
      <w:i/>
    </w:rPr>
  </w:style>
  <w:style w:type="paragraph" w:customStyle="1" w:styleId="MiniTOCTitle">
    <w:name w:val="MiniTOCTitle"/>
    <w:basedOn w:val="Heading4"/>
    <w:rsid w:val="00DC1E80"/>
    <w:pPr>
      <w:spacing w:before="240"/>
      <w:outlineLvl w:val="9"/>
    </w:pPr>
    <w:rPr>
      <w:noProof/>
      <w:sz w:val="24"/>
    </w:rPr>
  </w:style>
  <w:style w:type="paragraph" w:customStyle="1" w:styleId="MiniTOCItem">
    <w:name w:val="MiniTOCItem"/>
    <w:basedOn w:val="ListBullet"/>
    <w:rsid w:val="00DC1E80"/>
    <w:pPr>
      <w:numPr>
        <w:numId w:val="0"/>
      </w:numPr>
      <w:tabs>
        <w:tab w:val="right" w:leader="dot" w:pos="6521"/>
      </w:tabs>
      <w:spacing w:before="0" w:after="0"/>
    </w:pPr>
  </w:style>
  <w:style w:type="paragraph" w:customStyle="1" w:styleId="TOFTitle">
    <w:name w:val="TOFTitle"/>
    <w:basedOn w:val="TOCTitle"/>
    <w:rsid w:val="00DC1E80"/>
  </w:style>
  <w:style w:type="paragraph" w:styleId="TableofFigures">
    <w:name w:val="table of figures"/>
    <w:basedOn w:val="Normal"/>
    <w:next w:val="Normal"/>
    <w:semiHidden/>
    <w:rsid w:val="00DC1E80"/>
    <w:pPr>
      <w:tabs>
        <w:tab w:val="right" w:leader="dot" w:pos="9072"/>
      </w:tabs>
      <w:ind w:left="970" w:hanging="403"/>
    </w:pPr>
    <w:rPr>
      <w:rFonts w:ascii="Times New Roman" w:hAnsi="Times New Roman"/>
      <w:b/>
    </w:rPr>
  </w:style>
  <w:style w:type="paragraph" w:styleId="ListNumber">
    <w:name w:val="List Number"/>
    <w:basedOn w:val="List"/>
    <w:rsid w:val="00DC1E80"/>
    <w:pPr>
      <w:numPr>
        <w:numId w:val="11"/>
      </w:numPr>
    </w:pPr>
  </w:style>
  <w:style w:type="character" w:customStyle="1" w:styleId="WingdingSymbols">
    <w:name w:val="Wingding Symbols"/>
    <w:rsid w:val="00DC1E80"/>
    <w:rPr>
      <w:rFonts w:ascii="Wingdings" w:hAnsi="Wingdings"/>
    </w:rPr>
  </w:style>
  <w:style w:type="paragraph" w:customStyle="1" w:styleId="TableHeading">
    <w:name w:val="Table Heading"/>
    <w:basedOn w:val="HeadingBase"/>
    <w:rsid w:val="00DC1E80"/>
    <w:pPr>
      <w:keepLines/>
      <w:pBdr>
        <w:bottom w:val="single" w:sz="6" w:space="1" w:color="918585"/>
      </w:pBdr>
      <w:spacing w:before="240"/>
    </w:pPr>
  </w:style>
  <w:style w:type="character" w:customStyle="1" w:styleId="HotSpot">
    <w:name w:val="HotSpot"/>
    <w:rsid w:val="00DC1E80"/>
    <w:rPr>
      <w:color w:val="0033CC"/>
      <w:u w:val="none"/>
    </w:rPr>
  </w:style>
  <w:style w:type="paragraph" w:customStyle="1" w:styleId="BodyTextRight">
    <w:name w:val="Body Text Right"/>
    <w:basedOn w:val="BodyText"/>
    <w:rsid w:val="00DC1E80"/>
    <w:pPr>
      <w:spacing w:before="0" w:after="0"/>
      <w:jc w:val="right"/>
    </w:pPr>
  </w:style>
  <w:style w:type="paragraph" w:styleId="Index3">
    <w:name w:val="index 3"/>
    <w:basedOn w:val="ListNumber2"/>
    <w:next w:val="Normal"/>
    <w:semiHidden/>
    <w:rsid w:val="00DC1E80"/>
    <w:pPr>
      <w:numPr>
        <w:numId w:val="0"/>
      </w:numPr>
      <w:tabs>
        <w:tab w:val="right" w:leader="dot" w:pos="4176"/>
      </w:tabs>
    </w:pPr>
  </w:style>
  <w:style w:type="paragraph" w:styleId="ListNumber2">
    <w:name w:val="List Number 2"/>
    <w:basedOn w:val="List2"/>
    <w:rsid w:val="00DC1E80"/>
    <w:pPr>
      <w:numPr>
        <w:numId w:val="10"/>
      </w:numPr>
      <w:tabs>
        <w:tab w:val="clear" w:pos="1060"/>
      </w:tabs>
    </w:pPr>
  </w:style>
  <w:style w:type="paragraph" w:customStyle="1" w:styleId="MarginNote">
    <w:name w:val="Margin Note"/>
    <w:basedOn w:val="BodyText"/>
    <w:rsid w:val="00DC1E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1E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1E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1E80"/>
    <w:rPr>
      <w:sz w:val="32"/>
    </w:rPr>
  </w:style>
  <w:style w:type="paragraph" w:customStyle="1" w:styleId="HeadingProcedure">
    <w:name w:val="Heading Procedure"/>
    <w:basedOn w:val="HeadingBase"/>
    <w:next w:val="Normal"/>
    <w:rsid w:val="00DC1E80"/>
    <w:pPr>
      <w:tabs>
        <w:tab w:val="left" w:pos="0"/>
      </w:tabs>
      <w:spacing w:before="120" w:after="60"/>
    </w:pPr>
    <w:rPr>
      <w:i/>
      <w:color w:val="918585"/>
      <w:sz w:val="22"/>
    </w:rPr>
  </w:style>
  <w:style w:type="paragraph" w:customStyle="1" w:styleId="TableBodyText">
    <w:name w:val="Table Body Text"/>
    <w:basedOn w:val="BodyText"/>
    <w:rsid w:val="00DC1E80"/>
    <w:pPr>
      <w:spacing w:before="60" w:after="60"/>
    </w:pPr>
  </w:style>
  <w:style w:type="paragraph" w:styleId="ListContinue">
    <w:name w:val="List Continue"/>
    <w:basedOn w:val="List"/>
    <w:rsid w:val="00DC1E80"/>
    <w:pPr>
      <w:ind w:firstLine="0"/>
    </w:pPr>
  </w:style>
  <w:style w:type="paragraph" w:customStyle="1" w:styleId="ListNote">
    <w:name w:val="List Note"/>
    <w:basedOn w:val="List"/>
    <w:rsid w:val="00DC1E80"/>
    <w:pPr>
      <w:pBdr>
        <w:top w:val="single" w:sz="6" w:space="2" w:color="918585"/>
        <w:bottom w:val="single" w:sz="6" w:space="2" w:color="918585"/>
      </w:pBdr>
      <w:tabs>
        <w:tab w:val="left" w:pos="1021"/>
      </w:tabs>
      <w:ind w:firstLine="0"/>
    </w:pPr>
  </w:style>
  <w:style w:type="paragraph" w:customStyle="1" w:styleId="Warning">
    <w:name w:val="Warning"/>
    <w:basedOn w:val="BodyText"/>
    <w:rsid w:val="00DC1E80"/>
    <w:pPr>
      <w:shd w:val="clear" w:color="auto" w:fill="D9D9D9"/>
      <w:tabs>
        <w:tab w:val="left" w:pos="992"/>
      </w:tabs>
      <w:ind w:left="119" w:right="119"/>
    </w:pPr>
    <w:rPr>
      <w:sz w:val="20"/>
    </w:rPr>
  </w:style>
  <w:style w:type="paragraph" w:customStyle="1" w:styleId="MarginIcons">
    <w:name w:val="Margin Icons"/>
    <w:basedOn w:val="BodyText"/>
    <w:rsid w:val="00DC1E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1E80"/>
    <w:rPr>
      <w:rFonts w:ascii="Courier New" w:hAnsi="Courier New"/>
    </w:rPr>
  </w:style>
  <w:style w:type="paragraph" w:customStyle="1" w:styleId="NoteBullet">
    <w:name w:val="Note Bullet"/>
    <w:basedOn w:val="Note"/>
    <w:rsid w:val="00DC1E80"/>
    <w:pPr>
      <w:tabs>
        <w:tab w:val="clear" w:pos="680"/>
      </w:tabs>
      <w:spacing w:before="60" w:after="60"/>
    </w:pPr>
  </w:style>
  <w:style w:type="paragraph" w:customStyle="1" w:styleId="SubHeading2">
    <w:name w:val="SubHeading2"/>
    <w:basedOn w:val="HeadingBase"/>
    <w:rsid w:val="00DC1E80"/>
    <w:pPr>
      <w:spacing w:before="240" w:after="60"/>
    </w:pPr>
    <w:rPr>
      <w:sz w:val="20"/>
    </w:rPr>
  </w:style>
  <w:style w:type="paragraph" w:customStyle="1" w:styleId="SubHeading1">
    <w:name w:val="SubHeading1"/>
    <w:basedOn w:val="HeadingBase"/>
    <w:rsid w:val="00DC1E80"/>
    <w:pPr>
      <w:spacing w:before="240" w:after="60"/>
    </w:pPr>
    <w:rPr>
      <w:color w:val="918585"/>
      <w:sz w:val="22"/>
    </w:rPr>
  </w:style>
  <w:style w:type="paragraph" w:customStyle="1" w:styleId="SideHeading">
    <w:name w:val="Side Heading"/>
    <w:basedOn w:val="HeadingBase"/>
    <w:rsid w:val="00DC1E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1E80"/>
    <w:pPr>
      <w:numPr>
        <w:numId w:val="12"/>
      </w:numPr>
    </w:pPr>
  </w:style>
  <w:style w:type="paragraph" w:styleId="PlainText">
    <w:name w:val="Plain Text"/>
    <w:basedOn w:val="Normal"/>
    <w:link w:val="PlainTextChar"/>
    <w:rsid w:val="00DC1E80"/>
    <w:rPr>
      <w:sz w:val="20"/>
    </w:rPr>
  </w:style>
  <w:style w:type="character" w:customStyle="1" w:styleId="PlainTextChar">
    <w:name w:val="Plain Text Char"/>
    <w:basedOn w:val="DefaultParagraphFont"/>
    <w:link w:val="PlainText"/>
    <w:rsid w:val="00DC1E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1E80"/>
    <w:rPr>
      <w:b/>
      <w:smallCaps/>
    </w:rPr>
  </w:style>
  <w:style w:type="paragraph" w:customStyle="1" w:styleId="TableListNumber">
    <w:name w:val="Table List Number"/>
    <w:basedOn w:val="ListNumber"/>
    <w:rsid w:val="00DC1E80"/>
    <w:pPr>
      <w:numPr>
        <w:numId w:val="0"/>
      </w:numPr>
    </w:pPr>
  </w:style>
  <w:style w:type="paragraph" w:styleId="TOC4">
    <w:name w:val="toc 4"/>
    <w:basedOn w:val="TOCBase"/>
    <w:next w:val="Normal"/>
    <w:semiHidden/>
    <w:rsid w:val="00DC1E80"/>
    <w:pPr>
      <w:tabs>
        <w:tab w:val="right" w:leader="dot" w:pos="9071"/>
      </w:tabs>
      <w:ind w:left="1701"/>
    </w:pPr>
  </w:style>
  <w:style w:type="paragraph" w:customStyle="1" w:styleId="ListAlpha">
    <w:name w:val="List Alpha"/>
    <w:basedOn w:val="List"/>
    <w:rsid w:val="00DC1E80"/>
    <w:pPr>
      <w:numPr>
        <w:numId w:val="9"/>
      </w:numPr>
    </w:pPr>
  </w:style>
  <w:style w:type="paragraph" w:customStyle="1" w:styleId="ListAlpha2">
    <w:name w:val="List Alpha 2"/>
    <w:basedOn w:val="List2"/>
    <w:rsid w:val="00DC1E80"/>
    <w:pPr>
      <w:numPr>
        <w:numId w:val="8"/>
      </w:numPr>
    </w:pPr>
  </w:style>
  <w:style w:type="paragraph" w:styleId="List2">
    <w:name w:val="List 2"/>
    <w:basedOn w:val="BodyText"/>
    <w:rsid w:val="00DC1E80"/>
    <w:pPr>
      <w:tabs>
        <w:tab w:val="left" w:pos="680"/>
      </w:tabs>
      <w:spacing w:before="60" w:after="60"/>
      <w:ind w:left="680" w:hanging="340"/>
    </w:pPr>
  </w:style>
  <w:style w:type="paragraph" w:styleId="List3">
    <w:name w:val="List 3"/>
    <w:basedOn w:val="BodyText"/>
    <w:rsid w:val="00DC1E80"/>
    <w:pPr>
      <w:tabs>
        <w:tab w:val="left" w:pos="1021"/>
      </w:tabs>
      <w:spacing w:before="60" w:after="60"/>
      <w:ind w:left="1020" w:hanging="340"/>
    </w:pPr>
  </w:style>
  <w:style w:type="paragraph" w:styleId="List4">
    <w:name w:val="List 4"/>
    <w:basedOn w:val="BodyText"/>
    <w:rsid w:val="00DC1E80"/>
    <w:pPr>
      <w:tabs>
        <w:tab w:val="left" w:pos="1361"/>
      </w:tabs>
      <w:spacing w:before="60" w:after="60"/>
      <w:ind w:left="1361" w:hanging="340"/>
    </w:pPr>
  </w:style>
  <w:style w:type="paragraph" w:styleId="List5">
    <w:name w:val="List 5"/>
    <w:basedOn w:val="BodyText"/>
    <w:rsid w:val="00DC1E80"/>
    <w:pPr>
      <w:tabs>
        <w:tab w:val="left" w:pos="1701"/>
      </w:tabs>
      <w:spacing w:before="60" w:after="60"/>
      <w:ind w:left="1701" w:hanging="340"/>
    </w:pPr>
  </w:style>
  <w:style w:type="paragraph" w:styleId="ListBullet3">
    <w:name w:val="List Bullet 3"/>
    <w:basedOn w:val="List3"/>
    <w:rsid w:val="00DC1E80"/>
    <w:pPr>
      <w:numPr>
        <w:numId w:val="15"/>
      </w:numPr>
      <w:tabs>
        <w:tab w:val="clear" w:pos="1021"/>
      </w:tabs>
      <w:ind w:left="1037" w:hanging="357"/>
    </w:pPr>
  </w:style>
  <w:style w:type="paragraph" w:styleId="ListBullet4">
    <w:name w:val="List Bullet 4"/>
    <w:basedOn w:val="List4"/>
    <w:rsid w:val="00DC1E80"/>
    <w:pPr>
      <w:numPr>
        <w:numId w:val="3"/>
      </w:numPr>
    </w:pPr>
  </w:style>
  <w:style w:type="paragraph" w:styleId="ListBullet5">
    <w:name w:val="List Bullet 5"/>
    <w:basedOn w:val="List5"/>
    <w:rsid w:val="00DC1E80"/>
    <w:pPr>
      <w:numPr>
        <w:numId w:val="4"/>
      </w:numPr>
    </w:pPr>
  </w:style>
  <w:style w:type="paragraph" w:styleId="ListContinue2">
    <w:name w:val="List Continue 2"/>
    <w:basedOn w:val="List2"/>
    <w:rsid w:val="00DC1E80"/>
    <w:pPr>
      <w:ind w:firstLine="0"/>
    </w:pPr>
  </w:style>
  <w:style w:type="paragraph" w:styleId="ListContinue3">
    <w:name w:val="List Continue 3"/>
    <w:basedOn w:val="List3"/>
    <w:rsid w:val="00DC1E80"/>
    <w:pPr>
      <w:ind w:left="1021" w:firstLine="0"/>
    </w:pPr>
  </w:style>
  <w:style w:type="paragraph" w:styleId="ListContinue4">
    <w:name w:val="List Continue 4"/>
    <w:basedOn w:val="List4"/>
    <w:rsid w:val="00DC1E80"/>
    <w:pPr>
      <w:ind w:firstLine="0"/>
    </w:pPr>
  </w:style>
  <w:style w:type="paragraph" w:styleId="ListContinue5">
    <w:name w:val="List Continue 5"/>
    <w:basedOn w:val="List5"/>
    <w:rsid w:val="00DC1E80"/>
    <w:pPr>
      <w:ind w:firstLine="0"/>
    </w:pPr>
  </w:style>
  <w:style w:type="paragraph" w:styleId="ListNumber3">
    <w:name w:val="List Number 3"/>
    <w:basedOn w:val="List3"/>
    <w:rsid w:val="00DC1E80"/>
    <w:pPr>
      <w:numPr>
        <w:numId w:val="5"/>
      </w:numPr>
    </w:pPr>
  </w:style>
  <w:style w:type="paragraph" w:styleId="ListNumber4">
    <w:name w:val="List Number 4"/>
    <w:basedOn w:val="List4"/>
    <w:rsid w:val="00DC1E80"/>
    <w:pPr>
      <w:numPr>
        <w:numId w:val="6"/>
      </w:numPr>
    </w:pPr>
  </w:style>
  <w:style w:type="paragraph" w:styleId="ListNumber5">
    <w:name w:val="List Number 5"/>
    <w:basedOn w:val="List5"/>
    <w:rsid w:val="00DC1E80"/>
    <w:pPr>
      <w:numPr>
        <w:numId w:val="7"/>
      </w:numPr>
    </w:pPr>
  </w:style>
  <w:style w:type="paragraph" w:styleId="BlockText">
    <w:name w:val="Block Text"/>
    <w:basedOn w:val="Normal"/>
    <w:rsid w:val="00DC1E80"/>
    <w:pPr>
      <w:spacing w:after="120"/>
      <w:ind w:left="1440" w:right="1440"/>
    </w:pPr>
  </w:style>
  <w:style w:type="character" w:customStyle="1" w:styleId="Subscript">
    <w:name w:val="Subscript"/>
    <w:basedOn w:val="DefaultParagraphFont"/>
    <w:rsid w:val="00DC1E80"/>
    <w:rPr>
      <w:sz w:val="16"/>
      <w:vertAlign w:val="subscript"/>
    </w:rPr>
  </w:style>
  <w:style w:type="character" w:customStyle="1" w:styleId="Superscript">
    <w:name w:val="Superscript"/>
    <w:basedOn w:val="DefaultParagraphFont"/>
    <w:rsid w:val="00DC1E80"/>
    <w:rPr>
      <w:sz w:val="16"/>
      <w:vertAlign w:val="superscript"/>
    </w:rPr>
  </w:style>
  <w:style w:type="character" w:customStyle="1" w:styleId="Symbols">
    <w:name w:val="Symbols"/>
    <w:basedOn w:val="DefaultParagraphFont"/>
    <w:rsid w:val="00DC1E80"/>
    <w:rPr>
      <w:rFonts w:ascii="Symbol" w:hAnsi="Symbol"/>
    </w:rPr>
  </w:style>
  <w:style w:type="character" w:customStyle="1" w:styleId="MenuOptions">
    <w:name w:val="Menu Options"/>
    <w:basedOn w:val="DefaultParagraphFont"/>
    <w:rsid w:val="00DC1E80"/>
    <w:rPr>
      <w:rFonts w:ascii="Arial Narrow" w:hAnsi="Arial Narrow"/>
      <w:smallCaps/>
    </w:rPr>
  </w:style>
  <w:style w:type="character" w:customStyle="1" w:styleId="Buttons">
    <w:name w:val="Buttons"/>
    <w:basedOn w:val="DefaultParagraphFont"/>
    <w:rsid w:val="00DC1E80"/>
    <w:rPr>
      <w:b/>
    </w:rPr>
  </w:style>
  <w:style w:type="character" w:customStyle="1" w:styleId="Underlined">
    <w:name w:val="Underlined"/>
    <w:basedOn w:val="DefaultParagraphFont"/>
    <w:rsid w:val="00DC1E80"/>
    <w:rPr>
      <w:u w:val="single"/>
    </w:rPr>
  </w:style>
  <w:style w:type="paragraph" w:customStyle="1" w:styleId="TableBodyTextRight">
    <w:name w:val="Table Body Text Right"/>
    <w:basedOn w:val="TableBodyText"/>
    <w:rsid w:val="00DC1E80"/>
    <w:pPr>
      <w:widowControl w:val="0"/>
      <w:autoSpaceDE w:val="0"/>
      <w:autoSpaceDN w:val="0"/>
      <w:adjustRightInd w:val="0"/>
      <w:jc w:val="right"/>
    </w:pPr>
    <w:rPr>
      <w:rFonts w:cs="Arial"/>
      <w:szCs w:val="18"/>
    </w:rPr>
  </w:style>
  <w:style w:type="paragraph" w:customStyle="1" w:styleId="CopyrightText">
    <w:name w:val="Copyright Text"/>
    <w:basedOn w:val="BodyText"/>
    <w:rsid w:val="00DC1E80"/>
    <w:rPr>
      <w:sz w:val="18"/>
    </w:rPr>
  </w:style>
  <w:style w:type="paragraph" w:customStyle="1" w:styleId="BodySmallRight">
    <w:name w:val="Body Small Right"/>
    <w:basedOn w:val="BodyTextRight"/>
    <w:rsid w:val="00DC1E80"/>
    <w:rPr>
      <w:sz w:val="18"/>
      <w:szCs w:val="18"/>
    </w:rPr>
  </w:style>
  <w:style w:type="paragraph" w:customStyle="1" w:styleId="MarginEdition">
    <w:name w:val="Margin Edition"/>
    <w:basedOn w:val="MarginNote"/>
    <w:rsid w:val="00DC1E80"/>
    <w:pPr>
      <w:spacing w:before="0" w:after="0"/>
    </w:pPr>
    <w:rPr>
      <w:rFonts w:ascii="Times New Roman" w:hAnsi="Times New Roman"/>
      <w:color w:val="999999"/>
    </w:rPr>
  </w:style>
  <w:style w:type="paragraph" w:customStyle="1" w:styleId="Spacer">
    <w:name w:val="Spacer"/>
    <w:basedOn w:val="Normal"/>
    <w:rsid w:val="00DC1E80"/>
    <w:rPr>
      <w:sz w:val="2"/>
      <w:szCs w:val="2"/>
    </w:rPr>
  </w:style>
  <w:style w:type="character" w:customStyle="1" w:styleId="Small">
    <w:name w:val="Small"/>
    <w:basedOn w:val="DefaultParagraphFont"/>
    <w:rsid w:val="00DC1E80"/>
    <w:rPr>
      <w:sz w:val="16"/>
    </w:rPr>
  </w:style>
  <w:style w:type="paragraph" w:customStyle="1" w:styleId="WideTable">
    <w:name w:val="Wide Table"/>
    <w:basedOn w:val="Normal"/>
    <w:rsid w:val="00DC1E80"/>
    <w:pPr>
      <w:ind w:left="-1418"/>
    </w:pPr>
    <w:rPr>
      <w:sz w:val="2"/>
      <w:szCs w:val="2"/>
    </w:rPr>
  </w:style>
  <w:style w:type="character" w:styleId="PageNumber">
    <w:name w:val="page number"/>
    <w:basedOn w:val="DefaultParagraphFont"/>
    <w:rsid w:val="00DC1E80"/>
  </w:style>
  <w:style w:type="paragraph" w:styleId="Quote">
    <w:name w:val="Quote"/>
    <w:basedOn w:val="Heading1"/>
    <w:link w:val="QuoteChar"/>
    <w:qFormat/>
    <w:rsid w:val="00DC1E80"/>
    <w:rPr>
      <w:b w:val="0"/>
      <w:sz w:val="72"/>
      <w:szCs w:val="72"/>
      <w:lang w:val="en-NZ"/>
    </w:rPr>
  </w:style>
  <w:style w:type="character" w:customStyle="1" w:styleId="QuoteChar">
    <w:name w:val="Quote Char"/>
    <w:basedOn w:val="DefaultParagraphFont"/>
    <w:link w:val="Quote"/>
    <w:rsid w:val="00DC1E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1E80"/>
    <w:pPr>
      <w:pageBreakBefore/>
    </w:pPr>
  </w:style>
  <w:style w:type="paragraph" w:customStyle="1" w:styleId="Border">
    <w:name w:val="Border"/>
    <w:basedOn w:val="Normal"/>
    <w:qFormat/>
    <w:rsid w:val="00DC1E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1E80"/>
    <w:rPr>
      <w:b/>
      <w:bCs/>
      <w:i/>
      <w:iCs/>
      <w:color w:val="auto"/>
    </w:rPr>
  </w:style>
  <w:style w:type="paragraph" w:styleId="IntenseQuote">
    <w:name w:val="Intense Quote"/>
    <w:basedOn w:val="Normal"/>
    <w:next w:val="Normal"/>
    <w:link w:val="IntenseQuoteChar"/>
    <w:uiPriority w:val="30"/>
    <w:qFormat/>
    <w:rsid w:val="00DC1E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1E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1E80"/>
    <w:rPr>
      <w:smallCaps/>
      <w:color w:val="auto"/>
      <w:u w:val="single"/>
    </w:rPr>
  </w:style>
  <w:style w:type="character" w:styleId="IntenseReference">
    <w:name w:val="Intense Reference"/>
    <w:basedOn w:val="DefaultParagraphFont"/>
    <w:uiPriority w:val="32"/>
    <w:qFormat/>
    <w:rsid w:val="00DC1E80"/>
    <w:rPr>
      <w:b/>
      <w:bCs/>
      <w:smallCaps/>
      <w:color w:val="auto"/>
      <w:spacing w:val="5"/>
      <w:u w:val="single"/>
    </w:rPr>
  </w:style>
  <w:style w:type="paragraph" w:customStyle="1" w:styleId="2ColumnHeading">
    <w:name w:val="2Column Heading"/>
    <w:basedOn w:val="BodyText"/>
    <w:qFormat/>
    <w:rsid w:val="00DC1E80"/>
    <w:pPr>
      <w:spacing w:after="60"/>
      <w:ind w:left="-2268"/>
    </w:pPr>
    <w:rPr>
      <w:b/>
    </w:rPr>
  </w:style>
  <w:style w:type="paragraph" w:customStyle="1" w:styleId="Heading1TOC">
    <w:name w:val="Heading1 TOC"/>
    <w:basedOn w:val="Normal"/>
    <w:qFormat/>
    <w:rsid w:val="00DC1E80"/>
    <w:pPr>
      <w:spacing w:before="240" w:after="120"/>
    </w:pPr>
    <w:rPr>
      <w:rFonts w:ascii="Times New Roman" w:hAnsi="Times New Roman"/>
      <w:b/>
      <w:sz w:val="32"/>
    </w:rPr>
  </w:style>
  <w:style w:type="paragraph" w:customStyle="1" w:styleId="Heading2TOC">
    <w:name w:val="Heading2 TOC"/>
    <w:basedOn w:val="Normal"/>
    <w:qFormat/>
    <w:rsid w:val="00DC1E80"/>
    <w:pPr>
      <w:spacing w:before="240" w:after="60"/>
    </w:pPr>
    <w:rPr>
      <w:rFonts w:ascii="Times New Roman" w:hAnsi="Times New Roman"/>
      <w:b/>
      <w:sz w:val="28"/>
    </w:rPr>
  </w:style>
  <w:style w:type="character" w:customStyle="1" w:styleId="Underline">
    <w:name w:val="Underline"/>
    <w:basedOn w:val="DefaultParagraphFont"/>
    <w:qFormat/>
    <w:rsid w:val="00DC1E80"/>
    <w:rPr>
      <w:u w:val="single"/>
    </w:rPr>
  </w:style>
  <w:style w:type="paragraph" w:styleId="BalloonText">
    <w:name w:val="Balloon Text"/>
    <w:basedOn w:val="Normal"/>
    <w:link w:val="BalloonTextChar"/>
    <w:rsid w:val="00DC1E80"/>
    <w:rPr>
      <w:rFonts w:ascii="Tahoma" w:hAnsi="Tahoma" w:cs="Tahoma"/>
      <w:sz w:val="16"/>
      <w:szCs w:val="16"/>
    </w:rPr>
  </w:style>
  <w:style w:type="character" w:customStyle="1" w:styleId="BalloonTextChar">
    <w:name w:val="Balloon Text Char"/>
    <w:basedOn w:val="DefaultParagraphFont"/>
    <w:link w:val="BalloonText"/>
    <w:rsid w:val="00DC1E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1E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1E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2154</Words>
  <Characters>13389</Characters>
  <Application>Microsoft Office Word</Application>
  <DocSecurity>0</DocSecurity>
  <Lines>447</Lines>
  <Paragraphs>277</Paragraphs>
  <ScaleCrop>false</ScaleCrop>
  <Company>Author-it Software Corporation Ltd.</Company>
  <LinksUpToDate>false</LinksUpToDate>
  <CharactersWithSpaces>15447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CHCICS402B Facilitate individualised plans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2012-05-26T14:38:00Z</dcterms:created>
  <dcterms:modified xsi:type="dcterms:W3CDTF">2012-05-26T14:38:00Z</dcterms:modified>
</cp:coreProperties>
</file>