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54A" w:rsidP="0082554A">
      <w:pPr>
        <w:pStyle w:val="Title"/>
      </w:pPr>
      <w:r>
        <w:fldChar w:fldCharType="begin"/>
      </w:r>
      <w:r>
        <w:instrText xml:space="preserve"> TITLE   \* MERGEFORMAT </w:instrText>
      </w:r>
      <w:r>
        <w:fldChar w:fldCharType="separate"/>
      </w:r>
      <w:r>
        <w:t>CHCICS302A Participate in the implementation of individualised plans</w:t>
      </w:r>
      <w:r>
        <w:fldChar w:fldCharType="end"/>
      </w:r>
    </w:p>
    <w:p w:rsidR="0082554A" w:rsidP="0082554A">
      <w:pPr>
        <w:pStyle w:val="Version"/>
        <w:sectPr w:rsidSect="00870F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F94" w:rsidP="00870F94">
      <w:pPr>
        <w:pStyle w:val="SuperHeading"/>
      </w:pPr>
      <w:r w:rsidRPr="00870F94">
        <w:t>CHCICS302A Participate in the implementation of individualised plans</w:t>
      </w:r>
    </w:p>
    <w:p w:rsidR="00000000" w:rsidRPr="00870F94" w:rsidP="00870F94">
      <w:pPr>
        <w:pStyle w:val="Heading1"/>
      </w:pPr>
      <w:bookmarkStart w:id="1" w:name="O_269201"/>
      <w:bookmarkEnd w:id="1"/>
      <w:r w:rsidRPr="00870F94">
        <w:t>Modification History</w:t>
      </w:r>
    </w:p>
    <w:p w:rsidR="00000000" w:rsidRPr="00870F94" w:rsidP="00870F94">
      <w:pPr>
        <w:pStyle w:val="BodyText"/>
      </w:pPr>
      <w:r w:rsidRPr="00870F94">
        <w:t>Not Applicable</w:t>
      </w:r>
    </w:p>
    <w:p w:rsidR="00000000" w:rsidRPr="00870F94" w:rsidP="00870F94">
      <w:pPr>
        <w:pStyle w:val="AllowPageBreak"/>
      </w:pPr>
    </w:p>
    <w:p w:rsidR="00000000" w:rsidRPr="00870F94" w:rsidP="00870F94">
      <w:pPr>
        <w:pStyle w:val="Heading1"/>
      </w:pPr>
      <w:bookmarkStart w:id="2" w:name="O_196048"/>
      <w:bookmarkEnd w:id="2"/>
      <w:r w:rsidRPr="00870F94">
        <w:t>Unit Descriptor</w:t>
      </w:r>
    </w:p>
    <w:tbl>
      <w:tblPr>
        <w:tblW w:w="0" w:type="auto"/>
        <w:tblLayout w:type="fixed"/>
        <w:tblCellMar>
          <w:left w:w="62" w:type="dxa"/>
          <w:right w:w="62" w:type="dxa"/>
        </w:tblCellMar>
        <w:tblLook w:val="0000"/>
      </w:tblPr>
      <w:tblGrid>
        <w:gridCol w:w="3337"/>
        <w:gridCol w:w="5219"/>
      </w:tblGrid>
      <w:tr w:rsidTr="0082554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 xml:space="preserve">This unit describes the knowledge and skills required to provide support for people to </w:t>
            </w:r>
            <w:r w:rsidRPr="00870F94">
              <w:t>sustain quality of life according to individualised plans</w:t>
            </w:r>
          </w:p>
        </w:tc>
      </w:tr>
    </w:tbl>
    <w:p w:rsidR="0082554A" w:rsidP="00870F94">
      <w:pPr>
        <w:pStyle w:val="BodyText"/>
      </w:pPr>
    </w:p>
    <w:p w:rsidR="0082554A" w:rsidP="00870F94">
      <w:pPr>
        <w:pStyle w:val="BodyText"/>
      </w:pPr>
    </w:p>
    <w:p w:rsidR="00000000" w:rsidRPr="00870F94" w:rsidP="00870F94">
      <w:pPr>
        <w:pStyle w:val="Heading1"/>
      </w:pPr>
      <w:bookmarkStart w:id="3" w:name="O_196050"/>
      <w:bookmarkEnd w:id="3"/>
      <w:r w:rsidRPr="00870F94">
        <w:t>Application of the Unit</w:t>
      </w:r>
    </w:p>
    <w:tbl>
      <w:tblPr>
        <w:tblW w:w="0" w:type="auto"/>
        <w:tblLayout w:type="fixed"/>
        <w:tblCellMar>
          <w:left w:w="62" w:type="dxa"/>
          <w:right w:w="62" w:type="dxa"/>
        </w:tblCellMar>
        <w:tblLook w:val="0000"/>
      </w:tblPr>
      <w:tblGrid>
        <w:gridCol w:w="3348"/>
        <w:gridCol w:w="5208"/>
      </w:tblGrid>
      <w:tr w:rsidTr="0082554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This unit is appropriate for application in a residential, home care or community care environment with clients who require support to address their personal needs and whose specific support requirements have been assessed and documented in an individualis</w:t>
            </w:r>
            <w:r w:rsidRPr="00870F94">
              <w:t>ed care support plan</w:t>
            </w:r>
          </w:p>
          <w:p w:rsidR="00000000" w:rsidRPr="00870F94" w:rsidP="00870F94">
            <w:pPr>
              <w:pStyle w:val="BodyText"/>
            </w:pPr>
            <w:r w:rsidRPr="00870F94">
              <w:t>In some settings, aspects of the plan may be assessed and delegated by a health professional and, in these cases, participation in these tasks must be within the limits established by the health professional</w:t>
            </w:r>
          </w:p>
        </w:tc>
      </w:tr>
    </w:tbl>
    <w:p w:rsidR="0082554A" w:rsidP="00870F94">
      <w:pPr>
        <w:pStyle w:val="BodyText"/>
      </w:pPr>
    </w:p>
    <w:p w:rsidR="0082554A" w:rsidP="00870F94">
      <w:pPr>
        <w:pStyle w:val="BodyText"/>
      </w:pPr>
    </w:p>
    <w:p w:rsidR="00000000" w:rsidRPr="00870F94" w:rsidP="00870F94">
      <w:pPr>
        <w:pStyle w:val="Heading1"/>
      </w:pPr>
      <w:bookmarkStart w:id="4" w:name="O_277461"/>
      <w:bookmarkEnd w:id="4"/>
      <w:r w:rsidRPr="00870F94">
        <w:t>Licen</w:t>
      </w:r>
      <w:r w:rsidRPr="00870F94">
        <w:t>sing/Regulatory Information</w:t>
      </w:r>
    </w:p>
    <w:p w:rsidR="00000000" w:rsidRPr="00870F94" w:rsidP="00870F94">
      <w:pPr>
        <w:pStyle w:val="BodyText"/>
      </w:pPr>
      <w:r w:rsidRPr="00870F94">
        <w:t>Not Applicable</w:t>
      </w:r>
    </w:p>
    <w:p w:rsidR="00000000" w:rsidRPr="00870F94" w:rsidP="00870F94">
      <w:pPr>
        <w:pStyle w:val="AllowPageBreak"/>
      </w:pPr>
    </w:p>
    <w:p w:rsidR="00000000" w:rsidRPr="00870F94" w:rsidP="00870F94">
      <w:pPr>
        <w:pStyle w:val="Heading1"/>
      </w:pPr>
      <w:bookmarkStart w:id="5" w:name="O_283301"/>
      <w:bookmarkEnd w:id="5"/>
      <w:r w:rsidRPr="00870F94">
        <w:t>Pre-Requisites</w:t>
      </w:r>
    </w:p>
    <w:p w:rsidR="00000000" w:rsidRPr="00870F94" w:rsidP="00870F94">
      <w:pPr>
        <w:pStyle w:val="BodyText"/>
      </w:pPr>
      <w:r w:rsidRPr="00870F94">
        <w:t>Not Applicable</w:t>
      </w:r>
    </w:p>
    <w:p w:rsidR="00000000" w:rsidRPr="00870F94" w:rsidP="00870F94">
      <w:pPr>
        <w:pStyle w:val="AllowPageBreak"/>
      </w:pPr>
    </w:p>
    <w:p w:rsidR="00000000" w:rsidRPr="00870F94" w:rsidP="00870F94">
      <w:pPr>
        <w:pStyle w:val="Heading1"/>
      </w:pPr>
      <w:bookmarkStart w:id="6" w:name="O_196049"/>
      <w:bookmarkEnd w:id="6"/>
      <w:r w:rsidRPr="00870F94">
        <w:t>Employability Skills Information</w:t>
      </w:r>
    </w:p>
    <w:tbl>
      <w:tblPr>
        <w:tblW w:w="0" w:type="auto"/>
        <w:tblLayout w:type="fixed"/>
        <w:tblCellMar>
          <w:left w:w="62" w:type="dxa"/>
          <w:right w:w="62" w:type="dxa"/>
        </w:tblCellMar>
        <w:tblLook w:val="0000"/>
      </w:tblPr>
      <w:tblGrid>
        <w:gridCol w:w="3320"/>
        <w:gridCol w:w="5236"/>
      </w:tblGrid>
      <w:tr w:rsidTr="008255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This unit contains Employability Skills</w:t>
            </w:r>
          </w:p>
        </w:tc>
      </w:tr>
    </w:tbl>
    <w:p w:rsidR="0082554A" w:rsidP="00870F94">
      <w:pPr>
        <w:pStyle w:val="BodyText"/>
      </w:pPr>
    </w:p>
    <w:p w:rsidR="0082554A" w:rsidP="00870F94">
      <w:pPr>
        <w:pStyle w:val="BodyText"/>
      </w:pPr>
    </w:p>
    <w:p w:rsidR="00000000" w:rsidRPr="00870F94" w:rsidP="00870F94">
      <w:pPr>
        <w:pStyle w:val="Heading1"/>
      </w:pPr>
      <w:bookmarkStart w:id="7" w:name="O_287247"/>
      <w:bookmarkEnd w:id="7"/>
      <w:r w:rsidRPr="00870F94">
        <w:t>Elements and Performance Criteria Pre-Content</w:t>
      </w:r>
    </w:p>
    <w:tbl>
      <w:tblPr>
        <w:tblW w:w="0" w:type="auto"/>
        <w:tblLayout w:type="fixed"/>
        <w:tblCellMar>
          <w:left w:w="62" w:type="dxa"/>
          <w:right w:w="62" w:type="dxa"/>
        </w:tblCellMar>
        <w:tblLook w:val="0000"/>
      </w:tblPr>
      <w:tblGrid>
        <w:gridCol w:w="3369"/>
        <w:gridCol w:w="5702"/>
      </w:tblGrid>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The Performance Criteria specify the level of performance required to demonstrate achievement of the Element. Terms in italics are elaborated in t</w:t>
            </w:r>
            <w:r w:rsidRPr="00870F94">
              <w:t xml:space="preserve">he Range Statement. </w:t>
            </w:r>
          </w:p>
        </w:tc>
      </w:tr>
    </w:tbl>
    <w:p w:rsidR="00000000" w:rsidRPr="00870F94" w:rsidP="00870F94">
      <w:pPr>
        <w:pStyle w:val="BodyText"/>
      </w:pPr>
    </w:p>
    <w:p w:rsidR="00000000" w:rsidRPr="00870F94" w:rsidP="00870F94">
      <w:pPr>
        <w:pStyle w:val="AllowPageBreak"/>
      </w:pPr>
    </w:p>
    <w:p w:rsidR="00000000" w:rsidRPr="00870F94" w:rsidP="00870F94">
      <w:pPr>
        <w:pStyle w:val="Heading1"/>
      </w:pPr>
      <w:bookmarkStart w:id="8" w:name="O_233914"/>
      <w:bookmarkEnd w:id="8"/>
      <w:r w:rsidRPr="00870F94">
        <w:t>Elements and Performance Criteria</w:t>
      </w:r>
    </w:p>
    <w:tbl>
      <w:tblPr>
        <w:tblW w:w="0" w:type="auto"/>
        <w:tblLayout w:type="fixed"/>
        <w:tblCellMar>
          <w:left w:w="62" w:type="dxa"/>
          <w:right w:w="62" w:type="dxa"/>
        </w:tblCellMar>
        <w:tblLook w:val="0000"/>
      </w:tblPr>
      <w:tblGrid>
        <w:gridCol w:w="3369"/>
        <w:gridCol w:w="5702"/>
      </w:tblGrid>
      <w:tr w:rsidTr="008255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PERFORMANCE CRITERIA</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1.</w:t>
            </w:r>
            <w:r w:rsidRPr="00870F94">
              <w:tab/>
              <w:t xml:space="preserve">Plan work activities according to an </w:t>
            </w:r>
            <w:r w:rsidRPr="00870F94">
              <w:rPr>
                <w:rStyle w:val="Emphasis"/>
              </w:rPr>
              <w:t>individualised plan</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1.1</w:t>
            </w:r>
            <w:r w:rsidRPr="00870F94">
              <w:tab/>
            </w:r>
            <w:r w:rsidRPr="00870F94">
              <w:t>Apply understanding of organisation's policies, protocols and procedures in relation to the individualised planning process</w:t>
            </w:r>
          </w:p>
          <w:p w:rsidR="00000000" w:rsidRPr="00870F94" w:rsidP="00870F94">
            <w:pPr>
              <w:pStyle w:val="BodyText"/>
            </w:pPr>
            <w:r w:rsidRPr="00870F94">
              <w:t>1.2</w:t>
            </w:r>
            <w:r w:rsidRPr="00870F94">
              <w:tab/>
              <w:t xml:space="preserve">Confirm </w:t>
            </w:r>
            <w:r w:rsidRPr="00870F94">
              <w:rPr>
                <w:rStyle w:val="Emphasis"/>
              </w:rPr>
              <w:t>individualised plan</w:t>
            </w:r>
            <w:r w:rsidRPr="00870F94">
              <w:t xml:space="preserve"> details with the client </w:t>
            </w:r>
          </w:p>
          <w:p w:rsidR="00000000" w:rsidRPr="00870F94" w:rsidP="00870F94">
            <w:pPr>
              <w:pStyle w:val="BodyText"/>
            </w:pPr>
            <w:r w:rsidRPr="00870F94">
              <w:t>1.3</w:t>
            </w:r>
            <w:r w:rsidRPr="00870F94">
              <w:tab/>
              <w:t>Work with client to identify actions and activities that support the in</w:t>
            </w:r>
            <w:r w:rsidRPr="00870F94">
              <w:t>dividualised plan</w:t>
            </w:r>
          </w:p>
          <w:p w:rsidR="00000000" w:rsidRPr="00870F94" w:rsidP="00870F94">
            <w:pPr>
              <w:pStyle w:val="BodyText"/>
            </w:pPr>
            <w:r w:rsidRPr="00870F94">
              <w:t>1.4</w:t>
            </w:r>
            <w:r w:rsidRPr="00870F94">
              <w:tab/>
              <w:t xml:space="preserve">Prepare for </w:t>
            </w:r>
            <w:r w:rsidRPr="00870F94">
              <w:rPr>
                <w:rStyle w:val="Emphasis"/>
              </w:rPr>
              <w:t>support</w:t>
            </w:r>
            <w:r w:rsidRPr="00870F94">
              <w:t xml:space="preserve"> activities according to client's individualised plan, preferences and organisation policies, protocols and procedures</w:t>
            </w:r>
          </w:p>
          <w:p w:rsidR="00000000" w:rsidRPr="00870F94" w:rsidP="00870F94">
            <w:pPr>
              <w:pStyle w:val="BodyText"/>
            </w:pPr>
            <w:r w:rsidRPr="00870F94">
              <w:t>1.5</w:t>
            </w:r>
            <w:r w:rsidRPr="00870F94">
              <w:tab/>
              <w:t>Prepare for support activities that promote the client's participation and independence</w:t>
            </w:r>
          </w:p>
          <w:p w:rsidR="00000000" w:rsidP="00870F94">
            <w:pPr>
              <w:pStyle w:val="BodyText"/>
              <w:rPr>
                <w:lang w:val="en-NZ"/>
              </w:rPr>
            </w:pPr>
            <w:r w:rsidRPr="00870F94">
              <w:t>1.6</w:t>
            </w:r>
            <w:r w:rsidRPr="00870F94">
              <w:tab/>
            </w:r>
            <w:r w:rsidRPr="00870F94">
              <w:t xml:space="preserve">Clarify own role in implementing individualised plan and seek appropriate support for any aspects outside scope of own knowledge/skills or job role </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2.</w:t>
            </w:r>
            <w:r w:rsidRPr="00870F94">
              <w:tab/>
              <w:t>Establish and maintain appropriate relationships with client (and carer)</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2.1</w:t>
            </w:r>
            <w:r w:rsidRPr="00870F94">
              <w:tab/>
              <w:t>Introduce oneself app</w:t>
            </w:r>
            <w:r w:rsidRPr="00870F94">
              <w:t>ropriately and maintain courtesy to the client, and carer where appropriate</w:t>
            </w:r>
          </w:p>
          <w:p w:rsidR="00000000" w:rsidRPr="00870F94" w:rsidP="00870F94">
            <w:pPr>
              <w:pStyle w:val="BodyText"/>
            </w:pPr>
            <w:r w:rsidRPr="00870F94">
              <w:t>2.2</w:t>
            </w:r>
            <w:r w:rsidRPr="00870F94">
              <w:tab/>
              <w:t>Conduct exchanges with the client in a manner that develops and maintains trust</w:t>
            </w:r>
          </w:p>
          <w:p w:rsidR="00000000" w:rsidRPr="00870F94" w:rsidP="00870F94">
            <w:pPr>
              <w:pStyle w:val="BodyText"/>
            </w:pPr>
            <w:r w:rsidRPr="00870F94">
              <w:t>2.3</w:t>
            </w:r>
            <w:r w:rsidRPr="00870F94">
              <w:tab/>
              <w:t>Maintain confidentiality and privacy of the client within organisation policy and protocols</w:t>
            </w:r>
          </w:p>
          <w:p w:rsidR="00000000" w:rsidRPr="00870F94" w:rsidP="00870F94">
            <w:pPr>
              <w:pStyle w:val="BodyText"/>
            </w:pPr>
            <w:r w:rsidRPr="00870F94">
              <w:t>2.4</w:t>
            </w:r>
            <w:r w:rsidRPr="00870F94">
              <w:tab/>
              <w:t>Conduct exchanges with the client in a manner that respects cultural sensitivities and needs</w:t>
            </w:r>
          </w:p>
          <w:p w:rsidR="00000000" w:rsidP="00870F94">
            <w:pPr>
              <w:pStyle w:val="BodyText"/>
              <w:rPr>
                <w:lang w:val="en-NZ"/>
              </w:rPr>
            </w:pPr>
            <w:r w:rsidRPr="00870F94">
              <w:t>2.5</w:t>
            </w:r>
            <w:r w:rsidRPr="00870F94">
              <w:tab/>
              <w:t>Support the interests, rights and decision-making of the client in all dealings</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3.</w:t>
            </w:r>
            <w:r w:rsidRPr="00870F94">
              <w:tab/>
              <w:t>Provide and monitor support according to the individualised plan</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3.1</w:t>
            </w:r>
            <w:r w:rsidRPr="00870F94">
              <w:tab/>
              <w:t xml:space="preserve">Provide </w:t>
            </w:r>
            <w:r w:rsidRPr="00870F94">
              <w:rPr>
                <w:rStyle w:val="Emphasis"/>
              </w:rPr>
              <w:t>support</w:t>
            </w:r>
            <w:r w:rsidRPr="00870F94">
              <w:t xml:space="preserve"> according to the individualised plan, the client's preferences and organisation policies, protocols and procedures</w:t>
            </w:r>
          </w:p>
          <w:p w:rsidR="00000000" w:rsidRPr="00870F94" w:rsidP="00870F94">
            <w:pPr>
              <w:pStyle w:val="BodyText"/>
            </w:pPr>
            <w:r w:rsidRPr="00870F94">
              <w:t>3.2</w:t>
            </w:r>
            <w:r w:rsidRPr="00870F94">
              <w:tab/>
              <w:t>Provide support in a manner that contributes to the client's skill development and/or maintenance</w:t>
            </w:r>
          </w:p>
          <w:p w:rsidR="00000000" w:rsidRPr="00870F94" w:rsidP="00870F94">
            <w:pPr>
              <w:pStyle w:val="BodyText"/>
            </w:pPr>
            <w:r w:rsidRPr="00870F94">
              <w:t>3.3</w:t>
            </w:r>
            <w:r w:rsidRPr="00870F94">
              <w:tab/>
              <w:t>Provide support ac</w:t>
            </w:r>
            <w:r w:rsidRPr="00870F94">
              <w:t>cording to duty of care requirements</w:t>
            </w:r>
          </w:p>
          <w:p w:rsidR="00000000" w:rsidRPr="00870F94" w:rsidP="00870F94">
            <w:pPr>
              <w:pStyle w:val="BodyText"/>
            </w:pPr>
            <w:r w:rsidRPr="00870F94">
              <w:t>3.4</w:t>
            </w:r>
            <w:r w:rsidRPr="00870F94">
              <w:tab/>
            </w:r>
            <w:r w:rsidRPr="00870F94">
              <w:rPr>
                <w:rStyle w:val="Emphasis"/>
              </w:rPr>
              <w:t>Monitor support activities</w:t>
            </w:r>
            <w:r w:rsidRPr="00870F94">
              <w:t xml:space="preserve"> to determine capacity for the client's participation</w:t>
            </w:r>
          </w:p>
          <w:p w:rsidR="00000000" w:rsidRPr="00870F94" w:rsidP="00870F94">
            <w:pPr>
              <w:pStyle w:val="BodyText"/>
            </w:pPr>
            <w:r w:rsidRPr="00870F94">
              <w:t>3.5</w:t>
            </w:r>
            <w:r w:rsidRPr="00870F94">
              <w:tab/>
              <w:t>Monitor support activities to determine contribution to the client's independence</w:t>
            </w:r>
          </w:p>
          <w:p w:rsidR="00000000" w:rsidRPr="00870F94" w:rsidP="00870F94">
            <w:pPr>
              <w:pStyle w:val="BodyText"/>
            </w:pPr>
            <w:r w:rsidRPr="00870F94">
              <w:t>3.6</w:t>
            </w:r>
            <w:r w:rsidRPr="00870F94">
              <w:tab/>
            </w:r>
            <w:r w:rsidRPr="00870F94">
              <w:t>Monitor support activities to determine contribution to the client's emotional well being</w:t>
            </w:r>
          </w:p>
          <w:p w:rsidR="00000000" w:rsidRPr="00870F94" w:rsidP="00870F94">
            <w:pPr>
              <w:pStyle w:val="BodyText"/>
            </w:pPr>
            <w:r w:rsidRPr="00870F94">
              <w:t>3.7</w:t>
            </w:r>
            <w:r w:rsidRPr="00870F94">
              <w:tab/>
              <w:t>Monitor support activities to determine relevance to the client's individualised plan</w:t>
            </w:r>
          </w:p>
          <w:p w:rsidR="00000000" w:rsidP="00870F94">
            <w:pPr>
              <w:pStyle w:val="BodyText"/>
              <w:rPr>
                <w:lang w:val="en-NZ"/>
              </w:rPr>
            </w:pPr>
            <w:r w:rsidRPr="00870F94">
              <w:t>3.8</w:t>
            </w:r>
            <w:r w:rsidRPr="00870F94">
              <w:tab/>
              <w:t xml:space="preserve">Monitor aspects of the individualised plan that might need review and </w:t>
            </w:r>
            <w:r w:rsidRPr="00870F94">
              <w:rPr>
                <w:rStyle w:val="Emphasis"/>
              </w:rPr>
              <w:t>re</w:t>
            </w:r>
            <w:r w:rsidRPr="00870F94">
              <w:rPr>
                <w:rStyle w:val="Emphasis"/>
              </w:rPr>
              <w:t>port</w:t>
            </w:r>
            <w:r w:rsidRPr="00870F94">
              <w:t xml:space="preserve"> to supervisor</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4.</w:t>
            </w:r>
            <w:r w:rsidRPr="00870F94">
              <w:tab/>
              <w:t>Contribute to ongoing relevance of the individualised plan</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4.1</w:t>
            </w:r>
            <w:r w:rsidRPr="00870F94">
              <w:tab/>
              <w:t>Participate in discussion with the client and supervisor to identify areas of the individualised plan that require review</w:t>
            </w:r>
          </w:p>
          <w:p w:rsidR="00000000" w:rsidRPr="00870F94" w:rsidP="00870F94">
            <w:pPr>
              <w:pStyle w:val="BodyText"/>
            </w:pPr>
            <w:r w:rsidRPr="00870F94">
              <w:t>4.2</w:t>
            </w:r>
            <w:r w:rsidRPr="00870F94">
              <w:tab/>
              <w:t>Participate in discussion with the client</w:t>
            </w:r>
            <w:r w:rsidRPr="00870F94">
              <w:t xml:space="preserve"> and supervisor in a manner that acknowledges the client as their own experts</w:t>
            </w:r>
          </w:p>
          <w:p w:rsidR="00000000" w:rsidP="00870F94">
            <w:pPr>
              <w:pStyle w:val="BodyText"/>
              <w:rPr>
                <w:lang w:val="en-NZ"/>
              </w:rPr>
            </w:pPr>
            <w:r w:rsidRPr="00870F94">
              <w:t>4.3</w:t>
            </w:r>
            <w:r w:rsidRPr="00870F94">
              <w:tab/>
              <w:t>Participate in discussion with the client and supervisor in a manner that supports client self determination</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t xml:space="preserve"> </w:t>
            </w: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5.</w:t>
            </w:r>
            <w:r w:rsidRPr="00870F94">
              <w:tab/>
              <w:t>Respond to situations of risk to the client within work r</w:t>
            </w:r>
            <w:r w:rsidRPr="00870F94">
              <w:t>ole and responsibilities</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5.1</w:t>
            </w:r>
            <w:r w:rsidRPr="00870F94">
              <w:tab/>
              <w:t>Provide assistance to maintain a safe and healthy environment</w:t>
            </w:r>
          </w:p>
          <w:p w:rsidR="00000000" w:rsidRPr="00870F94" w:rsidP="00870F94">
            <w:pPr>
              <w:pStyle w:val="BodyText"/>
            </w:pPr>
            <w:r w:rsidRPr="00870F94">
              <w:t>5.2</w:t>
            </w:r>
            <w:r w:rsidRPr="00870F94">
              <w:tab/>
              <w:t xml:space="preserve">Identify situations of risk, or potential risk, to the client and report to a supervisor </w:t>
            </w:r>
          </w:p>
          <w:p w:rsidR="00000000" w:rsidRPr="00870F94" w:rsidP="00870F94">
            <w:pPr>
              <w:pStyle w:val="BodyText"/>
            </w:pPr>
            <w:r w:rsidRPr="00870F94">
              <w:t>5.3</w:t>
            </w:r>
            <w:r w:rsidRPr="00870F94">
              <w:tab/>
              <w:t xml:space="preserve">Respond to </w:t>
            </w:r>
            <w:r w:rsidRPr="00870F94">
              <w:rPr>
                <w:rStyle w:val="Emphasis"/>
              </w:rPr>
              <w:t>situations of risk</w:t>
            </w:r>
            <w:r w:rsidRPr="00870F94">
              <w:t xml:space="preserve">, </w:t>
            </w:r>
            <w:r w:rsidRPr="00870F94">
              <w:rPr>
                <w:rStyle w:val="Emphasis"/>
              </w:rPr>
              <w:t>or potential risk</w:t>
            </w:r>
            <w:r w:rsidRPr="00870F94">
              <w:t xml:space="preserve"> appropriately and </w:t>
            </w:r>
            <w:r w:rsidRPr="00870F94">
              <w:t>communicate to a supervisor</w:t>
            </w:r>
          </w:p>
          <w:p w:rsidR="00000000" w:rsidRPr="00870F94" w:rsidP="00870F94">
            <w:pPr>
              <w:pStyle w:val="BodyText"/>
            </w:pPr>
            <w:r w:rsidRPr="00870F94">
              <w:t>5.4</w:t>
            </w:r>
            <w:r w:rsidRPr="00870F94">
              <w:tab/>
              <w:t>Implement strategies to minimise risk and communicate to a supervisor and colleagues</w:t>
            </w:r>
          </w:p>
          <w:p w:rsidR="00000000" w:rsidP="00870F94">
            <w:pPr>
              <w:pStyle w:val="BodyText"/>
              <w:rPr>
                <w:lang w:val="en-NZ"/>
              </w:rPr>
            </w:pPr>
            <w:r w:rsidRPr="00870F94">
              <w:t>5.5</w:t>
            </w:r>
            <w:r w:rsidRPr="00870F94">
              <w:tab/>
              <w:t xml:space="preserve">Report </w:t>
            </w:r>
            <w:r w:rsidRPr="00870F94">
              <w:rPr>
                <w:rStyle w:val="Emphasis"/>
              </w:rPr>
              <w:t>uncharacteristic or inappropriate behaviour</w:t>
            </w:r>
            <w:r w:rsidRPr="00870F94">
              <w:t xml:space="preserve"> to a supervisor</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0F94">
            <w:pPr>
              <w:pStyle w:val="List"/>
              <w:rPr>
                <w:lang w:val="en-NZ"/>
              </w:rPr>
            </w:pPr>
            <w:r w:rsidRPr="00870F94">
              <w:t>6.</w:t>
            </w:r>
            <w:r w:rsidRPr="00870F94">
              <w:tab/>
              <w:t>Complete documentation and reporting</w:t>
            </w: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6.1</w:t>
            </w:r>
            <w:r w:rsidRPr="00870F94">
              <w:tab/>
            </w:r>
            <w:r w:rsidRPr="00870F94">
              <w:t>Comply with the organisation's reporting requirements</w:t>
            </w:r>
          </w:p>
          <w:p w:rsidR="00000000" w:rsidRPr="00870F94" w:rsidP="00870F94">
            <w:pPr>
              <w:pStyle w:val="BodyText"/>
            </w:pPr>
            <w:r w:rsidRPr="00870F94">
              <w:t>6.2</w:t>
            </w:r>
            <w:r w:rsidRPr="00870F94">
              <w:tab/>
              <w:t>Complete documentation according to organisation policy and protocols</w:t>
            </w:r>
          </w:p>
          <w:p w:rsidR="00000000" w:rsidRPr="00870F94" w:rsidP="00870F94">
            <w:pPr>
              <w:pStyle w:val="BodyText"/>
            </w:pPr>
            <w:r w:rsidRPr="00870F94">
              <w:t>6.3</w:t>
            </w:r>
            <w:r w:rsidRPr="00870F94">
              <w:tab/>
              <w:t>Maintain documentation in a manner consistent with reporting requirements</w:t>
            </w:r>
          </w:p>
          <w:p w:rsidR="00000000" w:rsidP="00870F94">
            <w:pPr>
              <w:pStyle w:val="BodyText"/>
              <w:rPr>
                <w:lang w:val="en-NZ"/>
              </w:rPr>
            </w:pPr>
            <w:r w:rsidRPr="00870F94">
              <w:t>6.4</w:t>
            </w:r>
            <w:r w:rsidRPr="00870F94">
              <w:tab/>
              <w:t>File documentation in accordance with organisa</w:t>
            </w:r>
            <w:r w:rsidRPr="00870F94">
              <w:t>tion policy and protocols</w:t>
            </w:r>
          </w:p>
        </w:tc>
      </w:tr>
      <w:tr w:rsidTr="008255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70F94" w:rsidP="00870F94">
            <w:pPr>
              <w:pStyle w:val="BodyText"/>
            </w:pPr>
          </w:p>
        </w:tc>
      </w:tr>
    </w:tbl>
    <w:p w:rsidR="0082554A" w:rsidP="00870F94">
      <w:pPr>
        <w:pStyle w:val="BodyText"/>
      </w:pPr>
    </w:p>
    <w:p w:rsidR="0082554A" w:rsidP="00870F94">
      <w:pPr>
        <w:pStyle w:val="BodyText"/>
      </w:pPr>
    </w:p>
    <w:p w:rsidR="00000000" w:rsidRPr="00870F94" w:rsidP="00870F94">
      <w:pPr>
        <w:pStyle w:val="Heading1"/>
      </w:pPr>
      <w:bookmarkStart w:id="9" w:name="O_257864"/>
      <w:bookmarkEnd w:id="9"/>
      <w:r w:rsidRPr="00870F94">
        <w:t>Required Skills and Knowledge</w:t>
      </w:r>
    </w:p>
    <w:tbl>
      <w:tblPr>
        <w:tblW w:w="0" w:type="auto"/>
        <w:tblLayout w:type="fixed"/>
        <w:tblCellMar>
          <w:left w:w="62" w:type="dxa"/>
          <w:right w:w="62" w:type="dxa"/>
        </w:tblCellMar>
        <w:tblLook w:val="0000"/>
      </w:tblPr>
      <w:tblGrid>
        <w:gridCol w:w="9072"/>
      </w:tblGrid>
      <w:tr w:rsidTr="008255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REQUIRED SKILLS AND KNOWLEDGE</w:t>
            </w: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t>This describes the essential skills and knowledge and their level required for this unit.</w:t>
            </w: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rPr>
                <w:rStyle w:val="Emphasis"/>
              </w:rPr>
              <w:t>Essential knowledge</w:t>
            </w:r>
            <w:r w:rsidRPr="00870F94">
              <w:t>:</w:t>
            </w:r>
          </w:p>
          <w:p w:rsidR="00000000" w:rsidRPr="00870F94" w:rsidP="00870F94">
            <w:pPr>
              <w:pStyle w:val="BodyText"/>
            </w:pPr>
            <w:r w:rsidRPr="00870F9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70F94" w:rsidP="00870F94">
            <w:pPr>
              <w:pStyle w:val="BodyText"/>
            </w:pPr>
            <w:r w:rsidRPr="00870F94">
              <w:t xml:space="preserve">These include </w:t>
            </w:r>
            <w:r w:rsidRPr="00870F94">
              <w:t>knowledge of:</w:t>
            </w:r>
          </w:p>
          <w:p w:rsidR="00000000" w:rsidRPr="00870F94" w:rsidP="00870F94">
            <w:pPr>
              <w:pStyle w:val="ListBullet"/>
            </w:pPr>
            <w:r w:rsidRPr="00870F94">
              <w:t>Role and responsibilities of self and others in the organisation</w:t>
            </w:r>
          </w:p>
          <w:p w:rsidR="00000000" w:rsidRPr="00870F94" w:rsidP="00870F94">
            <w:pPr>
              <w:pStyle w:val="ListBullet"/>
            </w:pPr>
            <w:r w:rsidRPr="00870F94">
              <w:t>The importance and meaning of home and belongings to individuals</w:t>
            </w:r>
          </w:p>
          <w:p w:rsidR="00000000" w:rsidRPr="00870F94" w:rsidP="00870F94">
            <w:pPr>
              <w:pStyle w:val="ListBullet"/>
            </w:pPr>
            <w:r w:rsidRPr="00870F94">
              <w:t>Rationale and processes underpinning individualised planning to support client's strengths, interests, health and emotional well being and self determination</w:t>
            </w:r>
          </w:p>
          <w:p w:rsidR="00000000" w:rsidRPr="00870F94" w:rsidP="00870F94">
            <w:pPr>
              <w:pStyle w:val="ListBullet"/>
            </w:pPr>
            <w:r w:rsidRPr="00870F94">
              <w:t>Basic principles of person-centred practice, strengths-based practice and active support</w:t>
            </w:r>
          </w:p>
          <w:p w:rsidR="00000000" w:rsidRPr="00870F94" w:rsidP="00870F94">
            <w:pPr>
              <w:pStyle w:val="ListBullet"/>
            </w:pPr>
            <w:r w:rsidRPr="00870F94">
              <w:t>Duty of c</w:t>
            </w:r>
            <w:r w:rsidRPr="00870F94">
              <w:t>are requirements when supporting an individualised plan</w:t>
            </w:r>
          </w:p>
          <w:p w:rsidR="00000000" w:rsidRPr="00870F94" w:rsidP="00870F94">
            <w:pPr>
              <w:pStyle w:val="ListBullet"/>
            </w:pPr>
            <w:r w:rsidRPr="00870F94">
              <w:t>Contemporary social aspects relating to ageing and disability</w:t>
            </w:r>
          </w:p>
          <w:p w:rsidR="00000000" w:rsidRPr="00870F94" w:rsidP="00870F94">
            <w:pPr>
              <w:pStyle w:val="ListBullet"/>
            </w:pPr>
            <w:r w:rsidRPr="00870F94">
              <w:t>Factors contributing to a client's ability to participate in the community</w:t>
            </w:r>
          </w:p>
          <w:p w:rsidR="00000000" w:rsidRPr="00870F94" w:rsidP="00870F94">
            <w:pPr>
              <w:pStyle w:val="ListBullet"/>
            </w:pPr>
            <w:r w:rsidRPr="00870F94">
              <w:t>Role of carers</w:t>
            </w:r>
          </w:p>
          <w:p w:rsidR="00000000" w:rsidRPr="00870F94" w:rsidP="00870F94">
            <w:pPr>
              <w:pStyle w:val="ListBullet"/>
            </w:pPr>
            <w:r w:rsidRPr="00870F94">
              <w:t>Safety and security risks associated with ageing</w:t>
            </w:r>
            <w:r w:rsidRPr="00870F94">
              <w:t xml:space="preserve"> and with disability </w:t>
            </w:r>
          </w:p>
          <w:p w:rsidR="00000000" w:rsidRPr="00870F94" w:rsidP="00870F94">
            <w:pPr>
              <w:pStyle w:val="ListBullet"/>
            </w:pPr>
            <w:r w:rsidRPr="00870F94">
              <w:t>Strategies for minimising risk</w:t>
            </w:r>
          </w:p>
          <w:p w:rsidR="00000000" w:rsidRPr="00870F94" w:rsidP="00870F94">
            <w:pPr>
              <w:pStyle w:val="ListBullet"/>
            </w:pPr>
            <w:r w:rsidRPr="00870F94">
              <w:t>Principles and practices for establishing and maintaining appropriate relationships with people required to support an individualised plan</w:t>
            </w:r>
          </w:p>
          <w:p w:rsidR="00000000" w:rsidRPr="00870F94" w:rsidP="00870F94">
            <w:pPr>
              <w:pStyle w:val="ListBullet"/>
            </w:pPr>
            <w:r w:rsidRPr="00870F94">
              <w:t xml:space="preserve">Knowledge of and interaction with client assessment process and </w:t>
            </w:r>
            <w:r w:rsidRPr="00870F94">
              <w:t>assessors</w:t>
            </w:r>
          </w:p>
          <w:p w:rsidR="00000000" w:rsidRPr="00870F94" w:rsidP="00870F94">
            <w:pPr>
              <w:pStyle w:val="ListBullet"/>
            </w:pPr>
            <w:r w:rsidRPr="00870F94">
              <w:t>Resources that will support the individualised plan</w:t>
            </w:r>
          </w:p>
          <w:p w:rsidR="00000000" w:rsidRPr="00870F94" w:rsidP="00870F94">
            <w:pPr>
              <w:pStyle w:val="ListBullet"/>
            </w:pPr>
            <w:r w:rsidRPr="00870F94">
              <w:t>Processes and practices that support skill development and/or maintenance</w:t>
            </w:r>
          </w:p>
          <w:p w:rsidR="00000000" w:rsidRPr="00870F94" w:rsidP="00870F94">
            <w:pPr>
              <w:pStyle w:val="ListBullet"/>
            </w:pPr>
            <w:r w:rsidRPr="00870F94">
              <w:t>Documentation and reporting requirements and procedures</w:t>
            </w:r>
          </w:p>
          <w:p w:rsidR="00000000" w:rsidP="00870F94">
            <w:pPr>
              <w:pStyle w:val="ListBullet"/>
              <w:rPr>
                <w:lang w:val="en-NZ"/>
              </w:rPr>
            </w:pPr>
            <w:r w:rsidRPr="00870F94">
              <w:t>Principles and practices of confidentiality and privacy</w:t>
            </w: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rPr>
                <w:rStyle w:val="Emphasis"/>
              </w:rPr>
              <w:t>Essential skills</w:t>
            </w:r>
            <w:r w:rsidRPr="00870F94">
              <w:t>:</w:t>
            </w:r>
          </w:p>
          <w:p w:rsidR="00000000" w:rsidRPr="00870F94" w:rsidP="00870F94">
            <w:pPr>
              <w:pStyle w:val="BodyText"/>
            </w:pPr>
            <w:r w:rsidRPr="00870F94">
              <w:t>It is critical that the candidate demonstrate the ability to:</w:t>
            </w:r>
          </w:p>
          <w:p w:rsidR="00000000" w:rsidRPr="00870F94" w:rsidP="00870F94">
            <w:pPr>
              <w:pStyle w:val="ListBullet"/>
            </w:pPr>
            <w:r w:rsidRPr="00870F94">
              <w:t>Match a client's support requirements with support procedures</w:t>
            </w:r>
          </w:p>
          <w:p w:rsidR="00000000" w:rsidRPr="00870F94" w:rsidP="00870F94">
            <w:pPr>
              <w:pStyle w:val="ListBullet"/>
            </w:pPr>
            <w:r w:rsidRPr="00870F94">
              <w:t>Monitor the effectiveness of support procedures</w:t>
            </w:r>
          </w:p>
          <w:p w:rsidR="00000000" w:rsidRPr="00870F94" w:rsidP="00870F94">
            <w:pPr>
              <w:pStyle w:val="ListBullet"/>
            </w:pPr>
            <w:r w:rsidRPr="00870F94">
              <w:t>Understand and follow individualised plan</w:t>
            </w:r>
          </w:p>
          <w:p w:rsidR="00000000" w:rsidRPr="00870F94" w:rsidP="00870F94">
            <w:pPr>
              <w:pStyle w:val="ListBullet"/>
            </w:pPr>
            <w:r w:rsidRPr="00870F94">
              <w:t>Respond to client's pre</w:t>
            </w:r>
            <w:r w:rsidRPr="00870F94">
              <w:t>ferences</w:t>
            </w:r>
          </w:p>
          <w:p w:rsidR="00000000" w:rsidRPr="00870F94" w:rsidP="00870F94">
            <w:pPr>
              <w:pStyle w:val="ListBullet"/>
            </w:pPr>
            <w:r w:rsidRPr="00870F94">
              <w:t>Apply physical and psychosocial aspects of the client in supporting their individualised plan</w:t>
            </w:r>
          </w:p>
          <w:p w:rsidR="00000000" w:rsidRPr="00870F94" w:rsidP="00870F94">
            <w:pPr>
              <w:pStyle w:val="ListBullet"/>
            </w:pPr>
            <w:r w:rsidRPr="00870F94">
              <w:t>Identify and respond to risks associated with supporting the individualised plan</w:t>
            </w:r>
          </w:p>
          <w:p w:rsidR="00000000" w:rsidRPr="00870F94" w:rsidP="00870F94">
            <w:pPr>
              <w:pStyle w:val="ListBullet"/>
            </w:pPr>
            <w:r w:rsidRPr="00870F94">
              <w:t>Liaise and report appropriately to supervisor and/or other health profes</w:t>
            </w:r>
            <w:r w:rsidRPr="00870F94">
              <w:t>sionals</w:t>
            </w:r>
          </w:p>
          <w:p w:rsidR="00000000" w:rsidRPr="00870F94" w:rsidP="00870F94">
            <w:pPr>
              <w:pStyle w:val="ListBullet"/>
            </w:pPr>
            <w:r w:rsidRPr="00870F94">
              <w:t xml:space="preserve">Adhere to own work role and responsibilities </w:t>
            </w:r>
          </w:p>
          <w:p w:rsidR="00000000" w:rsidRPr="00870F94" w:rsidP="00870F94">
            <w:pPr>
              <w:pStyle w:val="ListBullet"/>
            </w:pPr>
            <w:r w:rsidRPr="00870F94">
              <w:t>Demonstrate safe and effective use of workplace technology, including information technology, in line with occupational health and safety (OHS) guidelines</w:t>
            </w:r>
          </w:p>
          <w:p w:rsidR="00000000" w:rsidRPr="00870F94" w:rsidP="00870F94">
            <w:pPr>
              <w:pStyle w:val="ListBullet"/>
            </w:pPr>
            <w:r w:rsidRPr="00870F94">
              <w:t>Make informed observations and report appropria</w:t>
            </w:r>
            <w:r w:rsidRPr="00870F94">
              <w:t>tely</w:t>
            </w:r>
          </w:p>
          <w:p w:rsidR="00000000" w:rsidRPr="00870F94" w:rsidP="00870F94">
            <w:pPr>
              <w:pStyle w:val="BodyText"/>
            </w:pPr>
          </w:p>
          <w:p w:rsidR="00000000" w:rsidRPr="00870F94" w:rsidP="00870F94">
            <w:pPr>
              <w:pStyle w:val="BodyText"/>
            </w:pPr>
            <w:r w:rsidRPr="00870F94">
              <w:t>In addition, the candidate must be able to effectively do the task outlined in elements and performance criteria of this unit, manage the task and manage contingencies in the context of the identified work role</w:t>
            </w:r>
          </w:p>
          <w:p w:rsidR="00000000" w:rsidRPr="00870F94" w:rsidP="00870F94">
            <w:pPr>
              <w:pStyle w:val="BodyText"/>
            </w:pPr>
            <w:r w:rsidRPr="00870F94">
              <w:t>These include the ability to:</w:t>
            </w:r>
          </w:p>
          <w:p w:rsidR="00000000" w:rsidRPr="00870F94" w:rsidP="00870F94">
            <w:pPr>
              <w:pStyle w:val="ListBullet"/>
            </w:pPr>
            <w:r w:rsidRPr="00870F94">
              <w:t>Follow organisation policies and protocols</w:t>
            </w:r>
          </w:p>
          <w:p w:rsidR="00000000" w:rsidRPr="00870F94" w:rsidP="00870F94">
            <w:pPr>
              <w:pStyle w:val="ListBullet"/>
            </w:pPr>
            <w:r w:rsidRPr="00870F94">
              <w:t>Apply reading and writing skills required to fulfil work role in a safe manner and as specified by the organisation/service:</w:t>
            </w:r>
          </w:p>
          <w:p w:rsidR="00000000" w:rsidRPr="00870F94" w:rsidP="00870F94">
            <w:pPr>
              <w:pStyle w:val="ListBullet2"/>
            </w:pPr>
            <w:r w:rsidRPr="00870F94">
              <w:t>this requires a level of skill that enables the worker to follow work-related instructi</w:t>
            </w:r>
            <w:r w:rsidRPr="00870F94">
              <w:t>ons and directions and the ability to seek clarification and comments from supervisors, clients and colleagues</w:t>
            </w:r>
          </w:p>
          <w:p w:rsidR="00000000" w:rsidRPr="00870F94" w:rsidP="00870F94">
            <w:pPr>
              <w:pStyle w:val="ListBullet2"/>
            </w:pPr>
            <w:r w:rsidRPr="00870F94">
              <w:t>industry work roles will require workers to possess a literacy level that will enable them to interpret international safety signs, read client's</w:t>
            </w:r>
            <w:r w:rsidRPr="00870F94">
              <w:t xml:space="preserve"> service delivery plans, make notations in clients records and complete workplace forms and records</w:t>
            </w:r>
          </w:p>
          <w:p w:rsidR="00000000" w:rsidRPr="00870F94" w:rsidP="00870F94">
            <w:pPr>
              <w:pStyle w:val="ListBullet"/>
            </w:pPr>
            <w:r w:rsidRPr="00870F94">
              <w:t>Apply oral communication skills required to fulfil work role in a safe manner and as specified by the organisation:</w:t>
            </w:r>
          </w:p>
          <w:p w:rsidR="00000000" w:rsidRPr="00870F94" w:rsidP="00870F94">
            <w:pPr>
              <w:pStyle w:val="ListBullet2"/>
            </w:pPr>
            <w:r w:rsidRPr="00870F94">
              <w:t>this requires a level of skill that en</w:t>
            </w:r>
            <w:r w:rsidRPr="00870F94">
              <w:t>ables the worker to follow work-related instructions and directions and the ability to seek clarification and comments from supervisors, clients and colleagues</w:t>
            </w:r>
          </w:p>
          <w:p w:rsidR="00000000" w:rsidRPr="00870F94" w:rsidP="00870F94">
            <w:pPr>
              <w:pStyle w:val="ListBullet2"/>
            </w:pPr>
            <w:r w:rsidRPr="00870F94">
              <w:t>industry work roles will require workers to possess oral communication skills that will enable t</w:t>
            </w:r>
            <w:r w:rsidRPr="00870F94">
              <w:t>hem to ask questions, clarify understanding, recognise and interpret non-verbal cues, provide information and express encouragement</w:t>
            </w:r>
          </w:p>
          <w:p w:rsidR="00000000" w:rsidRPr="00870F94" w:rsidP="00870F94">
            <w:pPr>
              <w:pStyle w:val="ListBullet"/>
            </w:pPr>
            <w:r w:rsidRPr="00870F94">
              <w:t>Apply numeracy skills required to fulfil work role in a safe manner and as specified by the organisation:</w:t>
            </w:r>
          </w:p>
          <w:p w:rsidR="00000000" w:rsidRPr="00870F94" w:rsidP="00870F94">
            <w:pPr>
              <w:pStyle w:val="ListBullet2"/>
            </w:pPr>
            <w:r w:rsidRPr="00870F94">
              <w:t>industry work ro</w:t>
            </w:r>
            <w:r w:rsidRPr="00870F94">
              <w:t>les will require workers to be able to perform basic mathematical functions, such as addition and subtraction up to three digit numbers and multiplication and division of single and double-digit numbers</w:t>
            </w:r>
          </w:p>
          <w:p w:rsidR="00000000" w:rsidRPr="00870F94" w:rsidP="00870F94">
            <w:pPr>
              <w:pStyle w:val="ListBullet"/>
            </w:pPr>
            <w:r w:rsidRPr="00870F94">
              <w:t>Apply basic problem solving skills to resolve proble</w:t>
            </w:r>
            <w:r w:rsidRPr="00870F94">
              <w:t>ms of limited difficulty within organisation protocols</w:t>
            </w:r>
          </w:p>
          <w:p w:rsidR="00000000" w:rsidRPr="00870F94" w:rsidP="00870F94">
            <w:pPr>
              <w:pStyle w:val="ListBullet"/>
            </w:pPr>
            <w:r w:rsidRPr="00870F94">
              <w:t>Work effectively with clients, colleagues and supervisors</w:t>
            </w:r>
          </w:p>
        </w:tc>
      </w:tr>
    </w:tbl>
    <w:p w:rsidR="0082554A" w:rsidP="00870F94">
      <w:pPr>
        <w:pStyle w:val="BodyText"/>
      </w:pPr>
    </w:p>
    <w:p w:rsidR="0082554A" w:rsidP="00870F94">
      <w:pPr>
        <w:pStyle w:val="BodyText"/>
      </w:pPr>
    </w:p>
    <w:p w:rsidR="00000000" w:rsidRPr="00870F94" w:rsidP="00870F94">
      <w:pPr>
        <w:pStyle w:val="Heading1"/>
      </w:pPr>
      <w:bookmarkStart w:id="10" w:name="O_241898"/>
      <w:bookmarkEnd w:id="10"/>
      <w:r w:rsidRPr="00870F94">
        <w:t>Evidence Guide</w:t>
      </w:r>
    </w:p>
    <w:tbl>
      <w:tblPr>
        <w:tblW w:w="0" w:type="auto"/>
        <w:tblLayout w:type="fixed"/>
        <w:tblCellMar>
          <w:left w:w="62" w:type="dxa"/>
          <w:right w:w="62" w:type="dxa"/>
        </w:tblCellMar>
        <w:tblLook w:val="0000"/>
      </w:tblPr>
      <w:tblGrid>
        <w:gridCol w:w="3402"/>
        <w:gridCol w:w="5670"/>
      </w:tblGrid>
      <w:tr w:rsidTr="008255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EVIDENCE GUIDE</w:t>
            </w:r>
          </w:p>
        </w:tc>
      </w:tr>
      <w:tr w:rsidTr="008255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5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t>The evidence guide provides advice on assessment and must be read in conjunction with the Performance Criteria, Required Skills and Knowledge, the Range Statement and the Assessment Guidelines for this Training Package.</w:t>
            </w:r>
          </w:p>
        </w:tc>
      </w:tr>
      <w:tr w:rsidTr="008255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Critical aspects for assessment</w:t>
            </w:r>
            <w:r w:rsidRPr="00870F94">
              <w:rPr>
                <w:rStyle w:val="Emphasis"/>
              </w:rPr>
              <w:t xml:space="preserve"> and evidence required to demonstrate this unit of competency</w:t>
            </w:r>
            <w:r w:rsidRPr="00870F94">
              <w:t xml:space="preserve">: </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The individual being assessed must provide evidence of specified essential knowledge as well as skills</w:t>
            </w:r>
          </w:p>
          <w:p w:rsidR="00000000" w:rsidRPr="00870F94" w:rsidP="00870F94">
            <w:pPr>
              <w:pStyle w:val="ListBullet"/>
            </w:pPr>
            <w:r w:rsidRPr="00870F94">
              <w:t>It is recommended that assessment or information for assessment will be conducted or gathered over a period of time and cover the normal range of workplace situations and settings</w:t>
            </w:r>
          </w:p>
          <w:p w:rsidR="00000000" w:rsidRPr="00870F94" w:rsidP="00870F94">
            <w:pPr>
              <w:pStyle w:val="ListBullet"/>
            </w:pPr>
            <w:r w:rsidRPr="00870F94">
              <w:t>This unit will be most appropriately assessed in the workplace and under the</w:t>
            </w:r>
            <w:r w:rsidRPr="00870F94">
              <w:t xml:space="preserve"> normal range of workplace conditions </w:t>
            </w:r>
          </w:p>
          <w:p w:rsidR="00000000" w:rsidP="00870F94">
            <w:pPr>
              <w:pStyle w:val="ListBullet"/>
              <w:rPr>
                <w:lang w:val="en-NZ"/>
              </w:rPr>
            </w:pPr>
            <w:r w:rsidRPr="00870F94">
              <w:t>Where, for reasons of safety, space, or access to equipment and resources, assessment takes place away from the workplace, the assessment environment should represent workplace conditions as closely as possible</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Ac</w:t>
            </w:r>
            <w:r w:rsidRPr="00870F94">
              <w:rPr>
                <w:rStyle w:val="Emphasis"/>
              </w:rPr>
              <w:t>cess and equity considerations</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All workers in community services should be aware of access, equity and human rights issues in relation to their own area of work</w:t>
            </w:r>
          </w:p>
          <w:p w:rsidR="00000000" w:rsidRPr="00870F94" w:rsidP="00870F94">
            <w:pPr>
              <w:pStyle w:val="ListBullet"/>
            </w:pPr>
            <w:r w:rsidRPr="00870F94">
              <w:t xml:space="preserve">All workers should develop their ability to work in a culturally diverse environment </w:t>
            </w:r>
          </w:p>
          <w:p w:rsidR="00000000" w:rsidRPr="00870F94" w:rsidP="00870F94">
            <w:pPr>
              <w:pStyle w:val="ListBullet"/>
            </w:pPr>
            <w:r w:rsidRPr="00870F94">
              <w:t>In reco</w:t>
            </w:r>
            <w:r w:rsidRPr="00870F94">
              <w:t>gnition of particular issues facing Aboriginal and Torres Strait Islander communities, workers should be aware of cultural, historical and current issues impacting on Aboriginal and Torres Strait Islander people</w:t>
            </w:r>
          </w:p>
          <w:p w:rsidR="00000000" w:rsidP="00870F94">
            <w:pPr>
              <w:pStyle w:val="ListBullet"/>
              <w:rPr>
                <w:lang w:val="en-NZ"/>
              </w:rPr>
            </w:pPr>
            <w:r w:rsidRPr="00870F94">
              <w:t>Assessors and trainers must take into accoun</w:t>
            </w:r>
            <w:r w:rsidRPr="00870F94">
              <w:t>t relevant access and equity issues, in particular relating to factors impacting on Aboriginal and/or Torres Strait Islander clients and communities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Context of and specific resources for assessment</w:t>
            </w:r>
            <w:r w:rsidRPr="00870F94">
              <w:t xml:space="preserve">: </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This unit can be assessed independently, however holistic assessment practice with other community services units of competency is encouraged</w:t>
            </w:r>
          </w:p>
          <w:p w:rsidR="00000000" w:rsidRPr="00870F94" w:rsidP="00870F94">
            <w:pPr>
              <w:pStyle w:val="ListBullet"/>
            </w:pPr>
            <w:r w:rsidRPr="00870F94">
              <w:t>Resources required for assessment include access to:</w:t>
            </w:r>
          </w:p>
          <w:p w:rsidR="00000000" w:rsidRPr="00870F94" w:rsidP="00870F94">
            <w:pPr>
              <w:pStyle w:val="ListBullet2"/>
            </w:pPr>
            <w:r w:rsidRPr="00870F94">
              <w:t>appropriate workplace where assessment can take place</w:t>
            </w:r>
          </w:p>
          <w:p w:rsidR="00000000" w:rsidRPr="00870F94" w:rsidP="00870F94">
            <w:pPr>
              <w:pStyle w:val="ListBullet2"/>
            </w:pPr>
            <w:r w:rsidRPr="00870F94">
              <w:t>releva</w:t>
            </w:r>
            <w:r w:rsidRPr="00870F94">
              <w:t xml:space="preserve">nt organisation policy, protocols and procedures </w:t>
            </w:r>
          </w:p>
          <w:p w:rsidR="00000000" w:rsidP="00870F94">
            <w:pPr>
              <w:pStyle w:val="ListBullet2"/>
              <w:rPr>
                <w:lang w:val="en-NZ"/>
              </w:rPr>
            </w:pPr>
            <w:r w:rsidRPr="00870F94">
              <w:t>equipment and resources normally used in the workplace</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Method of assessment may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 xml:space="preserve">Observation in the workplace </w:t>
            </w:r>
          </w:p>
          <w:p w:rsidR="00000000" w:rsidRPr="00870F94" w:rsidP="00870F94">
            <w:pPr>
              <w:pStyle w:val="ListBullet"/>
            </w:pPr>
            <w:r w:rsidRPr="00870F94">
              <w:t>Written assignments/projects</w:t>
            </w:r>
          </w:p>
          <w:p w:rsidR="00000000" w:rsidRPr="00870F94" w:rsidP="00870F94">
            <w:pPr>
              <w:pStyle w:val="ListBullet"/>
            </w:pPr>
            <w:r w:rsidRPr="00870F94">
              <w:t>Case study and scenario analysis</w:t>
            </w:r>
          </w:p>
          <w:p w:rsidR="00000000" w:rsidRPr="00870F94" w:rsidP="00870F94">
            <w:pPr>
              <w:pStyle w:val="ListBullet"/>
            </w:pPr>
            <w:r w:rsidRPr="00870F94">
              <w:t>Questioning</w:t>
            </w:r>
          </w:p>
          <w:p w:rsidR="00000000" w:rsidP="00870F94">
            <w:pPr>
              <w:pStyle w:val="ListBullet"/>
              <w:rPr>
                <w:lang w:val="en-NZ"/>
              </w:rPr>
            </w:pPr>
            <w:r w:rsidRPr="00870F94">
              <w:t>Role play simulation</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Related units</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BodyText"/>
            </w:pPr>
            <w:r w:rsidRPr="00870F94">
              <w:t>This unit must be assessed in relation to the specific context in which it will (or may) be applied</w:t>
            </w:r>
          </w:p>
          <w:p w:rsidR="00000000" w:rsidRPr="00870F94" w:rsidP="00870F94">
            <w:pPr>
              <w:pStyle w:val="BodyText"/>
            </w:pPr>
            <w:r w:rsidRPr="00870F94">
              <w:t xml:space="preserve">In the case of working with older people, this unit is recommended (but not required) to be assessed in conjunction </w:t>
            </w:r>
            <w:r w:rsidRPr="00870F94">
              <w:t>with:</w:t>
            </w:r>
          </w:p>
          <w:p w:rsidR="00000000" w:rsidRPr="00870F94" w:rsidP="00870F94">
            <w:pPr>
              <w:pStyle w:val="ListBullet"/>
            </w:pPr>
            <w:r w:rsidRPr="00870F94">
              <w:t>CHCAC318A Work effectively with older people</w:t>
            </w:r>
          </w:p>
          <w:p w:rsidR="00000000" w:rsidRPr="00870F94" w:rsidP="00870F94">
            <w:pPr>
              <w:pStyle w:val="BodyText"/>
            </w:pPr>
            <w:r w:rsidRPr="00870F94">
              <w:rPr>
                <w:rStyle w:val="BoldandItalics"/>
              </w:rPr>
              <w:t>OR</w:t>
            </w:r>
          </w:p>
          <w:p w:rsidR="00000000" w:rsidRPr="00870F94" w:rsidP="00870F94">
            <w:pPr>
              <w:pStyle w:val="BodyText"/>
            </w:pPr>
            <w:r w:rsidRPr="00870F94">
              <w:t>In the case of working with people with disabilities, it is recommended (but not required) to be assessed in conjunction with:</w:t>
            </w:r>
          </w:p>
          <w:p w:rsidR="00000000" w:rsidP="00870F94">
            <w:pPr>
              <w:pStyle w:val="ListBullet"/>
              <w:rPr>
                <w:lang w:val="en-NZ"/>
              </w:rPr>
            </w:pPr>
            <w:r w:rsidRPr="00870F94">
              <w:t>CHCDIS301A Work effectively with people with a disability</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BodyText"/>
            </w:pPr>
          </w:p>
        </w:tc>
      </w:tr>
    </w:tbl>
    <w:p w:rsidR="0082554A" w:rsidP="00870F94">
      <w:pPr>
        <w:pStyle w:val="BodyText"/>
      </w:pPr>
    </w:p>
    <w:p w:rsidR="0082554A" w:rsidP="00870F94">
      <w:pPr>
        <w:pStyle w:val="BodyText"/>
      </w:pPr>
    </w:p>
    <w:p w:rsidR="00000000" w:rsidRPr="00870F94" w:rsidP="00870F94">
      <w:pPr>
        <w:pStyle w:val="Heading1"/>
      </w:pPr>
      <w:bookmarkStart w:id="11" w:name="O_249881"/>
      <w:bookmarkEnd w:id="11"/>
      <w:r w:rsidRPr="00870F94">
        <w:t>Range Statement</w:t>
      </w:r>
    </w:p>
    <w:tbl>
      <w:tblPr>
        <w:tblW w:w="0" w:type="auto"/>
        <w:tblLayout w:type="fixed"/>
        <w:tblCellMar>
          <w:left w:w="62" w:type="dxa"/>
          <w:right w:w="62" w:type="dxa"/>
        </w:tblCellMar>
        <w:tblLook w:val="0000"/>
      </w:tblPr>
      <w:tblGrid>
        <w:gridCol w:w="3402"/>
        <w:gridCol w:w="5670"/>
      </w:tblGrid>
      <w:tr w:rsidTr="008255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SpecialBold"/>
              </w:rPr>
              <w:t>RANGE STATEMENT</w:t>
            </w:r>
          </w:p>
        </w:tc>
      </w:tr>
      <w:tr w:rsidTr="008255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5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t xml:space="preserve">The Range Statement relates to the unit of competency as a whole. It allows for different work environments and situations that may affect </w:t>
            </w:r>
            <w:r w:rsidRPr="00870F94">
              <w:t>performance. Add any essential operating conditions that may be present with training and assessment depending on the work situation, needs of the candidate, accessibility of the item, and local industry and regional contexts.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 xml:space="preserve">Individualised plan may </w:t>
            </w:r>
            <w:r w:rsidRPr="00870F94">
              <w:rPr>
                <w:rStyle w:val="Emphasis"/>
              </w:rPr>
              <w:t>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Formally developed and documented plans</w:t>
            </w:r>
          </w:p>
          <w:p w:rsidR="00000000" w:rsidP="00870F94">
            <w:pPr>
              <w:pStyle w:val="ListBullet"/>
              <w:rPr>
                <w:lang w:val="en-NZ"/>
              </w:rPr>
            </w:pPr>
            <w:r w:rsidRPr="00870F94">
              <w:t>Less formal, 'ad hoc' planning process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Individualised plan may address the requirements of</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Older people</w:t>
            </w:r>
          </w:p>
          <w:p w:rsidR="00000000" w:rsidRPr="00870F94" w:rsidP="00870F94">
            <w:pPr>
              <w:pStyle w:val="ListBullet"/>
            </w:pPr>
            <w:r w:rsidRPr="00870F94">
              <w:t>Infants</w:t>
            </w:r>
          </w:p>
          <w:p w:rsidR="00000000" w:rsidRPr="00870F94" w:rsidP="00870F94">
            <w:pPr>
              <w:pStyle w:val="ListBullet"/>
            </w:pPr>
            <w:r w:rsidRPr="00870F94">
              <w:t xml:space="preserve">Children </w:t>
            </w:r>
          </w:p>
          <w:p w:rsidR="00000000" w:rsidRPr="00870F94" w:rsidP="00870F94">
            <w:pPr>
              <w:pStyle w:val="ListBullet"/>
            </w:pPr>
            <w:r w:rsidRPr="00870F94">
              <w:t>Young people'</w:t>
            </w:r>
          </w:p>
          <w:p w:rsidR="00000000" w:rsidRPr="00870F94" w:rsidP="00870F94">
            <w:pPr>
              <w:pStyle w:val="ListBullet"/>
            </w:pPr>
            <w:r w:rsidRPr="00870F94">
              <w:t>People with a disability</w:t>
            </w:r>
          </w:p>
          <w:p w:rsidR="00000000" w:rsidRPr="00870F94" w:rsidP="00870F94">
            <w:pPr>
              <w:pStyle w:val="BodyText"/>
            </w:pPr>
            <w:r w:rsidRPr="00870F94">
              <w:t>and may be implemented in:</w:t>
            </w:r>
          </w:p>
          <w:p w:rsidR="00000000" w:rsidRPr="00870F94" w:rsidP="00870F94">
            <w:pPr>
              <w:pStyle w:val="ListBullet"/>
            </w:pPr>
            <w:r w:rsidRPr="00870F94">
              <w:t>Residential settings</w:t>
            </w:r>
          </w:p>
          <w:p w:rsidR="00000000" w:rsidRPr="00870F94" w:rsidP="00870F94">
            <w:pPr>
              <w:pStyle w:val="ListBullet"/>
            </w:pPr>
            <w:r w:rsidRPr="00870F94">
              <w:t>Client's home</w:t>
            </w:r>
          </w:p>
          <w:p w:rsidR="00000000" w:rsidP="00870F94">
            <w:pPr>
              <w:pStyle w:val="ListBullet"/>
              <w:rPr>
                <w:lang w:val="en-NZ"/>
              </w:rPr>
            </w:pPr>
            <w:r w:rsidRPr="00870F94">
              <w:t>A range of community services settings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Appropriate communication and relationship building processes may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Courtesy</w:t>
            </w:r>
          </w:p>
          <w:p w:rsidR="00000000" w:rsidRPr="00870F94" w:rsidP="00870F94">
            <w:pPr>
              <w:pStyle w:val="ListBullet"/>
            </w:pPr>
            <w:r w:rsidRPr="00870F94">
              <w:t>Empathy</w:t>
            </w:r>
          </w:p>
          <w:p w:rsidR="00000000" w:rsidRPr="00870F94" w:rsidP="00870F94">
            <w:pPr>
              <w:pStyle w:val="ListBullet"/>
            </w:pPr>
            <w:r w:rsidRPr="00870F94">
              <w:t>Non-judgemental support</w:t>
            </w:r>
          </w:p>
          <w:p w:rsidR="00000000" w:rsidRPr="00870F94" w:rsidP="00870F94">
            <w:pPr>
              <w:pStyle w:val="ListBullet"/>
            </w:pPr>
            <w:r w:rsidRPr="00870F94">
              <w:t>Observing and listening</w:t>
            </w:r>
          </w:p>
          <w:p w:rsidR="00000000" w:rsidP="00870F94">
            <w:pPr>
              <w:pStyle w:val="ListBullet"/>
              <w:rPr>
                <w:lang w:val="en-NZ"/>
              </w:rPr>
            </w:pPr>
            <w:r w:rsidRPr="00870F94">
              <w:t>Respect of individual differences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Support may refer to</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Personal care</w:t>
            </w:r>
          </w:p>
          <w:p w:rsidR="00000000" w:rsidRPr="00870F94" w:rsidP="00870F94">
            <w:pPr>
              <w:pStyle w:val="ListBullet"/>
            </w:pPr>
            <w:r w:rsidRPr="00870F94">
              <w:t>Support involving simple technical skills, such as:</w:t>
            </w:r>
          </w:p>
          <w:p w:rsidR="00000000" w:rsidRPr="00870F94" w:rsidP="00870F94">
            <w:pPr>
              <w:pStyle w:val="ListBullet2"/>
            </w:pPr>
            <w:r w:rsidRPr="00870F94">
              <w:t>active assistive exercises</w:t>
            </w:r>
          </w:p>
          <w:p w:rsidR="00000000" w:rsidRPr="00870F94" w:rsidP="00870F94">
            <w:pPr>
              <w:pStyle w:val="ListBullet2"/>
            </w:pPr>
            <w:r w:rsidRPr="00870F94">
              <w:t>application of anti-thrombotic stockings</w:t>
            </w:r>
          </w:p>
          <w:p w:rsidR="00000000" w:rsidRPr="00870F94" w:rsidP="00870F94">
            <w:pPr>
              <w:pStyle w:val="ListBullet2"/>
            </w:pPr>
            <w:r w:rsidRPr="00870F94">
              <w:t>application of prostheses</w:t>
            </w:r>
          </w:p>
          <w:p w:rsidR="00000000" w:rsidRPr="00870F94" w:rsidP="00870F94">
            <w:pPr>
              <w:pStyle w:val="ListBullet2"/>
            </w:pPr>
            <w:r w:rsidRPr="00870F94">
              <w:t>assistance with breathing tubes (under direct supervision of a health professional)</w:t>
            </w:r>
          </w:p>
          <w:p w:rsidR="00000000" w:rsidRPr="00870F94" w:rsidP="00870F94">
            <w:pPr>
              <w:pStyle w:val="ListBullet2"/>
            </w:pPr>
            <w:r w:rsidRPr="00870F94">
              <w:t>catheter care (not including insertion or removal of tubes)</w:t>
            </w:r>
          </w:p>
          <w:p w:rsidR="00000000" w:rsidRPr="00870F94" w:rsidP="00870F94">
            <w:pPr>
              <w:pStyle w:val="ListBullet2"/>
            </w:pPr>
            <w:r w:rsidRPr="00870F94">
              <w:t>deep breathing/coughing exercises</w:t>
            </w:r>
          </w:p>
          <w:p w:rsidR="00000000" w:rsidRPr="00870F94" w:rsidP="00870F94">
            <w:pPr>
              <w:pStyle w:val="ListBullet2"/>
            </w:pPr>
            <w:r w:rsidRPr="00870F94">
              <w:t>simple dressing</w:t>
            </w:r>
          </w:p>
          <w:p w:rsidR="00000000" w:rsidRPr="00870F94" w:rsidP="00870F94">
            <w:pPr>
              <w:pStyle w:val="ListBullet2"/>
            </w:pPr>
            <w:r w:rsidRPr="00870F94">
              <w:t>simple eye care</w:t>
            </w:r>
          </w:p>
          <w:p w:rsidR="00000000" w:rsidRPr="00870F94" w:rsidP="00870F94">
            <w:pPr>
              <w:pStyle w:val="ListBullet"/>
            </w:pPr>
            <w:r w:rsidRPr="00870F94">
              <w:t>Employment support</w:t>
            </w:r>
          </w:p>
          <w:p w:rsidR="00000000" w:rsidRPr="00870F94" w:rsidP="00870F94">
            <w:pPr>
              <w:pStyle w:val="ListBullet"/>
            </w:pPr>
            <w:r w:rsidRPr="00870F94">
              <w:t>Social support</w:t>
            </w:r>
          </w:p>
          <w:p w:rsidR="00000000" w:rsidRPr="00870F94" w:rsidP="00870F94">
            <w:pPr>
              <w:pStyle w:val="ListBullet"/>
            </w:pPr>
            <w:r w:rsidRPr="00870F94">
              <w:t>Community access</w:t>
            </w:r>
          </w:p>
          <w:p w:rsidR="00000000" w:rsidRPr="00870F94" w:rsidP="00870F94">
            <w:pPr>
              <w:pStyle w:val="ListBullet"/>
            </w:pPr>
            <w:r w:rsidRPr="00870F94">
              <w:t>Accommodation support</w:t>
            </w:r>
          </w:p>
          <w:p w:rsidR="00000000" w:rsidRPr="00870F94" w:rsidP="00870F94">
            <w:pPr>
              <w:pStyle w:val="ListBullet"/>
            </w:pPr>
            <w:r w:rsidRPr="00870F94">
              <w:t>Lifestyle support</w:t>
            </w:r>
          </w:p>
          <w:p w:rsidR="00000000" w:rsidRPr="00870F94" w:rsidP="00870F94">
            <w:pPr>
              <w:pStyle w:val="BodyText"/>
            </w:pPr>
            <w:r w:rsidRPr="00870F94">
              <w:t>and may also include:</w:t>
            </w:r>
          </w:p>
          <w:p w:rsidR="00000000" w:rsidRPr="00870F94" w:rsidP="00870F94">
            <w:pPr>
              <w:pStyle w:val="ListBullet"/>
            </w:pPr>
            <w:r w:rsidRPr="00870F94">
              <w:t>Home maintenance services</w:t>
            </w:r>
          </w:p>
          <w:p w:rsidR="00000000" w:rsidRPr="00870F94" w:rsidP="00870F94">
            <w:pPr>
              <w:pStyle w:val="ListBullet"/>
            </w:pPr>
            <w:r w:rsidRPr="00870F94">
              <w:t>Garden maintenance services</w:t>
            </w:r>
          </w:p>
          <w:p w:rsidR="00000000" w:rsidRPr="00870F94" w:rsidP="00870F94">
            <w:pPr>
              <w:pStyle w:val="ListBullet"/>
            </w:pPr>
            <w:r w:rsidRPr="00870F94">
              <w:t>Transport services</w:t>
            </w:r>
          </w:p>
          <w:p w:rsidR="00000000" w:rsidRPr="00870F94" w:rsidP="00870F94">
            <w:pPr>
              <w:pStyle w:val="ListBullet"/>
            </w:pPr>
            <w:r w:rsidRPr="00870F94">
              <w:t>Cleaning services</w:t>
            </w:r>
          </w:p>
          <w:p w:rsidR="00000000" w:rsidRPr="00870F94" w:rsidP="00870F94">
            <w:pPr>
              <w:pStyle w:val="ListBullet"/>
            </w:pPr>
            <w:r w:rsidRPr="00870F94">
              <w:t>Laundry services</w:t>
            </w:r>
          </w:p>
          <w:p w:rsidR="00000000" w:rsidRPr="00870F94" w:rsidP="00870F94">
            <w:pPr>
              <w:pStyle w:val="ListBullet"/>
            </w:pPr>
            <w:r w:rsidRPr="00870F94">
              <w:t>Meal preparation and/or delivery services</w:t>
            </w:r>
          </w:p>
          <w:p w:rsidR="00000000" w:rsidRPr="00870F94" w:rsidP="00870F94">
            <w:pPr>
              <w:pStyle w:val="ListBullet"/>
            </w:pPr>
            <w:r w:rsidRPr="00870F94">
              <w:t>Shopping services</w:t>
            </w:r>
          </w:p>
          <w:p w:rsidR="00000000" w:rsidP="00870F94">
            <w:pPr>
              <w:pStyle w:val="ListBullet"/>
              <w:rPr>
                <w:lang w:val="en-NZ"/>
              </w:rPr>
            </w:pPr>
            <w:r w:rsidRPr="00870F94">
              <w:t>Home mod</w:t>
            </w:r>
            <w:r w:rsidRPr="00870F94">
              <w:t>ification services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Monitor support activities may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Feedback from person, family, carers and other interested people</w:t>
            </w:r>
          </w:p>
          <w:p w:rsidR="00000000" w:rsidRPr="00870F94" w:rsidP="00870F94">
            <w:pPr>
              <w:pStyle w:val="ListBullet"/>
            </w:pPr>
            <w:r w:rsidRPr="00870F94">
              <w:t>Observations</w:t>
            </w:r>
          </w:p>
          <w:p w:rsidR="00000000" w:rsidP="00870F94">
            <w:pPr>
              <w:pStyle w:val="ListBullet"/>
              <w:rPr>
                <w:lang w:val="en-NZ"/>
              </w:rPr>
            </w:pPr>
            <w:r w:rsidRPr="00870F94">
              <w:t>Requests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Report may be</w:t>
            </w:r>
            <w:r w:rsidRPr="00870F94">
              <w:t xml:space="preserve">, </w:t>
            </w:r>
            <w:r w:rsidRPr="00870F94">
              <w:rPr>
                <w:rStyle w:val="Emphasis"/>
              </w:rPr>
              <w:t>and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Verbal:</w:t>
            </w:r>
          </w:p>
          <w:p w:rsidR="00000000" w:rsidRPr="00870F94" w:rsidP="00870F94">
            <w:pPr>
              <w:pStyle w:val="ListBullet2"/>
            </w:pPr>
            <w:r w:rsidRPr="00870F94">
              <w:t>telephone</w:t>
            </w:r>
          </w:p>
          <w:p w:rsidR="00000000" w:rsidRPr="00870F94" w:rsidP="00870F94">
            <w:pPr>
              <w:pStyle w:val="ListBullet2"/>
            </w:pPr>
            <w:r w:rsidRPr="00870F94">
              <w:t>face-to-face</w:t>
            </w:r>
          </w:p>
          <w:p w:rsidR="00000000" w:rsidRPr="00870F94" w:rsidP="00870F94">
            <w:pPr>
              <w:pStyle w:val="ListBullet"/>
            </w:pPr>
            <w:r w:rsidRPr="00870F94">
              <w:t>Non-verbal (written):</w:t>
            </w:r>
          </w:p>
          <w:p w:rsidR="00000000" w:rsidRPr="00870F94" w:rsidP="00870F94">
            <w:pPr>
              <w:pStyle w:val="ListBullet2"/>
            </w:pPr>
            <w:r w:rsidRPr="00870F94">
              <w:t>progress reports</w:t>
            </w:r>
          </w:p>
          <w:p w:rsidR="00000000" w:rsidRPr="00870F94" w:rsidP="00870F94">
            <w:pPr>
              <w:pStyle w:val="ListBullet2"/>
            </w:pPr>
            <w:r w:rsidRPr="00870F94">
              <w:t>case notes</w:t>
            </w:r>
          </w:p>
          <w:p w:rsidR="00000000" w:rsidRPr="00870F94" w:rsidP="00870F94">
            <w:pPr>
              <w:pStyle w:val="ListBullet2"/>
            </w:pPr>
            <w:r w:rsidRPr="00870F94">
              <w:t>hazard and incident reports</w:t>
            </w:r>
          </w:p>
          <w:p w:rsidR="00000000" w:rsidP="00870F94">
            <w:pPr>
              <w:pStyle w:val="ListBullet2"/>
              <w:rPr>
                <w:lang w:val="en-NZ"/>
              </w:rPr>
            </w:pPr>
            <w:r w:rsidRPr="00870F94">
              <w:t>care plans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Situations of risk or potential risk</w:t>
            </w:r>
            <w:r w:rsidRPr="00870F94">
              <w:t xml:space="preserve">, </w:t>
            </w:r>
            <w:r w:rsidRPr="00870F94">
              <w:rPr>
                <w:rStyle w:val="Emphasis"/>
              </w:rPr>
              <w:t>may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Evidence of self-neglect</w:t>
            </w:r>
          </w:p>
          <w:p w:rsidR="00000000" w:rsidRPr="00870F94" w:rsidP="00870F94">
            <w:pPr>
              <w:pStyle w:val="ListBullet"/>
            </w:pPr>
            <w:r w:rsidRPr="00870F94">
              <w:t>Evidence of self-harm</w:t>
            </w:r>
          </w:p>
          <w:p w:rsidR="00000000" w:rsidRPr="00870F94" w:rsidP="00870F94">
            <w:pPr>
              <w:pStyle w:val="ListBullet"/>
            </w:pPr>
            <w:r w:rsidRPr="00870F94">
              <w:t>Evidence of abuse</w:t>
            </w:r>
          </w:p>
          <w:p w:rsidR="00000000" w:rsidRPr="00870F94" w:rsidP="00870F94">
            <w:pPr>
              <w:pStyle w:val="ListBullet"/>
            </w:pPr>
            <w:r w:rsidRPr="00870F94">
              <w:t>Uncharacteristic or inappropriate behaviours</w:t>
            </w:r>
          </w:p>
          <w:p w:rsidR="00000000" w:rsidRPr="00870F94" w:rsidP="00870F94">
            <w:pPr>
              <w:pStyle w:val="ListBullet"/>
            </w:pPr>
            <w:r w:rsidRPr="00870F94">
              <w:t>Impaired judgement and problem solving abilities</w:t>
            </w:r>
          </w:p>
          <w:p w:rsidR="00000000" w:rsidRPr="00870F94" w:rsidP="00870F94">
            <w:pPr>
              <w:pStyle w:val="ListBullet"/>
            </w:pPr>
            <w:r w:rsidRPr="00870F94">
              <w:t>Impaired cognitive functioning</w:t>
            </w:r>
          </w:p>
          <w:p w:rsidR="00000000" w:rsidRPr="00870F94" w:rsidP="00870F94">
            <w:pPr>
              <w:pStyle w:val="ListBullet"/>
            </w:pPr>
            <w:r w:rsidRPr="00870F94">
              <w:t>Sudden or unexpected change in health status include sensory loss</w:t>
            </w:r>
          </w:p>
          <w:p w:rsidR="00000000" w:rsidRPr="00870F94" w:rsidP="00870F94">
            <w:pPr>
              <w:pStyle w:val="ListBullet"/>
            </w:pPr>
            <w:r w:rsidRPr="00870F94">
              <w:t>Environmental hazards</w:t>
            </w:r>
          </w:p>
          <w:p w:rsidR="00000000" w:rsidRPr="00870F94" w:rsidP="00870F94">
            <w:pPr>
              <w:pStyle w:val="ListBullet2"/>
            </w:pPr>
            <w:r w:rsidRPr="00870F94">
              <w:t>slippery or uneven floor surfaces</w:t>
            </w:r>
          </w:p>
          <w:p w:rsidR="00000000" w:rsidRPr="00870F94" w:rsidP="00870F94">
            <w:pPr>
              <w:pStyle w:val="ListBullet2"/>
            </w:pPr>
            <w:r w:rsidRPr="00870F94">
              <w:t>physical obstructions (e.g. furniture and equipment)</w:t>
            </w:r>
          </w:p>
          <w:p w:rsidR="00000000" w:rsidRPr="00870F94" w:rsidP="00870F94">
            <w:pPr>
              <w:pStyle w:val="ListBullet2"/>
            </w:pPr>
            <w:r w:rsidRPr="00870F94">
              <w:t>poor home maintenance</w:t>
            </w:r>
          </w:p>
          <w:p w:rsidR="00000000" w:rsidRPr="00870F94" w:rsidP="00870F94">
            <w:pPr>
              <w:pStyle w:val="ListBullet2"/>
            </w:pPr>
            <w:r w:rsidRPr="00870F94">
              <w:t>poor or inappropriate lighting</w:t>
            </w:r>
          </w:p>
          <w:p w:rsidR="00000000" w:rsidRPr="00870F94" w:rsidP="00870F94">
            <w:pPr>
              <w:pStyle w:val="ListBullet2"/>
            </w:pPr>
            <w:r w:rsidRPr="00870F94">
              <w:t>inadequate heating and cooling devices</w:t>
            </w:r>
          </w:p>
          <w:p w:rsidR="00000000" w:rsidRPr="00870F94" w:rsidP="00870F94">
            <w:pPr>
              <w:pStyle w:val="ListBullet2"/>
            </w:pPr>
            <w:r w:rsidRPr="00870F94">
              <w:t>inadequate security</w:t>
            </w:r>
          </w:p>
          <w:p w:rsidR="00000000" w:rsidP="00870F94">
            <w:pPr>
              <w:pStyle w:val="ListBullet"/>
              <w:rPr>
                <w:lang w:val="en-NZ"/>
              </w:rPr>
            </w:pPr>
            <w:r w:rsidRPr="00870F94">
              <w:t>Social rights infringements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0F94">
            <w:pPr>
              <w:pStyle w:val="BodyText"/>
              <w:rPr>
                <w:lang w:val="en-NZ"/>
              </w:rPr>
            </w:pPr>
            <w:r w:rsidRPr="00870F94">
              <w:rPr>
                <w:rStyle w:val="Emphasis"/>
              </w:rPr>
              <w:t>Uncharacteristic or inappropriate behaviour that may require reporting and support may include</w:t>
            </w:r>
            <w:r w:rsidRPr="00870F94">
              <w:t>:</w:t>
            </w: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ListBullet"/>
            </w:pPr>
            <w:r w:rsidRPr="00870F94">
              <w:t>Agitation</w:t>
            </w:r>
          </w:p>
          <w:p w:rsidR="00000000" w:rsidRPr="00870F94" w:rsidP="00870F94">
            <w:pPr>
              <w:pStyle w:val="ListBullet"/>
            </w:pPr>
            <w:r w:rsidRPr="00870F94">
              <w:t>Aggression (physical and/or verbal)</w:t>
            </w:r>
          </w:p>
          <w:p w:rsidR="00000000" w:rsidRPr="00870F94" w:rsidP="00870F94">
            <w:pPr>
              <w:pStyle w:val="ListBullet"/>
            </w:pPr>
            <w:r w:rsidRPr="00870F94">
              <w:t>Withdrawal</w:t>
            </w:r>
          </w:p>
          <w:p w:rsidR="00000000" w:rsidRPr="00870F94" w:rsidP="00870F94">
            <w:pPr>
              <w:pStyle w:val="ListBullet"/>
            </w:pPr>
            <w:r w:rsidRPr="00870F94">
              <w:t>Confusion</w:t>
            </w:r>
          </w:p>
          <w:p w:rsidR="00000000" w:rsidRPr="00870F94" w:rsidP="00870F94">
            <w:pPr>
              <w:pStyle w:val="ListBullet"/>
            </w:pPr>
            <w:r w:rsidRPr="00870F94">
              <w:t>Emotional distress</w:t>
            </w:r>
          </w:p>
          <w:p w:rsidR="00000000" w:rsidRPr="00870F94" w:rsidP="00870F94">
            <w:pPr>
              <w:pStyle w:val="ListBullet"/>
            </w:pPr>
            <w:r w:rsidRPr="00870F94">
              <w:t>Disinhibition</w:t>
            </w:r>
          </w:p>
          <w:p w:rsidR="00000000" w:rsidRPr="00870F94" w:rsidP="00870F94">
            <w:pPr>
              <w:pStyle w:val="ListBullet"/>
            </w:pPr>
            <w:r w:rsidRPr="00870F94">
              <w:t>Perseveration</w:t>
            </w:r>
          </w:p>
          <w:p w:rsidR="00000000" w:rsidRPr="00870F94" w:rsidP="00870F94">
            <w:pPr>
              <w:pStyle w:val="ListBullet"/>
            </w:pPr>
            <w:r w:rsidRPr="00870F94">
              <w:t>Self mutilation</w:t>
            </w:r>
          </w:p>
          <w:p w:rsidR="00000000" w:rsidRPr="00870F94" w:rsidP="00870F94">
            <w:pPr>
              <w:pStyle w:val="ListBullet"/>
            </w:pPr>
            <w:r w:rsidRPr="00870F94">
              <w:t>Substance abuse</w:t>
            </w:r>
          </w:p>
          <w:p w:rsidR="00000000" w:rsidRPr="00870F94" w:rsidP="00870F94">
            <w:pPr>
              <w:pStyle w:val="ListBullet"/>
            </w:pPr>
            <w:r w:rsidRPr="00870F94">
              <w:t>Sleeplessness</w:t>
            </w:r>
          </w:p>
          <w:p w:rsidR="00000000" w:rsidRPr="00870F94" w:rsidP="00870F94">
            <w:pPr>
              <w:pStyle w:val="ListBullet"/>
            </w:pPr>
            <w:r w:rsidRPr="00870F94">
              <w:t>Depression</w:t>
            </w:r>
          </w:p>
          <w:p w:rsidR="00000000" w:rsidRPr="00870F94" w:rsidP="00870F94">
            <w:pPr>
              <w:pStyle w:val="ListBullet"/>
            </w:pPr>
            <w:r w:rsidRPr="00870F94">
              <w:t>Disorientation</w:t>
            </w:r>
          </w:p>
          <w:p w:rsidR="00000000" w:rsidRPr="00870F94" w:rsidP="00870F94">
            <w:pPr>
              <w:pStyle w:val="ListBullet"/>
            </w:pPr>
            <w:r w:rsidRPr="00870F94">
              <w:t>Impulsivity</w:t>
            </w:r>
          </w:p>
          <w:p w:rsidR="00000000" w:rsidP="00870F94">
            <w:pPr>
              <w:pStyle w:val="ListBullet"/>
              <w:rPr>
                <w:lang w:val="en-NZ"/>
              </w:rPr>
            </w:pPr>
            <w:r w:rsidRPr="00870F94">
              <w:t>Eating problems</w:t>
            </w:r>
          </w:p>
        </w:tc>
      </w:tr>
      <w:tr w:rsidTr="008255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0F94" w:rsidP="00870F94">
            <w:pPr>
              <w:pStyle w:val="BodyText"/>
            </w:pPr>
          </w:p>
        </w:tc>
      </w:tr>
    </w:tbl>
    <w:p w:rsidR="0082554A" w:rsidP="00870F94">
      <w:pPr>
        <w:pStyle w:val="BodyText"/>
      </w:pPr>
    </w:p>
    <w:p w:rsidR="0082554A" w:rsidP="00870F94">
      <w:pPr>
        <w:pStyle w:val="BodyText"/>
      </w:pPr>
    </w:p>
    <w:p w:rsidR="00000000" w:rsidRPr="00870F94" w:rsidP="00870F94">
      <w:pPr>
        <w:pStyle w:val="Heading1"/>
      </w:pPr>
      <w:bookmarkStart w:id="12" w:name="O_294186"/>
      <w:bookmarkEnd w:id="12"/>
      <w:r w:rsidRPr="00870F94">
        <w:t>Unit Sector(s)</w:t>
      </w:r>
    </w:p>
    <w:p w:rsidR="00000000" w:rsidRPr="00870F94" w:rsidP="00870F94">
      <w:pPr>
        <w:pStyle w:val="BodyText"/>
      </w:pPr>
      <w:r w:rsidRPr="00870F94">
        <w:t>Not Applicable</w:t>
      </w:r>
    </w:p>
    <w:p w:rsidR="00000000" w:rsidRPr="00870F94" w:rsidP="00870F94"/>
    <w:sectPr w:rsidSect="00870F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54A" w:rsidP="00825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54A" w:rsidP="00870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554A" w:rsidP="00870F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554A" w:rsidP="00870F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54A" w:rsidP="008255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54A" w:rsidP="00870F94">
    <w:pPr>
      <w:pStyle w:val="Header"/>
      <w:framePr w:wrap="around"/>
    </w:pPr>
    <w:r>
      <w:fldChar w:fldCharType="begin"/>
    </w:r>
    <w:r>
      <w:instrText xml:space="preserve"> TITLE   \* MERGEFORMAT </w:instrText>
    </w:r>
    <w:r>
      <w:fldChar w:fldCharType="separate"/>
    </w:r>
    <w:r>
      <w:t>CHCICS302A Participate in the implementation of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554A" w:rsidP="00870F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86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C3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6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F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F94"/>
    <w:pPr>
      <w:spacing w:before="360" w:after="60"/>
      <w:outlineLvl w:val="0"/>
    </w:pPr>
    <w:rPr>
      <w:sz w:val="32"/>
    </w:rPr>
  </w:style>
  <w:style w:type="paragraph" w:styleId="Heading2">
    <w:name w:val="heading 2"/>
    <w:basedOn w:val="HeadingBase"/>
    <w:next w:val="BodyText"/>
    <w:link w:val="Heading2Char"/>
    <w:qFormat/>
    <w:rsid w:val="00870F94"/>
    <w:pPr>
      <w:keepLines/>
      <w:spacing w:before="240" w:after="120"/>
      <w:outlineLvl w:val="1"/>
    </w:pPr>
    <w:rPr>
      <w:sz w:val="28"/>
      <w:szCs w:val="40"/>
    </w:rPr>
  </w:style>
  <w:style w:type="paragraph" w:styleId="Heading3">
    <w:name w:val="heading 3"/>
    <w:basedOn w:val="HeadingBase"/>
    <w:next w:val="BodyText"/>
    <w:link w:val="Heading3Char"/>
    <w:qFormat/>
    <w:rsid w:val="00870F94"/>
    <w:pPr>
      <w:spacing w:before="180" w:after="120"/>
      <w:outlineLvl w:val="2"/>
    </w:pPr>
    <w:rPr>
      <w:spacing w:val="-10"/>
      <w:kern w:val="32"/>
    </w:rPr>
  </w:style>
  <w:style w:type="paragraph" w:styleId="Heading4">
    <w:name w:val="heading 4"/>
    <w:basedOn w:val="HeadingBase"/>
    <w:next w:val="BodyText"/>
    <w:link w:val="Heading4Char"/>
    <w:qFormat/>
    <w:rsid w:val="00870F94"/>
    <w:pPr>
      <w:spacing w:before="160" w:after="120"/>
      <w:outlineLvl w:val="3"/>
    </w:pPr>
    <w:rPr>
      <w:sz w:val="22"/>
    </w:rPr>
  </w:style>
  <w:style w:type="paragraph" w:styleId="Heading5">
    <w:name w:val="heading 5"/>
    <w:basedOn w:val="HeadingBase"/>
    <w:next w:val="Normal"/>
    <w:link w:val="Heading5Char"/>
    <w:qFormat/>
    <w:rsid w:val="00870F94"/>
    <w:pPr>
      <w:spacing w:before="80"/>
      <w:outlineLvl w:val="4"/>
    </w:pPr>
    <w:rPr>
      <w:color w:val="918585"/>
      <w:sz w:val="20"/>
    </w:rPr>
  </w:style>
  <w:style w:type="paragraph" w:styleId="Heading6">
    <w:name w:val="heading 6"/>
    <w:basedOn w:val="HeadingBase"/>
    <w:next w:val="Normal"/>
    <w:link w:val="Heading6Char"/>
    <w:qFormat/>
    <w:rsid w:val="00870F94"/>
    <w:pPr>
      <w:spacing w:before="60"/>
      <w:outlineLvl w:val="5"/>
    </w:pPr>
    <w:rPr>
      <w:color w:val="918585"/>
      <w:sz w:val="20"/>
    </w:rPr>
  </w:style>
  <w:style w:type="paragraph" w:styleId="Heading7">
    <w:name w:val="heading 7"/>
    <w:basedOn w:val="Normal"/>
    <w:next w:val="Normal"/>
    <w:link w:val="Heading7Char"/>
    <w:qFormat/>
    <w:rsid w:val="00870F94"/>
    <w:pPr>
      <w:ind w:left="720"/>
      <w:outlineLvl w:val="6"/>
    </w:pPr>
    <w:rPr>
      <w:i/>
    </w:rPr>
  </w:style>
  <w:style w:type="paragraph" w:styleId="Heading8">
    <w:name w:val="heading 8"/>
    <w:basedOn w:val="Normal"/>
    <w:next w:val="Normal"/>
    <w:link w:val="Heading8Char"/>
    <w:qFormat/>
    <w:rsid w:val="00870F94"/>
    <w:pPr>
      <w:ind w:left="720"/>
      <w:outlineLvl w:val="7"/>
    </w:pPr>
    <w:rPr>
      <w:i/>
    </w:rPr>
  </w:style>
  <w:style w:type="paragraph" w:styleId="Heading9">
    <w:name w:val="heading 9"/>
    <w:basedOn w:val="Normal"/>
    <w:next w:val="Normal"/>
    <w:link w:val="Heading9Char"/>
    <w:qFormat/>
    <w:rsid w:val="00870F94"/>
    <w:pPr>
      <w:ind w:left="720"/>
      <w:outlineLvl w:val="8"/>
    </w:pPr>
    <w:rPr>
      <w:i/>
    </w:rPr>
  </w:style>
  <w:style w:type="character" w:default="1" w:styleId="DefaultParagraphFont">
    <w:name w:val="Default Paragraph Font"/>
    <w:uiPriority w:val="1"/>
    <w:unhideWhenUsed/>
    <w:rsid w:val="00870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F94"/>
  </w:style>
  <w:style w:type="character" w:customStyle="1" w:styleId="Heading1Char">
    <w:name w:val="Heading 1 Char"/>
    <w:basedOn w:val="DefaultParagraphFont"/>
    <w:link w:val="Heading1"/>
    <w:rsid w:val="00870F94"/>
    <w:rPr>
      <w:rFonts w:ascii="Times New Roman" w:eastAsia="Times New Roman" w:hAnsi="Times New Roman" w:cs="Times New Roman"/>
      <w:b/>
      <w:sz w:val="32"/>
      <w:szCs w:val="20"/>
      <w:lang w:eastAsia="en-US"/>
    </w:rPr>
  </w:style>
  <w:style w:type="paragraph" w:styleId="BodyText">
    <w:name w:val="Body Text"/>
    <w:basedOn w:val="Normal"/>
    <w:link w:val="BodyTextChar"/>
    <w:rsid w:val="00870F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F94"/>
    <w:rPr>
      <w:rFonts w:ascii="Times New Roman" w:eastAsia="Times New Roman" w:hAnsi="Times New Roman" w:cs="Times New Roman"/>
      <w:sz w:val="24"/>
      <w:lang w:val="en-US" w:eastAsia="en-US"/>
    </w:rPr>
  </w:style>
  <w:style w:type="paragraph" w:styleId="Footer">
    <w:name w:val="footer"/>
    <w:basedOn w:val="Normal"/>
    <w:link w:val="FooterChar"/>
    <w:rsid w:val="00870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F94"/>
    <w:rPr>
      <w:rFonts w:ascii="Times New Roman" w:eastAsia="Times New Roman" w:hAnsi="Times New Roman" w:cs="Times New Roman"/>
      <w:sz w:val="16"/>
      <w:lang w:val="en-US" w:eastAsia="en-US"/>
    </w:rPr>
  </w:style>
  <w:style w:type="paragraph" w:styleId="List">
    <w:name w:val="List"/>
    <w:basedOn w:val="BodyText"/>
    <w:next w:val="BodyText"/>
    <w:rsid w:val="00870F94"/>
    <w:pPr>
      <w:tabs>
        <w:tab w:val="left" w:pos="340"/>
      </w:tabs>
      <w:spacing w:before="60" w:after="60"/>
      <w:ind w:left="340" w:hanging="340"/>
    </w:pPr>
  </w:style>
  <w:style w:type="paragraph" w:styleId="ListBullet">
    <w:name w:val="List Bullet"/>
    <w:basedOn w:val="List"/>
    <w:rsid w:val="00870F94"/>
    <w:pPr>
      <w:numPr>
        <w:numId w:val="13"/>
      </w:numPr>
      <w:tabs>
        <w:tab w:val="clear" w:pos="340"/>
      </w:tabs>
      <w:spacing w:before="40" w:after="40"/>
    </w:pPr>
  </w:style>
  <w:style w:type="character" w:customStyle="1" w:styleId="SpecialBold">
    <w:name w:val="Special Bold"/>
    <w:basedOn w:val="DefaultParagraphFont"/>
    <w:rsid w:val="00870F94"/>
    <w:rPr>
      <w:b/>
      <w:spacing w:val="0"/>
    </w:rPr>
  </w:style>
  <w:style w:type="paragraph" w:styleId="ListBullet2">
    <w:name w:val="List Bullet 2"/>
    <w:basedOn w:val="List2"/>
    <w:rsid w:val="00870F94"/>
    <w:pPr>
      <w:numPr>
        <w:numId w:val="14"/>
      </w:numPr>
      <w:tabs>
        <w:tab w:val="clear" w:pos="680"/>
      </w:tabs>
    </w:pPr>
  </w:style>
  <w:style w:type="paragraph" w:styleId="Header">
    <w:name w:val="header"/>
    <w:basedOn w:val="Normal"/>
    <w:link w:val="HeaderChar"/>
    <w:rsid w:val="00870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F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0F94"/>
    <w:rPr>
      <w:i/>
    </w:rPr>
  </w:style>
  <w:style w:type="paragraph" w:customStyle="1" w:styleId="SuperHeading">
    <w:name w:val="SuperHeading"/>
    <w:basedOn w:val="Normal"/>
    <w:rsid w:val="00870F94"/>
    <w:pPr>
      <w:spacing w:before="240" w:after="120"/>
      <w:outlineLvl w:val="0"/>
    </w:pPr>
    <w:rPr>
      <w:rFonts w:ascii="Times New Roman" w:hAnsi="Times New Roman"/>
      <w:b/>
      <w:sz w:val="28"/>
    </w:rPr>
  </w:style>
  <w:style w:type="paragraph" w:customStyle="1" w:styleId="AllowPageBreak">
    <w:name w:val="AllowPageBreak"/>
    <w:rsid w:val="00870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0F94"/>
    <w:rPr>
      <w:b/>
      <w:i/>
      <w:u w:val="none"/>
    </w:rPr>
  </w:style>
  <w:style w:type="character" w:customStyle="1" w:styleId="Heading2Char">
    <w:name w:val="Heading 2 Char"/>
    <w:basedOn w:val="DefaultParagraphFont"/>
    <w:link w:val="Heading2"/>
    <w:rsid w:val="00870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F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F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F94"/>
    <w:rPr>
      <w:rFonts w:ascii="Courier New" w:eastAsia="Times New Roman" w:hAnsi="Courier New" w:cs="Times New Roman"/>
      <w:i/>
      <w:szCs w:val="20"/>
      <w:lang w:val="en-US" w:eastAsia="en-US"/>
    </w:rPr>
  </w:style>
  <w:style w:type="paragraph" w:customStyle="1" w:styleId="HeadingBase">
    <w:name w:val="Heading Base"/>
    <w:rsid w:val="00870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F94"/>
    <w:pPr>
      <w:tabs>
        <w:tab w:val="right" w:leader="dot" w:pos="9072"/>
      </w:tabs>
      <w:ind w:left="567"/>
    </w:pPr>
    <w:rPr>
      <w:szCs w:val="22"/>
    </w:rPr>
  </w:style>
  <w:style w:type="paragraph" w:customStyle="1" w:styleId="TOCBase">
    <w:name w:val="TOC Base"/>
    <w:rsid w:val="00870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F94"/>
    <w:pPr>
      <w:tabs>
        <w:tab w:val="right" w:leader="dot" w:pos="9072"/>
      </w:tabs>
      <w:spacing w:before="40" w:after="40"/>
      <w:ind w:left="284"/>
    </w:pPr>
    <w:rPr>
      <w:rFonts w:ascii="Times New Roman" w:hAnsi="Times New Roman"/>
    </w:rPr>
  </w:style>
  <w:style w:type="paragraph" w:styleId="TOC1">
    <w:name w:val="toc 1"/>
    <w:basedOn w:val="TOCBase"/>
    <w:next w:val="Normal"/>
    <w:rsid w:val="00870F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F94"/>
    <w:pPr>
      <w:spacing w:before="5040"/>
      <w:jc w:val="center"/>
    </w:pPr>
    <w:rPr>
      <w:sz w:val="48"/>
      <w:szCs w:val="72"/>
      <w:lang w:val="en-US"/>
    </w:rPr>
  </w:style>
  <w:style w:type="character" w:customStyle="1" w:styleId="TitleChar">
    <w:name w:val="Title Char"/>
    <w:basedOn w:val="DefaultParagraphFont"/>
    <w:link w:val="Title"/>
    <w:rsid w:val="00870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F94"/>
    <w:pPr>
      <w:tabs>
        <w:tab w:val="left" w:pos="3600"/>
        <w:tab w:val="left" w:pos="3958"/>
      </w:tabs>
    </w:pPr>
  </w:style>
  <w:style w:type="paragraph" w:customStyle="1" w:styleId="Note">
    <w:name w:val="Note"/>
    <w:basedOn w:val="BodyText"/>
    <w:rsid w:val="00870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F94"/>
    <w:pPr>
      <w:framePr w:wrap="auto" w:hAnchor="text" w:y="6049"/>
    </w:pPr>
    <w:rPr>
      <w:color w:val="000000"/>
      <w:sz w:val="40"/>
    </w:rPr>
  </w:style>
  <w:style w:type="paragraph" w:customStyle="1" w:styleId="TOCTitle">
    <w:name w:val="TOCTitle"/>
    <w:basedOn w:val="Heading1"/>
    <w:rsid w:val="00870F94"/>
    <w:pPr>
      <w:spacing w:after="240"/>
      <w:jc w:val="center"/>
      <w:outlineLvl w:val="9"/>
    </w:pPr>
    <w:rPr>
      <w:caps/>
    </w:rPr>
  </w:style>
  <w:style w:type="paragraph" w:customStyle="1" w:styleId="Version">
    <w:name w:val="Version"/>
    <w:rsid w:val="00870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F94"/>
    <w:pPr>
      <w:keepNext w:val="0"/>
      <w:tabs>
        <w:tab w:val="right" w:pos="4176"/>
      </w:tabs>
      <w:ind w:left="198" w:hanging="198"/>
    </w:pPr>
    <w:rPr>
      <w:rFonts w:ascii="Garamond" w:hAnsi="Garamond"/>
    </w:rPr>
  </w:style>
  <w:style w:type="paragraph" w:styleId="IndexHeading">
    <w:name w:val="index heading"/>
    <w:basedOn w:val="Normal"/>
    <w:next w:val="Index1"/>
    <w:semiHidden/>
    <w:rsid w:val="00870F94"/>
    <w:pPr>
      <w:spacing w:before="120" w:after="120"/>
    </w:pPr>
    <w:rPr>
      <w:rFonts w:ascii="Arial" w:hAnsi="Arial"/>
      <w:b/>
      <w:color w:val="918585"/>
      <w:sz w:val="24"/>
    </w:rPr>
  </w:style>
  <w:style w:type="paragraph" w:customStyle="1" w:styleId="Chapter">
    <w:name w:val="Chapter"/>
    <w:basedOn w:val="Normal"/>
    <w:rsid w:val="00870F94"/>
    <w:pPr>
      <w:spacing w:before="240"/>
    </w:pPr>
    <w:rPr>
      <w:rFonts w:ascii="Times New Roman" w:hAnsi="Times New Roman"/>
      <w:smallCaps/>
      <w:spacing w:val="80"/>
      <w:sz w:val="28"/>
    </w:rPr>
  </w:style>
  <w:style w:type="paragraph" w:customStyle="1" w:styleId="InChapter">
    <w:name w:val="InChapter"/>
    <w:basedOn w:val="Heading3"/>
    <w:rsid w:val="00870F94"/>
    <w:pPr>
      <w:spacing w:after="240"/>
      <w:outlineLvl w:val="9"/>
    </w:pPr>
    <w:rPr>
      <w:noProof/>
    </w:rPr>
  </w:style>
  <w:style w:type="paragraph" w:styleId="Index2">
    <w:name w:val="index 2"/>
    <w:basedOn w:val="Normal"/>
    <w:next w:val="Normal"/>
    <w:semiHidden/>
    <w:rsid w:val="00870F94"/>
    <w:pPr>
      <w:tabs>
        <w:tab w:val="right" w:pos="4176"/>
      </w:tabs>
      <w:ind w:left="568" w:hanging="284"/>
    </w:pPr>
    <w:rPr>
      <w:rFonts w:ascii="Garamond" w:hAnsi="Garamond"/>
    </w:rPr>
  </w:style>
  <w:style w:type="paragraph" w:customStyle="1" w:styleId="Byline">
    <w:name w:val="Byline"/>
    <w:rsid w:val="00870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F94"/>
    <w:pPr>
      <w:tabs>
        <w:tab w:val="clear" w:pos="3600"/>
        <w:tab w:val="clear" w:pos="3958"/>
      </w:tabs>
      <w:jc w:val="right"/>
    </w:pPr>
  </w:style>
  <w:style w:type="paragraph" w:styleId="Caption">
    <w:name w:val="caption"/>
    <w:basedOn w:val="BodyText"/>
    <w:next w:val="Normal"/>
    <w:qFormat/>
    <w:rsid w:val="00870F94"/>
    <w:pPr>
      <w:framePr w:w="2268" w:hSpace="181" w:vSpace="181" w:wrap="around" w:vAnchor="text" w:hAnchor="page" w:x="1135" w:y="285" w:anchorLock="1"/>
    </w:pPr>
    <w:rPr>
      <w:i/>
    </w:rPr>
  </w:style>
  <w:style w:type="paragraph" w:customStyle="1" w:styleId="MiniTOCTitle">
    <w:name w:val="MiniTOCTitle"/>
    <w:basedOn w:val="Heading4"/>
    <w:rsid w:val="00870F94"/>
    <w:pPr>
      <w:spacing w:before="240"/>
      <w:outlineLvl w:val="9"/>
    </w:pPr>
    <w:rPr>
      <w:noProof/>
      <w:sz w:val="24"/>
    </w:rPr>
  </w:style>
  <w:style w:type="paragraph" w:customStyle="1" w:styleId="MiniTOCItem">
    <w:name w:val="MiniTOCItem"/>
    <w:basedOn w:val="ListBullet"/>
    <w:rsid w:val="00870F94"/>
    <w:pPr>
      <w:numPr>
        <w:numId w:val="0"/>
      </w:numPr>
      <w:tabs>
        <w:tab w:val="right" w:leader="dot" w:pos="6521"/>
      </w:tabs>
      <w:spacing w:before="0" w:after="0"/>
    </w:pPr>
  </w:style>
  <w:style w:type="paragraph" w:customStyle="1" w:styleId="TOFTitle">
    <w:name w:val="TOFTitle"/>
    <w:basedOn w:val="TOCTitle"/>
    <w:rsid w:val="00870F94"/>
  </w:style>
  <w:style w:type="paragraph" w:styleId="TableofFigures">
    <w:name w:val="table of figures"/>
    <w:basedOn w:val="Normal"/>
    <w:next w:val="Normal"/>
    <w:semiHidden/>
    <w:rsid w:val="00870F94"/>
    <w:pPr>
      <w:tabs>
        <w:tab w:val="right" w:leader="dot" w:pos="9072"/>
      </w:tabs>
      <w:ind w:left="970" w:hanging="403"/>
    </w:pPr>
    <w:rPr>
      <w:rFonts w:ascii="Times New Roman" w:hAnsi="Times New Roman"/>
      <w:b/>
    </w:rPr>
  </w:style>
  <w:style w:type="paragraph" w:styleId="ListNumber">
    <w:name w:val="List Number"/>
    <w:basedOn w:val="List"/>
    <w:rsid w:val="00870F94"/>
    <w:pPr>
      <w:numPr>
        <w:numId w:val="11"/>
      </w:numPr>
    </w:pPr>
  </w:style>
  <w:style w:type="character" w:customStyle="1" w:styleId="WingdingSymbols">
    <w:name w:val="Wingding Symbols"/>
    <w:rsid w:val="00870F94"/>
    <w:rPr>
      <w:rFonts w:ascii="Wingdings" w:hAnsi="Wingdings"/>
    </w:rPr>
  </w:style>
  <w:style w:type="paragraph" w:customStyle="1" w:styleId="TableHeading">
    <w:name w:val="Table Heading"/>
    <w:basedOn w:val="HeadingBase"/>
    <w:rsid w:val="00870F94"/>
    <w:pPr>
      <w:keepLines/>
      <w:pBdr>
        <w:bottom w:val="single" w:sz="6" w:space="1" w:color="918585"/>
      </w:pBdr>
      <w:spacing w:before="240"/>
    </w:pPr>
  </w:style>
  <w:style w:type="character" w:customStyle="1" w:styleId="HotSpot">
    <w:name w:val="HotSpot"/>
    <w:rsid w:val="00870F94"/>
    <w:rPr>
      <w:color w:val="0033CC"/>
      <w:u w:val="none"/>
    </w:rPr>
  </w:style>
  <w:style w:type="paragraph" w:customStyle="1" w:styleId="BodyTextRight">
    <w:name w:val="Body Text Right"/>
    <w:basedOn w:val="BodyText"/>
    <w:rsid w:val="00870F94"/>
    <w:pPr>
      <w:spacing w:before="0" w:after="0"/>
      <w:jc w:val="right"/>
    </w:pPr>
  </w:style>
  <w:style w:type="paragraph" w:styleId="Index3">
    <w:name w:val="index 3"/>
    <w:basedOn w:val="ListNumber2"/>
    <w:next w:val="Normal"/>
    <w:semiHidden/>
    <w:rsid w:val="00870F94"/>
    <w:pPr>
      <w:numPr>
        <w:numId w:val="0"/>
      </w:numPr>
      <w:tabs>
        <w:tab w:val="right" w:leader="dot" w:pos="4176"/>
      </w:tabs>
    </w:pPr>
  </w:style>
  <w:style w:type="paragraph" w:styleId="ListNumber2">
    <w:name w:val="List Number 2"/>
    <w:basedOn w:val="List2"/>
    <w:rsid w:val="00870F94"/>
    <w:pPr>
      <w:numPr>
        <w:numId w:val="10"/>
      </w:numPr>
      <w:tabs>
        <w:tab w:val="clear" w:pos="1060"/>
      </w:tabs>
    </w:pPr>
  </w:style>
  <w:style w:type="paragraph" w:customStyle="1" w:styleId="MarginNote">
    <w:name w:val="Margin Note"/>
    <w:basedOn w:val="BodyText"/>
    <w:rsid w:val="00870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F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F94"/>
    <w:rPr>
      <w:sz w:val="32"/>
    </w:rPr>
  </w:style>
  <w:style w:type="paragraph" w:customStyle="1" w:styleId="HeadingProcedure">
    <w:name w:val="Heading Procedure"/>
    <w:basedOn w:val="HeadingBase"/>
    <w:next w:val="Normal"/>
    <w:rsid w:val="00870F94"/>
    <w:pPr>
      <w:tabs>
        <w:tab w:val="left" w:pos="0"/>
      </w:tabs>
      <w:spacing w:before="120" w:after="60"/>
    </w:pPr>
    <w:rPr>
      <w:i/>
      <w:color w:val="918585"/>
      <w:sz w:val="22"/>
    </w:rPr>
  </w:style>
  <w:style w:type="paragraph" w:customStyle="1" w:styleId="TableBodyText">
    <w:name w:val="Table Body Text"/>
    <w:basedOn w:val="BodyText"/>
    <w:rsid w:val="00870F94"/>
    <w:pPr>
      <w:spacing w:before="60" w:after="60"/>
    </w:pPr>
  </w:style>
  <w:style w:type="paragraph" w:styleId="ListContinue">
    <w:name w:val="List Continue"/>
    <w:basedOn w:val="List"/>
    <w:rsid w:val="00870F94"/>
    <w:pPr>
      <w:ind w:firstLine="0"/>
    </w:pPr>
  </w:style>
  <w:style w:type="paragraph" w:customStyle="1" w:styleId="ListNote">
    <w:name w:val="List Note"/>
    <w:basedOn w:val="List"/>
    <w:rsid w:val="00870F94"/>
    <w:pPr>
      <w:pBdr>
        <w:top w:val="single" w:sz="6" w:space="2" w:color="918585"/>
        <w:bottom w:val="single" w:sz="6" w:space="2" w:color="918585"/>
      </w:pBdr>
      <w:tabs>
        <w:tab w:val="left" w:pos="1021"/>
      </w:tabs>
      <w:ind w:firstLine="0"/>
    </w:pPr>
  </w:style>
  <w:style w:type="paragraph" w:customStyle="1" w:styleId="Warning">
    <w:name w:val="Warning"/>
    <w:basedOn w:val="BodyText"/>
    <w:rsid w:val="00870F94"/>
    <w:pPr>
      <w:shd w:val="clear" w:color="auto" w:fill="D9D9D9"/>
      <w:tabs>
        <w:tab w:val="left" w:pos="992"/>
      </w:tabs>
      <w:ind w:left="119" w:right="119"/>
    </w:pPr>
    <w:rPr>
      <w:sz w:val="20"/>
    </w:rPr>
  </w:style>
  <w:style w:type="paragraph" w:customStyle="1" w:styleId="MarginIcons">
    <w:name w:val="Margin Icons"/>
    <w:basedOn w:val="BodyText"/>
    <w:rsid w:val="00870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F94"/>
    <w:rPr>
      <w:rFonts w:ascii="Courier New" w:hAnsi="Courier New"/>
    </w:rPr>
  </w:style>
  <w:style w:type="paragraph" w:customStyle="1" w:styleId="NoteBullet">
    <w:name w:val="Note Bullet"/>
    <w:basedOn w:val="Note"/>
    <w:rsid w:val="00870F94"/>
    <w:pPr>
      <w:tabs>
        <w:tab w:val="clear" w:pos="680"/>
      </w:tabs>
      <w:spacing w:before="60" w:after="60"/>
    </w:pPr>
  </w:style>
  <w:style w:type="paragraph" w:customStyle="1" w:styleId="SubHeading2">
    <w:name w:val="SubHeading2"/>
    <w:basedOn w:val="HeadingBase"/>
    <w:rsid w:val="00870F94"/>
    <w:pPr>
      <w:spacing w:before="240" w:after="60"/>
    </w:pPr>
    <w:rPr>
      <w:sz w:val="20"/>
    </w:rPr>
  </w:style>
  <w:style w:type="paragraph" w:customStyle="1" w:styleId="SubHeading1">
    <w:name w:val="SubHeading1"/>
    <w:basedOn w:val="HeadingBase"/>
    <w:rsid w:val="00870F94"/>
    <w:pPr>
      <w:spacing w:before="240" w:after="60"/>
    </w:pPr>
    <w:rPr>
      <w:color w:val="918585"/>
      <w:sz w:val="22"/>
    </w:rPr>
  </w:style>
  <w:style w:type="paragraph" w:customStyle="1" w:styleId="SideHeading">
    <w:name w:val="Side Heading"/>
    <w:basedOn w:val="HeadingBase"/>
    <w:rsid w:val="00870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F94"/>
    <w:pPr>
      <w:numPr>
        <w:numId w:val="12"/>
      </w:numPr>
    </w:pPr>
  </w:style>
  <w:style w:type="paragraph" w:styleId="PlainText">
    <w:name w:val="Plain Text"/>
    <w:basedOn w:val="Normal"/>
    <w:link w:val="PlainTextChar"/>
    <w:rsid w:val="00870F94"/>
    <w:rPr>
      <w:sz w:val="20"/>
    </w:rPr>
  </w:style>
  <w:style w:type="character" w:customStyle="1" w:styleId="PlainTextChar">
    <w:name w:val="Plain Text Char"/>
    <w:basedOn w:val="DefaultParagraphFont"/>
    <w:link w:val="PlainText"/>
    <w:rsid w:val="00870F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0F94"/>
    <w:rPr>
      <w:b/>
      <w:smallCaps/>
    </w:rPr>
  </w:style>
  <w:style w:type="paragraph" w:customStyle="1" w:styleId="TableListNumber">
    <w:name w:val="Table List Number"/>
    <w:basedOn w:val="ListNumber"/>
    <w:rsid w:val="00870F94"/>
    <w:pPr>
      <w:numPr>
        <w:numId w:val="0"/>
      </w:numPr>
    </w:pPr>
  </w:style>
  <w:style w:type="paragraph" w:styleId="TOC4">
    <w:name w:val="toc 4"/>
    <w:basedOn w:val="TOCBase"/>
    <w:next w:val="Normal"/>
    <w:semiHidden/>
    <w:rsid w:val="00870F94"/>
    <w:pPr>
      <w:tabs>
        <w:tab w:val="right" w:leader="dot" w:pos="9071"/>
      </w:tabs>
      <w:ind w:left="1701"/>
    </w:pPr>
  </w:style>
  <w:style w:type="paragraph" w:customStyle="1" w:styleId="ListAlpha">
    <w:name w:val="List Alpha"/>
    <w:basedOn w:val="List"/>
    <w:rsid w:val="00870F94"/>
    <w:pPr>
      <w:numPr>
        <w:numId w:val="9"/>
      </w:numPr>
    </w:pPr>
  </w:style>
  <w:style w:type="paragraph" w:customStyle="1" w:styleId="ListAlpha2">
    <w:name w:val="List Alpha 2"/>
    <w:basedOn w:val="List2"/>
    <w:rsid w:val="00870F94"/>
    <w:pPr>
      <w:numPr>
        <w:numId w:val="8"/>
      </w:numPr>
    </w:pPr>
  </w:style>
  <w:style w:type="paragraph" w:styleId="List2">
    <w:name w:val="List 2"/>
    <w:basedOn w:val="BodyText"/>
    <w:rsid w:val="00870F94"/>
    <w:pPr>
      <w:tabs>
        <w:tab w:val="left" w:pos="680"/>
      </w:tabs>
      <w:spacing w:before="60" w:after="60"/>
      <w:ind w:left="680" w:hanging="340"/>
    </w:pPr>
  </w:style>
  <w:style w:type="paragraph" w:styleId="List3">
    <w:name w:val="List 3"/>
    <w:basedOn w:val="BodyText"/>
    <w:rsid w:val="00870F94"/>
    <w:pPr>
      <w:tabs>
        <w:tab w:val="left" w:pos="1021"/>
      </w:tabs>
      <w:spacing w:before="60" w:after="60"/>
      <w:ind w:left="1020" w:hanging="340"/>
    </w:pPr>
  </w:style>
  <w:style w:type="paragraph" w:styleId="List4">
    <w:name w:val="List 4"/>
    <w:basedOn w:val="BodyText"/>
    <w:rsid w:val="00870F94"/>
    <w:pPr>
      <w:tabs>
        <w:tab w:val="left" w:pos="1361"/>
      </w:tabs>
      <w:spacing w:before="60" w:after="60"/>
      <w:ind w:left="1361" w:hanging="340"/>
    </w:pPr>
  </w:style>
  <w:style w:type="paragraph" w:styleId="List5">
    <w:name w:val="List 5"/>
    <w:basedOn w:val="BodyText"/>
    <w:rsid w:val="00870F94"/>
    <w:pPr>
      <w:tabs>
        <w:tab w:val="left" w:pos="1701"/>
      </w:tabs>
      <w:spacing w:before="60" w:after="60"/>
      <w:ind w:left="1701" w:hanging="340"/>
    </w:pPr>
  </w:style>
  <w:style w:type="paragraph" w:styleId="ListBullet3">
    <w:name w:val="List Bullet 3"/>
    <w:basedOn w:val="List3"/>
    <w:rsid w:val="00870F94"/>
    <w:pPr>
      <w:numPr>
        <w:numId w:val="15"/>
      </w:numPr>
      <w:tabs>
        <w:tab w:val="clear" w:pos="1021"/>
      </w:tabs>
      <w:ind w:left="1037" w:hanging="357"/>
    </w:pPr>
  </w:style>
  <w:style w:type="paragraph" w:styleId="ListBullet4">
    <w:name w:val="List Bullet 4"/>
    <w:basedOn w:val="List4"/>
    <w:rsid w:val="00870F94"/>
    <w:pPr>
      <w:numPr>
        <w:numId w:val="3"/>
      </w:numPr>
    </w:pPr>
  </w:style>
  <w:style w:type="paragraph" w:styleId="ListBullet5">
    <w:name w:val="List Bullet 5"/>
    <w:basedOn w:val="List5"/>
    <w:rsid w:val="00870F94"/>
    <w:pPr>
      <w:numPr>
        <w:numId w:val="4"/>
      </w:numPr>
    </w:pPr>
  </w:style>
  <w:style w:type="paragraph" w:styleId="ListContinue2">
    <w:name w:val="List Continue 2"/>
    <w:basedOn w:val="List2"/>
    <w:rsid w:val="00870F94"/>
    <w:pPr>
      <w:ind w:firstLine="0"/>
    </w:pPr>
  </w:style>
  <w:style w:type="paragraph" w:styleId="ListContinue3">
    <w:name w:val="List Continue 3"/>
    <w:basedOn w:val="List3"/>
    <w:rsid w:val="00870F94"/>
    <w:pPr>
      <w:ind w:left="1021" w:firstLine="0"/>
    </w:pPr>
  </w:style>
  <w:style w:type="paragraph" w:styleId="ListContinue4">
    <w:name w:val="List Continue 4"/>
    <w:basedOn w:val="List4"/>
    <w:rsid w:val="00870F94"/>
    <w:pPr>
      <w:ind w:firstLine="0"/>
    </w:pPr>
  </w:style>
  <w:style w:type="paragraph" w:styleId="ListContinue5">
    <w:name w:val="List Continue 5"/>
    <w:basedOn w:val="List5"/>
    <w:rsid w:val="00870F94"/>
    <w:pPr>
      <w:ind w:firstLine="0"/>
    </w:pPr>
  </w:style>
  <w:style w:type="paragraph" w:styleId="ListNumber3">
    <w:name w:val="List Number 3"/>
    <w:basedOn w:val="List3"/>
    <w:rsid w:val="00870F94"/>
    <w:pPr>
      <w:numPr>
        <w:numId w:val="5"/>
      </w:numPr>
    </w:pPr>
  </w:style>
  <w:style w:type="paragraph" w:styleId="ListNumber4">
    <w:name w:val="List Number 4"/>
    <w:basedOn w:val="List4"/>
    <w:rsid w:val="00870F94"/>
    <w:pPr>
      <w:numPr>
        <w:numId w:val="6"/>
      </w:numPr>
    </w:pPr>
  </w:style>
  <w:style w:type="paragraph" w:styleId="ListNumber5">
    <w:name w:val="List Number 5"/>
    <w:basedOn w:val="List5"/>
    <w:rsid w:val="00870F94"/>
    <w:pPr>
      <w:numPr>
        <w:numId w:val="7"/>
      </w:numPr>
    </w:pPr>
  </w:style>
  <w:style w:type="paragraph" w:styleId="BlockText">
    <w:name w:val="Block Text"/>
    <w:basedOn w:val="Normal"/>
    <w:rsid w:val="00870F94"/>
    <w:pPr>
      <w:spacing w:after="120"/>
      <w:ind w:left="1440" w:right="1440"/>
    </w:pPr>
  </w:style>
  <w:style w:type="character" w:customStyle="1" w:styleId="Subscript">
    <w:name w:val="Subscript"/>
    <w:basedOn w:val="DefaultParagraphFont"/>
    <w:rsid w:val="00870F94"/>
    <w:rPr>
      <w:sz w:val="16"/>
      <w:vertAlign w:val="subscript"/>
    </w:rPr>
  </w:style>
  <w:style w:type="character" w:customStyle="1" w:styleId="Superscript">
    <w:name w:val="Superscript"/>
    <w:basedOn w:val="DefaultParagraphFont"/>
    <w:rsid w:val="00870F94"/>
    <w:rPr>
      <w:sz w:val="16"/>
      <w:vertAlign w:val="superscript"/>
    </w:rPr>
  </w:style>
  <w:style w:type="character" w:customStyle="1" w:styleId="Symbols">
    <w:name w:val="Symbols"/>
    <w:basedOn w:val="DefaultParagraphFont"/>
    <w:rsid w:val="00870F94"/>
    <w:rPr>
      <w:rFonts w:ascii="Symbol" w:hAnsi="Symbol"/>
    </w:rPr>
  </w:style>
  <w:style w:type="character" w:customStyle="1" w:styleId="MenuOptions">
    <w:name w:val="Menu Options"/>
    <w:basedOn w:val="DefaultParagraphFont"/>
    <w:rsid w:val="00870F94"/>
    <w:rPr>
      <w:rFonts w:ascii="Arial Narrow" w:hAnsi="Arial Narrow"/>
      <w:smallCaps/>
    </w:rPr>
  </w:style>
  <w:style w:type="character" w:customStyle="1" w:styleId="Buttons">
    <w:name w:val="Buttons"/>
    <w:basedOn w:val="DefaultParagraphFont"/>
    <w:rsid w:val="00870F94"/>
    <w:rPr>
      <w:b/>
    </w:rPr>
  </w:style>
  <w:style w:type="character" w:customStyle="1" w:styleId="Underlined">
    <w:name w:val="Underlined"/>
    <w:basedOn w:val="DefaultParagraphFont"/>
    <w:rsid w:val="00870F94"/>
    <w:rPr>
      <w:u w:val="single"/>
    </w:rPr>
  </w:style>
  <w:style w:type="paragraph" w:customStyle="1" w:styleId="TableBodyTextRight">
    <w:name w:val="Table Body Text Right"/>
    <w:basedOn w:val="TableBodyText"/>
    <w:rsid w:val="00870F94"/>
    <w:pPr>
      <w:widowControl w:val="0"/>
      <w:autoSpaceDE w:val="0"/>
      <w:autoSpaceDN w:val="0"/>
      <w:adjustRightInd w:val="0"/>
      <w:jc w:val="right"/>
    </w:pPr>
    <w:rPr>
      <w:rFonts w:cs="Arial"/>
      <w:szCs w:val="18"/>
    </w:rPr>
  </w:style>
  <w:style w:type="paragraph" w:customStyle="1" w:styleId="CopyrightText">
    <w:name w:val="Copyright Text"/>
    <w:basedOn w:val="BodyText"/>
    <w:rsid w:val="00870F94"/>
    <w:rPr>
      <w:sz w:val="18"/>
    </w:rPr>
  </w:style>
  <w:style w:type="paragraph" w:customStyle="1" w:styleId="BodySmallRight">
    <w:name w:val="Body Small Right"/>
    <w:basedOn w:val="BodyTextRight"/>
    <w:rsid w:val="00870F94"/>
    <w:rPr>
      <w:sz w:val="18"/>
      <w:szCs w:val="18"/>
    </w:rPr>
  </w:style>
  <w:style w:type="paragraph" w:customStyle="1" w:styleId="MarginEdition">
    <w:name w:val="Margin Edition"/>
    <w:basedOn w:val="MarginNote"/>
    <w:rsid w:val="00870F94"/>
    <w:pPr>
      <w:spacing w:before="0" w:after="0"/>
    </w:pPr>
    <w:rPr>
      <w:rFonts w:ascii="Times New Roman" w:hAnsi="Times New Roman"/>
      <w:color w:val="999999"/>
    </w:rPr>
  </w:style>
  <w:style w:type="paragraph" w:customStyle="1" w:styleId="Spacer">
    <w:name w:val="Spacer"/>
    <w:basedOn w:val="Normal"/>
    <w:rsid w:val="00870F94"/>
    <w:rPr>
      <w:sz w:val="2"/>
      <w:szCs w:val="2"/>
    </w:rPr>
  </w:style>
  <w:style w:type="character" w:customStyle="1" w:styleId="Small">
    <w:name w:val="Small"/>
    <w:basedOn w:val="DefaultParagraphFont"/>
    <w:rsid w:val="00870F94"/>
    <w:rPr>
      <w:sz w:val="16"/>
    </w:rPr>
  </w:style>
  <w:style w:type="paragraph" w:customStyle="1" w:styleId="WideTable">
    <w:name w:val="Wide Table"/>
    <w:basedOn w:val="Normal"/>
    <w:rsid w:val="00870F94"/>
    <w:pPr>
      <w:ind w:left="-1418"/>
    </w:pPr>
    <w:rPr>
      <w:sz w:val="2"/>
      <w:szCs w:val="2"/>
    </w:rPr>
  </w:style>
  <w:style w:type="character" w:styleId="PageNumber">
    <w:name w:val="page number"/>
    <w:basedOn w:val="DefaultParagraphFont"/>
    <w:rsid w:val="00870F94"/>
  </w:style>
  <w:style w:type="paragraph" w:styleId="Quote">
    <w:name w:val="Quote"/>
    <w:basedOn w:val="Heading1"/>
    <w:link w:val="QuoteChar"/>
    <w:qFormat/>
    <w:rsid w:val="00870F94"/>
    <w:rPr>
      <w:b w:val="0"/>
      <w:sz w:val="72"/>
      <w:szCs w:val="72"/>
      <w:lang w:val="en-NZ"/>
    </w:rPr>
  </w:style>
  <w:style w:type="character" w:customStyle="1" w:styleId="QuoteChar">
    <w:name w:val="Quote Char"/>
    <w:basedOn w:val="DefaultParagraphFont"/>
    <w:link w:val="Quote"/>
    <w:rsid w:val="00870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F94"/>
    <w:pPr>
      <w:pageBreakBefore/>
    </w:pPr>
  </w:style>
  <w:style w:type="paragraph" w:customStyle="1" w:styleId="Border">
    <w:name w:val="Border"/>
    <w:basedOn w:val="Normal"/>
    <w:qFormat/>
    <w:rsid w:val="00870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F94"/>
    <w:rPr>
      <w:b/>
      <w:bCs/>
      <w:i/>
      <w:iCs/>
      <w:color w:val="auto"/>
    </w:rPr>
  </w:style>
  <w:style w:type="paragraph" w:styleId="IntenseQuote">
    <w:name w:val="Intense Quote"/>
    <w:basedOn w:val="Normal"/>
    <w:next w:val="Normal"/>
    <w:link w:val="IntenseQuoteChar"/>
    <w:uiPriority w:val="30"/>
    <w:qFormat/>
    <w:rsid w:val="00870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F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0F94"/>
    <w:rPr>
      <w:smallCaps/>
      <w:color w:val="auto"/>
      <w:u w:val="single"/>
    </w:rPr>
  </w:style>
  <w:style w:type="character" w:styleId="IntenseReference">
    <w:name w:val="Intense Reference"/>
    <w:basedOn w:val="DefaultParagraphFont"/>
    <w:uiPriority w:val="32"/>
    <w:qFormat/>
    <w:rsid w:val="00870F94"/>
    <w:rPr>
      <w:b/>
      <w:bCs/>
      <w:smallCaps/>
      <w:color w:val="auto"/>
      <w:spacing w:val="5"/>
      <w:u w:val="single"/>
    </w:rPr>
  </w:style>
  <w:style w:type="paragraph" w:customStyle="1" w:styleId="2ColumnHeading">
    <w:name w:val="2Column Heading"/>
    <w:basedOn w:val="BodyText"/>
    <w:qFormat/>
    <w:rsid w:val="00870F94"/>
    <w:pPr>
      <w:spacing w:after="60"/>
      <w:ind w:left="-2268"/>
    </w:pPr>
    <w:rPr>
      <w:b/>
    </w:rPr>
  </w:style>
  <w:style w:type="paragraph" w:customStyle="1" w:styleId="Heading1TOC">
    <w:name w:val="Heading1 TOC"/>
    <w:basedOn w:val="Normal"/>
    <w:qFormat/>
    <w:rsid w:val="00870F94"/>
    <w:pPr>
      <w:spacing w:before="240" w:after="120"/>
    </w:pPr>
    <w:rPr>
      <w:rFonts w:ascii="Times New Roman" w:hAnsi="Times New Roman"/>
      <w:b/>
      <w:sz w:val="32"/>
    </w:rPr>
  </w:style>
  <w:style w:type="paragraph" w:customStyle="1" w:styleId="Heading2TOC">
    <w:name w:val="Heading2 TOC"/>
    <w:basedOn w:val="Normal"/>
    <w:qFormat/>
    <w:rsid w:val="00870F94"/>
    <w:pPr>
      <w:spacing w:before="240" w:after="60"/>
    </w:pPr>
    <w:rPr>
      <w:rFonts w:ascii="Times New Roman" w:hAnsi="Times New Roman"/>
      <w:b/>
      <w:sz w:val="28"/>
    </w:rPr>
  </w:style>
  <w:style w:type="character" w:customStyle="1" w:styleId="Underline">
    <w:name w:val="Underline"/>
    <w:basedOn w:val="DefaultParagraphFont"/>
    <w:qFormat/>
    <w:rsid w:val="00870F94"/>
    <w:rPr>
      <w:u w:val="single"/>
    </w:rPr>
  </w:style>
  <w:style w:type="paragraph" w:styleId="BalloonText">
    <w:name w:val="Balloon Text"/>
    <w:basedOn w:val="Normal"/>
    <w:link w:val="BalloonTextChar"/>
    <w:rsid w:val="00870F94"/>
    <w:rPr>
      <w:rFonts w:ascii="Tahoma" w:hAnsi="Tahoma" w:cs="Tahoma"/>
      <w:sz w:val="16"/>
      <w:szCs w:val="16"/>
    </w:rPr>
  </w:style>
  <w:style w:type="character" w:customStyle="1" w:styleId="BalloonTextChar">
    <w:name w:val="Balloon Text Char"/>
    <w:basedOn w:val="DefaultParagraphFont"/>
    <w:link w:val="BalloonText"/>
    <w:rsid w:val="00870F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F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F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12512</Characters>
  <Application>Microsoft Office Word</Application>
  <DocSecurity>0</DocSecurity>
  <Lines>443</Lines>
  <Paragraphs>234</Paragraphs>
  <ScaleCrop>false</ScaleCrop>
  <Company>Author-it Software Corporation Ltd.</Company>
  <LinksUpToDate>false</LinksUpToDate>
  <CharactersWithSpaces>14434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CHCICS302A Participate in the implementation of individualised plans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2012-05-26T14:37:00Z</dcterms:created>
  <dcterms:modified xsi:type="dcterms:W3CDTF">2012-05-26T14:37:00Z</dcterms:modified>
</cp:coreProperties>
</file>