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17FE" w:rsidP="00F617FE">
      <w:pPr>
        <w:pStyle w:val="Title"/>
      </w:pPr>
      <w:bookmarkStart w:id="0" w:name="_GoBack"/>
      <w:bookmarkEnd w:id="0"/>
      <w:r>
        <w:fldChar w:fldCharType="begin"/>
      </w:r>
      <w:r>
        <w:instrText xml:space="preserve"> TITLE   \* MERGEFORMAT </w:instrText>
      </w:r>
      <w:r>
        <w:fldChar w:fldCharType="separate"/>
      </w:r>
      <w:r>
        <w:t>CHCIC511A Implement and promote inclusive policies and practices in children's services</w:t>
      </w:r>
      <w:r>
        <w:fldChar w:fldCharType="end"/>
      </w:r>
    </w:p>
    <w:p w:rsidR="00F617FE" w:rsidP="00F617FE">
      <w:pPr>
        <w:pStyle w:val="Version"/>
        <w:sectPr w:rsidSect="007A5F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5F57" w:rsidP="007A5F57">
      <w:pPr>
        <w:pStyle w:val="SuperHeading"/>
      </w:pPr>
      <w:r w:rsidRPr="007A5F57">
        <w:t>CHCIC511A Implement and promote inclusive policies and practices in children's services</w:t>
      </w:r>
    </w:p>
    <w:p w:rsidR="00000000" w:rsidRPr="007A5F57" w:rsidP="007A5F57">
      <w:pPr>
        <w:pStyle w:val="Heading1"/>
      </w:pPr>
      <w:bookmarkStart w:id="1" w:name="O_269197"/>
      <w:bookmarkEnd w:id="1"/>
      <w:r w:rsidRPr="007A5F57">
        <w:t>Modification History</w:t>
      </w:r>
    </w:p>
    <w:p w:rsidR="00000000" w:rsidRPr="007A5F57" w:rsidP="007A5F57">
      <w:pPr>
        <w:pStyle w:val="BodyText"/>
      </w:pPr>
      <w:r w:rsidRPr="007A5F57">
        <w:t>Not Applicable</w:t>
      </w:r>
    </w:p>
    <w:p w:rsidR="00000000" w:rsidRPr="007A5F57" w:rsidP="007A5F57">
      <w:pPr>
        <w:pStyle w:val="AllowPageBreak"/>
      </w:pPr>
    </w:p>
    <w:p w:rsidR="00000000" w:rsidRPr="007A5F57" w:rsidP="007A5F57">
      <w:pPr>
        <w:pStyle w:val="Heading1"/>
      </w:pPr>
      <w:bookmarkStart w:id="2" w:name="O_196036"/>
      <w:bookmarkEnd w:id="2"/>
      <w:r w:rsidRPr="007A5F57">
        <w:t>Unit Desc</w:t>
      </w:r>
      <w:r w:rsidRPr="007A5F57">
        <w:t>riptor</w:t>
      </w:r>
    </w:p>
    <w:tbl>
      <w:tblPr>
        <w:tblW w:w="0" w:type="auto"/>
        <w:tblLayout w:type="fixed"/>
        <w:tblCellMar>
          <w:left w:w="62" w:type="dxa"/>
          <w:right w:w="62" w:type="dxa"/>
        </w:tblCellMar>
        <w:tblLook w:val="0000"/>
      </w:tblPr>
      <w:tblGrid>
        <w:gridCol w:w="3339"/>
        <w:gridCol w:w="5217"/>
      </w:tblGrid>
      <w:tr w:rsidTr="00F617FE">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7A5F57">
            <w:pPr>
              <w:pStyle w:val="BodyText"/>
              <w:rPr>
                <w:lang w:val="en-NZ"/>
              </w:rPr>
            </w:pPr>
            <w:r w:rsidRPr="007A5F57">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7A5F57" w:rsidP="007A5F57">
            <w:pPr>
              <w:pStyle w:val="BodyText"/>
            </w:pPr>
            <w:r w:rsidRPr="007A5F57">
              <w:t xml:space="preserve">This unit describes the knowledge and skills required for workers to implement and promote inclusive policies and practices in children's services work </w:t>
            </w:r>
          </w:p>
        </w:tc>
      </w:tr>
    </w:tbl>
    <w:p w:rsidR="00F617FE" w:rsidP="007A5F57">
      <w:pPr>
        <w:pStyle w:val="BodyText"/>
      </w:pPr>
    </w:p>
    <w:p w:rsidR="00F617FE" w:rsidP="007A5F57">
      <w:pPr>
        <w:pStyle w:val="BodyText"/>
      </w:pPr>
    </w:p>
    <w:p w:rsidR="00000000" w:rsidRPr="007A5F57" w:rsidP="007A5F57">
      <w:pPr>
        <w:pStyle w:val="Heading1"/>
      </w:pPr>
      <w:bookmarkStart w:id="3" w:name="O_196038"/>
      <w:bookmarkEnd w:id="3"/>
      <w:r w:rsidRPr="007A5F57">
        <w:t>Application of the Unit</w:t>
      </w:r>
    </w:p>
    <w:tbl>
      <w:tblPr>
        <w:tblW w:w="0" w:type="auto"/>
        <w:tblLayout w:type="fixed"/>
        <w:tblCellMar>
          <w:left w:w="62" w:type="dxa"/>
          <w:right w:w="62" w:type="dxa"/>
        </w:tblCellMar>
        <w:tblLook w:val="0000"/>
      </w:tblPr>
      <w:tblGrid>
        <w:gridCol w:w="3349"/>
        <w:gridCol w:w="5207"/>
      </w:tblGrid>
      <w:tr w:rsidTr="00F617FE">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7A5F57">
            <w:pPr>
              <w:pStyle w:val="BodyText"/>
              <w:rPr>
                <w:lang w:val="en-NZ"/>
              </w:rPr>
            </w:pPr>
            <w:r w:rsidRPr="007A5F57">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7A5F57" w:rsidP="007A5F57">
            <w:pPr>
              <w:pStyle w:val="BodyText"/>
            </w:pPr>
            <w:r w:rsidRPr="007A5F57">
              <w:t>This unit may apply to working with children in a range of community service contexts</w:t>
            </w:r>
          </w:p>
        </w:tc>
      </w:tr>
    </w:tbl>
    <w:p w:rsidR="00F617FE" w:rsidP="007A5F57">
      <w:pPr>
        <w:pStyle w:val="BodyText"/>
      </w:pPr>
    </w:p>
    <w:p w:rsidR="00F617FE" w:rsidP="007A5F57">
      <w:pPr>
        <w:pStyle w:val="BodyText"/>
      </w:pPr>
    </w:p>
    <w:p w:rsidR="00000000" w:rsidRPr="007A5F57" w:rsidP="007A5F57">
      <w:pPr>
        <w:pStyle w:val="Heading1"/>
      </w:pPr>
      <w:bookmarkStart w:id="4" w:name="O_277457"/>
      <w:bookmarkEnd w:id="4"/>
      <w:r w:rsidRPr="007A5F57">
        <w:t>Licensing/Regulatory Information</w:t>
      </w:r>
    </w:p>
    <w:p w:rsidR="00000000" w:rsidRPr="007A5F57" w:rsidP="007A5F57">
      <w:pPr>
        <w:pStyle w:val="BodyText"/>
      </w:pPr>
      <w:r w:rsidRPr="007A5F57">
        <w:t>Not Applicable</w:t>
      </w:r>
    </w:p>
    <w:p w:rsidR="00000000" w:rsidRPr="007A5F57" w:rsidP="007A5F57">
      <w:pPr>
        <w:pStyle w:val="AllowPageBreak"/>
      </w:pPr>
    </w:p>
    <w:p w:rsidR="00000000" w:rsidRPr="007A5F57" w:rsidP="007A5F57">
      <w:pPr>
        <w:pStyle w:val="Heading1"/>
      </w:pPr>
      <w:bookmarkStart w:id="5" w:name="O_283297"/>
      <w:bookmarkEnd w:id="5"/>
      <w:r w:rsidRPr="007A5F57">
        <w:t>Pre-Requisites</w:t>
      </w:r>
    </w:p>
    <w:p w:rsidR="00000000" w:rsidRPr="007A5F57" w:rsidP="007A5F57">
      <w:pPr>
        <w:pStyle w:val="BodyText"/>
      </w:pPr>
      <w:r w:rsidRPr="007A5F57">
        <w:t>Not Applicable</w:t>
      </w:r>
    </w:p>
    <w:p w:rsidR="00000000" w:rsidRPr="007A5F57" w:rsidP="007A5F57">
      <w:pPr>
        <w:pStyle w:val="AllowPageBreak"/>
      </w:pPr>
    </w:p>
    <w:p w:rsidR="00000000" w:rsidRPr="007A5F57" w:rsidP="007A5F57">
      <w:pPr>
        <w:pStyle w:val="Heading1"/>
      </w:pPr>
      <w:bookmarkStart w:id="6" w:name="O_196037"/>
      <w:bookmarkEnd w:id="6"/>
      <w:r w:rsidRPr="007A5F57">
        <w:t>Employability Skills Information</w:t>
      </w:r>
    </w:p>
    <w:tbl>
      <w:tblPr>
        <w:tblW w:w="0" w:type="auto"/>
        <w:tblLayout w:type="fixed"/>
        <w:tblCellMar>
          <w:left w:w="62" w:type="dxa"/>
          <w:right w:w="62" w:type="dxa"/>
        </w:tblCellMar>
        <w:tblLook w:val="0000"/>
      </w:tblPr>
      <w:tblGrid>
        <w:gridCol w:w="3320"/>
        <w:gridCol w:w="5236"/>
      </w:tblGrid>
      <w:tr w:rsidTr="00F617F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A5F57">
            <w:pPr>
              <w:pStyle w:val="BodyText"/>
              <w:rPr>
                <w:lang w:val="en-NZ"/>
              </w:rPr>
            </w:pPr>
            <w:r w:rsidRPr="007A5F5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A5F57" w:rsidP="007A5F57">
            <w:pPr>
              <w:pStyle w:val="BodyText"/>
            </w:pPr>
            <w:r w:rsidRPr="007A5F57">
              <w:t>This unit contains Employability Skills</w:t>
            </w:r>
          </w:p>
        </w:tc>
      </w:tr>
    </w:tbl>
    <w:p w:rsidR="00F617FE" w:rsidP="007A5F57">
      <w:pPr>
        <w:pStyle w:val="BodyText"/>
      </w:pPr>
    </w:p>
    <w:p w:rsidR="00F617FE" w:rsidP="007A5F57">
      <w:pPr>
        <w:pStyle w:val="BodyText"/>
      </w:pPr>
    </w:p>
    <w:p w:rsidR="00000000" w:rsidRPr="007A5F57" w:rsidP="007A5F57">
      <w:pPr>
        <w:pStyle w:val="Heading1"/>
      </w:pPr>
      <w:bookmarkStart w:id="7" w:name="O_287243"/>
      <w:bookmarkEnd w:id="7"/>
      <w:r w:rsidRPr="007A5F57">
        <w:t>Elements and Performance Criteria Pre-Content</w:t>
      </w:r>
    </w:p>
    <w:tbl>
      <w:tblPr>
        <w:tblW w:w="0" w:type="auto"/>
        <w:tblLayout w:type="fixed"/>
        <w:tblCellMar>
          <w:left w:w="62" w:type="dxa"/>
          <w:right w:w="62" w:type="dxa"/>
        </w:tblCellMar>
        <w:tblLook w:val="0000"/>
      </w:tblPr>
      <w:tblGrid>
        <w:gridCol w:w="3369"/>
        <w:gridCol w:w="5702"/>
      </w:tblGrid>
      <w:tr w:rsidTr="00F617F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A5F57">
            <w:pPr>
              <w:pStyle w:val="BodyText"/>
              <w:rPr>
                <w:lang w:val="en-NZ"/>
              </w:rPr>
            </w:pPr>
            <w:r w:rsidRPr="007A5F5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7A5F57" w:rsidP="007A5F57">
            <w:pPr>
              <w:pStyle w:val="BodyText"/>
            </w:pPr>
            <w:r w:rsidRPr="007A5F57">
              <w:t>The Performance Criteria specify the level of performance require</w:t>
            </w:r>
            <w:r w:rsidRPr="007A5F57">
              <w:t xml:space="preserve">d to demonstrate achievement of the Element. Terms in italics are elaborated in the Range Statement. </w:t>
            </w:r>
          </w:p>
        </w:tc>
      </w:tr>
    </w:tbl>
    <w:p w:rsidR="00000000" w:rsidRPr="007A5F57" w:rsidP="007A5F57">
      <w:pPr>
        <w:pStyle w:val="BodyText"/>
      </w:pPr>
    </w:p>
    <w:p w:rsidR="00000000" w:rsidRPr="007A5F57" w:rsidP="007A5F57">
      <w:pPr>
        <w:pStyle w:val="AllowPageBreak"/>
      </w:pPr>
    </w:p>
    <w:p w:rsidR="00000000" w:rsidRPr="007A5F57" w:rsidP="007A5F57">
      <w:pPr>
        <w:pStyle w:val="Heading1"/>
      </w:pPr>
      <w:bookmarkStart w:id="8" w:name="O_233910"/>
      <w:bookmarkEnd w:id="8"/>
      <w:r w:rsidRPr="007A5F57">
        <w:t>Elements and Performance Criteria</w:t>
      </w:r>
    </w:p>
    <w:tbl>
      <w:tblPr>
        <w:tblW w:w="0" w:type="auto"/>
        <w:tblLayout w:type="fixed"/>
        <w:tblCellMar>
          <w:left w:w="62" w:type="dxa"/>
          <w:right w:w="62" w:type="dxa"/>
        </w:tblCellMar>
        <w:tblLook w:val="0000"/>
      </w:tblPr>
      <w:tblGrid>
        <w:gridCol w:w="3369"/>
        <w:gridCol w:w="5702"/>
      </w:tblGrid>
      <w:tr w:rsidTr="00F617F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A5F57" w:rsidP="007A5F57">
            <w:pPr>
              <w:pStyle w:val="BodyText"/>
            </w:pPr>
            <w:r w:rsidRPr="007A5F5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A5F57">
            <w:pPr>
              <w:pStyle w:val="BodyText"/>
              <w:rPr>
                <w:lang w:val="en-NZ"/>
              </w:rPr>
            </w:pPr>
            <w:r w:rsidRPr="007A5F57">
              <w:rPr>
                <w:rStyle w:val="SpecialBold"/>
              </w:rPr>
              <w:t>PERFORMANCE CRITERIA</w:t>
            </w:r>
          </w:p>
        </w:tc>
      </w:tr>
      <w:tr w:rsidTr="00F617F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A5F57">
            <w:pPr>
              <w:pStyle w:val="List"/>
              <w:rPr>
                <w:lang w:val="en-NZ"/>
              </w:rPr>
            </w:pPr>
            <w:r w:rsidRPr="007A5F57">
              <w:t>1.</w:t>
            </w:r>
            <w:r w:rsidRPr="007A5F57">
              <w:tab/>
              <w:t>Support the development of inclusive policies</w:t>
            </w:r>
          </w:p>
        </w:tc>
        <w:tc>
          <w:tcPr>
            <w:tcW w:w="5702" w:type="dxa"/>
            <w:tcBorders>
              <w:top w:val="nil"/>
              <w:left w:val="nil"/>
              <w:bottom w:val="nil"/>
              <w:right w:val="nil"/>
            </w:tcBorders>
            <w:tcMar>
              <w:top w:w="0" w:type="dxa"/>
              <w:left w:w="62" w:type="dxa"/>
              <w:bottom w:w="0" w:type="dxa"/>
              <w:right w:w="62" w:type="dxa"/>
            </w:tcMar>
          </w:tcPr>
          <w:p w:rsidR="00000000" w:rsidRPr="007A5F57" w:rsidP="007A5F57">
            <w:pPr>
              <w:pStyle w:val="BodyText"/>
            </w:pPr>
            <w:r w:rsidRPr="007A5F57">
              <w:t>1.1</w:t>
            </w:r>
            <w:r w:rsidRPr="007A5F57">
              <w:tab/>
            </w:r>
            <w:r w:rsidRPr="007A5F57">
              <w:t xml:space="preserve">Conduct discussion on contemporary literature in regard to inclusive policies and practices </w:t>
            </w:r>
          </w:p>
          <w:p w:rsidR="00000000" w:rsidP="007A5F57">
            <w:pPr>
              <w:pStyle w:val="BodyText"/>
              <w:rPr>
                <w:lang w:val="en-NZ"/>
              </w:rPr>
            </w:pPr>
            <w:r w:rsidRPr="007A5F57">
              <w:t>1.2</w:t>
            </w:r>
            <w:r w:rsidRPr="007A5F57">
              <w:tab/>
              <w:t>Review service philosophy, policies and procedures to incorporate inclusive policies and practices</w:t>
            </w:r>
          </w:p>
        </w:tc>
      </w:tr>
      <w:tr w:rsidTr="00F617F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A5F57">
            <w:pPr>
              <w:pStyle w:val="BodyText"/>
              <w:rPr>
                <w:lang w:val="en-NZ"/>
              </w:rPr>
            </w:pPr>
          </w:p>
        </w:tc>
      </w:tr>
      <w:tr w:rsidTr="00F617F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A5F57">
            <w:pPr>
              <w:pStyle w:val="List"/>
              <w:rPr>
                <w:lang w:val="en-NZ"/>
              </w:rPr>
            </w:pPr>
            <w:r w:rsidRPr="007A5F57">
              <w:t>2.</w:t>
            </w:r>
            <w:r w:rsidRPr="007A5F57">
              <w:tab/>
              <w:t>Demonstrate inclusive practices</w:t>
            </w:r>
          </w:p>
        </w:tc>
        <w:tc>
          <w:tcPr>
            <w:tcW w:w="5702" w:type="dxa"/>
            <w:tcBorders>
              <w:top w:val="nil"/>
              <w:left w:val="nil"/>
              <w:bottom w:val="nil"/>
              <w:right w:val="nil"/>
            </w:tcBorders>
            <w:tcMar>
              <w:top w:w="0" w:type="dxa"/>
              <w:left w:w="62" w:type="dxa"/>
              <w:bottom w:w="0" w:type="dxa"/>
              <w:right w:w="62" w:type="dxa"/>
            </w:tcMar>
          </w:tcPr>
          <w:p w:rsidR="00000000" w:rsidRPr="007A5F57" w:rsidP="007A5F57">
            <w:pPr>
              <w:pStyle w:val="BodyText"/>
            </w:pPr>
            <w:r w:rsidRPr="007A5F57">
              <w:t>2.1</w:t>
            </w:r>
            <w:r w:rsidRPr="007A5F57">
              <w:tab/>
              <w:t xml:space="preserve">Ensure </w:t>
            </w:r>
            <w:r w:rsidRPr="007A5F57">
              <w:rPr>
                <w:rStyle w:val="Emphasis"/>
              </w:rPr>
              <w:t>language used</w:t>
            </w:r>
            <w:r w:rsidRPr="007A5F57">
              <w:t xml:space="preserve"> does not convey bias</w:t>
            </w:r>
          </w:p>
          <w:p w:rsidR="00000000" w:rsidRPr="007A5F57" w:rsidP="007A5F57">
            <w:pPr>
              <w:pStyle w:val="BodyText"/>
            </w:pPr>
            <w:r w:rsidRPr="007A5F57">
              <w:t>2.2</w:t>
            </w:r>
            <w:r w:rsidRPr="007A5F57">
              <w:tab/>
              <w:t xml:space="preserve">Discuss potential negative impacts of comments that are unfair or biased </w:t>
            </w:r>
          </w:p>
          <w:p w:rsidR="00000000" w:rsidRPr="007A5F57" w:rsidP="007A5F57">
            <w:pPr>
              <w:pStyle w:val="BodyText"/>
            </w:pPr>
            <w:r w:rsidRPr="007A5F57">
              <w:t>2.3</w:t>
            </w:r>
            <w:r w:rsidRPr="007A5F57">
              <w:tab/>
              <w:t>Ensure own interactions respond to all children in the service</w:t>
            </w:r>
          </w:p>
          <w:p w:rsidR="00000000" w:rsidRPr="007A5F57" w:rsidP="007A5F57">
            <w:pPr>
              <w:pStyle w:val="BodyText"/>
            </w:pPr>
            <w:r w:rsidRPr="007A5F57">
              <w:t>2.4</w:t>
            </w:r>
            <w:r w:rsidRPr="007A5F57">
              <w:tab/>
              <w:t>Explore options for children to participate in their community</w:t>
            </w:r>
          </w:p>
          <w:p w:rsidR="00000000" w:rsidRPr="007A5F57" w:rsidP="007A5F57">
            <w:pPr>
              <w:pStyle w:val="BodyText"/>
            </w:pPr>
            <w:r w:rsidRPr="007A5F57">
              <w:t>2.5</w:t>
            </w:r>
            <w:r w:rsidRPr="007A5F57">
              <w:tab/>
              <w:t>Where</w:t>
            </w:r>
            <w:r w:rsidRPr="007A5F57">
              <w:t xml:space="preserve"> appropriate, if children appear to have </w:t>
            </w:r>
            <w:r w:rsidRPr="007A5F57">
              <w:rPr>
                <w:rStyle w:val="Emphasis"/>
              </w:rPr>
              <w:t>experienced exclusion</w:t>
            </w:r>
            <w:r w:rsidRPr="007A5F57">
              <w:t>, sensitively seek to obtain information about the nature of those experiences</w:t>
            </w:r>
          </w:p>
          <w:p w:rsidR="00000000" w:rsidP="007A5F57">
            <w:pPr>
              <w:pStyle w:val="BodyText"/>
              <w:rPr>
                <w:lang w:val="en-NZ"/>
              </w:rPr>
            </w:pPr>
            <w:r w:rsidRPr="007A5F57">
              <w:t>2.6</w:t>
            </w:r>
            <w:r w:rsidRPr="007A5F57">
              <w:tab/>
              <w:t>Provide positive experiences to support children who may have experienced exclusion</w:t>
            </w:r>
          </w:p>
        </w:tc>
      </w:tr>
      <w:tr w:rsidTr="00F617F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A5F57">
            <w:pPr>
              <w:pStyle w:val="BodyText"/>
              <w:rPr>
                <w:lang w:val="en-NZ"/>
              </w:rPr>
            </w:pPr>
          </w:p>
        </w:tc>
      </w:tr>
      <w:tr w:rsidTr="00F617F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A5F57">
            <w:pPr>
              <w:pStyle w:val="List"/>
              <w:rPr>
                <w:lang w:val="en-NZ"/>
              </w:rPr>
            </w:pPr>
            <w:r w:rsidRPr="007A5F57">
              <w:t>3.</w:t>
            </w:r>
            <w:r w:rsidRPr="007A5F57">
              <w:tab/>
              <w:t>Support the developm</w:t>
            </w:r>
            <w:r w:rsidRPr="007A5F57">
              <w:t>ent of inclusive practices in the service</w:t>
            </w:r>
          </w:p>
        </w:tc>
        <w:tc>
          <w:tcPr>
            <w:tcW w:w="5702" w:type="dxa"/>
            <w:tcBorders>
              <w:top w:val="nil"/>
              <w:left w:val="nil"/>
              <w:bottom w:val="nil"/>
              <w:right w:val="nil"/>
            </w:tcBorders>
            <w:tcMar>
              <w:top w:w="0" w:type="dxa"/>
              <w:left w:w="62" w:type="dxa"/>
              <w:bottom w:w="0" w:type="dxa"/>
              <w:right w:w="62" w:type="dxa"/>
            </w:tcMar>
          </w:tcPr>
          <w:p w:rsidR="00000000" w:rsidRPr="007A5F57" w:rsidP="007A5F57">
            <w:pPr>
              <w:pStyle w:val="BodyText"/>
            </w:pPr>
            <w:r w:rsidRPr="007A5F57">
              <w:t>3.1</w:t>
            </w:r>
            <w:r w:rsidRPr="007A5F57">
              <w:tab/>
              <w:t xml:space="preserve">Plan and implement programs that reflect inclusive principles and value </w:t>
            </w:r>
            <w:r w:rsidRPr="007A5F57">
              <w:rPr>
                <w:rStyle w:val="Emphasis"/>
              </w:rPr>
              <w:t>diversity</w:t>
            </w:r>
            <w:r w:rsidRPr="007A5F57">
              <w:t xml:space="preserve"> </w:t>
            </w:r>
          </w:p>
          <w:p w:rsidR="00000000" w:rsidRPr="007A5F57" w:rsidP="007A5F57">
            <w:pPr>
              <w:pStyle w:val="BodyText"/>
            </w:pPr>
            <w:r w:rsidRPr="007A5F57">
              <w:t>3.2</w:t>
            </w:r>
            <w:r w:rsidRPr="007A5F57">
              <w:tab/>
              <w:t xml:space="preserve">Develop and implement anti-bias philosophy, policies and procedures </w:t>
            </w:r>
          </w:p>
          <w:p w:rsidR="00000000" w:rsidRPr="007A5F57" w:rsidP="007A5F57">
            <w:pPr>
              <w:pStyle w:val="BodyText"/>
            </w:pPr>
            <w:r w:rsidRPr="007A5F57">
              <w:t>3.3</w:t>
            </w:r>
            <w:r w:rsidRPr="007A5F57">
              <w:tab/>
              <w:t xml:space="preserve">Construct the </w:t>
            </w:r>
            <w:r w:rsidRPr="007A5F57">
              <w:rPr>
                <w:rStyle w:val="Emphasis"/>
              </w:rPr>
              <w:t>environment to convey images of dive</w:t>
            </w:r>
            <w:r w:rsidRPr="007A5F57">
              <w:rPr>
                <w:rStyle w:val="Emphasis"/>
              </w:rPr>
              <w:t>rsity</w:t>
            </w:r>
            <w:r w:rsidRPr="007A5F57">
              <w:t xml:space="preserve"> among children and families </w:t>
            </w:r>
          </w:p>
          <w:p w:rsidR="00000000" w:rsidRPr="007A5F57" w:rsidP="007A5F57">
            <w:pPr>
              <w:pStyle w:val="BodyText"/>
            </w:pPr>
            <w:r w:rsidRPr="007A5F57">
              <w:t>3.4</w:t>
            </w:r>
            <w:r w:rsidRPr="007A5F57">
              <w:tab/>
              <w:t>Use information about the range of different abilities, cultural values, beliefs and child rearing practices to guide child care practices</w:t>
            </w:r>
          </w:p>
          <w:p w:rsidR="00000000" w:rsidRPr="007A5F57" w:rsidP="007A5F57">
            <w:pPr>
              <w:pStyle w:val="BodyText"/>
            </w:pPr>
            <w:r w:rsidRPr="007A5F57">
              <w:t>3.5</w:t>
            </w:r>
            <w:r w:rsidRPr="007A5F57">
              <w:tab/>
            </w:r>
            <w:r w:rsidRPr="007A5F57">
              <w:rPr>
                <w:rStyle w:val="Emphasis"/>
              </w:rPr>
              <w:t>Provide information to others</w:t>
            </w:r>
            <w:r w:rsidRPr="007A5F57">
              <w:t xml:space="preserve"> about inclusive principles</w:t>
            </w:r>
          </w:p>
          <w:p w:rsidR="00000000" w:rsidRPr="007A5F57" w:rsidP="007A5F57">
            <w:pPr>
              <w:pStyle w:val="BodyText"/>
            </w:pPr>
            <w:r w:rsidRPr="007A5F57">
              <w:t>3.6</w:t>
            </w:r>
            <w:r w:rsidRPr="007A5F57">
              <w:tab/>
              <w:t>Regularly ide</w:t>
            </w:r>
            <w:r w:rsidRPr="007A5F57">
              <w:t xml:space="preserve">ntify, evaluate and develop inclusive practices </w:t>
            </w:r>
          </w:p>
          <w:p w:rsidR="00000000" w:rsidP="007A5F57">
            <w:pPr>
              <w:pStyle w:val="BodyText"/>
              <w:rPr>
                <w:lang w:val="en-NZ"/>
              </w:rPr>
            </w:pPr>
            <w:r w:rsidRPr="007A5F57">
              <w:t>3.7</w:t>
            </w:r>
            <w:r w:rsidRPr="007A5F57">
              <w:tab/>
              <w:t>Identify any current practices which allow bias and develop strategies to address bias</w:t>
            </w:r>
          </w:p>
        </w:tc>
      </w:tr>
      <w:tr w:rsidTr="00F617F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A5F57">
            <w:pPr>
              <w:pStyle w:val="BodyText"/>
              <w:rPr>
                <w:lang w:val="en-NZ"/>
              </w:rPr>
            </w:pPr>
          </w:p>
        </w:tc>
      </w:tr>
      <w:tr w:rsidTr="00F617F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A5F57">
            <w:pPr>
              <w:pStyle w:val="List"/>
              <w:rPr>
                <w:lang w:val="en-NZ"/>
              </w:rPr>
            </w:pPr>
            <w:r w:rsidRPr="007A5F57">
              <w:t>4.</w:t>
            </w:r>
            <w:r w:rsidRPr="007A5F57">
              <w:tab/>
              <w:t>Support the development of inclusive resources</w:t>
            </w:r>
          </w:p>
        </w:tc>
        <w:tc>
          <w:tcPr>
            <w:tcW w:w="5702" w:type="dxa"/>
            <w:tcBorders>
              <w:top w:val="nil"/>
              <w:left w:val="nil"/>
              <w:bottom w:val="nil"/>
              <w:right w:val="nil"/>
            </w:tcBorders>
            <w:tcMar>
              <w:top w:w="0" w:type="dxa"/>
              <w:left w:w="62" w:type="dxa"/>
              <w:bottom w:w="0" w:type="dxa"/>
              <w:right w:w="62" w:type="dxa"/>
            </w:tcMar>
          </w:tcPr>
          <w:p w:rsidR="00000000" w:rsidRPr="007A5F57" w:rsidP="007A5F57">
            <w:pPr>
              <w:pStyle w:val="BodyText"/>
            </w:pPr>
            <w:r w:rsidRPr="007A5F57">
              <w:t>4.1</w:t>
            </w:r>
            <w:r w:rsidRPr="007A5F57">
              <w:tab/>
            </w:r>
            <w:r w:rsidRPr="007A5F57">
              <w:t>Review current resources and modify or discard if inconsistent with inclusive principles</w:t>
            </w:r>
          </w:p>
          <w:p w:rsidR="00000000" w:rsidRPr="007A5F57" w:rsidP="007A5F57">
            <w:pPr>
              <w:pStyle w:val="BodyText"/>
            </w:pPr>
            <w:r w:rsidRPr="007A5F57">
              <w:t>4.2</w:t>
            </w:r>
            <w:r w:rsidRPr="007A5F57">
              <w:tab/>
              <w:t>Ensure characters portrayed in selected material are realistic and non stereotypical</w:t>
            </w:r>
          </w:p>
          <w:p w:rsidR="00000000" w:rsidP="007A5F57">
            <w:pPr>
              <w:pStyle w:val="BodyText"/>
              <w:rPr>
                <w:lang w:val="en-NZ"/>
              </w:rPr>
            </w:pPr>
            <w:r w:rsidRPr="007A5F57">
              <w:t>4.3</w:t>
            </w:r>
            <w:r w:rsidRPr="007A5F57">
              <w:tab/>
              <w:t>Ensure selected resource materials do not distort or omit key areas of inf</w:t>
            </w:r>
            <w:r w:rsidRPr="007A5F57">
              <w:t>ormation about people</w:t>
            </w:r>
          </w:p>
        </w:tc>
      </w:tr>
      <w:tr w:rsidTr="00F617F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A5F57">
            <w:pPr>
              <w:pStyle w:val="BodyText"/>
              <w:rPr>
                <w:lang w:val="en-NZ"/>
              </w:rPr>
            </w:pPr>
          </w:p>
        </w:tc>
      </w:tr>
      <w:tr w:rsidTr="00F617F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A5F57">
            <w:pPr>
              <w:pStyle w:val="List"/>
              <w:rPr>
                <w:lang w:val="en-NZ"/>
              </w:rPr>
            </w:pPr>
            <w:r w:rsidRPr="007A5F57">
              <w:t>5.</w:t>
            </w:r>
            <w:r w:rsidRPr="007A5F57">
              <w:tab/>
              <w:t>Promote respect for diversity among children</w:t>
            </w:r>
          </w:p>
        </w:tc>
        <w:tc>
          <w:tcPr>
            <w:tcW w:w="5702" w:type="dxa"/>
            <w:tcBorders>
              <w:top w:val="nil"/>
              <w:left w:val="nil"/>
              <w:bottom w:val="nil"/>
              <w:right w:val="nil"/>
            </w:tcBorders>
            <w:tcMar>
              <w:top w:w="0" w:type="dxa"/>
              <w:left w:w="62" w:type="dxa"/>
              <w:bottom w:w="0" w:type="dxa"/>
              <w:right w:w="62" w:type="dxa"/>
            </w:tcMar>
          </w:tcPr>
          <w:p w:rsidR="00000000" w:rsidRPr="007A5F57" w:rsidP="007A5F57">
            <w:pPr>
              <w:pStyle w:val="BodyText"/>
            </w:pPr>
            <w:r w:rsidRPr="007A5F57">
              <w:t>5.1</w:t>
            </w:r>
            <w:r w:rsidRPr="007A5F57">
              <w:tab/>
              <w:t>Talk about differences as a positive resource</w:t>
            </w:r>
          </w:p>
          <w:p w:rsidR="00000000" w:rsidRPr="007A5F57" w:rsidP="007A5F57">
            <w:pPr>
              <w:pStyle w:val="BodyText"/>
            </w:pPr>
            <w:r w:rsidRPr="007A5F57">
              <w:t>5.2</w:t>
            </w:r>
            <w:r w:rsidRPr="007A5F57">
              <w:tab/>
              <w:t>Challenge or restate communications that promote superiority or prejudice to encourage the child's learning about diversity</w:t>
            </w:r>
          </w:p>
          <w:p w:rsidR="00000000" w:rsidP="007A5F57">
            <w:pPr>
              <w:pStyle w:val="BodyText"/>
              <w:rPr>
                <w:lang w:val="en-NZ"/>
              </w:rPr>
            </w:pPr>
            <w:r w:rsidRPr="007A5F57">
              <w:t>5.3</w:t>
            </w:r>
            <w:r w:rsidRPr="007A5F57">
              <w:tab/>
            </w:r>
            <w:r w:rsidRPr="007A5F57">
              <w:t xml:space="preserve">Provide </w:t>
            </w:r>
            <w:r w:rsidRPr="007A5F57">
              <w:rPr>
                <w:rStyle w:val="Emphasis"/>
              </w:rPr>
              <w:t>opportunities for children to develop understanding of different experiences and perspectives</w:t>
            </w:r>
            <w:r w:rsidRPr="007A5F57">
              <w:t xml:space="preserve"> </w:t>
            </w:r>
          </w:p>
        </w:tc>
      </w:tr>
      <w:tr w:rsidTr="00F617F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7A5F57" w:rsidP="007A5F57">
            <w:pPr>
              <w:pStyle w:val="BodyText"/>
            </w:pPr>
          </w:p>
        </w:tc>
      </w:tr>
    </w:tbl>
    <w:p w:rsidR="00F617FE" w:rsidP="007A5F57">
      <w:pPr>
        <w:pStyle w:val="BodyText"/>
      </w:pPr>
    </w:p>
    <w:p w:rsidR="00F617FE" w:rsidP="007A5F57">
      <w:pPr>
        <w:pStyle w:val="BodyText"/>
      </w:pPr>
    </w:p>
    <w:p w:rsidR="00000000" w:rsidRPr="007A5F57" w:rsidP="007A5F57">
      <w:pPr>
        <w:pStyle w:val="Heading1"/>
      </w:pPr>
      <w:bookmarkStart w:id="9" w:name="O_257860"/>
      <w:bookmarkEnd w:id="9"/>
      <w:r w:rsidRPr="007A5F57">
        <w:t>Required Skills and Knowledge</w:t>
      </w:r>
    </w:p>
    <w:tbl>
      <w:tblPr>
        <w:tblW w:w="0" w:type="auto"/>
        <w:tblLayout w:type="fixed"/>
        <w:tblCellMar>
          <w:left w:w="62" w:type="dxa"/>
          <w:right w:w="62" w:type="dxa"/>
        </w:tblCellMar>
        <w:tblLook w:val="0000"/>
      </w:tblPr>
      <w:tblGrid>
        <w:gridCol w:w="9072"/>
      </w:tblGrid>
      <w:tr w:rsidTr="00F617F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A5F57">
            <w:pPr>
              <w:pStyle w:val="BodyText"/>
              <w:rPr>
                <w:lang w:val="en-NZ"/>
              </w:rPr>
            </w:pPr>
            <w:r w:rsidRPr="007A5F57">
              <w:rPr>
                <w:rStyle w:val="SpecialBold"/>
              </w:rPr>
              <w:t>REQUIRED SKILLS AND KNOWLEDGE</w:t>
            </w:r>
          </w:p>
        </w:tc>
      </w:tr>
      <w:tr w:rsidTr="00F617F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A5F57">
            <w:pPr>
              <w:pStyle w:val="BodyText"/>
              <w:rPr>
                <w:lang w:val="en-NZ"/>
              </w:rPr>
            </w:pPr>
          </w:p>
        </w:tc>
      </w:tr>
      <w:tr w:rsidTr="00F617F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A5F57">
            <w:pPr>
              <w:pStyle w:val="BodyText"/>
              <w:rPr>
                <w:lang w:val="en-NZ"/>
              </w:rPr>
            </w:pPr>
            <w:r w:rsidRPr="007A5F57">
              <w:t>This describes the essential skills and knowledge and their level required for this unit.</w:t>
            </w:r>
          </w:p>
        </w:tc>
      </w:tr>
      <w:tr w:rsidTr="00F617F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A5F57">
            <w:pPr>
              <w:pStyle w:val="BodyText"/>
              <w:rPr>
                <w:lang w:val="en-NZ"/>
              </w:rPr>
            </w:pPr>
          </w:p>
        </w:tc>
      </w:tr>
      <w:tr w:rsidTr="00F617F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A5F57" w:rsidP="007A5F57">
            <w:pPr>
              <w:pStyle w:val="BodyText"/>
            </w:pPr>
            <w:r w:rsidRPr="007A5F57">
              <w:rPr>
                <w:rStyle w:val="Emphasis"/>
              </w:rPr>
              <w:t>Essential knowledge</w:t>
            </w:r>
            <w:r w:rsidRPr="007A5F57">
              <w:t>:</w:t>
            </w:r>
          </w:p>
          <w:p w:rsidR="00000000" w:rsidRPr="007A5F57" w:rsidP="007A5F57">
            <w:pPr>
              <w:pStyle w:val="BodyText"/>
            </w:pPr>
            <w:r w:rsidRPr="007A5F57">
              <w:t>The candidate must be able to demonstrate essential knowledge required to effectively do the task outlined in elements and performance criteri</w:t>
            </w:r>
            <w:r w:rsidRPr="007A5F57">
              <w:t>a of this unit, manage the task and manage contingencies in the context of the identified work role</w:t>
            </w:r>
          </w:p>
          <w:p w:rsidR="00000000" w:rsidRPr="007A5F57" w:rsidP="007A5F57">
            <w:pPr>
              <w:pStyle w:val="BodyText"/>
            </w:pPr>
            <w:r w:rsidRPr="007A5F57">
              <w:t>These include knowledge of:</w:t>
            </w:r>
          </w:p>
          <w:p w:rsidR="00000000" w:rsidRPr="007A5F57" w:rsidP="007A5F57">
            <w:pPr>
              <w:pStyle w:val="ListBullet"/>
            </w:pPr>
            <w:r w:rsidRPr="007A5F57">
              <w:t>Cultural practices, beliefs and expectations and impact on child care delivery</w:t>
            </w:r>
          </w:p>
          <w:p w:rsidR="00000000" w:rsidRPr="007A5F57" w:rsidP="007A5F57">
            <w:pPr>
              <w:pStyle w:val="ListBullet"/>
            </w:pPr>
            <w:r w:rsidRPr="007A5F57">
              <w:t>Emerging issues and inclusive practices related to cultural diversity and worker cultural competence</w:t>
            </w:r>
          </w:p>
          <w:p w:rsidR="00000000" w:rsidRPr="007A5F57" w:rsidP="007A5F57">
            <w:pPr>
              <w:pStyle w:val="ListBullet"/>
            </w:pPr>
            <w:r w:rsidRPr="007A5F57">
              <w:t>Demonstrated understanding of diverse family and social structures and experiences that impact on  practices required to ensure inclusiveness in the workpl</w:t>
            </w:r>
            <w:r w:rsidRPr="007A5F57">
              <w:t>ace:</w:t>
            </w:r>
          </w:p>
          <w:p w:rsidR="00000000" w:rsidRPr="007A5F57" w:rsidP="007A5F57">
            <w:pPr>
              <w:pStyle w:val="ListBullet"/>
            </w:pPr>
            <w:r w:rsidRPr="007A5F57">
              <w:t>Organisation standards, policies and procedures</w:t>
            </w:r>
          </w:p>
          <w:p w:rsidR="00000000" w:rsidRPr="007A5F57" w:rsidP="007A5F57">
            <w:pPr>
              <w:pStyle w:val="ListBullet"/>
            </w:pPr>
            <w:r w:rsidRPr="007A5F57">
              <w:t>Services providing support to families from diverse cultural backgrounds including:</w:t>
            </w:r>
          </w:p>
          <w:p w:rsidR="00000000" w:rsidRPr="007A5F57" w:rsidP="007A5F57">
            <w:pPr>
              <w:pStyle w:val="ListBullet2"/>
            </w:pPr>
            <w:r w:rsidRPr="007A5F57">
              <w:t>services for migrant and refugee status</w:t>
            </w:r>
          </w:p>
          <w:p w:rsidR="00000000" w:rsidP="007A5F57">
            <w:pPr>
              <w:pStyle w:val="ListBullet2"/>
              <w:rPr>
                <w:lang w:val="en-NZ"/>
              </w:rPr>
            </w:pPr>
            <w:r w:rsidRPr="007A5F57">
              <w:t>relevant Aboriginal and/or Torres Strait Islander programs and services</w:t>
            </w:r>
          </w:p>
        </w:tc>
      </w:tr>
      <w:tr w:rsidTr="00F617F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A5F57">
            <w:pPr>
              <w:pStyle w:val="BodyText"/>
              <w:rPr>
                <w:lang w:val="en-NZ"/>
              </w:rPr>
            </w:pPr>
          </w:p>
        </w:tc>
      </w:tr>
      <w:tr w:rsidTr="00F617F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A5F57" w:rsidP="007A5F57">
            <w:pPr>
              <w:pStyle w:val="BodyText"/>
            </w:pPr>
            <w:r w:rsidRPr="007A5F57">
              <w:rPr>
                <w:rStyle w:val="Emphasis"/>
              </w:rPr>
              <w:t>Ess</w:t>
            </w:r>
            <w:r w:rsidRPr="007A5F57">
              <w:rPr>
                <w:rStyle w:val="Emphasis"/>
              </w:rPr>
              <w:t>ential skills</w:t>
            </w:r>
            <w:r w:rsidRPr="007A5F57">
              <w:t>:</w:t>
            </w:r>
          </w:p>
          <w:p w:rsidR="00000000" w:rsidRPr="007A5F57" w:rsidP="007A5F57">
            <w:pPr>
              <w:pStyle w:val="BodyText"/>
            </w:pPr>
            <w:r w:rsidRPr="007A5F57">
              <w:t>It is critical that the candidate demonstrate the ability to:</w:t>
            </w:r>
          </w:p>
          <w:p w:rsidR="00000000" w:rsidRPr="007A5F57" w:rsidP="007A5F57">
            <w:pPr>
              <w:pStyle w:val="ListBullet"/>
            </w:pPr>
            <w:r w:rsidRPr="007A5F57">
              <w:t>Demonstrate acceptance and respect for children and families irrespective of their socioeconomic status, culture, gender, colour of skin, race, ab</w:t>
            </w:r>
            <w:r w:rsidRPr="007A5F57">
              <w:t>ility, family type, belief system or lifestyle</w:t>
            </w:r>
          </w:p>
          <w:p w:rsidR="00000000" w:rsidRPr="007A5F57" w:rsidP="007A5F57">
            <w:pPr>
              <w:pStyle w:val="ListBullet"/>
            </w:pPr>
            <w:r w:rsidRPr="007A5F57">
              <w:t>Demonstrate challenge of own biases/stereotyped expectations of children and families and reflection on practice and specific ways of interacting with a child who has a different experience, etc</w:t>
            </w:r>
          </w:p>
          <w:p w:rsidR="00000000" w:rsidRPr="007A5F57" w:rsidP="007A5F57">
            <w:pPr>
              <w:pStyle w:val="BodyText"/>
            </w:pPr>
          </w:p>
          <w:p w:rsidR="00000000" w:rsidRPr="007A5F57" w:rsidP="007A5F57">
            <w:pPr>
              <w:pStyle w:val="BodyText"/>
            </w:pPr>
            <w:r w:rsidRPr="007A5F57">
              <w:t xml:space="preserve">In addition, </w:t>
            </w:r>
            <w:r w:rsidRPr="007A5F57">
              <w:t>the candidate must be able to effectively do the task outlined in elements and performance criteria of this unit, manage the task and manage contingencies in the context of the identified work role</w:t>
            </w:r>
          </w:p>
          <w:p w:rsidR="00000000" w:rsidRPr="007A5F57" w:rsidP="007A5F57">
            <w:pPr>
              <w:pStyle w:val="BodyText"/>
            </w:pPr>
            <w:r w:rsidRPr="007A5F57">
              <w:t>These include the ability to:</w:t>
            </w:r>
          </w:p>
          <w:p w:rsidR="00000000" w:rsidRPr="007A5F57" w:rsidP="007A5F57">
            <w:pPr>
              <w:pStyle w:val="ListBullet"/>
            </w:pPr>
            <w:r w:rsidRPr="007A5F57">
              <w:t>Apply interpersonal skills w</w:t>
            </w:r>
            <w:r w:rsidRPr="007A5F57">
              <w:t>ith a range of groups</w:t>
            </w:r>
          </w:p>
          <w:p w:rsidR="00000000" w:rsidRPr="007A5F57" w:rsidP="007A5F57">
            <w:pPr>
              <w:pStyle w:val="ListBullet"/>
            </w:pPr>
            <w:r w:rsidRPr="007A5F57">
              <w:t>Develop appropriate educational activities</w:t>
            </w:r>
          </w:p>
          <w:p w:rsidR="00000000" w:rsidP="007A5F57">
            <w:pPr>
              <w:pStyle w:val="ListBullet"/>
              <w:rPr>
                <w:lang w:val="en-NZ"/>
              </w:rPr>
            </w:pPr>
            <w:r w:rsidRPr="007A5F57">
              <w:t>Use effective language, literacy and numeracy skills as required for the work role, including those required to develop, implement, review and promote programs, resources and activities to su</w:t>
            </w:r>
            <w:r w:rsidRPr="007A5F57">
              <w:t>pport inclusion</w:t>
            </w:r>
          </w:p>
        </w:tc>
      </w:tr>
      <w:tr w:rsidTr="00F617F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A5F57" w:rsidP="007A5F57">
            <w:pPr>
              <w:pStyle w:val="BodyText"/>
            </w:pPr>
          </w:p>
        </w:tc>
      </w:tr>
    </w:tbl>
    <w:p w:rsidR="00F617FE" w:rsidP="007A5F57">
      <w:pPr>
        <w:pStyle w:val="BodyText"/>
      </w:pPr>
    </w:p>
    <w:p w:rsidR="00F617FE" w:rsidP="007A5F57">
      <w:pPr>
        <w:pStyle w:val="BodyText"/>
      </w:pPr>
    </w:p>
    <w:p w:rsidR="00000000" w:rsidRPr="007A5F57" w:rsidP="007A5F57">
      <w:pPr>
        <w:pStyle w:val="Heading1"/>
      </w:pPr>
      <w:bookmarkStart w:id="10" w:name="O_241894"/>
      <w:bookmarkEnd w:id="10"/>
      <w:r w:rsidRPr="007A5F57">
        <w:t>Evidence Guide</w:t>
      </w:r>
    </w:p>
    <w:tbl>
      <w:tblPr>
        <w:tblW w:w="0" w:type="auto"/>
        <w:tblLayout w:type="fixed"/>
        <w:tblCellMar>
          <w:left w:w="62" w:type="dxa"/>
          <w:right w:w="62" w:type="dxa"/>
        </w:tblCellMar>
        <w:tblLook w:val="0000"/>
      </w:tblPr>
      <w:tblGrid>
        <w:gridCol w:w="3402"/>
        <w:gridCol w:w="5670"/>
      </w:tblGrid>
      <w:tr w:rsidTr="00F617F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A5F57">
            <w:pPr>
              <w:pStyle w:val="BodyText"/>
              <w:rPr>
                <w:lang w:val="en-NZ"/>
              </w:rPr>
            </w:pPr>
            <w:r w:rsidRPr="007A5F57">
              <w:rPr>
                <w:rStyle w:val="SpecialBold"/>
              </w:rPr>
              <w:t>EVIDENCE GUIDE</w:t>
            </w:r>
          </w:p>
        </w:tc>
      </w:tr>
      <w:tr w:rsidTr="00F617F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A5F57">
            <w:pPr>
              <w:pStyle w:val="BodyText"/>
              <w:rPr>
                <w:lang w:val="en-NZ"/>
              </w:rPr>
            </w:pPr>
          </w:p>
        </w:tc>
      </w:tr>
      <w:tr w:rsidTr="00F617F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A5F57">
            <w:pPr>
              <w:pStyle w:val="BodyText"/>
              <w:rPr>
                <w:lang w:val="en-NZ"/>
              </w:rPr>
            </w:pPr>
            <w:r w:rsidRPr="007A5F57">
              <w:t xml:space="preserve">The evidence guide provides advice on assessment and must be read in conjunction with the Performance Criteria, Required Skills and Knowledge, </w:t>
            </w:r>
            <w:r w:rsidRPr="007A5F57">
              <w:t>the Range Statement and the Assessment Guidelines for this Training Package.</w:t>
            </w:r>
          </w:p>
        </w:tc>
      </w:tr>
      <w:tr w:rsidTr="00F617F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A5F57">
            <w:pPr>
              <w:pStyle w:val="BodyText"/>
              <w:rPr>
                <w:lang w:val="en-NZ"/>
              </w:rPr>
            </w:pPr>
          </w:p>
        </w:tc>
      </w:tr>
      <w:tr w:rsidTr="00F617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5F57">
            <w:pPr>
              <w:pStyle w:val="BodyText"/>
              <w:rPr>
                <w:lang w:val="en-NZ"/>
              </w:rPr>
            </w:pPr>
            <w:r w:rsidRPr="007A5F57">
              <w:rPr>
                <w:rStyle w:val="Emphasis"/>
              </w:rPr>
              <w:t>Critical aspects for assessment and evidence required to demonstrate this unit of competency</w:t>
            </w:r>
            <w:r w:rsidRPr="007A5F57">
              <w:t xml:space="preserve">: </w:t>
            </w:r>
          </w:p>
        </w:tc>
        <w:tc>
          <w:tcPr>
            <w:tcW w:w="5670" w:type="dxa"/>
            <w:tcBorders>
              <w:top w:val="nil"/>
              <w:left w:val="nil"/>
              <w:bottom w:val="nil"/>
              <w:right w:val="nil"/>
            </w:tcBorders>
            <w:tcMar>
              <w:top w:w="0" w:type="dxa"/>
              <w:left w:w="62" w:type="dxa"/>
              <w:bottom w:w="0" w:type="dxa"/>
              <w:right w:w="62" w:type="dxa"/>
            </w:tcMar>
          </w:tcPr>
          <w:p w:rsidR="00000000" w:rsidRPr="007A5F57" w:rsidP="007A5F57">
            <w:pPr>
              <w:pStyle w:val="ListBullet"/>
            </w:pPr>
            <w:r w:rsidRPr="007A5F57">
              <w:t>The individual being assessed must provide evidence of specified essential know</w:t>
            </w:r>
            <w:r w:rsidRPr="007A5F57">
              <w:t>ledge as well as skills</w:t>
            </w:r>
          </w:p>
          <w:p w:rsidR="00000000" w:rsidP="007A5F57">
            <w:pPr>
              <w:pStyle w:val="ListBullet"/>
              <w:rPr>
                <w:lang w:val="en-NZ"/>
              </w:rPr>
            </w:pPr>
            <w:r w:rsidRPr="007A5F57">
              <w:t>This unit could be assessed either on the job or off the job through an appropriate workplace simulation for a range of age groups, a range of conditions, over a number of assessment situations</w:t>
            </w:r>
          </w:p>
        </w:tc>
      </w:tr>
      <w:tr w:rsidTr="00F617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5F57">
            <w:pPr>
              <w:pStyle w:val="BodyText"/>
              <w:rPr>
                <w:lang w:val="en-NZ"/>
              </w:rPr>
            </w:pPr>
          </w:p>
        </w:tc>
      </w:tr>
      <w:tr w:rsidTr="00F617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5F57">
            <w:pPr>
              <w:pStyle w:val="BodyText"/>
              <w:rPr>
                <w:lang w:val="en-NZ"/>
              </w:rPr>
            </w:pPr>
            <w:r w:rsidRPr="007A5F57">
              <w:rPr>
                <w:rStyle w:val="Emphasis"/>
              </w:rPr>
              <w:t>Access and equity considerations</w:t>
            </w:r>
            <w:r w:rsidRPr="007A5F57">
              <w:t>:</w:t>
            </w:r>
          </w:p>
        </w:tc>
        <w:tc>
          <w:tcPr>
            <w:tcW w:w="5670" w:type="dxa"/>
            <w:tcBorders>
              <w:top w:val="nil"/>
              <w:left w:val="nil"/>
              <w:bottom w:val="nil"/>
              <w:right w:val="nil"/>
            </w:tcBorders>
            <w:tcMar>
              <w:top w:w="0" w:type="dxa"/>
              <w:left w:w="62" w:type="dxa"/>
              <w:bottom w:w="0" w:type="dxa"/>
              <w:right w:w="62" w:type="dxa"/>
            </w:tcMar>
          </w:tcPr>
          <w:p w:rsidR="00000000" w:rsidRPr="007A5F57" w:rsidP="007A5F57">
            <w:pPr>
              <w:pStyle w:val="ListBullet"/>
            </w:pPr>
            <w:r w:rsidRPr="007A5F57">
              <w:t>All workers in community services should be aware of access, equity and human rights issues in relation to their own area of work</w:t>
            </w:r>
          </w:p>
          <w:p w:rsidR="00000000" w:rsidRPr="007A5F57" w:rsidP="007A5F57">
            <w:pPr>
              <w:pStyle w:val="ListBullet"/>
            </w:pPr>
            <w:r w:rsidRPr="007A5F57">
              <w:t xml:space="preserve">All workers should develop their ability to work in a culturally diverse environment </w:t>
            </w:r>
          </w:p>
          <w:p w:rsidR="00000000" w:rsidRPr="007A5F57" w:rsidP="007A5F57">
            <w:pPr>
              <w:pStyle w:val="ListBullet"/>
            </w:pPr>
            <w:r w:rsidRPr="007A5F57">
              <w:t>In recognition of particular issues faci</w:t>
            </w:r>
            <w:r w:rsidRPr="007A5F57">
              <w:t>ng Aboriginal and Torres Strait Islander communities, workers should be aware of cultural, historical and current issues impacting on Aboriginal and Torres Strait Islander people</w:t>
            </w:r>
          </w:p>
          <w:p w:rsidR="00000000" w:rsidP="007A5F57">
            <w:pPr>
              <w:pStyle w:val="ListBullet"/>
              <w:rPr>
                <w:lang w:val="en-NZ"/>
              </w:rPr>
            </w:pPr>
            <w:r w:rsidRPr="007A5F57">
              <w:t>Assessors and trainers must take into account relevant access and equity issu</w:t>
            </w:r>
            <w:r w:rsidRPr="007A5F57">
              <w:t>es, in particular relating to factors impacting on Aboriginal and/or Torres Strait Islander clients and communities</w:t>
            </w:r>
          </w:p>
        </w:tc>
      </w:tr>
      <w:tr w:rsidTr="00F617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5F57">
            <w:pPr>
              <w:pStyle w:val="BodyText"/>
              <w:rPr>
                <w:lang w:val="en-NZ"/>
              </w:rPr>
            </w:pPr>
          </w:p>
        </w:tc>
      </w:tr>
      <w:tr w:rsidTr="00F617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5F57">
            <w:pPr>
              <w:pStyle w:val="BodyText"/>
              <w:rPr>
                <w:lang w:val="en-NZ"/>
              </w:rPr>
            </w:pPr>
            <w:r w:rsidRPr="007A5F57">
              <w:rPr>
                <w:rStyle w:val="Emphasis"/>
              </w:rPr>
              <w:t>Context of and specific resources for assessment</w:t>
            </w:r>
            <w:r w:rsidRPr="007A5F57">
              <w:t xml:space="preserve">: </w:t>
            </w:r>
          </w:p>
        </w:tc>
        <w:tc>
          <w:tcPr>
            <w:tcW w:w="5670" w:type="dxa"/>
            <w:tcBorders>
              <w:top w:val="nil"/>
              <w:left w:val="nil"/>
              <w:bottom w:val="nil"/>
              <w:right w:val="nil"/>
            </w:tcBorders>
            <w:tcMar>
              <w:top w:w="0" w:type="dxa"/>
              <w:left w:w="62" w:type="dxa"/>
              <w:bottom w:w="0" w:type="dxa"/>
              <w:right w:w="62" w:type="dxa"/>
            </w:tcMar>
          </w:tcPr>
          <w:p w:rsidR="00000000" w:rsidRPr="007A5F57" w:rsidP="007A5F57">
            <w:pPr>
              <w:pStyle w:val="ListBullet"/>
            </w:pPr>
            <w:r w:rsidRPr="007A5F57">
              <w:t>This unit can be assessed independently, however holistic assessment practice with ot</w:t>
            </w:r>
            <w:r w:rsidRPr="007A5F57">
              <w:t>her community services units of competency is encouraged</w:t>
            </w:r>
          </w:p>
          <w:p w:rsidR="00000000" w:rsidRPr="007A5F57" w:rsidP="007A5F57">
            <w:pPr>
              <w:pStyle w:val="ListBullet"/>
            </w:pPr>
            <w:r w:rsidRPr="007A5F57">
              <w:t>Resources required for assessment of this unit include access to a range of opportunities defined in the Range Statement, including:</w:t>
            </w:r>
          </w:p>
          <w:p w:rsidR="00000000" w:rsidRPr="007A5F57" w:rsidP="007A5F57">
            <w:pPr>
              <w:pStyle w:val="ListBullet2"/>
            </w:pPr>
            <w:r w:rsidRPr="007A5F57">
              <w:t>a childcare workplace</w:t>
            </w:r>
          </w:p>
          <w:p w:rsidR="00000000" w:rsidRPr="007A5F57" w:rsidP="007A5F57">
            <w:pPr>
              <w:pStyle w:val="ListBullet2"/>
            </w:pPr>
            <w:r w:rsidRPr="007A5F57">
              <w:t>children's services, resources and equipment</w:t>
            </w:r>
          </w:p>
          <w:p w:rsidR="00000000" w:rsidP="007A5F57">
            <w:pPr>
              <w:pStyle w:val="ListBullet2"/>
              <w:rPr>
                <w:lang w:val="en-NZ"/>
              </w:rPr>
            </w:pPr>
            <w:r w:rsidRPr="007A5F57">
              <w:t>the local environment</w:t>
            </w:r>
          </w:p>
        </w:tc>
      </w:tr>
      <w:tr w:rsidTr="00F617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5F57">
            <w:pPr>
              <w:pStyle w:val="BodyText"/>
              <w:rPr>
                <w:lang w:val="en-NZ"/>
              </w:rPr>
            </w:pPr>
          </w:p>
        </w:tc>
      </w:tr>
      <w:tr w:rsidTr="00F617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5F57">
            <w:pPr>
              <w:pStyle w:val="BodyText"/>
              <w:rPr>
                <w:lang w:val="en-NZ"/>
              </w:rPr>
            </w:pPr>
            <w:r w:rsidRPr="007A5F57">
              <w:rPr>
                <w:rStyle w:val="Emphasis"/>
              </w:rPr>
              <w:t>Method of assessment</w:t>
            </w:r>
            <w:r w:rsidRPr="007A5F57">
              <w:t>:</w:t>
            </w:r>
          </w:p>
        </w:tc>
        <w:tc>
          <w:tcPr>
            <w:tcW w:w="5670" w:type="dxa"/>
            <w:tcBorders>
              <w:top w:val="nil"/>
              <w:left w:val="nil"/>
              <w:bottom w:val="nil"/>
              <w:right w:val="nil"/>
            </w:tcBorders>
            <w:tcMar>
              <w:top w:w="0" w:type="dxa"/>
              <w:left w:w="62" w:type="dxa"/>
              <w:bottom w:w="0" w:type="dxa"/>
              <w:right w:w="62" w:type="dxa"/>
            </w:tcMar>
          </w:tcPr>
          <w:p w:rsidR="00000000" w:rsidRPr="007A5F57" w:rsidP="007A5F57">
            <w:pPr>
              <w:pStyle w:val="ListBullet"/>
            </w:pPr>
            <w:r w:rsidRPr="007A5F57">
              <w:t xml:space="preserve">In cases where the learner does not have the opportunity to cover all relevant aspects in the work environment, the remainder should be assessed through realistic </w:t>
            </w:r>
            <w:r w:rsidRPr="007A5F57">
              <w:t>simulations, projects, previous relevant experience or oral questioning on 'What if?' scenarios</w:t>
            </w:r>
          </w:p>
          <w:p w:rsidR="00000000" w:rsidRPr="007A5F57" w:rsidP="007A5F57">
            <w:pPr>
              <w:pStyle w:val="ListBullet"/>
            </w:pPr>
            <w:r w:rsidRPr="007A5F57">
              <w:t>Assessment of this unit of competence will usually include observation of processes and procedures, oral and/or written questioning on Essential knowledge and s</w:t>
            </w:r>
            <w:r w:rsidRPr="007A5F57">
              <w:t>kills and consideration of required attitudes</w:t>
            </w:r>
          </w:p>
          <w:p w:rsidR="00000000" w:rsidP="007A5F57">
            <w:pPr>
              <w:pStyle w:val="ListBullet"/>
              <w:rPr>
                <w:lang w:val="en-NZ"/>
              </w:rPr>
            </w:pPr>
            <w:r w:rsidRPr="007A5F57">
              <w:t>Where performance is not directly observed and/or is required to be demonstrated over a 'period of time' and/or in a 'number of locations', any evidence should be authenticated by colleagues, supervisors, clien</w:t>
            </w:r>
            <w:r w:rsidRPr="007A5F57">
              <w:t>ts or other appropriate persons</w:t>
            </w:r>
          </w:p>
        </w:tc>
      </w:tr>
      <w:tr w:rsidTr="00F617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5F57">
            <w:pPr>
              <w:pStyle w:val="BodyText"/>
              <w:rPr>
                <w:lang w:val="en-NZ"/>
              </w:rPr>
            </w:pPr>
          </w:p>
        </w:tc>
      </w:tr>
      <w:tr w:rsidTr="00F617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5F57">
            <w:pPr>
              <w:pStyle w:val="BodyText"/>
              <w:rPr>
                <w:lang w:val="en-NZ"/>
              </w:rPr>
            </w:pPr>
            <w:r w:rsidRPr="007A5F57">
              <w:rPr>
                <w:rStyle w:val="Emphasis"/>
              </w:rPr>
              <w:t>Related units</w:t>
            </w:r>
            <w:r w:rsidRPr="007A5F57">
              <w:t>:</w:t>
            </w:r>
          </w:p>
        </w:tc>
        <w:tc>
          <w:tcPr>
            <w:tcW w:w="5670" w:type="dxa"/>
            <w:tcBorders>
              <w:top w:val="nil"/>
              <w:left w:val="nil"/>
              <w:bottom w:val="nil"/>
              <w:right w:val="nil"/>
            </w:tcBorders>
            <w:tcMar>
              <w:top w:w="0" w:type="dxa"/>
              <w:left w:w="62" w:type="dxa"/>
              <w:bottom w:w="0" w:type="dxa"/>
              <w:right w:w="62" w:type="dxa"/>
            </w:tcMar>
          </w:tcPr>
          <w:p w:rsidR="00000000" w:rsidRPr="007A5F57" w:rsidP="007A5F57">
            <w:pPr>
              <w:pStyle w:val="BodyText"/>
            </w:pPr>
            <w:r w:rsidRPr="007A5F57">
              <w:t>This unit is to be assessed in conjunction with related unit:</w:t>
            </w:r>
          </w:p>
          <w:p w:rsidR="00000000" w:rsidP="007A5F57">
            <w:pPr>
              <w:pStyle w:val="ListBullet"/>
              <w:rPr>
                <w:lang w:val="en-NZ"/>
              </w:rPr>
            </w:pPr>
            <w:r w:rsidRPr="007A5F57">
              <w:t>CHCPR510A Design, implement and evaluate programs and care routines for children</w:t>
            </w:r>
          </w:p>
        </w:tc>
      </w:tr>
      <w:tr w:rsidTr="00F617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A5F57" w:rsidP="007A5F57">
            <w:pPr>
              <w:pStyle w:val="BodyText"/>
            </w:pPr>
          </w:p>
        </w:tc>
      </w:tr>
    </w:tbl>
    <w:p w:rsidR="00F617FE" w:rsidP="007A5F57">
      <w:pPr>
        <w:pStyle w:val="BodyText"/>
      </w:pPr>
    </w:p>
    <w:p w:rsidR="00F617FE" w:rsidP="007A5F57">
      <w:pPr>
        <w:pStyle w:val="BodyText"/>
      </w:pPr>
    </w:p>
    <w:p w:rsidR="00000000" w:rsidRPr="007A5F57" w:rsidP="007A5F57">
      <w:pPr>
        <w:pStyle w:val="Heading1"/>
      </w:pPr>
      <w:bookmarkStart w:id="11" w:name="O_249877"/>
      <w:bookmarkEnd w:id="11"/>
      <w:r w:rsidRPr="007A5F57">
        <w:t>Range Statement</w:t>
      </w:r>
    </w:p>
    <w:tbl>
      <w:tblPr>
        <w:tblW w:w="0" w:type="auto"/>
        <w:tblLayout w:type="fixed"/>
        <w:tblCellMar>
          <w:left w:w="62" w:type="dxa"/>
          <w:right w:w="62" w:type="dxa"/>
        </w:tblCellMar>
        <w:tblLook w:val="0000"/>
      </w:tblPr>
      <w:tblGrid>
        <w:gridCol w:w="3402"/>
        <w:gridCol w:w="5670"/>
      </w:tblGrid>
      <w:tr w:rsidTr="00F617F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A5F57">
            <w:pPr>
              <w:pStyle w:val="BodyText"/>
              <w:rPr>
                <w:lang w:val="en-NZ"/>
              </w:rPr>
            </w:pPr>
            <w:r w:rsidRPr="007A5F57">
              <w:rPr>
                <w:rStyle w:val="SpecialBold"/>
              </w:rPr>
              <w:t>RANGE STATEMENT</w:t>
            </w:r>
          </w:p>
        </w:tc>
      </w:tr>
      <w:tr w:rsidTr="00F617F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A5F57">
            <w:pPr>
              <w:pStyle w:val="BodyText"/>
              <w:rPr>
                <w:lang w:val="en-NZ"/>
              </w:rPr>
            </w:pPr>
          </w:p>
        </w:tc>
      </w:tr>
      <w:tr w:rsidTr="00F617F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A5F57">
            <w:pPr>
              <w:pStyle w:val="BodyText"/>
              <w:rPr>
                <w:lang w:val="en-NZ"/>
              </w:rPr>
            </w:pPr>
            <w:r w:rsidRPr="007A5F57">
              <w:t>The Range Statement relates to the unit of competency as a whole. It allows for different work environments and situations that may affect performance. Add any essential operating conditions that may be present with training and assessment depending on the</w:t>
            </w:r>
            <w:r w:rsidRPr="007A5F57">
              <w:t xml:space="preserve"> work situation, needs of the candidate, accessibility of the item, and local industry and regional contexts.</w:t>
            </w:r>
          </w:p>
        </w:tc>
      </w:tr>
      <w:tr w:rsidTr="00F617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5F57">
            <w:pPr>
              <w:pStyle w:val="BodyText"/>
              <w:rPr>
                <w:lang w:val="en-NZ"/>
              </w:rPr>
            </w:pPr>
          </w:p>
        </w:tc>
      </w:tr>
      <w:tr w:rsidTr="00F617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5F57">
            <w:pPr>
              <w:pStyle w:val="BodyText"/>
              <w:rPr>
                <w:lang w:val="en-NZ"/>
              </w:rPr>
            </w:pPr>
            <w:r w:rsidRPr="007A5F57">
              <w:rPr>
                <w:rStyle w:val="Emphasis"/>
              </w:rPr>
              <w:t>Language used avoids any reference that is</w:t>
            </w:r>
            <w:r w:rsidRPr="007A5F57">
              <w:t>:</w:t>
            </w:r>
          </w:p>
        </w:tc>
        <w:tc>
          <w:tcPr>
            <w:tcW w:w="5670" w:type="dxa"/>
            <w:tcBorders>
              <w:top w:val="nil"/>
              <w:left w:val="nil"/>
              <w:bottom w:val="nil"/>
              <w:right w:val="nil"/>
            </w:tcBorders>
            <w:tcMar>
              <w:top w:w="0" w:type="dxa"/>
              <w:left w:w="62" w:type="dxa"/>
              <w:bottom w:w="0" w:type="dxa"/>
              <w:right w:w="62" w:type="dxa"/>
            </w:tcMar>
          </w:tcPr>
          <w:p w:rsidR="00000000" w:rsidRPr="007A5F57" w:rsidP="007A5F57">
            <w:pPr>
              <w:pStyle w:val="ListBullet"/>
            </w:pPr>
            <w:r w:rsidRPr="007A5F57">
              <w:t xml:space="preserve">Racist </w:t>
            </w:r>
          </w:p>
          <w:p w:rsidR="00000000" w:rsidRPr="007A5F57" w:rsidP="007A5F57">
            <w:pPr>
              <w:pStyle w:val="ListBullet"/>
            </w:pPr>
            <w:r w:rsidRPr="007A5F57">
              <w:t>Sexist</w:t>
            </w:r>
          </w:p>
          <w:p w:rsidR="00000000" w:rsidRPr="007A5F57" w:rsidP="007A5F57">
            <w:pPr>
              <w:pStyle w:val="ListBullet"/>
            </w:pPr>
            <w:r w:rsidRPr="007A5F57">
              <w:t>Discriminatory</w:t>
            </w:r>
          </w:p>
          <w:p w:rsidR="00000000" w:rsidRPr="007A5F57" w:rsidP="007A5F57">
            <w:pPr>
              <w:pStyle w:val="ListBullet"/>
            </w:pPr>
            <w:r w:rsidRPr="007A5F57">
              <w:t>Stereotyping</w:t>
            </w:r>
          </w:p>
          <w:p w:rsidR="00000000" w:rsidP="007A5F57">
            <w:pPr>
              <w:pStyle w:val="ListBullet"/>
              <w:rPr>
                <w:lang w:val="en-NZ"/>
              </w:rPr>
            </w:pPr>
            <w:r w:rsidRPr="007A5F57">
              <w:t xml:space="preserve">Cause for distress or offence in particular cultural </w:t>
            </w:r>
            <w:r w:rsidRPr="007A5F57">
              <w:t>contexts</w:t>
            </w:r>
          </w:p>
        </w:tc>
      </w:tr>
      <w:tr w:rsidTr="00F617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5F57">
            <w:pPr>
              <w:pStyle w:val="BodyText"/>
              <w:rPr>
                <w:lang w:val="en-NZ"/>
              </w:rPr>
            </w:pPr>
          </w:p>
        </w:tc>
      </w:tr>
      <w:tr w:rsidTr="00F617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5F57">
            <w:pPr>
              <w:pStyle w:val="BodyText"/>
              <w:rPr>
                <w:lang w:val="en-NZ"/>
              </w:rPr>
            </w:pPr>
            <w:r w:rsidRPr="007A5F57">
              <w:rPr>
                <w:rStyle w:val="Emphasis"/>
              </w:rPr>
              <w:t>Provide information to others may include</w:t>
            </w:r>
            <w:r w:rsidRPr="007A5F57">
              <w:t>:</w:t>
            </w:r>
          </w:p>
        </w:tc>
        <w:tc>
          <w:tcPr>
            <w:tcW w:w="5670" w:type="dxa"/>
            <w:tcBorders>
              <w:top w:val="nil"/>
              <w:left w:val="nil"/>
              <w:bottom w:val="nil"/>
              <w:right w:val="nil"/>
            </w:tcBorders>
            <w:tcMar>
              <w:top w:w="0" w:type="dxa"/>
              <w:left w:w="62" w:type="dxa"/>
              <w:bottom w:w="0" w:type="dxa"/>
              <w:right w:w="62" w:type="dxa"/>
            </w:tcMar>
          </w:tcPr>
          <w:p w:rsidR="00000000" w:rsidRPr="007A5F57" w:rsidP="007A5F57">
            <w:pPr>
              <w:pStyle w:val="ListBullet"/>
            </w:pPr>
            <w:r w:rsidRPr="007A5F57">
              <w:t>Workers</w:t>
            </w:r>
          </w:p>
          <w:p w:rsidR="00000000" w:rsidRPr="007A5F57" w:rsidP="007A5F57">
            <w:pPr>
              <w:pStyle w:val="ListBullet"/>
            </w:pPr>
            <w:r w:rsidRPr="007A5F57">
              <w:t>Parents</w:t>
            </w:r>
          </w:p>
          <w:p w:rsidR="00000000" w:rsidRPr="007A5F57" w:rsidP="007A5F57">
            <w:pPr>
              <w:pStyle w:val="ListBullet"/>
            </w:pPr>
            <w:r w:rsidRPr="007A5F57">
              <w:t>Families</w:t>
            </w:r>
          </w:p>
          <w:p w:rsidR="00000000" w:rsidRPr="007A5F57" w:rsidP="007A5F57">
            <w:pPr>
              <w:pStyle w:val="ListBullet"/>
            </w:pPr>
            <w:r w:rsidRPr="007A5F57">
              <w:t>Children</w:t>
            </w:r>
          </w:p>
          <w:p w:rsidR="00000000" w:rsidP="007A5F57">
            <w:pPr>
              <w:pStyle w:val="ListBullet"/>
              <w:rPr>
                <w:lang w:val="en-NZ"/>
              </w:rPr>
            </w:pPr>
            <w:r w:rsidRPr="007A5F57">
              <w:t>Communities</w:t>
            </w:r>
          </w:p>
        </w:tc>
      </w:tr>
      <w:tr w:rsidTr="00F617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5F57">
            <w:pPr>
              <w:pStyle w:val="BodyText"/>
              <w:rPr>
                <w:lang w:val="en-NZ"/>
              </w:rPr>
            </w:pPr>
          </w:p>
        </w:tc>
      </w:tr>
      <w:tr w:rsidTr="00F617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5F57">
            <w:pPr>
              <w:pStyle w:val="BodyText"/>
              <w:rPr>
                <w:lang w:val="en-NZ"/>
              </w:rPr>
            </w:pPr>
            <w:r w:rsidRPr="007A5F57">
              <w:rPr>
                <w:rStyle w:val="Emphasis"/>
              </w:rPr>
              <w:t>Experienced exclusion may include but are not limited to</w:t>
            </w:r>
            <w:r w:rsidRPr="007A5F57">
              <w:t>:</w:t>
            </w:r>
          </w:p>
        </w:tc>
        <w:tc>
          <w:tcPr>
            <w:tcW w:w="5670" w:type="dxa"/>
            <w:tcBorders>
              <w:top w:val="nil"/>
              <w:left w:val="nil"/>
              <w:bottom w:val="nil"/>
              <w:right w:val="nil"/>
            </w:tcBorders>
            <w:tcMar>
              <w:top w:w="0" w:type="dxa"/>
              <w:left w:w="62" w:type="dxa"/>
              <w:bottom w:w="0" w:type="dxa"/>
              <w:right w:w="62" w:type="dxa"/>
            </w:tcMar>
          </w:tcPr>
          <w:p w:rsidR="00000000" w:rsidRPr="007A5F57" w:rsidP="007A5F57">
            <w:pPr>
              <w:pStyle w:val="ListBullet"/>
            </w:pPr>
            <w:r w:rsidRPr="007A5F57">
              <w:t>Exclusion from education</w:t>
            </w:r>
          </w:p>
          <w:p w:rsidR="00000000" w:rsidRPr="007A5F57" w:rsidP="007A5F57">
            <w:pPr>
              <w:pStyle w:val="ListBullet"/>
            </w:pPr>
            <w:r w:rsidRPr="007A5F57">
              <w:t>Peer exclusion</w:t>
            </w:r>
          </w:p>
          <w:p w:rsidR="00000000" w:rsidRPr="007A5F57" w:rsidP="007A5F57">
            <w:pPr>
              <w:pStyle w:val="ListBullet"/>
            </w:pPr>
            <w:r w:rsidRPr="007A5F57">
              <w:t xml:space="preserve">Community exclusion </w:t>
            </w:r>
          </w:p>
          <w:p w:rsidR="00000000" w:rsidRPr="007A5F57" w:rsidP="007A5F57">
            <w:pPr>
              <w:pStyle w:val="ListBullet"/>
            </w:pPr>
            <w:r w:rsidRPr="007A5F57">
              <w:t>Migration or refugee experiences</w:t>
            </w:r>
          </w:p>
          <w:p w:rsidR="00000000" w:rsidP="007A5F57">
            <w:pPr>
              <w:pStyle w:val="ListBullet"/>
              <w:rPr>
                <w:lang w:val="en-NZ"/>
              </w:rPr>
            </w:pPr>
            <w:r w:rsidRPr="007A5F57">
              <w:t xml:space="preserve">Racism </w:t>
            </w:r>
          </w:p>
        </w:tc>
      </w:tr>
      <w:tr w:rsidTr="00F617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5F57">
            <w:pPr>
              <w:pStyle w:val="BodyText"/>
              <w:rPr>
                <w:lang w:val="en-NZ"/>
              </w:rPr>
            </w:pPr>
          </w:p>
        </w:tc>
      </w:tr>
      <w:tr w:rsidTr="00F617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5F57">
            <w:pPr>
              <w:pStyle w:val="BodyText"/>
              <w:rPr>
                <w:lang w:val="en-NZ"/>
              </w:rPr>
            </w:pPr>
            <w:r w:rsidRPr="007A5F57">
              <w:rPr>
                <w:rStyle w:val="Emphasis"/>
              </w:rPr>
              <w:t>Diversity among children may include</w:t>
            </w:r>
            <w:r w:rsidRPr="007A5F57">
              <w:t>:</w:t>
            </w:r>
          </w:p>
        </w:tc>
        <w:tc>
          <w:tcPr>
            <w:tcW w:w="5670" w:type="dxa"/>
            <w:tcBorders>
              <w:top w:val="nil"/>
              <w:left w:val="nil"/>
              <w:bottom w:val="nil"/>
              <w:right w:val="nil"/>
            </w:tcBorders>
            <w:tcMar>
              <w:top w:w="0" w:type="dxa"/>
              <w:left w:w="62" w:type="dxa"/>
              <w:bottom w:w="0" w:type="dxa"/>
              <w:right w:w="62" w:type="dxa"/>
            </w:tcMar>
          </w:tcPr>
          <w:p w:rsidR="00000000" w:rsidRPr="007A5F57" w:rsidP="007A5F57">
            <w:pPr>
              <w:pStyle w:val="ListBullet"/>
            </w:pPr>
            <w:r w:rsidRPr="007A5F57">
              <w:t>Cultural and ethnic</w:t>
            </w:r>
          </w:p>
          <w:p w:rsidR="00000000" w:rsidRPr="007A5F57" w:rsidP="007A5F57">
            <w:pPr>
              <w:pStyle w:val="ListBullet"/>
            </w:pPr>
            <w:r w:rsidRPr="007A5F57">
              <w:t>Linguistic</w:t>
            </w:r>
          </w:p>
          <w:p w:rsidR="00000000" w:rsidRPr="007A5F57" w:rsidP="007A5F57">
            <w:pPr>
              <w:pStyle w:val="ListBullet"/>
            </w:pPr>
            <w:r w:rsidRPr="007A5F57">
              <w:t>Gender</w:t>
            </w:r>
          </w:p>
          <w:p w:rsidR="00000000" w:rsidRPr="007A5F57" w:rsidP="007A5F57">
            <w:pPr>
              <w:pStyle w:val="ListBullet"/>
            </w:pPr>
            <w:r w:rsidRPr="007A5F57">
              <w:t>Socioeconomic</w:t>
            </w:r>
          </w:p>
          <w:p w:rsidR="00000000" w:rsidRPr="007A5F57" w:rsidP="007A5F57">
            <w:pPr>
              <w:pStyle w:val="ListBullet"/>
            </w:pPr>
            <w:r w:rsidRPr="007A5F57">
              <w:t>Family lifestyle</w:t>
            </w:r>
          </w:p>
          <w:p w:rsidR="00000000" w:rsidRPr="007A5F57" w:rsidP="007A5F57">
            <w:pPr>
              <w:pStyle w:val="ListBullet"/>
            </w:pPr>
            <w:r w:rsidRPr="007A5F57">
              <w:t>Abilities, disabilities and health status</w:t>
            </w:r>
          </w:p>
          <w:p w:rsidR="00000000" w:rsidRPr="007A5F57" w:rsidP="007A5F57">
            <w:pPr>
              <w:pStyle w:val="ListBullet"/>
            </w:pPr>
            <w:r w:rsidRPr="007A5F57">
              <w:t>Personality</w:t>
            </w:r>
          </w:p>
          <w:p w:rsidR="00000000" w:rsidRPr="007A5F57" w:rsidP="007A5F57">
            <w:pPr>
              <w:pStyle w:val="ListBullet"/>
            </w:pPr>
            <w:r w:rsidRPr="007A5F57">
              <w:t>Appearance</w:t>
            </w:r>
          </w:p>
          <w:p w:rsidR="00000000" w:rsidRPr="007A5F57" w:rsidP="007A5F57">
            <w:pPr>
              <w:pStyle w:val="ListBullet"/>
            </w:pPr>
            <w:r w:rsidRPr="007A5F57">
              <w:t>Interests</w:t>
            </w:r>
          </w:p>
          <w:p w:rsidR="00000000" w:rsidRPr="007A5F57" w:rsidP="007A5F57">
            <w:pPr>
              <w:pStyle w:val="ListBullet"/>
            </w:pPr>
            <w:r w:rsidRPr="007A5F57">
              <w:t>Experiences of torture and trauma</w:t>
            </w:r>
          </w:p>
          <w:p w:rsidR="00000000" w:rsidP="007A5F57">
            <w:pPr>
              <w:pStyle w:val="ListBullet"/>
              <w:rPr>
                <w:lang w:val="en-NZ"/>
              </w:rPr>
            </w:pPr>
            <w:r w:rsidRPr="007A5F57">
              <w:t>Experiences of dislocation and re settlement</w:t>
            </w:r>
          </w:p>
        </w:tc>
      </w:tr>
      <w:tr w:rsidTr="00F617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5F57">
            <w:pPr>
              <w:pStyle w:val="BodyText"/>
              <w:rPr>
                <w:lang w:val="en-NZ"/>
              </w:rPr>
            </w:pPr>
          </w:p>
        </w:tc>
      </w:tr>
      <w:tr w:rsidTr="00F617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5F57">
            <w:pPr>
              <w:pStyle w:val="BodyText"/>
              <w:rPr>
                <w:lang w:val="en-NZ"/>
              </w:rPr>
            </w:pPr>
            <w:r w:rsidRPr="007A5F57">
              <w:rPr>
                <w:rStyle w:val="Emphasis"/>
              </w:rPr>
              <w:t>Environment to convey images of diversity</w:t>
            </w:r>
            <w:r w:rsidRPr="007A5F57">
              <w:t xml:space="preserve"> </w:t>
            </w:r>
            <w:r w:rsidRPr="007A5F57">
              <w:rPr>
                <w:rStyle w:val="Emphasis"/>
              </w:rPr>
              <w:t>may include</w:t>
            </w:r>
            <w:r w:rsidRPr="007A5F57">
              <w:t>:</w:t>
            </w:r>
          </w:p>
        </w:tc>
        <w:tc>
          <w:tcPr>
            <w:tcW w:w="5670" w:type="dxa"/>
            <w:tcBorders>
              <w:top w:val="nil"/>
              <w:left w:val="nil"/>
              <w:bottom w:val="nil"/>
              <w:right w:val="nil"/>
            </w:tcBorders>
            <w:tcMar>
              <w:top w:w="0" w:type="dxa"/>
              <w:left w:w="62" w:type="dxa"/>
              <w:bottom w:w="0" w:type="dxa"/>
              <w:right w:w="62" w:type="dxa"/>
            </w:tcMar>
          </w:tcPr>
          <w:p w:rsidR="00000000" w:rsidRPr="007A5F57" w:rsidP="007A5F57">
            <w:pPr>
              <w:pStyle w:val="ListBullet"/>
            </w:pPr>
            <w:r w:rsidRPr="007A5F57">
              <w:t>Resources from different cultures</w:t>
            </w:r>
          </w:p>
          <w:p w:rsidR="00000000" w:rsidRPr="007A5F57" w:rsidP="007A5F57">
            <w:pPr>
              <w:pStyle w:val="ListBullet"/>
            </w:pPr>
            <w:r w:rsidRPr="007A5F57">
              <w:t>Physical adaptations to the environment e.g. ramps</w:t>
            </w:r>
          </w:p>
          <w:p w:rsidR="00000000" w:rsidRPr="007A5F57" w:rsidP="007A5F57">
            <w:pPr>
              <w:pStyle w:val="ListBullet"/>
            </w:pPr>
            <w:r w:rsidRPr="007A5F57">
              <w:t>Working consistently in a cultura</w:t>
            </w:r>
            <w:r w:rsidRPr="007A5F57">
              <w:t>lly safe manner</w:t>
            </w:r>
          </w:p>
          <w:p w:rsidR="00000000" w:rsidP="007A5F57">
            <w:pPr>
              <w:pStyle w:val="ListBullet"/>
              <w:rPr>
                <w:lang w:val="en-NZ"/>
              </w:rPr>
            </w:pPr>
            <w:r w:rsidRPr="007A5F57">
              <w:t>Opportunities to explore, experiences and promote diversity of ability, culture, spirit and experience</w:t>
            </w:r>
          </w:p>
        </w:tc>
      </w:tr>
      <w:tr w:rsidTr="00F617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5F57">
            <w:pPr>
              <w:pStyle w:val="BodyText"/>
              <w:rPr>
                <w:lang w:val="en-NZ"/>
              </w:rPr>
            </w:pPr>
          </w:p>
        </w:tc>
      </w:tr>
      <w:tr w:rsidTr="00F617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5F57">
            <w:pPr>
              <w:pStyle w:val="BodyText"/>
              <w:rPr>
                <w:lang w:val="en-NZ"/>
              </w:rPr>
            </w:pPr>
            <w:r w:rsidRPr="007A5F57">
              <w:rPr>
                <w:rStyle w:val="Emphasis"/>
              </w:rPr>
              <w:t>Opportunities for children to develop understanding of different experiences and perspectives may include</w:t>
            </w:r>
            <w:r w:rsidRPr="007A5F57">
              <w:t>:</w:t>
            </w:r>
          </w:p>
        </w:tc>
        <w:tc>
          <w:tcPr>
            <w:tcW w:w="5670" w:type="dxa"/>
            <w:tcBorders>
              <w:top w:val="nil"/>
              <w:left w:val="nil"/>
              <w:bottom w:val="nil"/>
              <w:right w:val="nil"/>
            </w:tcBorders>
            <w:tcMar>
              <w:top w:w="0" w:type="dxa"/>
              <w:left w:w="62" w:type="dxa"/>
              <w:bottom w:w="0" w:type="dxa"/>
              <w:right w:w="62" w:type="dxa"/>
            </w:tcMar>
          </w:tcPr>
          <w:p w:rsidR="00000000" w:rsidRPr="007A5F57" w:rsidP="007A5F57">
            <w:pPr>
              <w:pStyle w:val="ListBullet"/>
            </w:pPr>
            <w:r w:rsidRPr="007A5F57">
              <w:t xml:space="preserve">Puppets </w:t>
            </w:r>
          </w:p>
          <w:p w:rsidR="00000000" w:rsidRPr="007A5F57" w:rsidP="007A5F57">
            <w:pPr>
              <w:pStyle w:val="ListBullet"/>
            </w:pPr>
            <w:r w:rsidRPr="007A5F57">
              <w:t>Stories</w:t>
            </w:r>
          </w:p>
          <w:p w:rsidR="00000000" w:rsidRPr="007A5F57" w:rsidP="007A5F57">
            <w:pPr>
              <w:pStyle w:val="ListBullet"/>
            </w:pPr>
            <w:r w:rsidRPr="007A5F57">
              <w:t>Role play</w:t>
            </w:r>
            <w:r w:rsidRPr="007A5F57">
              <w:t>ing, simulations</w:t>
            </w:r>
          </w:p>
          <w:p w:rsidR="00000000" w:rsidP="007A5F57">
            <w:pPr>
              <w:pStyle w:val="ListBullet"/>
              <w:rPr>
                <w:lang w:val="en-NZ"/>
              </w:rPr>
            </w:pPr>
            <w:r w:rsidRPr="007A5F57">
              <w:t>Discussion</w:t>
            </w:r>
          </w:p>
        </w:tc>
      </w:tr>
      <w:tr w:rsidTr="00F617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A5F57" w:rsidP="007A5F57">
            <w:pPr>
              <w:pStyle w:val="BodyText"/>
            </w:pPr>
          </w:p>
        </w:tc>
      </w:tr>
    </w:tbl>
    <w:p w:rsidR="00F617FE" w:rsidP="007A5F57">
      <w:pPr>
        <w:pStyle w:val="BodyText"/>
      </w:pPr>
    </w:p>
    <w:p w:rsidR="00F617FE" w:rsidP="007A5F57">
      <w:pPr>
        <w:pStyle w:val="BodyText"/>
      </w:pPr>
    </w:p>
    <w:p w:rsidR="00000000" w:rsidRPr="007A5F57" w:rsidP="007A5F57">
      <w:pPr>
        <w:pStyle w:val="Heading1"/>
      </w:pPr>
      <w:bookmarkStart w:id="12" w:name="O_294182"/>
      <w:bookmarkEnd w:id="12"/>
      <w:r w:rsidRPr="007A5F57">
        <w:t>Unit Sector(s)</w:t>
      </w:r>
    </w:p>
    <w:p w:rsidR="00000000" w:rsidRPr="007A5F57" w:rsidP="007A5F57">
      <w:pPr>
        <w:pStyle w:val="BodyText"/>
      </w:pPr>
      <w:r w:rsidRPr="007A5F57">
        <w:t>Not Applicable</w:t>
      </w:r>
    </w:p>
    <w:p w:rsidR="00000000" w:rsidRPr="007A5F57" w:rsidP="007A5F57"/>
    <w:sectPr w:rsidSect="007A5F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F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17FE" w:rsidP="00F617F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F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7FE" w:rsidP="007A5F5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617FE" w:rsidP="007A5F5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617FE" w:rsidP="007A5F5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F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F57" w:rsidRPr="00F617FE" w:rsidP="00F617F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F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7FE" w:rsidRPr="002D2AF8" w:rsidP="007A5F57">
    <w:pPr>
      <w:pStyle w:val="Header"/>
      <w:framePr w:wrap="around"/>
    </w:pPr>
    <w:r>
      <w:fldChar w:fldCharType="begin"/>
    </w:r>
    <w:r>
      <w:instrText xml:space="preserve"> TITLE   \* MERGEFORMAT </w:instrText>
    </w:r>
    <w:r>
      <w:fldChar w:fldCharType="separate"/>
    </w:r>
    <w:r>
      <w:t>CHCIC511A Implement and promote inclusive policies and practices in children's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F617FE" w:rsidP="007A5F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F0D1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FE32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9CA6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5F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5F57"/>
    <w:pPr>
      <w:spacing w:before="360" w:after="60"/>
      <w:outlineLvl w:val="0"/>
    </w:pPr>
    <w:rPr>
      <w:sz w:val="32"/>
    </w:rPr>
  </w:style>
  <w:style w:type="paragraph" w:styleId="Heading2">
    <w:name w:val="heading 2"/>
    <w:basedOn w:val="HeadingBase"/>
    <w:next w:val="BodyText"/>
    <w:link w:val="Heading2Char"/>
    <w:qFormat/>
    <w:rsid w:val="007A5F57"/>
    <w:pPr>
      <w:keepLines/>
      <w:spacing w:before="240" w:after="120"/>
      <w:outlineLvl w:val="1"/>
    </w:pPr>
    <w:rPr>
      <w:sz w:val="28"/>
      <w:szCs w:val="40"/>
    </w:rPr>
  </w:style>
  <w:style w:type="paragraph" w:styleId="Heading3">
    <w:name w:val="heading 3"/>
    <w:basedOn w:val="HeadingBase"/>
    <w:next w:val="BodyText"/>
    <w:link w:val="Heading3Char"/>
    <w:qFormat/>
    <w:rsid w:val="007A5F57"/>
    <w:pPr>
      <w:spacing w:before="180" w:after="120"/>
      <w:outlineLvl w:val="2"/>
    </w:pPr>
    <w:rPr>
      <w:spacing w:val="-10"/>
      <w:kern w:val="32"/>
    </w:rPr>
  </w:style>
  <w:style w:type="paragraph" w:styleId="Heading4">
    <w:name w:val="heading 4"/>
    <w:basedOn w:val="HeadingBase"/>
    <w:next w:val="BodyText"/>
    <w:link w:val="Heading4Char"/>
    <w:qFormat/>
    <w:rsid w:val="007A5F57"/>
    <w:pPr>
      <w:spacing w:before="160" w:after="120"/>
      <w:outlineLvl w:val="3"/>
    </w:pPr>
    <w:rPr>
      <w:sz w:val="22"/>
    </w:rPr>
  </w:style>
  <w:style w:type="paragraph" w:styleId="Heading5">
    <w:name w:val="heading 5"/>
    <w:basedOn w:val="HeadingBase"/>
    <w:next w:val="Normal"/>
    <w:link w:val="Heading5Char"/>
    <w:qFormat/>
    <w:rsid w:val="007A5F57"/>
    <w:pPr>
      <w:spacing w:before="80"/>
      <w:outlineLvl w:val="4"/>
    </w:pPr>
    <w:rPr>
      <w:color w:val="918585"/>
      <w:sz w:val="20"/>
    </w:rPr>
  </w:style>
  <w:style w:type="paragraph" w:styleId="Heading6">
    <w:name w:val="heading 6"/>
    <w:basedOn w:val="HeadingBase"/>
    <w:next w:val="Normal"/>
    <w:link w:val="Heading6Char"/>
    <w:qFormat/>
    <w:rsid w:val="007A5F57"/>
    <w:pPr>
      <w:spacing w:before="60"/>
      <w:outlineLvl w:val="5"/>
    </w:pPr>
    <w:rPr>
      <w:color w:val="918585"/>
      <w:sz w:val="20"/>
    </w:rPr>
  </w:style>
  <w:style w:type="paragraph" w:styleId="Heading7">
    <w:name w:val="heading 7"/>
    <w:basedOn w:val="Normal"/>
    <w:next w:val="Normal"/>
    <w:link w:val="Heading7Char"/>
    <w:qFormat/>
    <w:rsid w:val="007A5F57"/>
    <w:pPr>
      <w:ind w:left="720"/>
      <w:outlineLvl w:val="6"/>
    </w:pPr>
    <w:rPr>
      <w:i/>
    </w:rPr>
  </w:style>
  <w:style w:type="paragraph" w:styleId="Heading8">
    <w:name w:val="heading 8"/>
    <w:basedOn w:val="Normal"/>
    <w:next w:val="Normal"/>
    <w:link w:val="Heading8Char"/>
    <w:qFormat/>
    <w:rsid w:val="007A5F57"/>
    <w:pPr>
      <w:ind w:left="720"/>
      <w:outlineLvl w:val="7"/>
    </w:pPr>
    <w:rPr>
      <w:i/>
    </w:rPr>
  </w:style>
  <w:style w:type="paragraph" w:styleId="Heading9">
    <w:name w:val="heading 9"/>
    <w:basedOn w:val="Normal"/>
    <w:next w:val="Normal"/>
    <w:link w:val="Heading9Char"/>
    <w:qFormat/>
    <w:rsid w:val="007A5F57"/>
    <w:pPr>
      <w:ind w:left="720"/>
      <w:outlineLvl w:val="8"/>
    </w:pPr>
    <w:rPr>
      <w:i/>
    </w:rPr>
  </w:style>
  <w:style w:type="character" w:default="1" w:styleId="DefaultParagraphFont">
    <w:name w:val="Default Paragraph Font"/>
    <w:uiPriority w:val="1"/>
    <w:unhideWhenUsed/>
    <w:rsid w:val="007A5F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5F57"/>
  </w:style>
  <w:style w:type="character" w:customStyle="1" w:styleId="Heading1Char">
    <w:name w:val="Heading 1 Char"/>
    <w:basedOn w:val="DefaultParagraphFont"/>
    <w:link w:val="Heading1"/>
    <w:rsid w:val="007A5F57"/>
    <w:rPr>
      <w:rFonts w:ascii="Times New Roman" w:eastAsia="Times New Roman" w:hAnsi="Times New Roman" w:cs="Times New Roman"/>
      <w:b/>
      <w:sz w:val="32"/>
      <w:szCs w:val="20"/>
      <w:lang w:eastAsia="en-US"/>
    </w:rPr>
  </w:style>
  <w:style w:type="paragraph" w:styleId="BodyText">
    <w:name w:val="Body Text"/>
    <w:basedOn w:val="Normal"/>
    <w:link w:val="BodyTextChar"/>
    <w:rsid w:val="007A5F5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5F57"/>
    <w:rPr>
      <w:rFonts w:ascii="Times New Roman" w:eastAsia="Times New Roman" w:hAnsi="Times New Roman" w:cs="Times New Roman"/>
      <w:sz w:val="24"/>
      <w:lang w:eastAsia="en-US"/>
    </w:rPr>
  </w:style>
  <w:style w:type="paragraph" w:styleId="Footer">
    <w:name w:val="footer"/>
    <w:basedOn w:val="Normal"/>
    <w:link w:val="FooterChar"/>
    <w:rsid w:val="007A5F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5F57"/>
    <w:rPr>
      <w:rFonts w:ascii="Times New Roman" w:eastAsia="Times New Roman" w:hAnsi="Times New Roman" w:cs="Times New Roman"/>
      <w:sz w:val="16"/>
      <w:lang w:eastAsia="en-US"/>
    </w:rPr>
  </w:style>
  <w:style w:type="paragraph" w:styleId="List">
    <w:name w:val="List"/>
    <w:basedOn w:val="BodyText"/>
    <w:next w:val="BodyText"/>
    <w:rsid w:val="007A5F57"/>
    <w:pPr>
      <w:tabs>
        <w:tab w:val="left" w:pos="340"/>
      </w:tabs>
      <w:spacing w:before="60" w:after="60"/>
      <w:ind w:left="340" w:hanging="340"/>
    </w:pPr>
  </w:style>
  <w:style w:type="paragraph" w:styleId="ListBullet">
    <w:name w:val="List Bullet"/>
    <w:basedOn w:val="List"/>
    <w:rsid w:val="007A5F57"/>
    <w:pPr>
      <w:numPr>
        <w:numId w:val="13"/>
      </w:numPr>
      <w:tabs>
        <w:tab w:val="clear" w:pos="340"/>
      </w:tabs>
      <w:spacing w:before="40" w:after="40"/>
    </w:pPr>
  </w:style>
  <w:style w:type="character" w:customStyle="1" w:styleId="SpecialBold">
    <w:name w:val="Special Bold"/>
    <w:basedOn w:val="DefaultParagraphFont"/>
    <w:rsid w:val="007A5F57"/>
    <w:rPr>
      <w:b/>
      <w:spacing w:val="0"/>
    </w:rPr>
  </w:style>
  <w:style w:type="paragraph" w:styleId="ListBullet2">
    <w:name w:val="List Bullet 2"/>
    <w:basedOn w:val="List2"/>
    <w:rsid w:val="007A5F57"/>
    <w:pPr>
      <w:numPr>
        <w:numId w:val="14"/>
      </w:numPr>
      <w:tabs>
        <w:tab w:val="clear" w:pos="680"/>
      </w:tabs>
    </w:pPr>
  </w:style>
  <w:style w:type="character" w:styleId="Emphasis">
    <w:name w:val="Emphasis"/>
    <w:basedOn w:val="DefaultParagraphFont"/>
    <w:qFormat/>
    <w:rsid w:val="007A5F57"/>
    <w:rPr>
      <w:i/>
    </w:rPr>
  </w:style>
  <w:style w:type="paragraph" w:customStyle="1" w:styleId="SuperHeading">
    <w:name w:val="SuperHeading"/>
    <w:basedOn w:val="Normal"/>
    <w:rsid w:val="007A5F57"/>
    <w:pPr>
      <w:spacing w:before="240" w:after="120"/>
      <w:outlineLvl w:val="0"/>
    </w:pPr>
    <w:rPr>
      <w:rFonts w:ascii="Times New Roman" w:hAnsi="Times New Roman"/>
      <w:b/>
      <w:sz w:val="28"/>
    </w:rPr>
  </w:style>
  <w:style w:type="paragraph" w:customStyle="1" w:styleId="AllowPageBreak">
    <w:name w:val="AllowPageBreak"/>
    <w:rsid w:val="007A5F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5F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5F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5F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5F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5F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5F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5F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5F57"/>
    <w:rPr>
      <w:rFonts w:ascii="Courier New" w:eastAsia="Times New Roman" w:hAnsi="Courier New" w:cs="Times New Roman"/>
      <w:i/>
      <w:szCs w:val="20"/>
      <w:lang w:eastAsia="en-US"/>
    </w:rPr>
  </w:style>
  <w:style w:type="paragraph" w:customStyle="1" w:styleId="HeadingBase">
    <w:name w:val="Heading Base"/>
    <w:rsid w:val="007A5F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5F57"/>
    <w:pPr>
      <w:tabs>
        <w:tab w:val="right" w:leader="dot" w:pos="9072"/>
      </w:tabs>
      <w:ind w:left="567"/>
    </w:pPr>
    <w:rPr>
      <w:szCs w:val="22"/>
    </w:rPr>
  </w:style>
  <w:style w:type="paragraph" w:customStyle="1" w:styleId="TOCBase">
    <w:name w:val="TOC Base"/>
    <w:rsid w:val="007A5F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5F57"/>
    <w:pPr>
      <w:tabs>
        <w:tab w:val="right" w:leader="dot" w:pos="9072"/>
      </w:tabs>
      <w:spacing w:before="40" w:after="40"/>
      <w:ind w:left="284"/>
    </w:pPr>
    <w:rPr>
      <w:rFonts w:ascii="Times New Roman" w:hAnsi="Times New Roman"/>
    </w:rPr>
  </w:style>
  <w:style w:type="paragraph" w:styleId="TOC1">
    <w:name w:val="toc 1"/>
    <w:basedOn w:val="TOCBase"/>
    <w:next w:val="Normal"/>
    <w:rsid w:val="007A5F5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A5F57"/>
    <w:pPr>
      <w:spacing w:before="5040"/>
      <w:jc w:val="center"/>
    </w:pPr>
    <w:rPr>
      <w:sz w:val="48"/>
      <w:szCs w:val="72"/>
      <w:lang w:val="en-US"/>
    </w:rPr>
  </w:style>
  <w:style w:type="character" w:customStyle="1" w:styleId="TitleChar">
    <w:name w:val="Title Char"/>
    <w:basedOn w:val="DefaultParagraphFont"/>
    <w:link w:val="Title"/>
    <w:rsid w:val="007A5F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5F57"/>
    <w:pPr>
      <w:tabs>
        <w:tab w:val="left" w:pos="3600"/>
        <w:tab w:val="left" w:pos="3958"/>
      </w:tabs>
    </w:pPr>
  </w:style>
  <w:style w:type="paragraph" w:customStyle="1" w:styleId="Note">
    <w:name w:val="Note"/>
    <w:basedOn w:val="BodyText"/>
    <w:rsid w:val="007A5F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5F57"/>
    <w:pPr>
      <w:framePr w:wrap="auto" w:hAnchor="text" w:y="6049"/>
    </w:pPr>
    <w:rPr>
      <w:color w:val="000000"/>
      <w:sz w:val="40"/>
    </w:rPr>
  </w:style>
  <w:style w:type="paragraph" w:customStyle="1" w:styleId="TOCTitle">
    <w:name w:val="TOCTitle"/>
    <w:basedOn w:val="Heading1"/>
    <w:rsid w:val="007A5F57"/>
    <w:pPr>
      <w:spacing w:after="240"/>
      <w:jc w:val="center"/>
      <w:outlineLvl w:val="9"/>
    </w:pPr>
    <w:rPr>
      <w:caps/>
    </w:rPr>
  </w:style>
  <w:style w:type="paragraph" w:customStyle="1" w:styleId="Version">
    <w:name w:val="Version"/>
    <w:rsid w:val="007A5F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5F57"/>
    <w:pPr>
      <w:keepNext w:val="0"/>
      <w:tabs>
        <w:tab w:val="right" w:pos="4176"/>
      </w:tabs>
      <w:ind w:left="198" w:hanging="198"/>
    </w:pPr>
    <w:rPr>
      <w:rFonts w:ascii="Garamond" w:hAnsi="Garamond"/>
    </w:rPr>
  </w:style>
  <w:style w:type="paragraph" w:styleId="IndexHeading">
    <w:name w:val="index heading"/>
    <w:basedOn w:val="Normal"/>
    <w:next w:val="Index1"/>
    <w:semiHidden/>
    <w:rsid w:val="007A5F57"/>
    <w:pPr>
      <w:spacing w:before="120" w:after="120"/>
    </w:pPr>
    <w:rPr>
      <w:rFonts w:ascii="Arial" w:hAnsi="Arial"/>
      <w:b/>
      <w:color w:val="918585"/>
      <w:sz w:val="24"/>
    </w:rPr>
  </w:style>
  <w:style w:type="paragraph" w:styleId="Header">
    <w:name w:val="header"/>
    <w:basedOn w:val="Normal"/>
    <w:link w:val="HeaderChar"/>
    <w:rsid w:val="007A5F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5F57"/>
    <w:rPr>
      <w:rFonts w:ascii="Times New Roman" w:eastAsia="Times New Roman" w:hAnsi="Times New Roman" w:cs="Times New Roman"/>
      <w:sz w:val="16"/>
      <w:szCs w:val="20"/>
      <w:lang w:val="en-GB" w:eastAsia="en-US"/>
    </w:rPr>
  </w:style>
  <w:style w:type="paragraph" w:customStyle="1" w:styleId="Chapter">
    <w:name w:val="Chapter"/>
    <w:basedOn w:val="Normal"/>
    <w:rsid w:val="007A5F57"/>
    <w:pPr>
      <w:spacing w:before="240"/>
    </w:pPr>
    <w:rPr>
      <w:rFonts w:ascii="Times New Roman" w:hAnsi="Times New Roman"/>
      <w:smallCaps/>
      <w:spacing w:val="80"/>
      <w:sz w:val="28"/>
    </w:rPr>
  </w:style>
  <w:style w:type="paragraph" w:customStyle="1" w:styleId="InChapter">
    <w:name w:val="InChapter"/>
    <w:basedOn w:val="Heading3"/>
    <w:rsid w:val="007A5F57"/>
    <w:pPr>
      <w:spacing w:after="240"/>
      <w:outlineLvl w:val="9"/>
    </w:pPr>
    <w:rPr>
      <w:noProof/>
    </w:rPr>
  </w:style>
  <w:style w:type="paragraph" w:styleId="Index2">
    <w:name w:val="index 2"/>
    <w:basedOn w:val="Normal"/>
    <w:next w:val="Normal"/>
    <w:semiHidden/>
    <w:rsid w:val="007A5F57"/>
    <w:pPr>
      <w:tabs>
        <w:tab w:val="right" w:pos="4176"/>
      </w:tabs>
      <w:ind w:left="568" w:hanging="284"/>
    </w:pPr>
    <w:rPr>
      <w:rFonts w:ascii="Garamond" w:hAnsi="Garamond"/>
    </w:rPr>
  </w:style>
  <w:style w:type="paragraph" w:customStyle="1" w:styleId="Byline">
    <w:name w:val="Byline"/>
    <w:rsid w:val="007A5F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5F57"/>
    <w:pPr>
      <w:tabs>
        <w:tab w:val="clear" w:pos="3600"/>
        <w:tab w:val="clear" w:pos="3958"/>
      </w:tabs>
      <w:jc w:val="right"/>
    </w:pPr>
  </w:style>
  <w:style w:type="paragraph" w:styleId="Caption">
    <w:name w:val="caption"/>
    <w:basedOn w:val="BodyText"/>
    <w:next w:val="Normal"/>
    <w:qFormat/>
    <w:rsid w:val="007A5F57"/>
    <w:pPr>
      <w:framePr w:w="2268" w:hSpace="181" w:vSpace="181" w:wrap="around" w:vAnchor="text" w:hAnchor="page" w:x="1135" w:y="285" w:anchorLock="1"/>
    </w:pPr>
    <w:rPr>
      <w:i/>
    </w:rPr>
  </w:style>
  <w:style w:type="paragraph" w:customStyle="1" w:styleId="MiniTOCTitle">
    <w:name w:val="MiniTOCTitle"/>
    <w:basedOn w:val="Heading4"/>
    <w:rsid w:val="007A5F57"/>
    <w:pPr>
      <w:spacing w:before="240"/>
      <w:outlineLvl w:val="9"/>
    </w:pPr>
    <w:rPr>
      <w:noProof/>
      <w:sz w:val="24"/>
    </w:rPr>
  </w:style>
  <w:style w:type="paragraph" w:customStyle="1" w:styleId="MiniTOCItem">
    <w:name w:val="MiniTOCItem"/>
    <w:basedOn w:val="ListBullet"/>
    <w:rsid w:val="007A5F57"/>
    <w:pPr>
      <w:numPr>
        <w:numId w:val="0"/>
      </w:numPr>
      <w:tabs>
        <w:tab w:val="right" w:leader="dot" w:pos="6521"/>
      </w:tabs>
      <w:spacing w:before="0" w:after="0"/>
    </w:pPr>
  </w:style>
  <w:style w:type="paragraph" w:customStyle="1" w:styleId="TOFTitle">
    <w:name w:val="TOFTitle"/>
    <w:basedOn w:val="TOCTitle"/>
    <w:rsid w:val="007A5F57"/>
  </w:style>
  <w:style w:type="paragraph" w:styleId="TableofFigures">
    <w:name w:val="table of figures"/>
    <w:basedOn w:val="Normal"/>
    <w:next w:val="Normal"/>
    <w:semiHidden/>
    <w:rsid w:val="007A5F57"/>
    <w:pPr>
      <w:tabs>
        <w:tab w:val="right" w:leader="dot" w:pos="9072"/>
      </w:tabs>
      <w:ind w:left="970" w:hanging="403"/>
    </w:pPr>
    <w:rPr>
      <w:rFonts w:ascii="Times New Roman" w:hAnsi="Times New Roman"/>
      <w:b/>
    </w:rPr>
  </w:style>
  <w:style w:type="paragraph" w:styleId="ListNumber">
    <w:name w:val="List Number"/>
    <w:basedOn w:val="List"/>
    <w:rsid w:val="007A5F57"/>
    <w:pPr>
      <w:numPr>
        <w:numId w:val="11"/>
      </w:numPr>
    </w:pPr>
  </w:style>
  <w:style w:type="character" w:customStyle="1" w:styleId="WingdingSymbols">
    <w:name w:val="Wingding Symbols"/>
    <w:rsid w:val="007A5F57"/>
    <w:rPr>
      <w:rFonts w:ascii="Wingdings" w:hAnsi="Wingdings"/>
    </w:rPr>
  </w:style>
  <w:style w:type="paragraph" w:customStyle="1" w:styleId="TableHeading">
    <w:name w:val="Table Heading"/>
    <w:basedOn w:val="HeadingBase"/>
    <w:rsid w:val="007A5F57"/>
    <w:pPr>
      <w:keepLines/>
      <w:pBdr>
        <w:bottom w:val="single" w:sz="6" w:space="1" w:color="918585"/>
      </w:pBdr>
      <w:spacing w:before="240"/>
    </w:pPr>
  </w:style>
  <w:style w:type="character" w:customStyle="1" w:styleId="HotSpot">
    <w:name w:val="HotSpot"/>
    <w:rsid w:val="007A5F57"/>
    <w:rPr>
      <w:color w:val="0033CC"/>
      <w:u w:val="none"/>
    </w:rPr>
  </w:style>
  <w:style w:type="paragraph" w:customStyle="1" w:styleId="BodyTextRight">
    <w:name w:val="Body Text Right"/>
    <w:basedOn w:val="BodyText"/>
    <w:rsid w:val="007A5F57"/>
    <w:pPr>
      <w:spacing w:before="0" w:after="0"/>
      <w:jc w:val="right"/>
    </w:pPr>
  </w:style>
  <w:style w:type="paragraph" w:styleId="Index3">
    <w:name w:val="index 3"/>
    <w:basedOn w:val="ListNumber2"/>
    <w:next w:val="Normal"/>
    <w:semiHidden/>
    <w:rsid w:val="007A5F57"/>
    <w:pPr>
      <w:numPr>
        <w:numId w:val="0"/>
      </w:numPr>
      <w:tabs>
        <w:tab w:val="right" w:leader="dot" w:pos="4176"/>
      </w:tabs>
    </w:pPr>
  </w:style>
  <w:style w:type="paragraph" w:styleId="ListNumber2">
    <w:name w:val="List Number 2"/>
    <w:basedOn w:val="List2"/>
    <w:rsid w:val="007A5F57"/>
    <w:pPr>
      <w:numPr>
        <w:numId w:val="10"/>
      </w:numPr>
      <w:tabs>
        <w:tab w:val="clear" w:pos="1060"/>
      </w:tabs>
    </w:pPr>
  </w:style>
  <w:style w:type="paragraph" w:customStyle="1" w:styleId="MarginNote">
    <w:name w:val="Margin Note"/>
    <w:basedOn w:val="BodyText"/>
    <w:rsid w:val="007A5F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5F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5F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5F57"/>
    <w:rPr>
      <w:sz w:val="32"/>
    </w:rPr>
  </w:style>
  <w:style w:type="paragraph" w:customStyle="1" w:styleId="HeadingProcedure">
    <w:name w:val="Heading Procedure"/>
    <w:basedOn w:val="HeadingBase"/>
    <w:next w:val="Normal"/>
    <w:rsid w:val="007A5F57"/>
    <w:pPr>
      <w:tabs>
        <w:tab w:val="left" w:pos="0"/>
      </w:tabs>
      <w:spacing w:before="120" w:after="60"/>
    </w:pPr>
    <w:rPr>
      <w:i/>
      <w:color w:val="918585"/>
      <w:sz w:val="22"/>
    </w:rPr>
  </w:style>
  <w:style w:type="paragraph" w:customStyle="1" w:styleId="TableBodyText">
    <w:name w:val="Table Body Text"/>
    <w:basedOn w:val="BodyText"/>
    <w:rsid w:val="007A5F57"/>
    <w:pPr>
      <w:spacing w:before="60" w:after="60"/>
    </w:pPr>
  </w:style>
  <w:style w:type="paragraph" w:styleId="ListContinue">
    <w:name w:val="List Continue"/>
    <w:basedOn w:val="List"/>
    <w:rsid w:val="007A5F57"/>
    <w:pPr>
      <w:ind w:firstLine="0"/>
    </w:pPr>
  </w:style>
  <w:style w:type="paragraph" w:customStyle="1" w:styleId="ListNote">
    <w:name w:val="List Note"/>
    <w:basedOn w:val="List"/>
    <w:rsid w:val="007A5F57"/>
    <w:pPr>
      <w:pBdr>
        <w:top w:val="single" w:sz="6" w:space="2" w:color="918585"/>
        <w:bottom w:val="single" w:sz="6" w:space="2" w:color="918585"/>
      </w:pBdr>
      <w:tabs>
        <w:tab w:val="left" w:pos="1021"/>
      </w:tabs>
      <w:ind w:firstLine="0"/>
    </w:pPr>
  </w:style>
  <w:style w:type="paragraph" w:customStyle="1" w:styleId="Warning">
    <w:name w:val="Warning"/>
    <w:basedOn w:val="BodyText"/>
    <w:rsid w:val="007A5F57"/>
    <w:pPr>
      <w:shd w:val="clear" w:color="auto" w:fill="D9D9D9"/>
      <w:tabs>
        <w:tab w:val="left" w:pos="992"/>
      </w:tabs>
      <w:ind w:left="119" w:right="119"/>
    </w:pPr>
    <w:rPr>
      <w:sz w:val="20"/>
    </w:rPr>
  </w:style>
  <w:style w:type="paragraph" w:customStyle="1" w:styleId="MarginIcons">
    <w:name w:val="Margin Icons"/>
    <w:basedOn w:val="BodyText"/>
    <w:rsid w:val="007A5F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5F57"/>
    <w:rPr>
      <w:rFonts w:ascii="Courier New" w:hAnsi="Courier New"/>
    </w:rPr>
  </w:style>
  <w:style w:type="paragraph" w:customStyle="1" w:styleId="NoteBullet">
    <w:name w:val="Note Bullet"/>
    <w:basedOn w:val="Note"/>
    <w:rsid w:val="007A5F57"/>
    <w:pPr>
      <w:tabs>
        <w:tab w:val="clear" w:pos="680"/>
      </w:tabs>
      <w:spacing w:before="60" w:after="60"/>
    </w:pPr>
  </w:style>
  <w:style w:type="paragraph" w:customStyle="1" w:styleId="SubHeading2">
    <w:name w:val="SubHeading2"/>
    <w:basedOn w:val="HeadingBase"/>
    <w:rsid w:val="007A5F57"/>
    <w:pPr>
      <w:spacing w:before="240" w:after="60"/>
    </w:pPr>
    <w:rPr>
      <w:sz w:val="20"/>
    </w:rPr>
  </w:style>
  <w:style w:type="paragraph" w:customStyle="1" w:styleId="SubHeading1">
    <w:name w:val="SubHeading1"/>
    <w:basedOn w:val="HeadingBase"/>
    <w:rsid w:val="007A5F57"/>
    <w:pPr>
      <w:spacing w:before="240" w:after="60"/>
    </w:pPr>
    <w:rPr>
      <w:color w:val="918585"/>
      <w:sz w:val="22"/>
    </w:rPr>
  </w:style>
  <w:style w:type="paragraph" w:customStyle="1" w:styleId="SideHeading">
    <w:name w:val="Side Heading"/>
    <w:basedOn w:val="HeadingBase"/>
    <w:rsid w:val="007A5F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5F57"/>
    <w:pPr>
      <w:numPr>
        <w:numId w:val="12"/>
      </w:numPr>
    </w:pPr>
  </w:style>
  <w:style w:type="paragraph" w:styleId="PlainText">
    <w:name w:val="Plain Text"/>
    <w:basedOn w:val="Normal"/>
    <w:link w:val="PlainTextChar"/>
    <w:rsid w:val="007A5F57"/>
    <w:rPr>
      <w:sz w:val="20"/>
    </w:rPr>
  </w:style>
  <w:style w:type="character" w:customStyle="1" w:styleId="PlainTextChar">
    <w:name w:val="Plain Text Char"/>
    <w:basedOn w:val="DefaultParagraphFont"/>
    <w:link w:val="PlainText"/>
    <w:rsid w:val="007A5F57"/>
    <w:rPr>
      <w:rFonts w:ascii="Courier New" w:eastAsia="Times New Roman" w:hAnsi="Courier New" w:cs="Times New Roman"/>
      <w:sz w:val="20"/>
      <w:szCs w:val="20"/>
      <w:lang w:eastAsia="en-US"/>
    </w:rPr>
  </w:style>
  <w:style w:type="character" w:customStyle="1" w:styleId="MenuOption">
    <w:name w:val="Menu Option"/>
    <w:basedOn w:val="DefaultParagraphFont"/>
    <w:rsid w:val="007A5F57"/>
    <w:rPr>
      <w:b/>
      <w:smallCaps/>
    </w:rPr>
  </w:style>
  <w:style w:type="paragraph" w:customStyle="1" w:styleId="TableListNumber">
    <w:name w:val="Table List Number"/>
    <w:basedOn w:val="ListNumber"/>
    <w:rsid w:val="007A5F57"/>
    <w:pPr>
      <w:numPr>
        <w:numId w:val="0"/>
      </w:numPr>
    </w:pPr>
  </w:style>
  <w:style w:type="paragraph" w:styleId="TOC4">
    <w:name w:val="toc 4"/>
    <w:basedOn w:val="TOCBase"/>
    <w:next w:val="Normal"/>
    <w:semiHidden/>
    <w:rsid w:val="007A5F57"/>
    <w:pPr>
      <w:tabs>
        <w:tab w:val="right" w:leader="dot" w:pos="9071"/>
      </w:tabs>
      <w:ind w:left="1701"/>
    </w:pPr>
  </w:style>
  <w:style w:type="paragraph" w:customStyle="1" w:styleId="ListAlpha">
    <w:name w:val="List Alpha"/>
    <w:basedOn w:val="List"/>
    <w:rsid w:val="007A5F57"/>
    <w:pPr>
      <w:numPr>
        <w:numId w:val="9"/>
      </w:numPr>
    </w:pPr>
  </w:style>
  <w:style w:type="paragraph" w:customStyle="1" w:styleId="ListAlpha2">
    <w:name w:val="List Alpha 2"/>
    <w:basedOn w:val="List2"/>
    <w:rsid w:val="007A5F57"/>
    <w:pPr>
      <w:numPr>
        <w:numId w:val="8"/>
      </w:numPr>
    </w:pPr>
  </w:style>
  <w:style w:type="paragraph" w:styleId="List2">
    <w:name w:val="List 2"/>
    <w:basedOn w:val="BodyText"/>
    <w:rsid w:val="007A5F57"/>
    <w:pPr>
      <w:tabs>
        <w:tab w:val="left" w:pos="680"/>
      </w:tabs>
      <w:spacing w:before="60" w:after="60"/>
      <w:ind w:left="680" w:hanging="340"/>
    </w:pPr>
  </w:style>
  <w:style w:type="paragraph" w:styleId="List3">
    <w:name w:val="List 3"/>
    <w:basedOn w:val="BodyText"/>
    <w:rsid w:val="007A5F57"/>
    <w:pPr>
      <w:tabs>
        <w:tab w:val="left" w:pos="1021"/>
      </w:tabs>
      <w:spacing w:before="60" w:after="60"/>
      <w:ind w:left="1020" w:hanging="340"/>
    </w:pPr>
  </w:style>
  <w:style w:type="paragraph" w:styleId="List4">
    <w:name w:val="List 4"/>
    <w:basedOn w:val="BodyText"/>
    <w:rsid w:val="007A5F57"/>
    <w:pPr>
      <w:tabs>
        <w:tab w:val="left" w:pos="1361"/>
      </w:tabs>
      <w:spacing w:before="60" w:after="60"/>
      <w:ind w:left="1361" w:hanging="340"/>
    </w:pPr>
  </w:style>
  <w:style w:type="paragraph" w:styleId="List5">
    <w:name w:val="List 5"/>
    <w:basedOn w:val="BodyText"/>
    <w:rsid w:val="007A5F57"/>
    <w:pPr>
      <w:tabs>
        <w:tab w:val="left" w:pos="1701"/>
      </w:tabs>
      <w:spacing w:before="60" w:after="60"/>
      <w:ind w:left="1701" w:hanging="340"/>
    </w:pPr>
  </w:style>
  <w:style w:type="paragraph" w:styleId="ListBullet3">
    <w:name w:val="List Bullet 3"/>
    <w:basedOn w:val="List3"/>
    <w:rsid w:val="007A5F57"/>
    <w:pPr>
      <w:numPr>
        <w:numId w:val="15"/>
      </w:numPr>
      <w:tabs>
        <w:tab w:val="clear" w:pos="1021"/>
      </w:tabs>
      <w:ind w:left="1037" w:hanging="357"/>
    </w:pPr>
  </w:style>
  <w:style w:type="paragraph" w:styleId="ListBullet4">
    <w:name w:val="List Bullet 4"/>
    <w:basedOn w:val="List4"/>
    <w:rsid w:val="007A5F57"/>
    <w:pPr>
      <w:numPr>
        <w:numId w:val="3"/>
      </w:numPr>
    </w:pPr>
  </w:style>
  <w:style w:type="paragraph" w:styleId="ListBullet5">
    <w:name w:val="List Bullet 5"/>
    <w:basedOn w:val="List5"/>
    <w:rsid w:val="007A5F57"/>
    <w:pPr>
      <w:numPr>
        <w:numId w:val="4"/>
      </w:numPr>
    </w:pPr>
  </w:style>
  <w:style w:type="paragraph" w:styleId="ListContinue2">
    <w:name w:val="List Continue 2"/>
    <w:basedOn w:val="List2"/>
    <w:rsid w:val="007A5F57"/>
    <w:pPr>
      <w:ind w:firstLine="0"/>
    </w:pPr>
  </w:style>
  <w:style w:type="paragraph" w:styleId="ListContinue3">
    <w:name w:val="List Continue 3"/>
    <w:basedOn w:val="List3"/>
    <w:rsid w:val="007A5F57"/>
    <w:pPr>
      <w:ind w:left="1021" w:firstLine="0"/>
    </w:pPr>
  </w:style>
  <w:style w:type="paragraph" w:styleId="ListContinue4">
    <w:name w:val="List Continue 4"/>
    <w:basedOn w:val="List4"/>
    <w:rsid w:val="007A5F57"/>
    <w:pPr>
      <w:ind w:firstLine="0"/>
    </w:pPr>
  </w:style>
  <w:style w:type="paragraph" w:styleId="ListContinue5">
    <w:name w:val="List Continue 5"/>
    <w:basedOn w:val="List5"/>
    <w:rsid w:val="007A5F57"/>
    <w:pPr>
      <w:ind w:firstLine="0"/>
    </w:pPr>
  </w:style>
  <w:style w:type="paragraph" w:styleId="ListNumber3">
    <w:name w:val="List Number 3"/>
    <w:basedOn w:val="List3"/>
    <w:rsid w:val="007A5F57"/>
    <w:pPr>
      <w:numPr>
        <w:numId w:val="5"/>
      </w:numPr>
    </w:pPr>
  </w:style>
  <w:style w:type="paragraph" w:styleId="ListNumber4">
    <w:name w:val="List Number 4"/>
    <w:basedOn w:val="List4"/>
    <w:rsid w:val="007A5F57"/>
    <w:pPr>
      <w:numPr>
        <w:numId w:val="6"/>
      </w:numPr>
    </w:pPr>
  </w:style>
  <w:style w:type="paragraph" w:styleId="ListNumber5">
    <w:name w:val="List Number 5"/>
    <w:basedOn w:val="List5"/>
    <w:rsid w:val="007A5F57"/>
    <w:pPr>
      <w:numPr>
        <w:numId w:val="7"/>
      </w:numPr>
    </w:pPr>
  </w:style>
  <w:style w:type="paragraph" w:styleId="BlockText">
    <w:name w:val="Block Text"/>
    <w:basedOn w:val="Normal"/>
    <w:rsid w:val="007A5F57"/>
    <w:pPr>
      <w:spacing w:after="120"/>
      <w:ind w:left="1440" w:right="1440"/>
    </w:pPr>
  </w:style>
  <w:style w:type="character" w:customStyle="1" w:styleId="Subscript">
    <w:name w:val="Subscript"/>
    <w:basedOn w:val="DefaultParagraphFont"/>
    <w:rsid w:val="007A5F57"/>
    <w:rPr>
      <w:sz w:val="16"/>
      <w:vertAlign w:val="subscript"/>
    </w:rPr>
  </w:style>
  <w:style w:type="character" w:customStyle="1" w:styleId="Superscript">
    <w:name w:val="Superscript"/>
    <w:basedOn w:val="DefaultParagraphFont"/>
    <w:rsid w:val="007A5F57"/>
    <w:rPr>
      <w:sz w:val="16"/>
      <w:vertAlign w:val="superscript"/>
    </w:rPr>
  </w:style>
  <w:style w:type="character" w:customStyle="1" w:styleId="Symbols">
    <w:name w:val="Symbols"/>
    <w:basedOn w:val="DefaultParagraphFont"/>
    <w:rsid w:val="007A5F57"/>
    <w:rPr>
      <w:rFonts w:ascii="Symbol" w:hAnsi="Symbol"/>
    </w:rPr>
  </w:style>
  <w:style w:type="character" w:customStyle="1" w:styleId="MenuOptions">
    <w:name w:val="Menu Options"/>
    <w:basedOn w:val="DefaultParagraphFont"/>
    <w:rsid w:val="007A5F57"/>
    <w:rPr>
      <w:rFonts w:ascii="Arial Narrow" w:hAnsi="Arial Narrow"/>
      <w:smallCaps/>
    </w:rPr>
  </w:style>
  <w:style w:type="character" w:customStyle="1" w:styleId="Buttons">
    <w:name w:val="Buttons"/>
    <w:basedOn w:val="DefaultParagraphFont"/>
    <w:rsid w:val="007A5F57"/>
    <w:rPr>
      <w:b/>
    </w:rPr>
  </w:style>
  <w:style w:type="character" w:customStyle="1" w:styleId="Underlined">
    <w:name w:val="Underlined"/>
    <w:basedOn w:val="DefaultParagraphFont"/>
    <w:rsid w:val="007A5F57"/>
    <w:rPr>
      <w:u w:val="single"/>
    </w:rPr>
  </w:style>
  <w:style w:type="paragraph" w:customStyle="1" w:styleId="TableBodyTextRight">
    <w:name w:val="Table Body Text Right"/>
    <w:basedOn w:val="TableBodyText"/>
    <w:rsid w:val="007A5F57"/>
    <w:pPr>
      <w:widowControl w:val="0"/>
      <w:autoSpaceDE w:val="0"/>
      <w:autoSpaceDN w:val="0"/>
      <w:adjustRightInd w:val="0"/>
      <w:jc w:val="right"/>
    </w:pPr>
    <w:rPr>
      <w:rFonts w:cs="Arial"/>
      <w:szCs w:val="18"/>
    </w:rPr>
  </w:style>
  <w:style w:type="paragraph" w:customStyle="1" w:styleId="CopyrightText">
    <w:name w:val="Copyright Text"/>
    <w:basedOn w:val="BodyText"/>
    <w:rsid w:val="007A5F57"/>
    <w:rPr>
      <w:sz w:val="18"/>
    </w:rPr>
  </w:style>
  <w:style w:type="paragraph" w:customStyle="1" w:styleId="BodySmallRight">
    <w:name w:val="Body Small Right"/>
    <w:basedOn w:val="BodyTextRight"/>
    <w:rsid w:val="007A5F57"/>
    <w:rPr>
      <w:sz w:val="18"/>
      <w:szCs w:val="18"/>
    </w:rPr>
  </w:style>
  <w:style w:type="paragraph" w:customStyle="1" w:styleId="MarginEdition">
    <w:name w:val="Margin Edition"/>
    <w:basedOn w:val="MarginNote"/>
    <w:rsid w:val="007A5F57"/>
    <w:pPr>
      <w:spacing w:before="0" w:after="0"/>
    </w:pPr>
    <w:rPr>
      <w:rFonts w:ascii="Times New Roman" w:hAnsi="Times New Roman"/>
      <w:color w:val="999999"/>
    </w:rPr>
  </w:style>
  <w:style w:type="paragraph" w:customStyle="1" w:styleId="Spacer">
    <w:name w:val="Spacer"/>
    <w:basedOn w:val="Normal"/>
    <w:rsid w:val="007A5F57"/>
    <w:rPr>
      <w:sz w:val="2"/>
      <w:szCs w:val="2"/>
    </w:rPr>
  </w:style>
  <w:style w:type="character" w:customStyle="1" w:styleId="Small">
    <w:name w:val="Small"/>
    <w:basedOn w:val="DefaultParagraphFont"/>
    <w:rsid w:val="007A5F57"/>
    <w:rPr>
      <w:sz w:val="16"/>
    </w:rPr>
  </w:style>
  <w:style w:type="paragraph" w:customStyle="1" w:styleId="WideTable">
    <w:name w:val="Wide Table"/>
    <w:basedOn w:val="Normal"/>
    <w:rsid w:val="007A5F57"/>
    <w:pPr>
      <w:ind w:left="-1418"/>
    </w:pPr>
    <w:rPr>
      <w:sz w:val="2"/>
      <w:szCs w:val="2"/>
    </w:rPr>
  </w:style>
  <w:style w:type="character" w:styleId="PageNumber">
    <w:name w:val="page number"/>
    <w:basedOn w:val="DefaultParagraphFont"/>
    <w:rsid w:val="007A5F57"/>
  </w:style>
  <w:style w:type="paragraph" w:styleId="Quote">
    <w:name w:val="Quote"/>
    <w:basedOn w:val="Heading1"/>
    <w:link w:val="QuoteChar"/>
    <w:qFormat/>
    <w:rsid w:val="007A5F57"/>
    <w:rPr>
      <w:b w:val="0"/>
      <w:sz w:val="72"/>
      <w:szCs w:val="72"/>
      <w:lang w:val="en-NZ"/>
    </w:rPr>
  </w:style>
  <w:style w:type="character" w:customStyle="1" w:styleId="QuoteChar">
    <w:name w:val="Quote Char"/>
    <w:basedOn w:val="DefaultParagraphFont"/>
    <w:link w:val="Quote"/>
    <w:rsid w:val="007A5F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5F57"/>
    <w:pPr>
      <w:pageBreakBefore/>
    </w:pPr>
  </w:style>
  <w:style w:type="paragraph" w:customStyle="1" w:styleId="Border">
    <w:name w:val="Border"/>
    <w:basedOn w:val="Normal"/>
    <w:qFormat/>
    <w:rsid w:val="007A5F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5F57"/>
    <w:rPr>
      <w:b/>
      <w:bCs/>
      <w:i/>
      <w:iCs/>
      <w:color w:val="auto"/>
    </w:rPr>
  </w:style>
  <w:style w:type="paragraph" w:styleId="IntenseQuote">
    <w:name w:val="Intense Quote"/>
    <w:basedOn w:val="Normal"/>
    <w:next w:val="Normal"/>
    <w:link w:val="IntenseQuoteChar"/>
    <w:uiPriority w:val="30"/>
    <w:qFormat/>
    <w:rsid w:val="007A5F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5F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5F57"/>
    <w:rPr>
      <w:smallCaps/>
      <w:color w:val="auto"/>
      <w:u w:val="single"/>
    </w:rPr>
  </w:style>
  <w:style w:type="character" w:styleId="IntenseReference">
    <w:name w:val="Intense Reference"/>
    <w:basedOn w:val="DefaultParagraphFont"/>
    <w:uiPriority w:val="32"/>
    <w:qFormat/>
    <w:rsid w:val="007A5F57"/>
    <w:rPr>
      <w:b/>
      <w:bCs/>
      <w:smallCaps/>
      <w:color w:val="auto"/>
      <w:spacing w:val="5"/>
      <w:u w:val="single"/>
    </w:rPr>
  </w:style>
  <w:style w:type="paragraph" w:customStyle="1" w:styleId="2ColumnHeading">
    <w:name w:val="2Column Heading"/>
    <w:basedOn w:val="BodyText"/>
    <w:qFormat/>
    <w:rsid w:val="007A5F57"/>
    <w:pPr>
      <w:spacing w:after="60"/>
      <w:ind w:left="-2268"/>
    </w:pPr>
    <w:rPr>
      <w:b/>
    </w:rPr>
  </w:style>
  <w:style w:type="paragraph" w:customStyle="1" w:styleId="Heading1TOC">
    <w:name w:val="Heading1 TOC"/>
    <w:basedOn w:val="Normal"/>
    <w:qFormat/>
    <w:rsid w:val="007A5F57"/>
    <w:pPr>
      <w:spacing w:before="240" w:after="120"/>
    </w:pPr>
    <w:rPr>
      <w:rFonts w:ascii="Times New Roman" w:hAnsi="Times New Roman"/>
      <w:b/>
      <w:sz w:val="32"/>
    </w:rPr>
  </w:style>
  <w:style w:type="paragraph" w:customStyle="1" w:styleId="Heading2TOC">
    <w:name w:val="Heading2 TOC"/>
    <w:basedOn w:val="Normal"/>
    <w:qFormat/>
    <w:rsid w:val="007A5F57"/>
    <w:pPr>
      <w:spacing w:before="240" w:after="60"/>
    </w:pPr>
    <w:rPr>
      <w:rFonts w:ascii="Times New Roman" w:hAnsi="Times New Roman"/>
      <w:b/>
      <w:sz w:val="28"/>
    </w:rPr>
  </w:style>
  <w:style w:type="character" w:customStyle="1" w:styleId="Underline">
    <w:name w:val="Underline"/>
    <w:basedOn w:val="DefaultParagraphFont"/>
    <w:qFormat/>
    <w:rsid w:val="007A5F57"/>
    <w:rPr>
      <w:u w:val="single"/>
    </w:rPr>
  </w:style>
  <w:style w:type="character" w:customStyle="1" w:styleId="BoldandItalics">
    <w:name w:val="Bold and Italics"/>
    <w:qFormat/>
    <w:rsid w:val="007A5F57"/>
    <w:rPr>
      <w:b/>
      <w:i/>
      <w:u w:val="none"/>
    </w:rPr>
  </w:style>
  <w:style w:type="paragraph" w:styleId="BalloonText">
    <w:name w:val="Balloon Text"/>
    <w:basedOn w:val="Normal"/>
    <w:link w:val="BalloonTextChar"/>
    <w:rsid w:val="007A5F57"/>
    <w:rPr>
      <w:rFonts w:ascii="Tahoma" w:hAnsi="Tahoma" w:cs="Tahoma"/>
      <w:sz w:val="16"/>
      <w:szCs w:val="16"/>
    </w:rPr>
  </w:style>
  <w:style w:type="character" w:customStyle="1" w:styleId="BalloonTextChar">
    <w:name w:val="Balloon Text Char"/>
    <w:basedOn w:val="DefaultParagraphFont"/>
    <w:link w:val="BalloonText"/>
    <w:rsid w:val="007A5F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5F5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5F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5F57"/>
    <w:rPr>
      <w:b/>
      <w:color w:val="660033"/>
      <w:spacing w:val="0"/>
    </w:rPr>
  </w:style>
  <w:style w:type="paragraph" w:customStyle="1" w:styleId="Nameditemlist">
    <w:name w:val="Named item list"/>
    <w:basedOn w:val="BodyText"/>
    <w:qFormat/>
    <w:rsid w:val="007A5F5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1310</Words>
  <Characters>8071</Characters>
  <Application>Microsoft Office Word</Application>
  <DocSecurity>0</DocSecurity>
  <Lines>307</Lines>
  <Paragraphs>141</Paragraphs>
  <ScaleCrop>false</ScaleCrop>
  <Company>Author-it Software Corporation Ltd.</Company>
  <LinksUpToDate>false</LinksUpToDate>
  <CharactersWithSpaces>9317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CHCIC511A Implement and promote inclusive policies and practices in children's services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2012-10-05T13:14:00Z</dcterms:created>
  <dcterms:modified xsi:type="dcterms:W3CDTF">2012-10-05T13:14:00Z</dcterms:modified>
</cp:coreProperties>
</file>