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E0D" w:rsidP="00252E0D">
      <w:pPr>
        <w:pStyle w:val="Title"/>
      </w:pPr>
      <w:r>
        <w:fldChar w:fldCharType="begin"/>
      </w:r>
      <w:r>
        <w:instrText xml:space="preserve"> TITLE   \* MERGEFORMAT </w:instrText>
      </w:r>
      <w:r>
        <w:fldChar w:fldCharType="separate"/>
      </w:r>
      <w:r>
        <w:t>CHCHC401B Coordinate and monitor home based support</w:t>
      </w:r>
      <w:r>
        <w:fldChar w:fldCharType="end"/>
      </w:r>
    </w:p>
    <w:p w:rsidR="00252E0D" w:rsidP="00252E0D">
      <w:pPr>
        <w:pStyle w:val="Version"/>
        <w:sectPr w:rsidSect="00F21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D0E" w:rsidP="00F21D0E">
      <w:pPr>
        <w:pStyle w:val="SuperHeading"/>
      </w:pPr>
      <w:r w:rsidRPr="00F21D0E">
        <w:t>CHCHC401B Coordinate and monitor home based support</w:t>
      </w:r>
    </w:p>
    <w:p w:rsidR="00000000" w:rsidRPr="00F21D0E" w:rsidP="00F21D0E">
      <w:pPr>
        <w:pStyle w:val="Heading1"/>
      </w:pPr>
      <w:bookmarkStart w:id="1" w:name="O_269190"/>
      <w:bookmarkEnd w:id="1"/>
      <w:r w:rsidRPr="00F21D0E">
        <w:t>Modification History</w:t>
      </w:r>
    </w:p>
    <w:p w:rsidR="00000000" w:rsidRPr="00F21D0E" w:rsidP="00F21D0E">
      <w:pPr>
        <w:pStyle w:val="BodyText"/>
      </w:pPr>
      <w:r w:rsidRPr="00F21D0E">
        <w:t>Not Applicable</w:t>
      </w:r>
    </w:p>
    <w:p w:rsidR="00000000" w:rsidRPr="00F21D0E" w:rsidP="00F21D0E">
      <w:pPr>
        <w:pStyle w:val="AllowPageBreak"/>
      </w:pPr>
    </w:p>
    <w:p w:rsidR="00000000" w:rsidRPr="00F21D0E" w:rsidP="00F21D0E">
      <w:pPr>
        <w:pStyle w:val="Heading1"/>
      </w:pPr>
      <w:bookmarkStart w:id="2" w:name="O_196015"/>
      <w:bookmarkEnd w:id="2"/>
      <w:r w:rsidRPr="00F21D0E">
        <w:t>Unit Descriptor</w:t>
      </w:r>
    </w:p>
    <w:tbl>
      <w:tblPr>
        <w:tblW w:w="0" w:type="auto"/>
        <w:tblLayout w:type="fixed"/>
        <w:tblCellMar>
          <w:left w:w="62" w:type="dxa"/>
          <w:right w:w="62" w:type="dxa"/>
        </w:tblCellMar>
        <w:tblLook w:val="0000"/>
      </w:tblPr>
      <w:tblGrid>
        <w:gridCol w:w="3339"/>
        <w:gridCol w:w="5217"/>
      </w:tblGrid>
      <w:tr w:rsidTr="00252E0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This unit describes the knowledge and skills required to coordinate and monitor the delivery</w:t>
            </w:r>
            <w:r w:rsidRPr="00F21D0E">
              <w:t xml:space="preserve"> of home based support services in a community services context</w:t>
            </w:r>
          </w:p>
        </w:tc>
      </w:tr>
    </w:tbl>
    <w:p w:rsidR="00252E0D" w:rsidP="00F21D0E">
      <w:pPr>
        <w:pStyle w:val="BodyText"/>
      </w:pPr>
    </w:p>
    <w:p w:rsidR="00252E0D" w:rsidP="00F21D0E">
      <w:pPr>
        <w:pStyle w:val="BodyText"/>
      </w:pPr>
    </w:p>
    <w:p w:rsidR="00000000" w:rsidRPr="00F21D0E" w:rsidP="00F21D0E">
      <w:pPr>
        <w:pStyle w:val="Heading1"/>
      </w:pPr>
      <w:bookmarkStart w:id="3" w:name="O_196017"/>
      <w:bookmarkEnd w:id="3"/>
      <w:r w:rsidRPr="00F21D0E">
        <w:t>Application of the Unit</w:t>
      </w:r>
    </w:p>
    <w:tbl>
      <w:tblPr>
        <w:tblW w:w="0" w:type="auto"/>
        <w:tblLayout w:type="fixed"/>
        <w:tblCellMar>
          <w:left w:w="62" w:type="dxa"/>
          <w:right w:w="62" w:type="dxa"/>
        </w:tblCellMar>
        <w:tblLook w:val="0000"/>
      </w:tblPr>
      <w:tblGrid>
        <w:gridCol w:w="3348"/>
        <w:gridCol w:w="5208"/>
      </w:tblGrid>
      <w:tr w:rsidTr="00252E0D">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This unit applies to work in a home and community care context</w:t>
            </w:r>
          </w:p>
          <w:p w:rsidR="00000000" w:rsidRPr="00F21D0E" w:rsidP="00F21D0E">
            <w:pPr>
              <w:pStyle w:val="BodyText"/>
            </w:pPr>
            <w:r w:rsidRPr="00F21D0E">
              <w:t>Work will be within a prescribed range of functions involving known routines and procedures with some accountability for the quality of outcomes</w:t>
            </w:r>
          </w:p>
        </w:tc>
      </w:tr>
    </w:tbl>
    <w:p w:rsidR="00252E0D" w:rsidP="00F21D0E">
      <w:pPr>
        <w:pStyle w:val="BodyText"/>
      </w:pPr>
    </w:p>
    <w:p w:rsidR="00252E0D" w:rsidP="00F21D0E">
      <w:pPr>
        <w:pStyle w:val="BodyText"/>
      </w:pPr>
    </w:p>
    <w:p w:rsidR="00000000" w:rsidRPr="00F21D0E" w:rsidP="00F21D0E">
      <w:pPr>
        <w:pStyle w:val="Heading1"/>
      </w:pPr>
      <w:bookmarkStart w:id="4" w:name="O_277450"/>
      <w:bookmarkEnd w:id="4"/>
      <w:r w:rsidRPr="00F21D0E">
        <w:t>Licensing/Regulatory Information</w:t>
      </w:r>
    </w:p>
    <w:p w:rsidR="00000000" w:rsidRPr="00F21D0E" w:rsidP="00F21D0E">
      <w:pPr>
        <w:pStyle w:val="BodyText"/>
      </w:pPr>
      <w:r w:rsidRPr="00F21D0E">
        <w:t>Not Applicable</w:t>
      </w:r>
    </w:p>
    <w:p w:rsidR="00000000" w:rsidRPr="00F21D0E" w:rsidP="00F21D0E">
      <w:pPr>
        <w:pStyle w:val="AllowPageBreak"/>
      </w:pPr>
    </w:p>
    <w:p w:rsidR="00000000" w:rsidRPr="00F21D0E" w:rsidP="00F21D0E">
      <w:pPr>
        <w:pStyle w:val="Heading1"/>
      </w:pPr>
      <w:bookmarkStart w:id="5" w:name="O_283290"/>
      <w:bookmarkEnd w:id="5"/>
      <w:r w:rsidRPr="00F21D0E">
        <w:t>Pre-Requisites</w:t>
      </w:r>
    </w:p>
    <w:p w:rsidR="00000000" w:rsidRPr="00F21D0E" w:rsidP="00F21D0E">
      <w:pPr>
        <w:pStyle w:val="BodyText"/>
      </w:pPr>
      <w:r w:rsidRPr="00F21D0E">
        <w:t>Not Applicable</w:t>
      </w:r>
    </w:p>
    <w:p w:rsidR="00000000" w:rsidRPr="00F21D0E" w:rsidP="00F21D0E">
      <w:pPr>
        <w:pStyle w:val="AllowPageBreak"/>
      </w:pPr>
    </w:p>
    <w:p w:rsidR="00000000" w:rsidRPr="00F21D0E" w:rsidP="00F21D0E">
      <w:pPr>
        <w:pStyle w:val="Heading1"/>
      </w:pPr>
      <w:bookmarkStart w:id="6" w:name="O_196016"/>
      <w:bookmarkEnd w:id="6"/>
      <w:r w:rsidRPr="00F21D0E">
        <w:t>Employability Skills Information</w:t>
      </w:r>
    </w:p>
    <w:tbl>
      <w:tblPr>
        <w:tblW w:w="0" w:type="auto"/>
        <w:tblLayout w:type="fixed"/>
        <w:tblCellMar>
          <w:left w:w="62" w:type="dxa"/>
          <w:right w:w="62" w:type="dxa"/>
        </w:tblCellMar>
        <w:tblLook w:val="0000"/>
      </w:tblPr>
      <w:tblGrid>
        <w:gridCol w:w="3320"/>
        <w:gridCol w:w="5236"/>
      </w:tblGrid>
      <w:tr w:rsidTr="00252E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This unit contains Employability Skills</w:t>
            </w:r>
          </w:p>
        </w:tc>
      </w:tr>
    </w:tbl>
    <w:p w:rsidR="00252E0D" w:rsidP="00F21D0E">
      <w:pPr>
        <w:pStyle w:val="BodyText"/>
      </w:pPr>
    </w:p>
    <w:p w:rsidR="00252E0D" w:rsidP="00F21D0E">
      <w:pPr>
        <w:pStyle w:val="BodyText"/>
      </w:pPr>
    </w:p>
    <w:p w:rsidR="00000000" w:rsidRPr="00F21D0E" w:rsidP="00F21D0E">
      <w:pPr>
        <w:pStyle w:val="Heading1"/>
      </w:pPr>
      <w:bookmarkStart w:id="7" w:name="O_287236"/>
      <w:bookmarkEnd w:id="7"/>
      <w:r w:rsidRPr="00F21D0E">
        <w:t>Elements and Performance Criteria Pre-Content</w:t>
      </w:r>
    </w:p>
    <w:tbl>
      <w:tblPr>
        <w:tblW w:w="0" w:type="auto"/>
        <w:tblLayout w:type="fixed"/>
        <w:tblCellMar>
          <w:left w:w="62" w:type="dxa"/>
          <w:right w:w="62" w:type="dxa"/>
        </w:tblCellMar>
        <w:tblLook w:val="0000"/>
      </w:tblPr>
      <w:tblGrid>
        <w:gridCol w:w="3369"/>
        <w:gridCol w:w="5702"/>
      </w:tblGrid>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 xml:space="preserve">The Performance Criteria specify the level of performance required to demonstrate achievement of the Element. Terms in italics are elaborated in the Range Statement. </w:t>
            </w:r>
          </w:p>
        </w:tc>
      </w:tr>
    </w:tbl>
    <w:p w:rsidR="00000000" w:rsidRPr="00F21D0E" w:rsidP="00F21D0E">
      <w:pPr>
        <w:pStyle w:val="BodyText"/>
      </w:pPr>
    </w:p>
    <w:p w:rsidR="00000000" w:rsidRPr="00F21D0E" w:rsidP="00F21D0E">
      <w:pPr>
        <w:pStyle w:val="AllowPageBreak"/>
      </w:pPr>
    </w:p>
    <w:p w:rsidR="00000000" w:rsidRPr="00F21D0E" w:rsidP="00F21D0E">
      <w:pPr>
        <w:pStyle w:val="Heading1"/>
      </w:pPr>
      <w:bookmarkStart w:id="8" w:name="O_233903"/>
      <w:bookmarkEnd w:id="8"/>
      <w:r w:rsidRPr="00F21D0E">
        <w:t>Elements and Performance Criteria</w:t>
      </w:r>
    </w:p>
    <w:tbl>
      <w:tblPr>
        <w:tblW w:w="0" w:type="auto"/>
        <w:tblLayout w:type="fixed"/>
        <w:tblCellMar>
          <w:left w:w="62" w:type="dxa"/>
          <w:right w:w="62" w:type="dxa"/>
        </w:tblCellMar>
        <w:tblLook w:val="0000"/>
      </w:tblPr>
      <w:tblGrid>
        <w:gridCol w:w="3369"/>
        <w:gridCol w:w="5702"/>
      </w:tblGrid>
      <w:tr w:rsidTr="00252E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SpecialBold"/>
              </w:rPr>
              <w:t>PERFORMANCE CRITERIA</w:t>
            </w: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1D0E">
            <w:pPr>
              <w:pStyle w:val="List"/>
              <w:rPr>
                <w:lang w:val="en-NZ"/>
              </w:rPr>
            </w:pPr>
            <w:r w:rsidRPr="00F21D0E">
              <w:t>1.</w:t>
            </w:r>
            <w:r w:rsidRPr="00F21D0E">
              <w:tab/>
            </w:r>
            <w:r w:rsidRPr="00F21D0E">
              <w:t>Establish and maintain appropriate relationships with client and carer</w:t>
            </w:r>
          </w:p>
        </w:tc>
        <w:tc>
          <w:tcPr>
            <w:tcW w:w="570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1.1</w:t>
            </w:r>
            <w:r w:rsidRPr="00F21D0E">
              <w:tab/>
              <w:t>Introduce oneself appropriately</w:t>
            </w:r>
          </w:p>
          <w:p w:rsidR="00000000" w:rsidRPr="00F21D0E" w:rsidP="00F21D0E">
            <w:pPr>
              <w:pStyle w:val="BodyText"/>
            </w:pPr>
            <w:r w:rsidRPr="00F21D0E">
              <w:t>1.2</w:t>
            </w:r>
            <w:r w:rsidRPr="00F21D0E">
              <w:tab/>
              <w:t>Demonstrate courtesy towards the client and carer</w:t>
            </w:r>
          </w:p>
          <w:p w:rsidR="00000000" w:rsidRPr="00F21D0E" w:rsidP="00F21D0E">
            <w:pPr>
              <w:pStyle w:val="BodyText"/>
            </w:pPr>
            <w:r w:rsidRPr="00F21D0E">
              <w:t>1.3</w:t>
            </w:r>
            <w:r w:rsidRPr="00F21D0E">
              <w:tab/>
              <w:t>Conduct interpersonal exchanges in a manner that develops and maintains trust</w:t>
            </w:r>
          </w:p>
          <w:p w:rsidR="00000000" w:rsidRPr="00F21D0E" w:rsidP="00F21D0E">
            <w:pPr>
              <w:pStyle w:val="BodyText"/>
            </w:pPr>
            <w:r w:rsidRPr="00F21D0E">
              <w:t>1.4</w:t>
            </w:r>
            <w:r w:rsidRPr="00F21D0E">
              <w:tab/>
              <w:t xml:space="preserve">Maintain </w:t>
            </w:r>
            <w:r w:rsidRPr="00F21D0E">
              <w:t>confidentiality and privacy of the client within organisation policy and protocols</w:t>
            </w:r>
          </w:p>
          <w:p w:rsidR="00000000" w:rsidRPr="00F21D0E" w:rsidP="00F21D0E">
            <w:pPr>
              <w:pStyle w:val="BodyText"/>
            </w:pPr>
            <w:r w:rsidRPr="00F21D0E">
              <w:t>1.5</w:t>
            </w:r>
            <w:r w:rsidRPr="00F21D0E">
              <w:tab/>
              <w:t>Conduct interpersonal exchanges in a manner that respects cultural sensitivities and needs</w:t>
            </w:r>
          </w:p>
          <w:p w:rsidR="00000000" w:rsidRPr="00F21D0E" w:rsidP="00F21D0E">
            <w:pPr>
              <w:pStyle w:val="BodyText"/>
            </w:pPr>
            <w:r w:rsidRPr="00F21D0E">
              <w:t>1.6</w:t>
            </w:r>
            <w:r w:rsidRPr="00F21D0E">
              <w:tab/>
              <w:t>Support the interests, rights and decision-making of the client in all dea</w:t>
            </w:r>
            <w:r w:rsidRPr="00F21D0E">
              <w:t>lings</w:t>
            </w:r>
          </w:p>
          <w:p w:rsidR="00000000" w:rsidP="00F21D0E">
            <w:pPr>
              <w:pStyle w:val="BodyText"/>
              <w:rPr>
                <w:lang w:val="en-NZ"/>
              </w:rPr>
            </w:pPr>
            <w:r w:rsidRPr="00F21D0E">
              <w:t>1.7</w:t>
            </w:r>
            <w:r w:rsidRPr="00F21D0E">
              <w:tab/>
              <w:t xml:space="preserve">Ensure client has </w:t>
            </w:r>
            <w:r w:rsidRPr="00F21D0E">
              <w:rPr>
                <w:rStyle w:val="Emphasis"/>
              </w:rPr>
              <w:t>information</w:t>
            </w:r>
            <w:r w:rsidRPr="00F21D0E">
              <w:t xml:space="preserve"> and understands rights, responsibilities, service guidelines and costs</w:t>
            </w: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1D0E">
            <w:pPr>
              <w:pStyle w:val="List"/>
              <w:rPr>
                <w:lang w:val="en-NZ"/>
              </w:rPr>
            </w:pPr>
            <w:r w:rsidRPr="00F21D0E">
              <w:t>2.</w:t>
            </w:r>
            <w:r w:rsidRPr="00F21D0E">
              <w:tab/>
              <w:t>Determine client needs</w:t>
            </w:r>
          </w:p>
        </w:tc>
        <w:tc>
          <w:tcPr>
            <w:tcW w:w="570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2.1</w:t>
            </w:r>
            <w:r w:rsidRPr="00F21D0E">
              <w:tab/>
              <w:t xml:space="preserve">Clarify client goals, capacities and service needs as per original assessment and care plan </w:t>
            </w:r>
          </w:p>
          <w:p w:rsidR="00000000" w:rsidRPr="00F21D0E" w:rsidP="00F21D0E">
            <w:pPr>
              <w:pStyle w:val="BodyText"/>
            </w:pPr>
            <w:r w:rsidRPr="00F21D0E">
              <w:t>2.2</w:t>
            </w:r>
            <w:r w:rsidRPr="00F21D0E">
              <w:tab/>
            </w:r>
            <w:r w:rsidRPr="00F21D0E">
              <w:t>Relate determination of needs to context of assessment and need for home based support services</w:t>
            </w:r>
          </w:p>
          <w:p w:rsidR="00000000" w:rsidRPr="00F21D0E" w:rsidP="00F21D0E">
            <w:pPr>
              <w:pStyle w:val="BodyText"/>
            </w:pPr>
            <w:r w:rsidRPr="00F21D0E">
              <w:t>2.3</w:t>
            </w:r>
            <w:r w:rsidRPr="00F21D0E">
              <w:tab/>
              <w:t xml:space="preserve">Gather client information over a </w:t>
            </w:r>
            <w:r w:rsidRPr="00F21D0E">
              <w:rPr>
                <w:rStyle w:val="Emphasis"/>
              </w:rPr>
              <w:t>period of time</w:t>
            </w:r>
            <w:r w:rsidRPr="00F21D0E">
              <w:t xml:space="preserve"> </w:t>
            </w:r>
            <w:r w:rsidRPr="00F21D0E">
              <w:rPr>
                <w:rStyle w:val="Emphasis"/>
              </w:rPr>
              <w:t>consistent with client requirements</w:t>
            </w:r>
          </w:p>
          <w:p w:rsidR="00000000" w:rsidRPr="00F21D0E" w:rsidP="00F21D0E">
            <w:pPr>
              <w:pStyle w:val="BodyText"/>
            </w:pPr>
            <w:r w:rsidRPr="00F21D0E">
              <w:t>2.4</w:t>
            </w:r>
            <w:r w:rsidRPr="00F21D0E">
              <w:tab/>
              <w:t xml:space="preserve">Determine client needs using </w:t>
            </w:r>
            <w:r w:rsidRPr="00F21D0E">
              <w:rPr>
                <w:rStyle w:val="Emphasis"/>
              </w:rPr>
              <w:t>strategies appropriate for the client a</w:t>
            </w:r>
            <w:r w:rsidRPr="00F21D0E">
              <w:rPr>
                <w:rStyle w:val="Emphasis"/>
              </w:rPr>
              <w:t>nd circumstances</w:t>
            </w:r>
            <w:r w:rsidRPr="00F21D0E">
              <w:t xml:space="preserve"> </w:t>
            </w:r>
          </w:p>
          <w:p w:rsidR="00000000" w:rsidRPr="00F21D0E" w:rsidP="00F21D0E">
            <w:pPr>
              <w:pStyle w:val="BodyText"/>
            </w:pPr>
            <w:r w:rsidRPr="00F21D0E">
              <w:t>2.5</w:t>
            </w:r>
            <w:r w:rsidRPr="00F21D0E">
              <w:tab/>
              <w:t xml:space="preserve">Determine client needs according to </w:t>
            </w:r>
            <w:r w:rsidRPr="00F21D0E">
              <w:rPr>
                <w:rStyle w:val="Emphasis"/>
              </w:rPr>
              <w:t>government and</w:t>
            </w:r>
            <w:r w:rsidRPr="00F21D0E">
              <w:t xml:space="preserve"> </w:t>
            </w:r>
            <w:r w:rsidRPr="00F21D0E">
              <w:rPr>
                <w:rStyle w:val="Emphasis"/>
              </w:rPr>
              <w:t>organisation procedures</w:t>
            </w:r>
            <w:r w:rsidRPr="00F21D0E">
              <w:t xml:space="preserve">, </w:t>
            </w:r>
            <w:r w:rsidRPr="00F21D0E">
              <w:rPr>
                <w:rStyle w:val="Emphasis"/>
              </w:rPr>
              <w:t>policies</w:t>
            </w:r>
            <w:r w:rsidRPr="00F21D0E">
              <w:t xml:space="preserve">, </w:t>
            </w:r>
            <w:r w:rsidRPr="00F21D0E">
              <w:rPr>
                <w:rStyle w:val="Emphasis"/>
              </w:rPr>
              <w:t>standards and legislation</w:t>
            </w:r>
          </w:p>
          <w:p w:rsidR="00000000" w:rsidRPr="00F21D0E" w:rsidP="00F21D0E">
            <w:pPr>
              <w:pStyle w:val="BodyText"/>
            </w:pPr>
            <w:r w:rsidRPr="00F21D0E">
              <w:t>2.6</w:t>
            </w:r>
            <w:r w:rsidRPr="00F21D0E">
              <w:tab/>
              <w:t xml:space="preserve">Identify </w:t>
            </w:r>
            <w:r w:rsidRPr="00F21D0E">
              <w:rPr>
                <w:rStyle w:val="Emphasis"/>
              </w:rPr>
              <w:t>indicators</w:t>
            </w:r>
            <w:r w:rsidRPr="00F21D0E">
              <w:t xml:space="preserve"> that additional information might be required in some areas</w:t>
            </w:r>
          </w:p>
          <w:p w:rsidR="00000000" w:rsidRPr="00F21D0E" w:rsidP="00F21D0E">
            <w:pPr>
              <w:pStyle w:val="BodyText"/>
            </w:pPr>
            <w:r w:rsidRPr="00F21D0E">
              <w:t>2.7</w:t>
            </w:r>
            <w:r w:rsidRPr="00F21D0E">
              <w:tab/>
              <w:t>Identify client's language, cultur</w:t>
            </w:r>
            <w:r w:rsidRPr="00F21D0E">
              <w:t>al or religious practices which support staff would need to adhere to or which may require change in work practices</w:t>
            </w:r>
          </w:p>
          <w:p w:rsidR="00000000" w:rsidP="00F21D0E">
            <w:pPr>
              <w:pStyle w:val="BodyText"/>
              <w:rPr>
                <w:lang w:val="en-NZ"/>
              </w:rPr>
            </w:pPr>
            <w:r w:rsidRPr="00F21D0E">
              <w:t>2.8</w:t>
            </w:r>
            <w:r w:rsidRPr="00F21D0E">
              <w:tab/>
              <w:t>Complete documentation according to organisation procedures</w:t>
            </w: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1D0E">
            <w:pPr>
              <w:pStyle w:val="List"/>
              <w:rPr>
                <w:lang w:val="en-NZ"/>
              </w:rPr>
            </w:pPr>
            <w:r w:rsidRPr="00F21D0E">
              <w:t>3.</w:t>
            </w:r>
            <w:r w:rsidRPr="00F21D0E">
              <w:tab/>
              <w:t>Determine safety requirements for support</w:t>
            </w:r>
          </w:p>
        </w:tc>
        <w:tc>
          <w:tcPr>
            <w:tcW w:w="570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3.1</w:t>
            </w:r>
            <w:r w:rsidRPr="00F21D0E">
              <w:tab/>
              <w:t xml:space="preserve">Identify </w:t>
            </w:r>
            <w:r w:rsidRPr="00F21D0E">
              <w:rPr>
                <w:rStyle w:val="Emphasis"/>
              </w:rPr>
              <w:t>hazards</w:t>
            </w:r>
            <w:r w:rsidRPr="00F21D0E">
              <w:t xml:space="preserve"> that w</w:t>
            </w:r>
            <w:r w:rsidRPr="00F21D0E">
              <w:t>ould be associated with providing support</w:t>
            </w:r>
          </w:p>
          <w:p w:rsidR="00000000" w:rsidRPr="00F21D0E" w:rsidP="00F21D0E">
            <w:pPr>
              <w:pStyle w:val="BodyText"/>
            </w:pPr>
            <w:r w:rsidRPr="00F21D0E">
              <w:t>3.2</w:t>
            </w:r>
            <w:r w:rsidRPr="00F21D0E">
              <w:tab/>
              <w:t>Complete a risk minimisation plan</w:t>
            </w:r>
          </w:p>
          <w:p w:rsidR="00000000" w:rsidRPr="00F21D0E" w:rsidP="00F21D0E">
            <w:pPr>
              <w:pStyle w:val="BodyText"/>
            </w:pPr>
            <w:r w:rsidRPr="00F21D0E">
              <w:t>3.3</w:t>
            </w:r>
            <w:r w:rsidRPr="00F21D0E">
              <w:tab/>
              <w:t>Support client to address risk, where the risk cannot be managed within organisation's legitimate role</w:t>
            </w:r>
          </w:p>
          <w:p w:rsidR="00000000" w:rsidP="00F21D0E">
            <w:pPr>
              <w:pStyle w:val="BodyText"/>
              <w:rPr>
                <w:lang w:val="en-NZ"/>
              </w:rPr>
            </w:pPr>
            <w:r w:rsidRPr="00F21D0E">
              <w:t>3.4</w:t>
            </w:r>
            <w:r w:rsidRPr="00F21D0E">
              <w:tab/>
              <w:t>Complete documentation according to organisation procedures</w:t>
            </w: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1D0E">
            <w:pPr>
              <w:pStyle w:val="List"/>
              <w:rPr>
                <w:lang w:val="en-NZ"/>
              </w:rPr>
            </w:pPr>
            <w:r w:rsidRPr="00F21D0E">
              <w:t>4.</w:t>
            </w:r>
            <w:r w:rsidRPr="00F21D0E">
              <w:tab/>
              <w:t>Provide appropriate support staff</w:t>
            </w:r>
          </w:p>
        </w:tc>
        <w:tc>
          <w:tcPr>
            <w:tcW w:w="570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4.1</w:t>
            </w:r>
            <w:r w:rsidRPr="00F21D0E">
              <w:tab/>
              <w:t xml:space="preserve">Identify support staff with </w:t>
            </w:r>
            <w:r w:rsidRPr="00F21D0E">
              <w:rPr>
                <w:rStyle w:val="Emphasis"/>
              </w:rPr>
              <w:t>best match to client's requirements</w:t>
            </w:r>
          </w:p>
          <w:p w:rsidR="00000000" w:rsidRPr="00F21D0E" w:rsidP="00F21D0E">
            <w:pPr>
              <w:pStyle w:val="BodyText"/>
            </w:pPr>
            <w:r w:rsidRPr="00F21D0E">
              <w:t>4.2</w:t>
            </w:r>
            <w:r w:rsidRPr="00F21D0E">
              <w:tab/>
              <w:t xml:space="preserve">Provide support staff with </w:t>
            </w:r>
            <w:r w:rsidRPr="00F21D0E">
              <w:rPr>
                <w:rStyle w:val="Emphasis"/>
              </w:rPr>
              <w:t>necessary details</w:t>
            </w:r>
            <w:r w:rsidRPr="00F21D0E">
              <w:t xml:space="preserve"> to support client</w:t>
            </w:r>
          </w:p>
          <w:p w:rsidR="00000000" w:rsidRPr="00F21D0E" w:rsidP="00F21D0E">
            <w:pPr>
              <w:pStyle w:val="BodyText"/>
            </w:pPr>
            <w:r w:rsidRPr="00F21D0E">
              <w:t>4.3</w:t>
            </w:r>
            <w:r w:rsidRPr="00F21D0E">
              <w:tab/>
              <w:t>Provide support staff with details to work safely in the client's home</w:t>
            </w:r>
          </w:p>
          <w:p w:rsidR="00000000" w:rsidRPr="00F21D0E" w:rsidP="00F21D0E">
            <w:pPr>
              <w:pStyle w:val="BodyText"/>
            </w:pPr>
            <w:r w:rsidRPr="00F21D0E">
              <w:t>4.4</w:t>
            </w:r>
            <w:r w:rsidRPr="00F21D0E">
              <w:tab/>
              <w:t>Deter</w:t>
            </w:r>
            <w:r w:rsidRPr="00F21D0E">
              <w:t>mine that the support staff is familiar with the organisation policies and procedures, duty of care and other legislative requirements</w:t>
            </w:r>
          </w:p>
          <w:p w:rsidR="00000000" w:rsidRPr="00F21D0E" w:rsidP="00F21D0E">
            <w:pPr>
              <w:pStyle w:val="BodyText"/>
            </w:pPr>
            <w:r w:rsidRPr="00F21D0E">
              <w:t>4.5</w:t>
            </w:r>
            <w:r w:rsidRPr="00F21D0E">
              <w:tab/>
              <w:t>Determine that the support staff is familiar with the boundaries of their role</w:t>
            </w:r>
          </w:p>
          <w:p w:rsidR="00000000" w:rsidRPr="00F21D0E" w:rsidP="00F21D0E">
            <w:pPr>
              <w:pStyle w:val="BodyText"/>
            </w:pPr>
            <w:r w:rsidRPr="00F21D0E">
              <w:t>4.6</w:t>
            </w:r>
            <w:r w:rsidRPr="00F21D0E">
              <w:tab/>
              <w:t>Determine that support staff is fa</w:t>
            </w:r>
            <w:r w:rsidRPr="00F21D0E">
              <w:t>miliar with record-keeping requirements</w:t>
            </w:r>
          </w:p>
          <w:p w:rsidR="00000000" w:rsidP="00F21D0E">
            <w:pPr>
              <w:pStyle w:val="BodyText"/>
              <w:rPr>
                <w:lang w:val="en-NZ"/>
              </w:rPr>
            </w:pPr>
            <w:r w:rsidRPr="00F21D0E">
              <w:t>4.7</w:t>
            </w:r>
            <w:r w:rsidRPr="00F21D0E">
              <w:tab/>
              <w:t xml:space="preserve">Identify staff skill concerns and report </w:t>
            </w:r>
            <w:r w:rsidRPr="00F21D0E">
              <w:rPr>
                <w:rStyle w:val="Emphasis"/>
              </w:rPr>
              <w:t>need for training</w:t>
            </w:r>
            <w:r w:rsidRPr="00F21D0E">
              <w:t xml:space="preserve"> and other support</w:t>
            </w: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1D0E">
            <w:pPr>
              <w:pStyle w:val="List"/>
              <w:rPr>
                <w:lang w:val="en-NZ"/>
              </w:rPr>
            </w:pPr>
            <w:r w:rsidRPr="00F21D0E">
              <w:t>5.</w:t>
            </w:r>
            <w:r w:rsidRPr="00F21D0E">
              <w:tab/>
              <w:t>Monitor support services</w:t>
            </w:r>
          </w:p>
        </w:tc>
        <w:tc>
          <w:tcPr>
            <w:tcW w:w="570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t>5.1</w:t>
            </w:r>
            <w:r w:rsidRPr="00F21D0E">
              <w:tab/>
              <w:t>Check client functioning and progress from a range of information</w:t>
            </w:r>
          </w:p>
          <w:p w:rsidR="00000000" w:rsidRPr="00F21D0E" w:rsidP="00F21D0E">
            <w:pPr>
              <w:pStyle w:val="BodyText"/>
            </w:pPr>
            <w:r w:rsidRPr="00F21D0E">
              <w:t>5.2</w:t>
            </w:r>
            <w:r w:rsidRPr="00F21D0E">
              <w:tab/>
            </w:r>
            <w:r w:rsidRPr="00F21D0E">
              <w:t>Identify indicators that issues and concerns may be present</w:t>
            </w:r>
          </w:p>
          <w:p w:rsidR="00000000" w:rsidRPr="00F21D0E" w:rsidP="00F21D0E">
            <w:pPr>
              <w:pStyle w:val="BodyText"/>
            </w:pPr>
            <w:r w:rsidRPr="00F21D0E">
              <w:t>5.3</w:t>
            </w:r>
            <w:r w:rsidRPr="00F21D0E">
              <w:tab/>
              <w:t>Address any concerns with the support worker, and if necessary the client</w:t>
            </w:r>
          </w:p>
          <w:p w:rsidR="00000000" w:rsidP="00F21D0E">
            <w:pPr>
              <w:pStyle w:val="BodyText"/>
              <w:rPr>
                <w:lang w:val="en-NZ"/>
              </w:rPr>
            </w:pPr>
            <w:r w:rsidRPr="00F21D0E">
              <w:t>5.4</w:t>
            </w:r>
            <w:r w:rsidRPr="00F21D0E">
              <w:tab/>
              <w:t xml:space="preserve">Identify strategies to address concerns and issues </w:t>
            </w:r>
          </w:p>
        </w:tc>
      </w:tr>
      <w:tr w:rsidTr="00252E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21D0E" w:rsidP="00F21D0E">
            <w:pPr>
              <w:pStyle w:val="BodyText"/>
            </w:pPr>
          </w:p>
        </w:tc>
      </w:tr>
    </w:tbl>
    <w:p w:rsidR="00252E0D" w:rsidP="00F21D0E">
      <w:pPr>
        <w:pStyle w:val="BodyText"/>
      </w:pPr>
    </w:p>
    <w:p w:rsidR="00252E0D" w:rsidP="00F21D0E">
      <w:pPr>
        <w:pStyle w:val="BodyText"/>
      </w:pPr>
    </w:p>
    <w:p w:rsidR="00000000" w:rsidRPr="00F21D0E" w:rsidP="00F21D0E">
      <w:pPr>
        <w:pStyle w:val="Heading1"/>
      </w:pPr>
      <w:bookmarkStart w:id="9" w:name="O_257853"/>
      <w:bookmarkEnd w:id="9"/>
      <w:r w:rsidRPr="00F21D0E">
        <w:t>Required Skills and Knowledge</w:t>
      </w:r>
    </w:p>
    <w:tbl>
      <w:tblPr>
        <w:tblW w:w="0" w:type="auto"/>
        <w:tblLayout w:type="fixed"/>
        <w:tblCellMar>
          <w:left w:w="62" w:type="dxa"/>
          <w:right w:w="62" w:type="dxa"/>
        </w:tblCellMar>
        <w:tblLook w:val="0000"/>
      </w:tblPr>
      <w:tblGrid>
        <w:gridCol w:w="9072"/>
      </w:tblGrid>
      <w:tr w:rsidTr="00252E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SpecialBold"/>
              </w:rPr>
              <w:t>REQUIRE</w:t>
            </w:r>
            <w:r w:rsidRPr="00F21D0E">
              <w:rPr>
                <w:rStyle w:val="SpecialBold"/>
              </w:rPr>
              <w:t>D SKILLS AND KNOWLEDGE</w:t>
            </w:r>
          </w:p>
        </w:tc>
      </w:tr>
      <w:tr w:rsidTr="00252E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t>This describes the essential skills and knowledge and their level required for this unit.</w:t>
            </w:r>
          </w:p>
        </w:tc>
      </w:tr>
      <w:tr w:rsidTr="00252E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rPr>
                <w:rStyle w:val="Emphasis"/>
              </w:rPr>
              <w:t>Essential knowledge</w:t>
            </w:r>
            <w:r w:rsidRPr="00F21D0E">
              <w:t>:</w:t>
            </w:r>
          </w:p>
          <w:p w:rsidR="00000000" w:rsidRPr="00F21D0E" w:rsidP="00F21D0E">
            <w:pPr>
              <w:pStyle w:val="BodyText"/>
            </w:pPr>
            <w:r w:rsidRPr="00F21D0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21D0E" w:rsidP="00F21D0E">
            <w:pPr>
              <w:pStyle w:val="BodyText"/>
            </w:pPr>
            <w:r w:rsidRPr="00F21D0E">
              <w:t xml:space="preserve">These include </w:t>
            </w:r>
            <w:r w:rsidRPr="00F21D0E">
              <w:t>knowledge of:</w:t>
            </w:r>
          </w:p>
          <w:p w:rsidR="00000000" w:rsidRPr="00F21D0E" w:rsidP="00F21D0E">
            <w:pPr>
              <w:pStyle w:val="ListBullet"/>
            </w:pPr>
            <w:r w:rsidRPr="00F21D0E">
              <w:t>Appropriate role and responsibility boundaries for people working in the community</w:t>
            </w:r>
          </w:p>
          <w:p w:rsidR="00000000" w:rsidRPr="00F21D0E" w:rsidP="00F21D0E">
            <w:pPr>
              <w:pStyle w:val="ListBullet"/>
            </w:pPr>
            <w:r w:rsidRPr="00F21D0E">
              <w:t xml:space="preserve">Basic home fire safety </w:t>
            </w:r>
          </w:p>
          <w:p w:rsidR="00000000" w:rsidRPr="00F21D0E" w:rsidP="00F21D0E">
            <w:pPr>
              <w:pStyle w:val="ListBullet"/>
            </w:pPr>
            <w:r w:rsidRPr="00F21D0E">
              <w:t>Emergency response procedures</w:t>
            </w:r>
          </w:p>
          <w:p w:rsidR="00000000" w:rsidRPr="00F21D0E" w:rsidP="00F21D0E">
            <w:pPr>
              <w:pStyle w:val="ListBullet"/>
            </w:pPr>
            <w:r w:rsidRPr="00F21D0E">
              <w:t>Ethical and legal implications of work</w:t>
            </w:r>
          </w:p>
          <w:p w:rsidR="00000000" w:rsidRPr="00F21D0E" w:rsidP="00F21D0E">
            <w:pPr>
              <w:pStyle w:val="ListBullet"/>
            </w:pPr>
            <w:r w:rsidRPr="00F21D0E">
              <w:t>OHS risk assessment in the home environment</w:t>
            </w:r>
          </w:p>
          <w:p w:rsidR="00000000" w:rsidRPr="00F21D0E" w:rsidP="00F21D0E">
            <w:pPr>
              <w:pStyle w:val="ListBullet"/>
            </w:pPr>
            <w:r w:rsidRPr="00F21D0E">
              <w:t>Purpose of accredita</w:t>
            </w:r>
            <w:r w:rsidRPr="00F21D0E">
              <w:t>tion process and quality improvement practice</w:t>
            </w:r>
          </w:p>
          <w:p w:rsidR="00000000" w:rsidRPr="00F21D0E" w:rsidP="00F21D0E">
            <w:pPr>
              <w:pStyle w:val="ListBullet"/>
            </w:pPr>
            <w:r w:rsidRPr="00F21D0E">
              <w:t>Rationale underpinning practices to enhance sustainability, including environmental, economic, workforce and social sustainability</w:t>
            </w:r>
          </w:p>
          <w:p w:rsidR="00000000" w:rsidRPr="00F21D0E" w:rsidP="00F21D0E">
            <w:pPr>
              <w:pStyle w:val="ListBullet"/>
            </w:pPr>
            <w:r w:rsidRPr="00F21D0E">
              <w:t xml:space="preserve">Relevant legislation including that relating to occupational health and safety </w:t>
            </w:r>
            <w:r w:rsidRPr="00F21D0E">
              <w:t>(OHS)</w:t>
            </w:r>
          </w:p>
          <w:p w:rsidR="00000000" w:rsidRPr="00F21D0E" w:rsidP="00F21D0E">
            <w:pPr>
              <w:pStyle w:val="ListBullet"/>
            </w:pPr>
            <w:r w:rsidRPr="00F21D0E">
              <w:t>Relevant organisation procedures, policies, awards, standards and legislation and how to access them</w:t>
            </w:r>
          </w:p>
          <w:p w:rsidR="00000000" w:rsidRPr="00F21D0E" w:rsidP="00F21D0E">
            <w:pPr>
              <w:pStyle w:val="ListBullet"/>
            </w:pPr>
            <w:r w:rsidRPr="00F21D0E">
              <w:t>Role and function of the organisation, and relevance to specific work role</w:t>
            </w:r>
          </w:p>
          <w:p w:rsidR="00000000" w:rsidRPr="00F21D0E" w:rsidP="00F21D0E">
            <w:pPr>
              <w:pStyle w:val="ListBullet"/>
            </w:pPr>
            <w:r w:rsidRPr="00F21D0E">
              <w:t>Security procedures</w:t>
            </w:r>
          </w:p>
          <w:p w:rsidR="00000000" w:rsidRPr="00F21D0E" w:rsidP="00F21D0E">
            <w:pPr>
              <w:pStyle w:val="ListBullet"/>
            </w:pPr>
            <w:r w:rsidRPr="00F21D0E">
              <w:t>Strategies to determine needs of older people and peop</w:t>
            </w:r>
            <w:r w:rsidRPr="00F21D0E">
              <w:t>le with disabilities in a home environment</w:t>
            </w:r>
          </w:p>
          <w:p w:rsidR="00000000" w:rsidRPr="00F21D0E" w:rsidP="00F21D0E">
            <w:pPr>
              <w:pStyle w:val="ListBullet"/>
            </w:pPr>
            <w:r w:rsidRPr="00F21D0E">
              <w:t>Terms and conditions of employment</w:t>
            </w:r>
          </w:p>
          <w:p w:rsidR="00000000" w:rsidRPr="00F21D0E" w:rsidP="00F21D0E">
            <w:pPr>
              <w:pStyle w:val="ListBullet"/>
            </w:pPr>
            <w:r w:rsidRPr="00F21D0E">
              <w:t>The importance and meaning of home and belongings to individuals</w:t>
            </w:r>
          </w:p>
          <w:p w:rsidR="00000000" w:rsidP="00F21D0E">
            <w:pPr>
              <w:pStyle w:val="ListBullet"/>
              <w:rPr>
                <w:lang w:val="en-NZ"/>
              </w:rPr>
            </w:pPr>
            <w:r w:rsidRPr="00F21D0E">
              <w:t>Understanding the nature and significance of working in the client's home and in community venues</w:t>
            </w:r>
          </w:p>
        </w:tc>
      </w:tr>
      <w:tr w:rsidTr="00252E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1D0E" w:rsidP="00F21D0E">
            <w:pPr>
              <w:pStyle w:val="BodyText"/>
            </w:pPr>
            <w:r w:rsidRPr="00F21D0E">
              <w:rPr>
                <w:rStyle w:val="Emphasis"/>
              </w:rPr>
              <w:t>Essential skills</w:t>
            </w:r>
            <w:r w:rsidRPr="00F21D0E">
              <w:t>:</w:t>
            </w:r>
          </w:p>
          <w:p w:rsidR="00000000" w:rsidRPr="00F21D0E" w:rsidP="00F21D0E">
            <w:pPr>
              <w:pStyle w:val="BodyText"/>
            </w:pPr>
            <w:r w:rsidRPr="00F21D0E">
              <w:t>It is critical that the candidate demonstrate the ability to:</w:t>
            </w:r>
          </w:p>
          <w:p w:rsidR="00000000" w:rsidRPr="00F21D0E" w:rsidP="00F21D0E">
            <w:pPr>
              <w:pStyle w:val="ListBullet"/>
            </w:pPr>
            <w:r w:rsidRPr="00F21D0E">
              <w:t>Comply with organisation procedures, policies, awards, standards and legislation relevant to a worker operating under supervision within the community care sector</w:t>
            </w:r>
          </w:p>
          <w:p w:rsidR="00000000" w:rsidRPr="00F21D0E" w:rsidP="00F21D0E">
            <w:pPr>
              <w:pStyle w:val="ListBullet"/>
            </w:pPr>
            <w:r w:rsidRPr="00F21D0E">
              <w:t xml:space="preserve">Demonstrate </w:t>
            </w:r>
            <w:r w:rsidRPr="00F21D0E">
              <w:t>knowledge of the ramifications of breaches of confidentiality, policies, legislation and infection control</w:t>
            </w:r>
          </w:p>
          <w:p w:rsidR="00000000" w:rsidRPr="00F21D0E" w:rsidP="00F21D0E">
            <w:pPr>
              <w:pStyle w:val="ListBullet"/>
            </w:pPr>
            <w:r w:rsidRPr="00F21D0E">
              <w:t>Identify and report workplace hazards and poisons as applied to broad OHS area</w:t>
            </w:r>
          </w:p>
          <w:p w:rsidR="00000000" w:rsidRPr="00F21D0E" w:rsidP="00F21D0E">
            <w:pPr>
              <w:pStyle w:val="ListBullet"/>
            </w:pPr>
            <w:r w:rsidRPr="00F21D0E">
              <w:t>Identify and respond to staff skill requirements</w:t>
            </w:r>
          </w:p>
          <w:p w:rsidR="00000000" w:rsidRPr="00F21D0E" w:rsidP="00F21D0E">
            <w:pPr>
              <w:pStyle w:val="ListBullet"/>
            </w:pPr>
            <w:r w:rsidRPr="00F21D0E">
              <w:t>Identify own responsi</w:t>
            </w:r>
            <w:r w:rsidRPr="00F21D0E">
              <w:t>bilities within the workplace</w:t>
            </w:r>
          </w:p>
          <w:p w:rsidR="00000000" w:rsidRPr="00F21D0E" w:rsidP="00F21D0E">
            <w:pPr>
              <w:pStyle w:val="ListBullet"/>
            </w:pPr>
            <w:r w:rsidRPr="00F21D0E">
              <w:t>Match client support needs with support worker characteristics</w:t>
            </w:r>
          </w:p>
          <w:p w:rsidR="00000000" w:rsidRPr="00F21D0E" w:rsidP="00F21D0E">
            <w:pPr>
              <w:pStyle w:val="ListBullet"/>
            </w:pPr>
            <w:r w:rsidRPr="00F21D0E">
              <w:t>Monitor basic home fire safety and emergency response procedures</w:t>
            </w:r>
          </w:p>
          <w:p w:rsidR="00000000" w:rsidRPr="00F21D0E" w:rsidP="00F21D0E">
            <w:pPr>
              <w:pStyle w:val="ListBullet"/>
            </w:pPr>
            <w:r w:rsidRPr="00F21D0E">
              <w:t>Monitor service provision on site, off site and on call</w:t>
            </w:r>
          </w:p>
          <w:p w:rsidR="00000000" w:rsidRPr="00F21D0E" w:rsidP="00F21D0E">
            <w:pPr>
              <w:pStyle w:val="ListBullet"/>
            </w:pPr>
            <w:r w:rsidRPr="00F21D0E">
              <w:t xml:space="preserve">Observation and reporting </w:t>
            </w:r>
          </w:p>
          <w:p w:rsidR="00000000" w:rsidRPr="00F21D0E" w:rsidP="00F21D0E">
            <w:pPr>
              <w:pStyle w:val="BodyText"/>
            </w:pPr>
          </w:p>
          <w:p w:rsidR="00000000" w:rsidRPr="00F21D0E" w:rsidP="00F21D0E">
            <w:pPr>
              <w:pStyle w:val="BodyText"/>
            </w:pPr>
            <w:r w:rsidRPr="00F21D0E">
              <w:t>In addition, t</w:t>
            </w:r>
            <w:r w:rsidRPr="00F21D0E">
              <w:t>he candidate must be able to effectively do the task outlined in elements and performance criteria of this unit, manage the task and manage contingencies in the context of the identified work role</w:t>
            </w:r>
          </w:p>
          <w:p w:rsidR="00000000" w:rsidRPr="00F21D0E" w:rsidP="00F21D0E">
            <w:pPr>
              <w:pStyle w:val="BodyText"/>
            </w:pPr>
            <w:r w:rsidRPr="00F21D0E">
              <w:t>These include the ability to:</w:t>
            </w:r>
          </w:p>
          <w:p w:rsidR="00000000" w:rsidRPr="00F21D0E" w:rsidP="00F21D0E">
            <w:pPr>
              <w:pStyle w:val="ListBullet"/>
            </w:pPr>
            <w:r w:rsidRPr="00F21D0E">
              <w:t>Demonstrate application of skills including:</w:t>
            </w:r>
          </w:p>
          <w:p w:rsidR="00000000" w:rsidRPr="00F21D0E" w:rsidP="00F21D0E">
            <w:pPr>
              <w:pStyle w:val="ListBullet2"/>
            </w:pPr>
            <w:r w:rsidRPr="00F21D0E">
              <w:t>communication skills to seek clarification of tasks and to interpret and follow instructions</w:t>
            </w:r>
          </w:p>
          <w:p w:rsidR="00000000" w:rsidRPr="00F21D0E" w:rsidP="00F21D0E">
            <w:pPr>
              <w:pStyle w:val="ListBullet2"/>
            </w:pPr>
            <w:r w:rsidRPr="00F21D0E">
              <w:t>functional literacy skills needed for written and oral information about workplace requirements</w:t>
            </w:r>
          </w:p>
          <w:p w:rsidR="00000000" w:rsidRPr="00F21D0E" w:rsidP="00F21D0E">
            <w:pPr>
              <w:pStyle w:val="ListBullet2"/>
            </w:pPr>
            <w:r w:rsidRPr="00F21D0E">
              <w:t>problem solving skill</w:t>
            </w:r>
            <w:r w:rsidRPr="00F21D0E">
              <w:t>s to constructively achieve planned outcomes</w:t>
            </w:r>
          </w:p>
          <w:p w:rsidR="00000000" w:rsidRPr="00F21D0E" w:rsidP="00F21D0E">
            <w:pPr>
              <w:pStyle w:val="ListBullet"/>
            </w:pPr>
            <w:r w:rsidRPr="00F21D0E">
              <w:t>Follow correct hygiene/infection control procedures</w:t>
            </w:r>
          </w:p>
          <w:p w:rsidR="00000000" w:rsidP="00F21D0E">
            <w:pPr>
              <w:pStyle w:val="ListBullet"/>
              <w:rPr>
                <w:lang w:val="en-NZ"/>
              </w:rPr>
            </w:pPr>
            <w:r w:rsidRPr="00F21D0E">
              <w:t>Take into account, use and promote opportunities to address waste minimisation, environmental responsibility and sustainable practice issues</w:t>
            </w:r>
          </w:p>
        </w:tc>
      </w:tr>
      <w:tr w:rsidTr="00252E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1D0E" w:rsidP="00F21D0E">
            <w:pPr>
              <w:pStyle w:val="BodyText"/>
            </w:pPr>
          </w:p>
        </w:tc>
      </w:tr>
    </w:tbl>
    <w:p w:rsidR="00252E0D" w:rsidP="00F21D0E">
      <w:pPr>
        <w:pStyle w:val="BodyText"/>
      </w:pPr>
    </w:p>
    <w:p w:rsidR="00252E0D" w:rsidP="00F21D0E">
      <w:pPr>
        <w:pStyle w:val="BodyText"/>
      </w:pPr>
    </w:p>
    <w:p w:rsidR="00000000" w:rsidRPr="00F21D0E" w:rsidP="00F21D0E">
      <w:pPr>
        <w:pStyle w:val="Heading1"/>
      </w:pPr>
      <w:bookmarkStart w:id="10" w:name="O_241887"/>
      <w:bookmarkEnd w:id="10"/>
      <w:r w:rsidRPr="00F21D0E">
        <w:t>Evidence Guide</w:t>
      </w:r>
    </w:p>
    <w:tbl>
      <w:tblPr>
        <w:tblW w:w="0" w:type="auto"/>
        <w:tblLayout w:type="fixed"/>
        <w:tblCellMar>
          <w:left w:w="62" w:type="dxa"/>
          <w:right w:w="62" w:type="dxa"/>
        </w:tblCellMar>
        <w:tblLook w:val="0000"/>
      </w:tblPr>
      <w:tblGrid>
        <w:gridCol w:w="3402"/>
        <w:gridCol w:w="5670"/>
      </w:tblGrid>
      <w:tr w:rsidTr="00252E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SpecialBold"/>
              </w:rPr>
              <w:t>EVIDENCE GUIDE</w:t>
            </w:r>
          </w:p>
        </w:tc>
      </w:tr>
      <w:tr w:rsidTr="00252E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t>The evidence guide provides advice on assessment and must be read in conjunction with the Performance Criteria, Required Skills and Knowledge, t</w:t>
            </w:r>
            <w:r w:rsidRPr="00F21D0E">
              <w:t>he Range Statement and the Assessment Guidelines for this Training Package.</w:t>
            </w:r>
          </w:p>
        </w:tc>
      </w:tr>
      <w:tr w:rsidTr="00252E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Critical aspects for assessment and evidence required to demonstrate this unit of competency</w:t>
            </w:r>
            <w:r w:rsidRPr="00F21D0E">
              <w:t xml:space="preserve">: </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The individual being assessed must provide evidence of specified essential know</w:t>
            </w:r>
            <w:r w:rsidRPr="00F21D0E">
              <w:t>ledge as well as skills</w:t>
            </w:r>
          </w:p>
          <w:p w:rsidR="00000000" w:rsidRPr="00F21D0E" w:rsidP="00F21D0E">
            <w:pPr>
              <w:pStyle w:val="ListBullet"/>
            </w:pPr>
            <w:r w:rsidRPr="00F21D0E">
              <w:t>This unit is best assessed in the workplace or in a simulated workplace under the normal of range conditions</w:t>
            </w:r>
          </w:p>
          <w:p w:rsidR="00000000" w:rsidRPr="00F21D0E" w:rsidP="00F21D0E">
            <w:pPr>
              <w:pStyle w:val="ListBullet"/>
            </w:pPr>
            <w:r w:rsidRPr="00F21D0E">
              <w:t xml:space="preserve">To establish consistency assessment should be conducted on more than one occasion to cover a variety of circumstances </w:t>
            </w:r>
          </w:p>
          <w:p w:rsidR="00000000" w:rsidP="00F21D0E">
            <w:pPr>
              <w:pStyle w:val="ListBullet"/>
              <w:rPr>
                <w:lang w:val="en-NZ"/>
              </w:rPr>
            </w:pPr>
            <w:r w:rsidRPr="00F21D0E">
              <w:t>A di</w:t>
            </w:r>
            <w:r w:rsidRPr="00F21D0E">
              <w:t>versity of assessment tasks is essential for holistic assessment</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Access and equity considerations</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All workers in community services should be aware of access, equity and human rights issues in relation to their own area of work</w:t>
            </w:r>
          </w:p>
          <w:p w:rsidR="00000000" w:rsidRPr="00F21D0E" w:rsidP="00F21D0E">
            <w:pPr>
              <w:pStyle w:val="ListBullet"/>
            </w:pPr>
            <w:r w:rsidRPr="00F21D0E">
              <w:t xml:space="preserve">All workers should develop their ability to work in a culturally diverse environment </w:t>
            </w:r>
          </w:p>
          <w:p w:rsidR="00000000" w:rsidRPr="00F21D0E" w:rsidP="00F21D0E">
            <w:pPr>
              <w:pStyle w:val="ListBullet"/>
            </w:pPr>
            <w:r w:rsidRPr="00F21D0E">
              <w:t>In recognition of particular issues facing Aboriginal and Torres Strait Islander communities, workers should be aware of cultural, historical and current issues impacting</w:t>
            </w:r>
            <w:r w:rsidRPr="00F21D0E">
              <w:t xml:space="preserve"> on Aboriginal and Torres Strait Islander people</w:t>
            </w:r>
          </w:p>
          <w:p w:rsidR="00000000" w:rsidP="00F21D0E">
            <w:pPr>
              <w:pStyle w:val="ListBullet"/>
              <w:rPr>
                <w:lang w:val="en-NZ"/>
              </w:rPr>
            </w:pPr>
            <w:r w:rsidRPr="00F21D0E">
              <w:t>Assessors and trainers must take into account relevant access and equity issues, in particular relating to factors impacting on Aboriginal and/or Torres Strait Islander clients and communities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Context of</w:t>
            </w:r>
            <w:r w:rsidRPr="00F21D0E">
              <w:rPr>
                <w:rStyle w:val="Emphasis"/>
              </w:rPr>
              <w:t xml:space="preserve"> and specific resources for assessment</w:t>
            </w:r>
            <w:r w:rsidRPr="00F21D0E">
              <w:t xml:space="preserve">: </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This unit can be assessed independently, however holistic assessment practice with other community services units of competency is encouraged</w:t>
            </w:r>
          </w:p>
          <w:p w:rsidR="00000000" w:rsidRPr="00F21D0E" w:rsidP="00F21D0E">
            <w:pPr>
              <w:pStyle w:val="ListBullet"/>
            </w:pPr>
            <w:r w:rsidRPr="00F21D0E">
              <w:t>Resources required for assessment of this unit include access to all rel</w:t>
            </w:r>
            <w:r w:rsidRPr="00F21D0E">
              <w:t>evant resources commonly provided in the health service setting, including:</w:t>
            </w:r>
          </w:p>
          <w:p w:rsidR="00000000" w:rsidRPr="00F21D0E" w:rsidP="00F21D0E">
            <w:pPr>
              <w:pStyle w:val="ListBullet2"/>
            </w:pPr>
            <w:r w:rsidRPr="00F21D0E">
              <w:t>relevant policies and procedures manuals, legislation and standards</w:t>
            </w:r>
          </w:p>
          <w:p w:rsidR="00000000" w:rsidRPr="00F21D0E" w:rsidP="00F21D0E">
            <w:pPr>
              <w:pStyle w:val="ListBullet2"/>
            </w:pPr>
            <w:r w:rsidRPr="00F21D0E">
              <w:t>organisation's mission statement, strategic and business plan</w:t>
            </w:r>
          </w:p>
          <w:p w:rsidR="00000000" w:rsidRPr="00F21D0E" w:rsidP="00F21D0E">
            <w:pPr>
              <w:pStyle w:val="ListBullet2"/>
            </w:pPr>
            <w:r w:rsidRPr="00F21D0E">
              <w:t>other documentation relevant to the work context such as:</w:t>
            </w:r>
          </w:p>
          <w:p w:rsidR="00000000" w:rsidRPr="00F21D0E" w:rsidP="00F21D0E">
            <w:pPr>
              <w:pStyle w:val="ListBullet2"/>
            </w:pPr>
            <w:r w:rsidRPr="00F21D0E">
              <w:t>organisation charts</w:t>
            </w:r>
          </w:p>
          <w:p w:rsidR="00000000" w:rsidRPr="00F21D0E" w:rsidP="00F21D0E">
            <w:pPr>
              <w:pStyle w:val="ListBullet2"/>
            </w:pPr>
            <w:r w:rsidRPr="00F21D0E">
              <w:t>instructions for the use of equipment</w:t>
            </w:r>
          </w:p>
          <w:p w:rsidR="00000000" w:rsidRPr="00F21D0E" w:rsidP="00F21D0E">
            <w:pPr>
              <w:pStyle w:val="ListBullet2"/>
            </w:pPr>
            <w:r w:rsidRPr="00F21D0E">
              <w:t>specific instructions for staff</w:t>
            </w:r>
          </w:p>
          <w:p w:rsidR="00000000" w:rsidRPr="00F21D0E" w:rsidP="00F21D0E">
            <w:pPr>
              <w:pStyle w:val="ListBullet2"/>
            </w:pPr>
            <w:r w:rsidRPr="00F21D0E">
              <w:t>emergency response procedures</w:t>
            </w:r>
          </w:p>
          <w:p w:rsidR="00000000" w:rsidRPr="00F21D0E" w:rsidP="00F21D0E">
            <w:pPr>
              <w:pStyle w:val="ListBullet2"/>
            </w:pPr>
            <w:r w:rsidRPr="00F21D0E">
              <w:t>security procedures</w:t>
            </w:r>
          </w:p>
          <w:p w:rsidR="00000000" w:rsidRPr="00F21D0E" w:rsidP="00F21D0E">
            <w:pPr>
              <w:pStyle w:val="ListBullet2"/>
            </w:pPr>
            <w:r w:rsidRPr="00F21D0E">
              <w:t>relevant human resource management policies and procedures</w:t>
            </w:r>
          </w:p>
          <w:p w:rsidR="00000000" w:rsidRPr="00F21D0E" w:rsidP="00F21D0E">
            <w:pPr>
              <w:pStyle w:val="ListBullet2"/>
            </w:pPr>
            <w:r w:rsidRPr="00F21D0E">
              <w:t>quality improvement policies</w:t>
            </w:r>
          </w:p>
          <w:p w:rsidR="00000000" w:rsidRPr="00F21D0E" w:rsidP="00F21D0E">
            <w:pPr>
              <w:pStyle w:val="ListBullet2"/>
            </w:pPr>
            <w:r w:rsidRPr="00F21D0E">
              <w:t>customer service standards and policy</w:t>
            </w:r>
          </w:p>
          <w:p w:rsidR="00000000" w:rsidP="00F21D0E">
            <w:pPr>
              <w:pStyle w:val="ListBullet2"/>
              <w:rPr>
                <w:lang w:val="en-NZ"/>
              </w:rPr>
            </w:pPr>
            <w:r w:rsidRPr="00F21D0E">
              <w:t>waste management policies and procedures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Method of assessment may include</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Observation of work performance</w:t>
            </w:r>
          </w:p>
          <w:p w:rsidR="00000000" w:rsidRPr="00F21D0E" w:rsidP="00F21D0E">
            <w:pPr>
              <w:pStyle w:val="ListBullet"/>
            </w:pPr>
            <w:r w:rsidRPr="00F21D0E">
              <w:t>Written tasks</w:t>
            </w:r>
          </w:p>
          <w:p w:rsidR="00000000" w:rsidRPr="00F21D0E" w:rsidP="00F21D0E">
            <w:pPr>
              <w:pStyle w:val="ListBullet"/>
            </w:pPr>
            <w:r w:rsidRPr="00F21D0E">
              <w:t xml:space="preserve">Interview and questioning </w:t>
            </w:r>
          </w:p>
          <w:p w:rsidR="00000000" w:rsidRPr="00F21D0E" w:rsidP="00F21D0E">
            <w:pPr>
              <w:pStyle w:val="ListBullet"/>
            </w:pPr>
            <w:r w:rsidRPr="00F21D0E">
              <w:t>Authenticated portfolio/log book</w:t>
            </w:r>
          </w:p>
          <w:p w:rsidR="00000000" w:rsidRPr="00F21D0E" w:rsidP="00F21D0E">
            <w:pPr>
              <w:pStyle w:val="ListBullet"/>
            </w:pPr>
            <w:r w:rsidRPr="00F21D0E">
              <w:t>Supporting statement of supervisor/s</w:t>
            </w:r>
          </w:p>
          <w:p w:rsidR="00000000" w:rsidP="00F21D0E">
            <w:pPr>
              <w:pStyle w:val="ListBullet"/>
              <w:rPr>
                <w:lang w:val="en-NZ"/>
              </w:rPr>
            </w:pPr>
            <w:r w:rsidRPr="00F21D0E">
              <w:t>Authenticated evidence of relevant work experience and/or formal/informal learning</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BodyText"/>
            </w:pPr>
          </w:p>
        </w:tc>
      </w:tr>
    </w:tbl>
    <w:p w:rsidR="00252E0D" w:rsidP="00F21D0E">
      <w:pPr>
        <w:pStyle w:val="BodyText"/>
      </w:pPr>
    </w:p>
    <w:p w:rsidR="00252E0D" w:rsidP="00F21D0E">
      <w:pPr>
        <w:pStyle w:val="BodyText"/>
      </w:pPr>
    </w:p>
    <w:p w:rsidR="00000000" w:rsidRPr="00F21D0E" w:rsidP="00F21D0E">
      <w:pPr>
        <w:pStyle w:val="Heading1"/>
      </w:pPr>
      <w:bookmarkStart w:id="11" w:name="O_249870"/>
      <w:bookmarkEnd w:id="11"/>
      <w:r w:rsidRPr="00F21D0E">
        <w:t>Range Statement</w:t>
      </w:r>
    </w:p>
    <w:tbl>
      <w:tblPr>
        <w:tblW w:w="0" w:type="auto"/>
        <w:tblLayout w:type="fixed"/>
        <w:tblCellMar>
          <w:left w:w="62" w:type="dxa"/>
          <w:right w:w="62" w:type="dxa"/>
        </w:tblCellMar>
        <w:tblLook w:val="0000"/>
      </w:tblPr>
      <w:tblGrid>
        <w:gridCol w:w="3402"/>
        <w:gridCol w:w="5670"/>
      </w:tblGrid>
      <w:tr w:rsidTr="00252E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SpecialBold"/>
              </w:rPr>
              <w:t>RANGE STATEMENT</w:t>
            </w:r>
          </w:p>
        </w:tc>
      </w:tr>
      <w:tr w:rsidTr="00252E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t>The Range Statement relates to the unit of competency as a whole. It allows for different work environments and situations that may affect performance. Add any essential operating conditions that may be present with training and assessment depending on the</w:t>
            </w:r>
            <w:r w:rsidRPr="00F21D0E">
              <w:t xml:space="preserve"> work situation, needs of the candidate, accessibility of the item, and local industry and regional contexts.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Information may include</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Feedback from carer</w:t>
            </w:r>
          </w:p>
          <w:p w:rsidR="00000000" w:rsidRPr="00F21D0E" w:rsidP="00F21D0E">
            <w:pPr>
              <w:pStyle w:val="ListBullet"/>
            </w:pPr>
            <w:r w:rsidRPr="00F21D0E">
              <w:t>Feedback from client</w:t>
            </w:r>
          </w:p>
          <w:p w:rsidR="00000000" w:rsidRPr="00F21D0E" w:rsidP="00F21D0E">
            <w:pPr>
              <w:pStyle w:val="ListBullet"/>
            </w:pPr>
            <w:r w:rsidRPr="00F21D0E">
              <w:t>Home visit</w:t>
            </w:r>
          </w:p>
          <w:p w:rsidR="00000000" w:rsidRPr="00F21D0E" w:rsidP="00F21D0E">
            <w:pPr>
              <w:pStyle w:val="ListBullet"/>
            </w:pPr>
            <w:r w:rsidRPr="00F21D0E">
              <w:t>Support worker case notes</w:t>
            </w:r>
          </w:p>
          <w:p w:rsidR="00000000" w:rsidP="00F21D0E">
            <w:pPr>
              <w:pStyle w:val="ListBullet"/>
              <w:rPr>
                <w:lang w:val="en-NZ"/>
              </w:rPr>
            </w:pPr>
            <w:r w:rsidRPr="00F21D0E">
              <w:t>Verbal feedback from support worker</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Period of time consistent with client requirements includes</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Time required to establish professional comfort</w:t>
            </w:r>
          </w:p>
          <w:p w:rsidR="00000000" w:rsidP="00F21D0E">
            <w:pPr>
              <w:pStyle w:val="ListBullet"/>
              <w:rPr>
                <w:lang w:val="en-NZ"/>
              </w:rPr>
            </w:pPr>
            <w:r w:rsidRPr="00F21D0E">
              <w:t>Time required to share information that evokes identification of needs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Strategies appropriate for the client and circumstances may include</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Checklists</w:t>
            </w:r>
          </w:p>
          <w:p w:rsidR="00000000" w:rsidRPr="00F21D0E" w:rsidP="00F21D0E">
            <w:pPr>
              <w:pStyle w:val="ListBullet"/>
            </w:pPr>
            <w:r w:rsidRPr="00F21D0E">
              <w:t>Conversation</w:t>
            </w:r>
          </w:p>
          <w:p w:rsidR="00000000" w:rsidRPr="00F21D0E" w:rsidP="00F21D0E">
            <w:pPr>
              <w:pStyle w:val="ListBullet"/>
            </w:pPr>
            <w:r w:rsidRPr="00F21D0E">
              <w:t>Formal assessment</w:t>
            </w:r>
          </w:p>
          <w:p w:rsidR="00000000" w:rsidRPr="00F21D0E" w:rsidP="00F21D0E">
            <w:pPr>
              <w:pStyle w:val="ListBullet"/>
            </w:pPr>
            <w:r w:rsidRPr="00F21D0E">
              <w:t>Informal assessment</w:t>
            </w:r>
          </w:p>
          <w:p w:rsidR="00000000" w:rsidP="00F21D0E">
            <w:pPr>
              <w:pStyle w:val="ListBullet"/>
              <w:rPr>
                <w:lang w:val="en-NZ"/>
              </w:rPr>
            </w:pPr>
            <w:r w:rsidRPr="00F21D0E">
              <w:t>Stories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Government and organisation procedures</w:t>
            </w:r>
            <w:r w:rsidRPr="00F21D0E">
              <w:t xml:space="preserve">, </w:t>
            </w:r>
            <w:r w:rsidRPr="00F21D0E">
              <w:rPr>
                <w:rStyle w:val="Emphasis"/>
              </w:rPr>
              <w:t>policies</w:t>
            </w:r>
            <w:r w:rsidRPr="00F21D0E">
              <w:t xml:space="preserve">, </w:t>
            </w:r>
            <w:r w:rsidRPr="00F21D0E">
              <w:rPr>
                <w:rStyle w:val="Emphasis"/>
              </w:rPr>
              <w:t>standards and legislation may include</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Carer and respite programs</w:t>
            </w:r>
          </w:p>
          <w:p w:rsidR="00000000" w:rsidRPr="00F21D0E" w:rsidP="00F21D0E">
            <w:pPr>
              <w:pStyle w:val="ListBullet"/>
            </w:pPr>
            <w:r w:rsidRPr="00F21D0E">
              <w:t>Disability Services Program standards and policies</w:t>
            </w:r>
          </w:p>
          <w:p w:rsidR="00000000" w:rsidRPr="00F21D0E" w:rsidP="00F21D0E">
            <w:pPr>
              <w:pStyle w:val="ListBullet"/>
            </w:pPr>
            <w:r w:rsidRPr="00F21D0E">
              <w:t>Health records legislation</w:t>
            </w:r>
          </w:p>
          <w:p w:rsidR="00000000" w:rsidRPr="00F21D0E" w:rsidP="00F21D0E">
            <w:pPr>
              <w:pStyle w:val="ListBullet"/>
            </w:pPr>
            <w:r w:rsidRPr="00F21D0E">
              <w:t>Home and Community Care National Service Standards</w:t>
            </w:r>
          </w:p>
          <w:p w:rsidR="00000000" w:rsidRPr="00F21D0E" w:rsidP="00F21D0E">
            <w:pPr>
              <w:pStyle w:val="ListBullet"/>
            </w:pPr>
            <w:r w:rsidRPr="00F21D0E">
              <w:t>National Program Guidelines for the Home and Community Care Program</w:t>
            </w:r>
          </w:p>
          <w:p w:rsidR="00000000" w:rsidRPr="00F21D0E" w:rsidP="00F21D0E">
            <w:pPr>
              <w:pStyle w:val="ListBullet"/>
            </w:pPr>
            <w:r w:rsidRPr="00F21D0E">
              <w:t>OHS industry guides</w:t>
            </w:r>
          </w:p>
          <w:p w:rsidR="00000000" w:rsidRPr="00F21D0E" w:rsidP="00F21D0E">
            <w:pPr>
              <w:pStyle w:val="ListBullet"/>
            </w:pPr>
            <w:r w:rsidRPr="00F21D0E">
              <w:t>Packaged Care Guidelines</w:t>
            </w:r>
          </w:p>
          <w:p w:rsidR="00000000" w:rsidRPr="00F21D0E" w:rsidP="00F21D0E">
            <w:pPr>
              <w:pStyle w:val="ListBullet"/>
            </w:pPr>
            <w:r w:rsidRPr="00F21D0E">
              <w:t>Privacy legislation</w:t>
            </w:r>
          </w:p>
          <w:p w:rsidR="00000000" w:rsidRPr="00F21D0E" w:rsidP="00F21D0E">
            <w:pPr>
              <w:pStyle w:val="ListBullet"/>
            </w:pPr>
            <w:r w:rsidRPr="00F21D0E">
              <w:t>Quality management policy and practice</w:t>
            </w:r>
          </w:p>
          <w:p w:rsidR="00000000" w:rsidRPr="00F21D0E" w:rsidP="00F21D0E">
            <w:pPr>
              <w:pStyle w:val="ListBullet"/>
            </w:pPr>
            <w:r w:rsidRPr="00F21D0E">
              <w:t>Releva</w:t>
            </w:r>
            <w:r w:rsidRPr="00F21D0E">
              <w:t>nt health regulations and guidelines</w:t>
            </w:r>
          </w:p>
          <w:p w:rsidR="00000000" w:rsidRPr="00F21D0E" w:rsidP="00F21D0E">
            <w:pPr>
              <w:pStyle w:val="ListBullet"/>
            </w:pPr>
            <w:r w:rsidRPr="00F21D0E">
              <w:t>State and Territory community care program policies</w:t>
            </w:r>
          </w:p>
          <w:p w:rsidR="00000000" w:rsidP="00F21D0E">
            <w:pPr>
              <w:pStyle w:val="ListBullet"/>
              <w:rPr>
                <w:lang w:val="en-NZ"/>
              </w:rPr>
            </w:pPr>
            <w:r w:rsidRPr="00F21D0E">
              <w:t>Veterans Home Care Program standards and policies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Indicators may include</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Carer discomfort</w:t>
            </w:r>
          </w:p>
          <w:p w:rsidR="00000000" w:rsidRPr="00F21D0E" w:rsidP="00F21D0E">
            <w:pPr>
              <w:pStyle w:val="ListBullet"/>
            </w:pPr>
            <w:r w:rsidRPr="00F21D0E">
              <w:t>Client discomfort</w:t>
            </w:r>
          </w:p>
          <w:p w:rsidR="00000000" w:rsidP="00F21D0E">
            <w:pPr>
              <w:pStyle w:val="ListBullet"/>
              <w:rPr>
                <w:lang w:val="en-NZ"/>
              </w:rPr>
            </w:pPr>
            <w:r w:rsidRPr="00F21D0E">
              <w:t>Condition of home and community venues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Hazards may include</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Client behaviours</w:t>
            </w:r>
          </w:p>
          <w:p w:rsidR="00000000" w:rsidRPr="00F21D0E" w:rsidP="00F21D0E">
            <w:pPr>
              <w:pStyle w:val="ListBullet"/>
            </w:pPr>
            <w:r w:rsidRPr="00F21D0E">
              <w:t>Electrical outlets and appliances</w:t>
            </w:r>
          </w:p>
          <w:p w:rsidR="00000000" w:rsidRPr="00F21D0E" w:rsidP="00F21D0E">
            <w:pPr>
              <w:pStyle w:val="ListBullet"/>
            </w:pPr>
            <w:r w:rsidRPr="00F21D0E">
              <w:t>Flooring</w:t>
            </w:r>
          </w:p>
          <w:p w:rsidR="00000000" w:rsidRPr="00F21D0E" w:rsidP="00F21D0E">
            <w:pPr>
              <w:pStyle w:val="ListBullet"/>
            </w:pPr>
            <w:r w:rsidRPr="00F21D0E">
              <w:t>Furniture</w:t>
            </w:r>
          </w:p>
          <w:p w:rsidR="00000000" w:rsidRPr="00F21D0E" w:rsidP="00F21D0E">
            <w:pPr>
              <w:pStyle w:val="ListBullet"/>
            </w:pPr>
            <w:r w:rsidRPr="00F21D0E">
              <w:t>Pathways</w:t>
            </w:r>
          </w:p>
          <w:p w:rsidR="00000000" w:rsidRPr="00F21D0E" w:rsidP="00F21D0E">
            <w:pPr>
              <w:pStyle w:val="ListBullet"/>
            </w:pPr>
            <w:r w:rsidRPr="00F21D0E">
              <w:t>Pets</w:t>
            </w:r>
          </w:p>
          <w:p w:rsidR="00000000" w:rsidRPr="00F21D0E" w:rsidP="00F21D0E">
            <w:pPr>
              <w:pStyle w:val="ListBullet"/>
            </w:pPr>
            <w:r w:rsidRPr="00F21D0E">
              <w:t>Rugs</w:t>
            </w:r>
          </w:p>
          <w:p w:rsidR="00000000" w:rsidP="00F21D0E">
            <w:pPr>
              <w:pStyle w:val="ListBullet"/>
              <w:rPr>
                <w:lang w:val="en-NZ"/>
              </w:rPr>
            </w:pPr>
            <w:r w:rsidRPr="00F21D0E">
              <w:t>Stairs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Best match to client's requirements includes</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Gender</w:t>
            </w:r>
          </w:p>
          <w:p w:rsidR="00000000" w:rsidRPr="00F21D0E" w:rsidP="00F21D0E">
            <w:pPr>
              <w:pStyle w:val="ListBullet"/>
            </w:pPr>
            <w:r w:rsidRPr="00F21D0E">
              <w:t xml:space="preserve">Personality </w:t>
            </w:r>
          </w:p>
          <w:p w:rsidR="00000000" w:rsidRPr="00F21D0E" w:rsidP="00F21D0E">
            <w:pPr>
              <w:pStyle w:val="ListBullet"/>
            </w:pPr>
            <w:r w:rsidRPr="00F21D0E">
              <w:t>Time availability consistent with client requirements</w:t>
            </w:r>
          </w:p>
          <w:p w:rsidR="00000000" w:rsidP="00F21D0E">
            <w:pPr>
              <w:pStyle w:val="ListBullet"/>
              <w:rPr>
                <w:lang w:val="en-NZ"/>
              </w:rPr>
            </w:pPr>
            <w:r w:rsidRPr="00F21D0E">
              <w:t>Values base</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Necessary details may include</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Carer issues</w:t>
            </w:r>
          </w:p>
          <w:p w:rsidR="00000000" w:rsidRPr="00F21D0E" w:rsidP="00F21D0E">
            <w:pPr>
              <w:pStyle w:val="ListBullet"/>
            </w:pPr>
            <w:r w:rsidRPr="00F21D0E">
              <w:t>Client idiosyncrasies</w:t>
            </w:r>
          </w:p>
          <w:p w:rsidR="00000000" w:rsidRPr="00F21D0E" w:rsidP="00F21D0E">
            <w:pPr>
              <w:pStyle w:val="ListBullet"/>
            </w:pPr>
            <w:r w:rsidRPr="00F21D0E">
              <w:t>Client preferences</w:t>
            </w:r>
          </w:p>
          <w:p w:rsidR="00000000" w:rsidRPr="00F21D0E" w:rsidP="00F21D0E">
            <w:pPr>
              <w:pStyle w:val="ListBullet"/>
            </w:pPr>
            <w:r w:rsidRPr="00F21D0E">
              <w:t>Client sensitivities</w:t>
            </w:r>
          </w:p>
          <w:p w:rsidR="00000000" w:rsidRPr="00F21D0E" w:rsidP="00F21D0E">
            <w:pPr>
              <w:pStyle w:val="ListBullet"/>
            </w:pPr>
            <w:r w:rsidRPr="00F21D0E">
              <w:t>Conflict between client and carer</w:t>
            </w:r>
          </w:p>
          <w:p w:rsidR="00000000" w:rsidP="00F21D0E">
            <w:pPr>
              <w:pStyle w:val="ListBullet"/>
              <w:rPr>
                <w:lang w:val="en-NZ"/>
              </w:rPr>
            </w:pPr>
            <w:r w:rsidRPr="00F21D0E">
              <w:t>Specifics of support activities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Need for training may include</w:t>
            </w:r>
            <w:r w:rsidRPr="00F21D0E">
              <w:t xml:space="preserve">, </w:t>
            </w:r>
            <w:r w:rsidRPr="00F21D0E">
              <w:rPr>
                <w:rStyle w:val="Emphasis"/>
              </w:rPr>
              <w:t>but is not limited to</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Cardiopulmonary resuscitation emergency response and notification protocols</w:t>
            </w:r>
          </w:p>
          <w:p w:rsidR="00000000" w:rsidRPr="00F21D0E" w:rsidP="00F21D0E">
            <w:pPr>
              <w:pStyle w:val="ListBullet"/>
            </w:pPr>
            <w:r w:rsidRPr="00F21D0E">
              <w:t>Communication, conflict resolution</w:t>
            </w:r>
          </w:p>
          <w:p w:rsidR="00000000" w:rsidRPr="00F21D0E" w:rsidP="00F21D0E">
            <w:pPr>
              <w:pStyle w:val="ListBullet"/>
            </w:pPr>
            <w:r w:rsidRPr="00F21D0E">
              <w:t>Cultural awareness</w:t>
            </w:r>
          </w:p>
          <w:p w:rsidR="00000000" w:rsidRPr="00F21D0E" w:rsidP="00F21D0E">
            <w:pPr>
              <w:pStyle w:val="ListBullet"/>
            </w:pPr>
            <w:r w:rsidRPr="00F21D0E">
              <w:t>Customer service</w:t>
            </w:r>
          </w:p>
          <w:p w:rsidR="00000000" w:rsidRPr="00F21D0E" w:rsidP="00F21D0E">
            <w:pPr>
              <w:pStyle w:val="ListBullet"/>
            </w:pPr>
            <w:r w:rsidRPr="00F21D0E">
              <w:t>Discrimination, harassment and bullying in the workplace</w:t>
            </w:r>
          </w:p>
          <w:p w:rsidR="00000000" w:rsidRPr="00F21D0E" w:rsidP="00F21D0E">
            <w:pPr>
              <w:pStyle w:val="ListBullet"/>
            </w:pPr>
            <w:r w:rsidRPr="00F21D0E">
              <w:t xml:space="preserve">Fire emergency response procedures </w:t>
            </w:r>
          </w:p>
          <w:p w:rsidR="00000000" w:rsidRPr="00F21D0E" w:rsidP="00F21D0E">
            <w:pPr>
              <w:pStyle w:val="ListBullet"/>
            </w:pPr>
            <w:r w:rsidRPr="00F21D0E">
              <w:t>First Aid</w:t>
            </w:r>
          </w:p>
          <w:p w:rsidR="00000000" w:rsidRPr="00F21D0E" w:rsidP="00F21D0E">
            <w:pPr>
              <w:pStyle w:val="ListBullet"/>
            </w:pPr>
            <w:r w:rsidRPr="00F21D0E">
              <w:t xml:space="preserve">Formal and informal resolution of grievances </w:t>
            </w:r>
          </w:p>
          <w:p w:rsidR="00000000" w:rsidRPr="00F21D0E" w:rsidP="00F21D0E">
            <w:pPr>
              <w:pStyle w:val="ListBullet"/>
            </w:pPr>
            <w:r w:rsidRPr="00F21D0E">
              <w:t>Hazard control</w:t>
            </w:r>
          </w:p>
          <w:p w:rsidR="00000000" w:rsidRPr="00F21D0E" w:rsidP="00F21D0E">
            <w:pPr>
              <w:pStyle w:val="ListBullet"/>
            </w:pPr>
            <w:r w:rsidRPr="00F21D0E">
              <w:t>Infection control</w:t>
            </w:r>
          </w:p>
          <w:p w:rsidR="00000000" w:rsidRPr="00F21D0E" w:rsidP="00F21D0E">
            <w:pPr>
              <w:pStyle w:val="ListBullet"/>
            </w:pPr>
            <w:r w:rsidRPr="00F21D0E">
              <w:t>Manual handling</w:t>
            </w:r>
          </w:p>
          <w:p w:rsidR="00000000" w:rsidRPr="00F21D0E" w:rsidP="00F21D0E">
            <w:pPr>
              <w:pStyle w:val="ListBullet"/>
            </w:pPr>
            <w:r w:rsidRPr="00F21D0E">
              <w:t>OHS</w:t>
            </w:r>
          </w:p>
          <w:p w:rsidR="00000000" w:rsidRPr="00F21D0E" w:rsidP="00F21D0E">
            <w:pPr>
              <w:pStyle w:val="ListBullet"/>
            </w:pPr>
            <w:r w:rsidRPr="00F21D0E">
              <w:t>Quality improvement policy and practice</w:t>
            </w:r>
          </w:p>
          <w:p w:rsidR="00000000" w:rsidRPr="00F21D0E" w:rsidP="00F21D0E">
            <w:pPr>
              <w:pStyle w:val="ListBullet"/>
            </w:pPr>
            <w:r w:rsidRPr="00F21D0E">
              <w:t>Security procedures</w:t>
            </w:r>
          </w:p>
          <w:p w:rsidR="00000000" w:rsidP="00F21D0E">
            <w:pPr>
              <w:pStyle w:val="ListBullet"/>
              <w:rPr>
                <w:lang w:val="en-NZ"/>
              </w:rPr>
            </w:pPr>
            <w:r w:rsidRPr="00F21D0E">
              <w:t>Waste management</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1D0E">
            <w:pPr>
              <w:pStyle w:val="BodyText"/>
              <w:rPr>
                <w:lang w:val="en-NZ"/>
              </w:rPr>
            </w:pPr>
            <w:r w:rsidRPr="00F21D0E">
              <w:rPr>
                <w:rStyle w:val="Emphasis"/>
              </w:rPr>
              <w:t>Basic home fire safety includes</w:t>
            </w:r>
            <w:r w:rsidRPr="00F21D0E">
              <w:t>:</w:t>
            </w: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ListBullet"/>
            </w:pPr>
            <w:r w:rsidRPr="00F21D0E">
              <w:t>Behaviour that may contribute to fire injury and/or fatality</w:t>
            </w:r>
          </w:p>
          <w:p w:rsidR="00000000" w:rsidRPr="00F21D0E" w:rsidP="00F21D0E">
            <w:pPr>
              <w:pStyle w:val="ListBullet"/>
            </w:pPr>
            <w:r w:rsidRPr="00F21D0E">
              <w:t>High fire risk groups</w:t>
            </w:r>
          </w:p>
          <w:p w:rsidR="00000000" w:rsidRPr="00F21D0E" w:rsidP="00F21D0E">
            <w:pPr>
              <w:pStyle w:val="ListBullet"/>
            </w:pPr>
            <w:r w:rsidRPr="00F21D0E">
              <w:t>Optimum placement of smoke alarms</w:t>
            </w:r>
          </w:p>
          <w:p w:rsidR="00000000" w:rsidRPr="00F21D0E" w:rsidP="00F21D0E">
            <w:pPr>
              <w:pStyle w:val="ListBullet"/>
            </w:pPr>
            <w:r w:rsidRPr="00F21D0E">
              <w:t>Referring client for smoke alarm installation and maintenance</w:t>
            </w:r>
          </w:p>
          <w:p w:rsidR="00000000" w:rsidRPr="00F21D0E" w:rsidP="00F21D0E">
            <w:pPr>
              <w:pStyle w:val="ListBullet"/>
            </w:pPr>
            <w:r w:rsidRPr="00F21D0E">
              <w:t xml:space="preserve">Role of a working smoke alarm </w:t>
            </w:r>
          </w:p>
          <w:p w:rsidR="00000000" w:rsidRPr="00F21D0E" w:rsidP="00F21D0E">
            <w:pPr>
              <w:pStyle w:val="ListBullet"/>
            </w:pPr>
            <w:r w:rsidRPr="00F21D0E">
              <w:t>Smoke alarm testing and cleaning</w:t>
            </w:r>
          </w:p>
          <w:p w:rsidR="00000000" w:rsidP="00F21D0E">
            <w:pPr>
              <w:pStyle w:val="ListBullet"/>
              <w:rPr>
                <w:lang w:val="en-NZ"/>
              </w:rPr>
            </w:pPr>
            <w:r w:rsidRPr="00F21D0E">
              <w:t>Types of smok</w:t>
            </w:r>
            <w:r w:rsidRPr="00F21D0E">
              <w:t>e alarms</w:t>
            </w:r>
          </w:p>
        </w:tc>
      </w:tr>
      <w:tr w:rsidTr="00252E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1D0E" w:rsidP="00F21D0E">
            <w:pPr>
              <w:pStyle w:val="BodyText"/>
            </w:pPr>
          </w:p>
        </w:tc>
      </w:tr>
    </w:tbl>
    <w:p w:rsidR="00252E0D" w:rsidP="00F21D0E">
      <w:pPr>
        <w:pStyle w:val="BodyText"/>
      </w:pPr>
    </w:p>
    <w:p w:rsidR="00252E0D" w:rsidP="00F21D0E">
      <w:pPr>
        <w:pStyle w:val="BodyText"/>
      </w:pPr>
    </w:p>
    <w:p w:rsidR="00000000" w:rsidRPr="00F21D0E" w:rsidP="00F21D0E">
      <w:pPr>
        <w:pStyle w:val="Heading1"/>
      </w:pPr>
      <w:bookmarkStart w:id="12" w:name="O_294175"/>
      <w:bookmarkEnd w:id="12"/>
      <w:r w:rsidRPr="00F21D0E">
        <w:t>Unit Sector(s)</w:t>
      </w:r>
    </w:p>
    <w:p w:rsidR="00000000" w:rsidRPr="00F21D0E" w:rsidP="00F21D0E">
      <w:pPr>
        <w:pStyle w:val="BodyText"/>
      </w:pPr>
      <w:r w:rsidRPr="00F21D0E">
        <w:t>Not Applicable</w:t>
      </w:r>
    </w:p>
    <w:p w:rsidR="00000000" w:rsidRPr="00F21D0E" w:rsidP="00F21D0E"/>
    <w:sectPr w:rsidSect="00F21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E0D" w:rsidP="00252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D" w:rsidP="00F21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2E0D" w:rsidP="00F21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2E0D" w:rsidP="00F21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E0D" w:rsidP="00252E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0D" w:rsidP="00F21D0E">
    <w:pPr>
      <w:pStyle w:val="Header"/>
      <w:framePr w:wrap="around"/>
    </w:pPr>
    <w:r>
      <w:fldChar w:fldCharType="begin"/>
    </w:r>
    <w:r>
      <w:instrText xml:space="preserve"> TITLE   \* MERGEFORMAT </w:instrText>
    </w:r>
    <w:r>
      <w:fldChar w:fldCharType="separate"/>
    </w:r>
    <w:r>
      <w:t>CHCHC401B Coordinate and monitor home based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2E0D" w:rsidP="00F21D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060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80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CB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D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1D0E"/>
    <w:pPr>
      <w:spacing w:before="360" w:after="60"/>
      <w:outlineLvl w:val="0"/>
    </w:pPr>
    <w:rPr>
      <w:sz w:val="32"/>
    </w:rPr>
  </w:style>
  <w:style w:type="paragraph" w:styleId="Heading2">
    <w:name w:val="heading 2"/>
    <w:basedOn w:val="HeadingBase"/>
    <w:next w:val="BodyText"/>
    <w:link w:val="Heading2Char"/>
    <w:qFormat/>
    <w:rsid w:val="00F21D0E"/>
    <w:pPr>
      <w:keepLines/>
      <w:spacing w:before="240" w:after="120"/>
      <w:outlineLvl w:val="1"/>
    </w:pPr>
    <w:rPr>
      <w:sz w:val="28"/>
      <w:szCs w:val="40"/>
    </w:rPr>
  </w:style>
  <w:style w:type="paragraph" w:styleId="Heading3">
    <w:name w:val="heading 3"/>
    <w:basedOn w:val="HeadingBase"/>
    <w:next w:val="BodyText"/>
    <w:link w:val="Heading3Char"/>
    <w:qFormat/>
    <w:rsid w:val="00F21D0E"/>
    <w:pPr>
      <w:spacing w:before="180" w:after="120"/>
      <w:outlineLvl w:val="2"/>
    </w:pPr>
    <w:rPr>
      <w:spacing w:val="-10"/>
      <w:kern w:val="32"/>
    </w:rPr>
  </w:style>
  <w:style w:type="paragraph" w:styleId="Heading4">
    <w:name w:val="heading 4"/>
    <w:basedOn w:val="HeadingBase"/>
    <w:next w:val="BodyText"/>
    <w:link w:val="Heading4Char"/>
    <w:qFormat/>
    <w:rsid w:val="00F21D0E"/>
    <w:pPr>
      <w:spacing w:before="160" w:after="120"/>
      <w:outlineLvl w:val="3"/>
    </w:pPr>
    <w:rPr>
      <w:sz w:val="22"/>
    </w:rPr>
  </w:style>
  <w:style w:type="paragraph" w:styleId="Heading5">
    <w:name w:val="heading 5"/>
    <w:basedOn w:val="HeadingBase"/>
    <w:next w:val="Normal"/>
    <w:link w:val="Heading5Char"/>
    <w:qFormat/>
    <w:rsid w:val="00F21D0E"/>
    <w:pPr>
      <w:spacing w:before="80"/>
      <w:outlineLvl w:val="4"/>
    </w:pPr>
    <w:rPr>
      <w:color w:val="918585"/>
      <w:sz w:val="20"/>
    </w:rPr>
  </w:style>
  <w:style w:type="paragraph" w:styleId="Heading6">
    <w:name w:val="heading 6"/>
    <w:basedOn w:val="HeadingBase"/>
    <w:next w:val="Normal"/>
    <w:link w:val="Heading6Char"/>
    <w:qFormat/>
    <w:rsid w:val="00F21D0E"/>
    <w:pPr>
      <w:spacing w:before="60"/>
      <w:outlineLvl w:val="5"/>
    </w:pPr>
    <w:rPr>
      <w:color w:val="918585"/>
      <w:sz w:val="20"/>
    </w:rPr>
  </w:style>
  <w:style w:type="paragraph" w:styleId="Heading7">
    <w:name w:val="heading 7"/>
    <w:basedOn w:val="Normal"/>
    <w:next w:val="Normal"/>
    <w:link w:val="Heading7Char"/>
    <w:qFormat/>
    <w:rsid w:val="00F21D0E"/>
    <w:pPr>
      <w:ind w:left="720"/>
      <w:outlineLvl w:val="6"/>
    </w:pPr>
    <w:rPr>
      <w:i/>
    </w:rPr>
  </w:style>
  <w:style w:type="paragraph" w:styleId="Heading8">
    <w:name w:val="heading 8"/>
    <w:basedOn w:val="Normal"/>
    <w:next w:val="Normal"/>
    <w:link w:val="Heading8Char"/>
    <w:qFormat/>
    <w:rsid w:val="00F21D0E"/>
    <w:pPr>
      <w:ind w:left="720"/>
      <w:outlineLvl w:val="7"/>
    </w:pPr>
    <w:rPr>
      <w:i/>
    </w:rPr>
  </w:style>
  <w:style w:type="paragraph" w:styleId="Heading9">
    <w:name w:val="heading 9"/>
    <w:basedOn w:val="Normal"/>
    <w:next w:val="Normal"/>
    <w:link w:val="Heading9Char"/>
    <w:qFormat/>
    <w:rsid w:val="00F21D0E"/>
    <w:pPr>
      <w:ind w:left="720"/>
      <w:outlineLvl w:val="8"/>
    </w:pPr>
    <w:rPr>
      <w:i/>
    </w:rPr>
  </w:style>
  <w:style w:type="character" w:default="1" w:styleId="DefaultParagraphFont">
    <w:name w:val="Default Paragraph Font"/>
    <w:uiPriority w:val="1"/>
    <w:unhideWhenUsed/>
    <w:rsid w:val="00F21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D0E"/>
  </w:style>
  <w:style w:type="character" w:customStyle="1" w:styleId="Heading1Char">
    <w:name w:val="Heading 1 Char"/>
    <w:link w:val="Heading1"/>
    <w:rsid w:val="00F21D0E"/>
    <w:rPr>
      <w:rFonts w:ascii="Times New Roman" w:eastAsia="Times New Roman" w:hAnsi="Times New Roman" w:cs="Times New Roman"/>
      <w:b/>
      <w:sz w:val="32"/>
      <w:szCs w:val="20"/>
      <w:lang w:eastAsia="en-US"/>
    </w:rPr>
  </w:style>
  <w:style w:type="paragraph" w:styleId="BodyText">
    <w:name w:val="Body Text"/>
    <w:basedOn w:val="Normal"/>
    <w:link w:val="BodyTextChar"/>
    <w:rsid w:val="00F21D0E"/>
    <w:pPr>
      <w:spacing w:before="120" w:after="120"/>
      <w:contextualSpacing/>
    </w:pPr>
    <w:rPr>
      <w:rFonts w:ascii="Times New Roman" w:hAnsi="Times New Roman"/>
      <w:sz w:val="24"/>
      <w:szCs w:val="22"/>
    </w:rPr>
  </w:style>
  <w:style w:type="character" w:customStyle="1" w:styleId="BodyTextChar">
    <w:name w:val="Body Text Char"/>
    <w:link w:val="BodyText"/>
    <w:rsid w:val="00F21D0E"/>
    <w:rPr>
      <w:rFonts w:ascii="Times New Roman" w:eastAsia="Times New Roman" w:hAnsi="Times New Roman" w:cs="Times New Roman"/>
      <w:sz w:val="24"/>
      <w:lang w:val="en-US" w:eastAsia="en-US"/>
    </w:rPr>
  </w:style>
  <w:style w:type="paragraph" w:styleId="Footer">
    <w:name w:val="footer"/>
    <w:basedOn w:val="Normal"/>
    <w:link w:val="FooterChar"/>
    <w:rsid w:val="00F21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21D0E"/>
    <w:rPr>
      <w:rFonts w:ascii="Times New Roman" w:eastAsia="Times New Roman" w:hAnsi="Times New Roman" w:cs="Times New Roman"/>
      <w:sz w:val="16"/>
      <w:lang w:val="en-US" w:eastAsia="en-US"/>
    </w:rPr>
  </w:style>
  <w:style w:type="paragraph" w:styleId="List">
    <w:name w:val="List"/>
    <w:basedOn w:val="BodyText"/>
    <w:next w:val="BodyText"/>
    <w:rsid w:val="00F21D0E"/>
    <w:pPr>
      <w:tabs>
        <w:tab w:val="left" w:pos="340"/>
      </w:tabs>
      <w:spacing w:before="60" w:after="60"/>
      <w:ind w:left="340" w:hanging="340"/>
    </w:pPr>
  </w:style>
  <w:style w:type="paragraph" w:styleId="ListBullet">
    <w:name w:val="List Bullet"/>
    <w:basedOn w:val="List"/>
    <w:rsid w:val="00F21D0E"/>
    <w:pPr>
      <w:numPr>
        <w:numId w:val="13"/>
      </w:numPr>
      <w:tabs>
        <w:tab w:val="clear" w:pos="340"/>
      </w:tabs>
      <w:spacing w:before="40" w:after="40"/>
    </w:pPr>
  </w:style>
  <w:style w:type="character" w:customStyle="1" w:styleId="SpecialBold">
    <w:name w:val="Special Bold"/>
    <w:rsid w:val="00F21D0E"/>
    <w:rPr>
      <w:b/>
      <w:spacing w:val="0"/>
    </w:rPr>
  </w:style>
  <w:style w:type="paragraph" w:styleId="ListBullet2">
    <w:name w:val="List Bullet 2"/>
    <w:basedOn w:val="List2"/>
    <w:rsid w:val="00F21D0E"/>
    <w:pPr>
      <w:numPr>
        <w:numId w:val="14"/>
      </w:numPr>
      <w:tabs>
        <w:tab w:val="clear" w:pos="680"/>
      </w:tabs>
    </w:pPr>
  </w:style>
  <w:style w:type="paragraph" w:styleId="Header">
    <w:name w:val="header"/>
    <w:basedOn w:val="Normal"/>
    <w:link w:val="HeaderChar"/>
    <w:rsid w:val="00F21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21D0E"/>
    <w:rPr>
      <w:rFonts w:ascii="Times New Roman" w:eastAsia="Times New Roman" w:hAnsi="Times New Roman" w:cs="Times New Roman"/>
      <w:sz w:val="16"/>
      <w:szCs w:val="20"/>
      <w:lang w:val="en-GB" w:eastAsia="en-US"/>
    </w:rPr>
  </w:style>
  <w:style w:type="character" w:styleId="Emphasis">
    <w:name w:val="Emphasis"/>
    <w:qFormat/>
    <w:rsid w:val="00F21D0E"/>
    <w:rPr>
      <w:i/>
    </w:rPr>
  </w:style>
  <w:style w:type="paragraph" w:customStyle="1" w:styleId="SuperHeading">
    <w:name w:val="SuperHeading"/>
    <w:basedOn w:val="Normal"/>
    <w:rsid w:val="00F21D0E"/>
    <w:pPr>
      <w:spacing w:before="240" w:after="120"/>
      <w:outlineLvl w:val="0"/>
    </w:pPr>
    <w:rPr>
      <w:rFonts w:ascii="Times New Roman" w:hAnsi="Times New Roman"/>
      <w:b/>
      <w:sz w:val="28"/>
    </w:rPr>
  </w:style>
  <w:style w:type="paragraph" w:customStyle="1" w:styleId="AllowPageBreak">
    <w:name w:val="AllowPageBreak"/>
    <w:rsid w:val="00F21D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21D0E"/>
    <w:rPr>
      <w:rFonts w:ascii="Times New Roman" w:eastAsia="Times New Roman" w:hAnsi="Times New Roman" w:cs="Times New Roman"/>
      <w:b/>
      <w:sz w:val="28"/>
      <w:szCs w:val="40"/>
      <w:lang w:eastAsia="en-US"/>
    </w:rPr>
  </w:style>
  <w:style w:type="character" w:customStyle="1" w:styleId="Heading3Char">
    <w:name w:val="Heading 3 Char"/>
    <w:link w:val="Heading3"/>
    <w:rsid w:val="00F21D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21D0E"/>
    <w:rPr>
      <w:rFonts w:ascii="Times New Roman" w:eastAsia="Times New Roman" w:hAnsi="Times New Roman" w:cs="Times New Roman"/>
      <w:b/>
      <w:szCs w:val="20"/>
      <w:lang w:eastAsia="en-US"/>
    </w:rPr>
  </w:style>
  <w:style w:type="character" w:customStyle="1" w:styleId="Heading5Char">
    <w:name w:val="Heading 5 Char"/>
    <w:link w:val="Heading5"/>
    <w:rsid w:val="00F21D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21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D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1D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1D0E"/>
    <w:rPr>
      <w:rFonts w:ascii="Courier New" w:eastAsia="Times New Roman" w:hAnsi="Courier New" w:cs="Times New Roman"/>
      <w:i/>
      <w:szCs w:val="20"/>
      <w:lang w:val="en-US" w:eastAsia="en-US"/>
    </w:rPr>
  </w:style>
  <w:style w:type="paragraph" w:customStyle="1" w:styleId="HeadingBase">
    <w:name w:val="Heading Base"/>
    <w:rsid w:val="00F21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D0E"/>
    <w:pPr>
      <w:tabs>
        <w:tab w:val="right" w:leader="dot" w:pos="9072"/>
      </w:tabs>
      <w:ind w:left="567"/>
    </w:pPr>
    <w:rPr>
      <w:szCs w:val="22"/>
    </w:rPr>
  </w:style>
  <w:style w:type="paragraph" w:customStyle="1" w:styleId="TOCBase">
    <w:name w:val="TOC Base"/>
    <w:rsid w:val="00F21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D0E"/>
    <w:pPr>
      <w:tabs>
        <w:tab w:val="right" w:leader="dot" w:pos="9072"/>
      </w:tabs>
      <w:spacing w:before="40" w:after="40"/>
      <w:ind w:left="284"/>
    </w:pPr>
    <w:rPr>
      <w:rFonts w:ascii="Times New Roman" w:hAnsi="Times New Roman"/>
    </w:rPr>
  </w:style>
  <w:style w:type="paragraph" w:styleId="TOC1">
    <w:name w:val="toc 1"/>
    <w:basedOn w:val="TOCBase"/>
    <w:next w:val="Normal"/>
    <w:rsid w:val="00F21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1D0E"/>
    <w:pPr>
      <w:spacing w:before="5040"/>
      <w:jc w:val="center"/>
    </w:pPr>
    <w:rPr>
      <w:sz w:val="48"/>
      <w:szCs w:val="72"/>
      <w:lang w:val="en-US"/>
    </w:rPr>
  </w:style>
  <w:style w:type="character" w:customStyle="1" w:styleId="TitleChar">
    <w:name w:val="Title Char"/>
    <w:link w:val="Title"/>
    <w:rsid w:val="00F21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D0E"/>
    <w:pPr>
      <w:tabs>
        <w:tab w:val="left" w:pos="3600"/>
        <w:tab w:val="left" w:pos="3958"/>
      </w:tabs>
    </w:pPr>
  </w:style>
  <w:style w:type="paragraph" w:customStyle="1" w:styleId="Note">
    <w:name w:val="Note"/>
    <w:basedOn w:val="BodyText"/>
    <w:rsid w:val="00F21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D0E"/>
    <w:pPr>
      <w:framePr w:wrap="auto" w:hAnchor="text" w:y="6049"/>
    </w:pPr>
    <w:rPr>
      <w:color w:val="000000"/>
      <w:sz w:val="40"/>
    </w:rPr>
  </w:style>
  <w:style w:type="paragraph" w:customStyle="1" w:styleId="TOCTitle">
    <w:name w:val="TOCTitle"/>
    <w:basedOn w:val="Heading1"/>
    <w:rsid w:val="00F21D0E"/>
    <w:pPr>
      <w:spacing w:after="240"/>
      <w:jc w:val="center"/>
      <w:outlineLvl w:val="9"/>
    </w:pPr>
    <w:rPr>
      <w:caps/>
    </w:rPr>
  </w:style>
  <w:style w:type="paragraph" w:customStyle="1" w:styleId="Version">
    <w:name w:val="Version"/>
    <w:rsid w:val="00F21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D0E"/>
    <w:pPr>
      <w:keepNext w:val="0"/>
      <w:tabs>
        <w:tab w:val="right" w:pos="4176"/>
      </w:tabs>
      <w:ind w:left="198" w:hanging="198"/>
    </w:pPr>
    <w:rPr>
      <w:rFonts w:ascii="Garamond" w:hAnsi="Garamond"/>
    </w:rPr>
  </w:style>
  <w:style w:type="paragraph" w:styleId="IndexHeading">
    <w:name w:val="index heading"/>
    <w:basedOn w:val="Normal"/>
    <w:next w:val="Index1"/>
    <w:semiHidden/>
    <w:rsid w:val="00F21D0E"/>
    <w:pPr>
      <w:spacing w:before="120" w:after="120"/>
    </w:pPr>
    <w:rPr>
      <w:rFonts w:ascii="Arial" w:hAnsi="Arial"/>
      <w:b/>
      <w:color w:val="918585"/>
      <w:sz w:val="24"/>
    </w:rPr>
  </w:style>
  <w:style w:type="paragraph" w:customStyle="1" w:styleId="Chapter">
    <w:name w:val="Chapter"/>
    <w:basedOn w:val="Normal"/>
    <w:rsid w:val="00F21D0E"/>
    <w:pPr>
      <w:spacing w:before="240"/>
    </w:pPr>
    <w:rPr>
      <w:rFonts w:ascii="Times New Roman" w:hAnsi="Times New Roman"/>
      <w:smallCaps/>
      <w:spacing w:val="80"/>
      <w:sz w:val="28"/>
    </w:rPr>
  </w:style>
  <w:style w:type="paragraph" w:customStyle="1" w:styleId="InChapter">
    <w:name w:val="InChapter"/>
    <w:basedOn w:val="Heading3"/>
    <w:rsid w:val="00F21D0E"/>
    <w:pPr>
      <w:spacing w:after="240"/>
      <w:outlineLvl w:val="9"/>
    </w:pPr>
    <w:rPr>
      <w:noProof/>
    </w:rPr>
  </w:style>
  <w:style w:type="paragraph" w:styleId="Index2">
    <w:name w:val="index 2"/>
    <w:basedOn w:val="Normal"/>
    <w:next w:val="Normal"/>
    <w:semiHidden/>
    <w:rsid w:val="00F21D0E"/>
    <w:pPr>
      <w:tabs>
        <w:tab w:val="right" w:pos="4176"/>
      </w:tabs>
      <w:ind w:left="568" w:hanging="284"/>
    </w:pPr>
    <w:rPr>
      <w:rFonts w:ascii="Garamond" w:hAnsi="Garamond"/>
    </w:rPr>
  </w:style>
  <w:style w:type="paragraph" w:customStyle="1" w:styleId="Byline">
    <w:name w:val="Byline"/>
    <w:rsid w:val="00F21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D0E"/>
    <w:pPr>
      <w:tabs>
        <w:tab w:val="clear" w:pos="3600"/>
        <w:tab w:val="clear" w:pos="3958"/>
      </w:tabs>
      <w:jc w:val="right"/>
    </w:pPr>
  </w:style>
  <w:style w:type="paragraph" w:styleId="Caption">
    <w:name w:val="caption"/>
    <w:basedOn w:val="BodyText"/>
    <w:next w:val="Normal"/>
    <w:qFormat/>
    <w:rsid w:val="00F21D0E"/>
    <w:pPr>
      <w:framePr w:w="2268" w:hSpace="181" w:vSpace="181" w:wrap="around" w:vAnchor="text" w:hAnchor="page" w:x="1135" w:y="285" w:anchorLock="1"/>
    </w:pPr>
    <w:rPr>
      <w:i/>
    </w:rPr>
  </w:style>
  <w:style w:type="paragraph" w:customStyle="1" w:styleId="MiniTOCTitle">
    <w:name w:val="MiniTOCTitle"/>
    <w:basedOn w:val="Heading4"/>
    <w:rsid w:val="00F21D0E"/>
    <w:pPr>
      <w:spacing w:before="240"/>
      <w:outlineLvl w:val="9"/>
    </w:pPr>
    <w:rPr>
      <w:noProof/>
      <w:sz w:val="24"/>
    </w:rPr>
  </w:style>
  <w:style w:type="paragraph" w:customStyle="1" w:styleId="MiniTOCItem">
    <w:name w:val="MiniTOCItem"/>
    <w:basedOn w:val="ListBullet"/>
    <w:rsid w:val="00F21D0E"/>
    <w:pPr>
      <w:numPr>
        <w:numId w:val="0"/>
      </w:numPr>
      <w:tabs>
        <w:tab w:val="right" w:leader="dot" w:pos="6521"/>
      </w:tabs>
      <w:spacing w:before="0" w:after="0"/>
    </w:pPr>
  </w:style>
  <w:style w:type="paragraph" w:customStyle="1" w:styleId="TOFTitle">
    <w:name w:val="TOFTitle"/>
    <w:basedOn w:val="TOCTitle"/>
    <w:rsid w:val="00F21D0E"/>
  </w:style>
  <w:style w:type="paragraph" w:styleId="TableofFigures">
    <w:name w:val="table of figures"/>
    <w:basedOn w:val="Normal"/>
    <w:next w:val="Normal"/>
    <w:semiHidden/>
    <w:rsid w:val="00F21D0E"/>
    <w:pPr>
      <w:tabs>
        <w:tab w:val="right" w:leader="dot" w:pos="9072"/>
      </w:tabs>
      <w:ind w:left="970" w:hanging="403"/>
    </w:pPr>
    <w:rPr>
      <w:rFonts w:ascii="Times New Roman" w:hAnsi="Times New Roman"/>
      <w:b/>
    </w:rPr>
  </w:style>
  <w:style w:type="paragraph" w:styleId="ListNumber">
    <w:name w:val="List Number"/>
    <w:basedOn w:val="List"/>
    <w:rsid w:val="00F21D0E"/>
    <w:pPr>
      <w:numPr>
        <w:numId w:val="11"/>
      </w:numPr>
    </w:pPr>
  </w:style>
  <w:style w:type="character" w:customStyle="1" w:styleId="WingdingSymbols">
    <w:name w:val="Wingding Symbols"/>
    <w:rsid w:val="00F21D0E"/>
    <w:rPr>
      <w:rFonts w:ascii="Wingdings" w:hAnsi="Wingdings"/>
    </w:rPr>
  </w:style>
  <w:style w:type="paragraph" w:customStyle="1" w:styleId="TableHeading">
    <w:name w:val="Table Heading"/>
    <w:basedOn w:val="HeadingBase"/>
    <w:rsid w:val="00F21D0E"/>
    <w:pPr>
      <w:keepLines/>
      <w:pBdr>
        <w:bottom w:val="single" w:sz="6" w:space="1" w:color="918585"/>
      </w:pBdr>
      <w:spacing w:before="240"/>
    </w:pPr>
  </w:style>
  <w:style w:type="character" w:customStyle="1" w:styleId="HotSpot">
    <w:name w:val="HotSpot"/>
    <w:rsid w:val="00F21D0E"/>
    <w:rPr>
      <w:color w:val="0033CC"/>
      <w:u w:val="none"/>
    </w:rPr>
  </w:style>
  <w:style w:type="paragraph" w:customStyle="1" w:styleId="BodyTextRight">
    <w:name w:val="Body Text Right"/>
    <w:basedOn w:val="BodyText"/>
    <w:rsid w:val="00F21D0E"/>
    <w:pPr>
      <w:spacing w:before="0" w:after="0"/>
      <w:jc w:val="right"/>
    </w:pPr>
  </w:style>
  <w:style w:type="paragraph" w:styleId="Index3">
    <w:name w:val="index 3"/>
    <w:basedOn w:val="ListNumber2"/>
    <w:next w:val="Normal"/>
    <w:semiHidden/>
    <w:rsid w:val="00F21D0E"/>
    <w:pPr>
      <w:numPr>
        <w:numId w:val="0"/>
      </w:numPr>
      <w:tabs>
        <w:tab w:val="right" w:leader="dot" w:pos="4176"/>
      </w:tabs>
    </w:pPr>
  </w:style>
  <w:style w:type="paragraph" w:styleId="ListNumber2">
    <w:name w:val="List Number 2"/>
    <w:basedOn w:val="List2"/>
    <w:rsid w:val="00F21D0E"/>
    <w:pPr>
      <w:numPr>
        <w:numId w:val="10"/>
      </w:numPr>
      <w:tabs>
        <w:tab w:val="clear" w:pos="1060"/>
      </w:tabs>
    </w:pPr>
  </w:style>
  <w:style w:type="paragraph" w:customStyle="1" w:styleId="MarginNote">
    <w:name w:val="Margin Note"/>
    <w:basedOn w:val="BodyText"/>
    <w:rsid w:val="00F21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21D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1D0E"/>
    <w:rPr>
      <w:sz w:val="32"/>
    </w:rPr>
  </w:style>
  <w:style w:type="paragraph" w:customStyle="1" w:styleId="HeadingProcedure">
    <w:name w:val="Heading Procedure"/>
    <w:basedOn w:val="HeadingBase"/>
    <w:next w:val="Normal"/>
    <w:rsid w:val="00F21D0E"/>
    <w:pPr>
      <w:tabs>
        <w:tab w:val="left" w:pos="0"/>
      </w:tabs>
      <w:spacing w:before="120" w:after="60"/>
    </w:pPr>
    <w:rPr>
      <w:i/>
      <w:color w:val="918585"/>
      <w:sz w:val="22"/>
    </w:rPr>
  </w:style>
  <w:style w:type="paragraph" w:customStyle="1" w:styleId="TableBodyText">
    <w:name w:val="Table Body Text"/>
    <w:basedOn w:val="BodyText"/>
    <w:rsid w:val="00F21D0E"/>
    <w:pPr>
      <w:spacing w:before="60" w:after="60"/>
    </w:pPr>
  </w:style>
  <w:style w:type="paragraph" w:styleId="ListContinue">
    <w:name w:val="List Continue"/>
    <w:basedOn w:val="List"/>
    <w:rsid w:val="00F21D0E"/>
    <w:pPr>
      <w:ind w:firstLine="0"/>
    </w:pPr>
  </w:style>
  <w:style w:type="paragraph" w:customStyle="1" w:styleId="ListNote">
    <w:name w:val="List Note"/>
    <w:basedOn w:val="List"/>
    <w:rsid w:val="00F21D0E"/>
    <w:pPr>
      <w:pBdr>
        <w:top w:val="single" w:sz="6" w:space="2" w:color="918585"/>
        <w:bottom w:val="single" w:sz="6" w:space="2" w:color="918585"/>
      </w:pBdr>
      <w:tabs>
        <w:tab w:val="left" w:pos="1021"/>
      </w:tabs>
      <w:ind w:firstLine="0"/>
    </w:pPr>
  </w:style>
  <w:style w:type="paragraph" w:customStyle="1" w:styleId="Warning">
    <w:name w:val="Warning"/>
    <w:basedOn w:val="BodyText"/>
    <w:rsid w:val="00F21D0E"/>
    <w:pPr>
      <w:shd w:val="clear" w:color="auto" w:fill="D9D9D9"/>
      <w:tabs>
        <w:tab w:val="left" w:pos="992"/>
      </w:tabs>
      <w:ind w:left="119" w:right="119"/>
    </w:pPr>
    <w:rPr>
      <w:sz w:val="20"/>
    </w:rPr>
  </w:style>
  <w:style w:type="paragraph" w:customStyle="1" w:styleId="MarginIcons">
    <w:name w:val="Margin Icons"/>
    <w:basedOn w:val="BodyText"/>
    <w:rsid w:val="00F21D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21D0E"/>
    <w:rPr>
      <w:rFonts w:ascii="Courier New" w:hAnsi="Courier New"/>
    </w:rPr>
  </w:style>
  <w:style w:type="paragraph" w:customStyle="1" w:styleId="NoteBullet">
    <w:name w:val="Note Bullet"/>
    <w:basedOn w:val="Note"/>
    <w:rsid w:val="00F21D0E"/>
    <w:pPr>
      <w:tabs>
        <w:tab w:val="clear" w:pos="680"/>
      </w:tabs>
      <w:spacing w:before="60" w:after="60"/>
    </w:pPr>
  </w:style>
  <w:style w:type="paragraph" w:customStyle="1" w:styleId="SubHeading2">
    <w:name w:val="SubHeading2"/>
    <w:basedOn w:val="HeadingBase"/>
    <w:rsid w:val="00F21D0E"/>
    <w:pPr>
      <w:spacing w:before="240" w:after="60"/>
    </w:pPr>
    <w:rPr>
      <w:sz w:val="20"/>
    </w:rPr>
  </w:style>
  <w:style w:type="paragraph" w:customStyle="1" w:styleId="SubHeading1">
    <w:name w:val="SubHeading1"/>
    <w:basedOn w:val="HeadingBase"/>
    <w:rsid w:val="00F21D0E"/>
    <w:pPr>
      <w:spacing w:before="240" w:after="60"/>
    </w:pPr>
    <w:rPr>
      <w:color w:val="918585"/>
      <w:sz w:val="22"/>
    </w:rPr>
  </w:style>
  <w:style w:type="paragraph" w:customStyle="1" w:styleId="SideHeading">
    <w:name w:val="Side Heading"/>
    <w:basedOn w:val="HeadingBase"/>
    <w:rsid w:val="00F21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D0E"/>
    <w:pPr>
      <w:numPr>
        <w:numId w:val="12"/>
      </w:numPr>
    </w:pPr>
  </w:style>
  <w:style w:type="paragraph" w:styleId="PlainText">
    <w:name w:val="Plain Text"/>
    <w:basedOn w:val="Normal"/>
    <w:link w:val="PlainTextChar"/>
    <w:rsid w:val="00F21D0E"/>
    <w:rPr>
      <w:sz w:val="20"/>
    </w:rPr>
  </w:style>
  <w:style w:type="character" w:customStyle="1" w:styleId="PlainTextChar">
    <w:name w:val="Plain Text Char"/>
    <w:basedOn w:val="DefaultParagraphFont"/>
    <w:link w:val="PlainText"/>
    <w:rsid w:val="00F21D0E"/>
    <w:rPr>
      <w:rFonts w:ascii="Courier New" w:eastAsia="Times New Roman" w:hAnsi="Courier New" w:cs="Times New Roman"/>
      <w:sz w:val="20"/>
      <w:szCs w:val="20"/>
      <w:lang w:val="en-US" w:eastAsia="en-US"/>
    </w:rPr>
  </w:style>
  <w:style w:type="character" w:customStyle="1" w:styleId="MenuOption">
    <w:name w:val="Menu Option"/>
    <w:rsid w:val="00F21D0E"/>
    <w:rPr>
      <w:b/>
      <w:smallCaps/>
    </w:rPr>
  </w:style>
  <w:style w:type="paragraph" w:customStyle="1" w:styleId="TableListNumber">
    <w:name w:val="Table List Number"/>
    <w:basedOn w:val="ListNumber"/>
    <w:rsid w:val="00F21D0E"/>
    <w:pPr>
      <w:numPr>
        <w:numId w:val="0"/>
      </w:numPr>
    </w:pPr>
  </w:style>
  <w:style w:type="paragraph" w:styleId="TOC4">
    <w:name w:val="toc 4"/>
    <w:basedOn w:val="TOCBase"/>
    <w:next w:val="Normal"/>
    <w:semiHidden/>
    <w:rsid w:val="00F21D0E"/>
    <w:pPr>
      <w:tabs>
        <w:tab w:val="right" w:leader="dot" w:pos="9071"/>
      </w:tabs>
      <w:ind w:left="1701"/>
    </w:pPr>
  </w:style>
  <w:style w:type="paragraph" w:customStyle="1" w:styleId="ListAlpha">
    <w:name w:val="List Alpha"/>
    <w:basedOn w:val="List"/>
    <w:rsid w:val="00F21D0E"/>
    <w:pPr>
      <w:numPr>
        <w:numId w:val="9"/>
      </w:numPr>
    </w:pPr>
  </w:style>
  <w:style w:type="paragraph" w:customStyle="1" w:styleId="ListAlpha2">
    <w:name w:val="List Alpha 2"/>
    <w:basedOn w:val="List2"/>
    <w:rsid w:val="00F21D0E"/>
    <w:pPr>
      <w:numPr>
        <w:numId w:val="8"/>
      </w:numPr>
    </w:pPr>
  </w:style>
  <w:style w:type="paragraph" w:styleId="List2">
    <w:name w:val="List 2"/>
    <w:basedOn w:val="BodyText"/>
    <w:rsid w:val="00F21D0E"/>
    <w:pPr>
      <w:tabs>
        <w:tab w:val="left" w:pos="680"/>
      </w:tabs>
      <w:spacing w:before="60" w:after="60"/>
      <w:ind w:left="680" w:hanging="340"/>
    </w:pPr>
  </w:style>
  <w:style w:type="paragraph" w:styleId="List3">
    <w:name w:val="List 3"/>
    <w:basedOn w:val="BodyText"/>
    <w:rsid w:val="00F21D0E"/>
    <w:pPr>
      <w:tabs>
        <w:tab w:val="left" w:pos="1021"/>
      </w:tabs>
      <w:spacing w:before="60" w:after="60"/>
      <w:ind w:left="1020" w:hanging="340"/>
    </w:pPr>
  </w:style>
  <w:style w:type="paragraph" w:styleId="List4">
    <w:name w:val="List 4"/>
    <w:basedOn w:val="BodyText"/>
    <w:rsid w:val="00F21D0E"/>
    <w:pPr>
      <w:tabs>
        <w:tab w:val="left" w:pos="1361"/>
      </w:tabs>
      <w:spacing w:before="60" w:after="60"/>
      <w:ind w:left="1361" w:hanging="340"/>
    </w:pPr>
  </w:style>
  <w:style w:type="paragraph" w:styleId="List5">
    <w:name w:val="List 5"/>
    <w:basedOn w:val="BodyText"/>
    <w:rsid w:val="00F21D0E"/>
    <w:pPr>
      <w:tabs>
        <w:tab w:val="left" w:pos="1701"/>
      </w:tabs>
      <w:spacing w:before="60" w:after="60"/>
      <w:ind w:left="1701" w:hanging="340"/>
    </w:pPr>
  </w:style>
  <w:style w:type="paragraph" w:styleId="ListBullet3">
    <w:name w:val="List Bullet 3"/>
    <w:basedOn w:val="List3"/>
    <w:rsid w:val="00F21D0E"/>
    <w:pPr>
      <w:numPr>
        <w:numId w:val="15"/>
      </w:numPr>
      <w:tabs>
        <w:tab w:val="clear" w:pos="1021"/>
      </w:tabs>
      <w:ind w:left="1037" w:hanging="357"/>
    </w:pPr>
  </w:style>
  <w:style w:type="paragraph" w:styleId="ListBullet4">
    <w:name w:val="List Bullet 4"/>
    <w:basedOn w:val="List4"/>
    <w:rsid w:val="00F21D0E"/>
    <w:pPr>
      <w:numPr>
        <w:numId w:val="3"/>
      </w:numPr>
    </w:pPr>
  </w:style>
  <w:style w:type="paragraph" w:styleId="ListBullet5">
    <w:name w:val="List Bullet 5"/>
    <w:basedOn w:val="List5"/>
    <w:rsid w:val="00F21D0E"/>
    <w:pPr>
      <w:numPr>
        <w:numId w:val="4"/>
      </w:numPr>
    </w:pPr>
  </w:style>
  <w:style w:type="paragraph" w:styleId="ListContinue2">
    <w:name w:val="List Continue 2"/>
    <w:basedOn w:val="List2"/>
    <w:rsid w:val="00F21D0E"/>
    <w:pPr>
      <w:ind w:firstLine="0"/>
    </w:pPr>
  </w:style>
  <w:style w:type="paragraph" w:styleId="ListContinue3">
    <w:name w:val="List Continue 3"/>
    <w:basedOn w:val="List3"/>
    <w:rsid w:val="00F21D0E"/>
    <w:pPr>
      <w:ind w:left="1021" w:firstLine="0"/>
    </w:pPr>
  </w:style>
  <w:style w:type="paragraph" w:styleId="ListContinue4">
    <w:name w:val="List Continue 4"/>
    <w:basedOn w:val="List4"/>
    <w:rsid w:val="00F21D0E"/>
    <w:pPr>
      <w:ind w:firstLine="0"/>
    </w:pPr>
  </w:style>
  <w:style w:type="paragraph" w:styleId="ListContinue5">
    <w:name w:val="List Continue 5"/>
    <w:basedOn w:val="List5"/>
    <w:rsid w:val="00F21D0E"/>
    <w:pPr>
      <w:ind w:firstLine="0"/>
    </w:pPr>
  </w:style>
  <w:style w:type="paragraph" w:styleId="ListNumber3">
    <w:name w:val="List Number 3"/>
    <w:basedOn w:val="List3"/>
    <w:rsid w:val="00F21D0E"/>
    <w:pPr>
      <w:numPr>
        <w:numId w:val="5"/>
      </w:numPr>
    </w:pPr>
  </w:style>
  <w:style w:type="paragraph" w:styleId="ListNumber4">
    <w:name w:val="List Number 4"/>
    <w:basedOn w:val="List4"/>
    <w:rsid w:val="00F21D0E"/>
    <w:pPr>
      <w:numPr>
        <w:numId w:val="6"/>
      </w:numPr>
    </w:pPr>
  </w:style>
  <w:style w:type="paragraph" w:styleId="ListNumber5">
    <w:name w:val="List Number 5"/>
    <w:basedOn w:val="List5"/>
    <w:rsid w:val="00F21D0E"/>
    <w:pPr>
      <w:numPr>
        <w:numId w:val="7"/>
      </w:numPr>
    </w:pPr>
  </w:style>
  <w:style w:type="paragraph" w:styleId="BlockText">
    <w:name w:val="Block Text"/>
    <w:basedOn w:val="Normal"/>
    <w:rsid w:val="00F21D0E"/>
    <w:pPr>
      <w:spacing w:after="120"/>
      <w:ind w:left="1440" w:right="1440"/>
    </w:pPr>
  </w:style>
  <w:style w:type="character" w:customStyle="1" w:styleId="Subscript">
    <w:name w:val="Subscript"/>
    <w:rsid w:val="00F21D0E"/>
    <w:rPr>
      <w:sz w:val="16"/>
      <w:vertAlign w:val="subscript"/>
    </w:rPr>
  </w:style>
  <w:style w:type="character" w:customStyle="1" w:styleId="Superscript">
    <w:name w:val="Superscript"/>
    <w:rsid w:val="00F21D0E"/>
    <w:rPr>
      <w:sz w:val="16"/>
      <w:vertAlign w:val="superscript"/>
    </w:rPr>
  </w:style>
  <w:style w:type="character" w:customStyle="1" w:styleId="Symbols">
    <w:name w:val="Symbols"/>
    <w:rsid w:val="00F21D0E"/>
    <w:rPr>
      <w:rFonts w:ascii="Symbol" w:hAnsi="Symbol"/>
    </w:rPr>
  </w:style>
  <w:style w:type="character" w:customStyle="1" w:styleId="MenuOptions">
    <w:name w:val="Menu Options"/>
    <w:rsid w:val="00F21D0E"/>
    <w:rPr>
      <w:rFonts w:ascii="Arial Narrow" w:hAnsi="Arial Narrow"/>
      <w:smallCaps/>
    </w:rPr>
  </w:style>
  <w:style w:type="character" w:customStyle="1" w:styleId="Buttons">
    <w:name w:val="Buttons"/>
    <w:rsid w:val="00F21D0E"/>
    <w:rPr>
      <w:b/>
    </w:rPr>
  </w:style>
  <w:style w:type="character" w:customStyle="1" w:styleId="Underlined">
    <w:name w:val="Underlined"/>
    <w:rsid w:val="00F21D0E"/>
    <w:rPr>
      <w:u w:val="single"/>
    </w:rPr>
  </w:style>
  <w:style w:type="paragraph" w:customStyle="1" w:styleId="TableBodyTextRight">
    <w:name w:val="Table Body Text Right"/>
    <w:basedOn w:val="TableBodyText"/>
    <w:rsid w:val="00F21D0E"/>
    <w:pPr>
      <w:widowControl w:val="0"/>
      <w:autoSpaceDE w:val="0"/>
      <w:autoSpaceDN w:val="0"/>
      <w:adjustRightInd w:val="0"/>
      <w:jc w:val="right"/>
    </w:pPr>
    <w:rPr>
      <w:rFonts w:cs="Arial"/>
      <w:szCs w:val="18"/>
    </w:rPr>
  </w:style>
  <w:style w:type="paragraph" w:customStyle="1" w:styleId="CopyrightText">
    <w:name w:val="Copyright Text"/>
    <w:basedOn w:val="BodyText"/>
    <w:rsid w:val="00F21D0E"/>
    <w:rPr>
      <w:sz w:val="18"/>
    </w:rPr>
  </w:style>
  <w:style w:type="paragraph" w:customStyle="1" w:styleId="BodySmallRight">
    <w:name w:val="Body Small Right"/>
    <w:basedOn w:val="BodyTextRight"/>
    <w:rsid w:val="00F21D0E"/>
    <w:rPr>
      <w:sz w:val="18"/>
      <w:szCs w:val="18"/>
    </w:rPr>
  </w:style>
  <w:style w:type="paragraph" w:customStyle="1" w:styleId="MarginEdition">
    <w:name w:val="Margin Edition"/>
    <w:basedOn w:val="MarginNote"/>
    <w:rsid w:val="00F21D0E"/>
    <w:pPr>
      <w:spacing w:before="0" w:after="0"/>
    </w:pPr>
    <w:rPr>
      <w:rFonts w:ascii="Times New Roman" w:hAnsi="Times New Roman"/>
      <w:color w:val="999999"/>
    </w:rPr>
  </w:style>
  <w:style w:type="paragraph" w:customStyle="1" w:styleId="Spacer">
    <w:name w:val="Spacer"/>
    <w:basedOn w:val="Normal"/>
    <w:rsid w:val="00F21D0E"/>
    <w:rPr>
      <w:sz w:val="2"/>
      <w:szCs w:val="2"/>
    </w:rPr>
  </w:style>
  <w:style w:type="character" w:customStyle="1" w:styleId="Small">
    <w:name w:val="Small"/>
    <w:rsid w:val="00F21D0E"/>
    <w:rPr>
      <w:sz w:val="16"/>
    </w:rPr>
  </w:style>
  <w:style w:type="paragraph" w:customStyle="1" w:styleId="WideTable">
    <w:name w:val="Wide Table"/>
    <w:basedOn w:val="Normal"/>
    <w:rsid w:val="00F21D0E"/>
    <w:pPr>
      <w:ind w:left="-1418"/>
    </w:pPr>
    <w:rPr>
      <w:sz w:val="2"/>
      <w:szCs w:val="2"/>
    </w:rPr>
  </w:style>
  <w:style w:type="character" w:styleId="PageNumber">
    <w:name w:val="page number"/>
    <w:rsid w:val="00F21D0E"/>
  </w:style>
  <w:style w:type="paragraph" w:styleId="Quote">
    <w:name w:val="Quote"/>
    <w:basedOn w:val="Heading1"/>
    <w:link w:val="QuoteChar"/>
    <w:qFormat/>
    <w:rsid w:val="00F21D0E"/>
    <w:rPr>
      <w:b w:val="0"/>
      <w:sz w:val="72"/>
      <w:szCs w:val="72"/>
      <w:lang w:val="en-NZ"/>
    </w:rPr>
  </w:style>
  <w:style w:type="character" w:customStyle="1" w:styleId="QuoteChar">
    <w:name w:val="Quote Char"/>
    <w:link w:val="Quote"/>
    <w:rsid w:val="00F21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D0E"/>
    <w:pPr>
      <w:pageBreakBefore/>
    </w:pPr>
  </w:style>
  <w:style w:type="paragraph" w:customStyle="1" w:styleId="Border">
    <w:name w:val="Border"/>
    <w:basedOn w:val="Normal"/>
    <w:qFormat/>
    <w:rsid w:val="00F21D0E"/>
    <w:pPr>
      <w:pBdr>
        <w:top w:val="single" w:sz="18" w:space="1" w:color="auto"/>
      </w:pBdr>
    </w:pPr>
    <w:rPr>
      <w:rFonts w:ascii="Times New Roman" w:hAnsi="Times New Roman"/>
      <w:color w:val="FFFFFF"/>
      <w:sz w:val="2"/>
    </w:rPr>
  </w:style>
  <w:style w:type="character" w:styleId="IntenseEmphasis">
    <w:name w:val="Intense Emphasis"/>
    <w:uiPriority w:val="21"/>
    <w:qFormat/>
    <w:rsid w:val="00F21D0E"/>
    <w:rPr>
      <w:b/>
      <w:bCs/>
      <w:i/>
      <w:iCs/>
      <w:color w:val="auto"/>
    </w:rPr>
  </w:style>
  <w:style w:type="paragraph" w:styleId="IntenseQuote">
    <w:name w:val="Intense Quote"/>
    <w:basedOn w:val="Normal"/>
    <w:next w:val="Normal"/>
    <w:link w:val="IntenseQuoteChar"/>
    <w:uiPriority w:val="30"/>
    <w:qFormat/>
    <w:rsid w:val="00F21D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21D0E"/>
    <w:rPr>
      <w:rFonts w:ascii="Courier New" w:eastAsia="Times New Roman" w:hAnsi="Courier New" w:cs="Times New Roman"/>
      <w:b/>
      <w:bCs/>
      <w:i/>
      <w:iCs/>
      <w:szCs w:val="20"/>
      <w:lang w:val="en-US" w:eastAsia="en-US"/>
    </w:rPr>
  </w:style>
  <w:style w:type="character" w:styleId="SubtleReference">
    <w:name w:val="Subtle Reference"/>
    <w:uiPriority w:val="31"/>
    <w:qFormat/>
    <w:rsid w:val="00F21D0E"/>
    <w:rPr>
      <w:smallCaps/>
      <w:color w:val="auto"/>
      <w:u w:val="single"/>
    </w:rPr>
  </w:style>
  <w:style w:type="character" w:styleId="IntenseReference">
    <w:name w:val="Intense Reference"/>
    <w:uiPriority w:val="32"/>
    <w:qFormat/>
    <w:rsid w:val="00F21D0E"/>
    <w:rPr>
      <w:b/>
      <w:bCs/>
      <w:smallCaps/>
      <w:color w:val="auto"/>
      <w:spacing w:val="5"/>
      <w:u w:val="single"/>
    </w:rPr>
  </w:style>
  <w:style w:type="paragraph" w:customStyle="1" w:styleId="2ColumnHeading">
    <w:name w:val="2Column Heading"/>
    <w:basedOn w:val="BodyText"/>
    <w:qFormat/>
    <w:rsid w:val="00F21D0E"/>
    <w:pPr>
      <w:spacing w:after="60"/>
      <w:ind w:left="-2268"/>
    </w:pPr>
    <w:rPr>
      <w:b/>
    </w:rPr>
  </w:style>
  <w:style w:type="paragraph" w:customStyle="1" w:styleId="Heading1TOC">
    <w:name w:val="Heading1 TOC"/>
    <w:basedOn w:val="Normal"/>
    <w:qFormat/>
    <w:rsid w:val="00F21D0E"/>
    <w:pPr>
      <w:spacing w:before="240" w:after="120"/>
    </w:pPr>
    <w:rPr>
      <w:rFonts w:ascii="Times New Roman" w:hAnsi="Times New Roman"/>
      <w:b/>
      <w:sz w:val="32"/>
    </w:rPr>
  </w:style>
  <w:style w:type="paragraph" w:customStyle="1" w:styleId="Heading2TOC">
    <w:name w:val="Heading2 TOC"/>
    <w:basedOn w:val="Normal"/>
    <w:qFormat/>
    <w:rsid w:val="00F21D0E"/>
    <w:pPr>
      <w:spacing w:before="240" w:after="60"/>
    </w:pPr>
    <w:rPr>
      <w:rFonts w:ascii="Times New Roman" w:hAnsi="Times New Roman"/>
      <w:b/>
      <w:sz w:val="28"/>
    </w:rPr>
  </w:style>
  <w:style w:type="character" w:customStyle="1" w:styleId="Underline">
    <w:name w:val="Underline"/>
    <w:qFormat/>
    <w:rsid w:val="00F21D0E"/>
    <w:rPr>
      <w:u w:val="single"/>
    </w:rPr>
  </w:style>
  <w:style w:type="character" w:customStyle="1" w:styleId="BoldandItalics">
    <w:name w:val="Bold and Italics"/>
    <w:qFormat/>
    <w:rsid w:val="00F21D0E"/>
    <w:rPr>
      <w:b/>
      <w:i/>
      <w:u w:val="none"/>
    </w:rPr>
  </w:style>
  <w:style w:type="paragraph" w:styleId="BalloonText">
    <w:name w:val="Balloon Text"/>
    <w:basedOn w:val="Normal"/>
    <w:link w:val="BalloonTextChar"/>
    <w:rsid w:val="00F21D0E"/>
    <w:rPr>
      <w:rFonts w:ascii="Tahoma" w:hAnsi="Tahoma" w:cs="Tahoma"/>
      <w:sz w:val="16"/>
      <w:szCs w:val="16"/>
    </w:rPr>
  </w:style>
  <w:style w:type="character" w:customStyle="1" w:styleId="BalloonTextChar">
    <w:name w:val="Balloon Text Char"/>
    <w:link w:val="BalloonText"/>
    <w:rsid w:val="00F21D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1D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21D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1655</Words>
  <Characters>10411</Characters>
  <Application>Microsoft Office Word</Application>
  <DocSecurity>0</DocSecurity>
  <Lines>393</Lines>
  <Paragraphs>217</Paragraphs>
  <ScaleCrop>false</ScaleCrop>
  <Company>Author-it Software Corporation Ltd.</Company>
  <LinksUpToDate>false</LinksUpToDate>
  <CharactersWithSpaces>11988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CHCHC401B Coordinate and monitor home based support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2012-05-26T23:02:00Z</dcterms:created>
  <dcterms:modified xsi:type="dcterms:W3CDTF">2012-05-26T23:02:00Z</dcterms:modified>
</cp:coreProperties>
</file>