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CE8" w:rsidP="00B32CE8">
      <w:pPr>
        <w:pStyle w:val="Title"/>
      </w:pPr>
      <w:r>
        <w:fldChar w:fldCharType="begin"/>
      </w:r>
      <w:r>
        <w:instrText xml:space="preserve"> TITLE   \* MERGEFORMAT </w:instrText>
      </w:r>
      <w:r>
        <w:fldChar w:fldCharType="separate"/>
      </w:r>
      <w:r>
        <w:t>CHCGROUP807B Implement group interventions</w:t>
      </w:r>
      <w:r>
        <w:fldChar w:fldCharType="end"/>
      </w:r>
    </w:p>
    <w:p w:rsidR="00B32CE8" w:rsidP="00B32CE8">
      <w:pPr>
        <w:pStyle w:val="Version"/>
        <w:sectPr w:rsidSect="00330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5F2" w:rsidP="003305F2">
      <w:pPr>
        <w:pStyle w:val="SuperHeading"/>
      </w:pPr>
      <w:r w:rsidRPr="003305F2">
        <w:t>CHCGROUP807B Implement group interventions</w:t>
      </w:r>
    </w:p>
    <w:p w:rsidR="00000000" w:rsidRPr="003305F2" w:rsidP="003305F2">
      <w:pPr>
        <w:pStyle w:val="Heading1"/>
      </w:pPr>
      <w:bookmarkStart w:id="1" w:name="O_269188"/>
      <w:bookmarkEnd w:id="1"/>
      <w:r w:rsidRPr="003305F2">
        <w:t>Modification History</w:t>
      </w:r>
    </w:p>
    <w:p w:rsidR="00000000" w:rsidRPr="003305F2" w:rsidP="003305F2">
      <w:pPr>
        <w:pStyle w:val="BodyText"/>
      </w:pPr>
      <w:r w:rsidRPr="003305F2">
        <w:t>Not Applicable</w:t>
      </w:r>
    </w:p>
    <w:p w:rsidR="00000000" w:rsidRPr="003305F2" w:rsidP="003305F2">
      <w:pPr>
        <w:pStyle w:val="AllowPageBreak"/>
      </w:pPr>
    </w:p>
    <w:p w:rsidR="00000000" w:rsidRPr="003305F2" w:rsidP="003305F2">
      <w:pPr>
        <w:pStyle w:val="Heading1"/>
      </w:pPr>
      <w:bookmarkStart w:id="2" w:name="O_196009"/>
      <w:bookmarkEnd w:id="2"/>
      <w:r w:rsidRPr="003305F2">
        <w:t>Unit Descriptor</w:t>
      </w:r>
    </w:p>
    <w:tbl>
      <w:tblPr>
        <w:tblW w:w="0" w:type="auto"/>
        <w:tblLayout w:type="fixed"/>
        <w:tblCellMar>
          <w:left w:w="62" w:type="dxa"/>
          <w:right w:w="62" w:type="dxa"/>
        </w:tblCellMar>
        <w:tblLook w:val="0000"/>
      </w:tblPr>
      <w:tblGrid>
        <w:gridCol w:w="3263"/>
        <w:gridCol w:w="5293"/>
      </w:tblGrid>
      <w:tr w:rsidTr="00B32CE8">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This unit implements a range of group interventions in a counselling group environment through a group leade</w:t>
            </w:r>
            <w:r w:rsidRPr="003305F2">
              <w:t>rship role</w:t>
            </w:r>
          </w:p>
        </w:tc>
      </w:tr>
    </w:tbl>
    <w:p w:rsidR="00B32CE8" w:rsidP="003305F2">
      <w:pPr>
        <w:pStyle w:val="BodyText"/>
      </w:pPr>
    </w:p>
    <w:p w:rsidR="00B32CE8" w:rsidP="003305F2">
      <w:pPr>
        <w:pStyle w:val="BodyText"/>
      </w:pPr>
    </w:p>
    <w:p w:rsidR="00000000" w:rsidRPr="003305F2" w:rsidP="003305F2">
      <w:pPr>
        <w:pStyle w:val="Heading1"/>
      </w:pPr>
      <w:bookmarkStart w:id="3" w:name="O_196011"/>
      <w:bookmarkEnd w:id="3"/>
      <w:r w:rsidRPr="003305F2">
        <w:t>Application of the Unit</w:t>
      </w:r>
    </w:p>
    <w:tbl>
      <w:tblPr>
        <w:tblW w:w="0" w:type="auto"/>
        <w:tblLayout w:type="fixed"/>
        <w:tblCellMar>
          <w:left w:w="62" w:type="dxa"/>
          <w:right w:w="62" w:type="dxa"/>
        </w:tblCellMar>
        <w:tblLook w:val="0000"/>
      </w:tblPr>
      <w:tblGrid>
        <w:gridCol w:w="3349"/>
        <w:gridCol w:w="5207"/>
      </w:tblGrid>
      <w:tr w:rsidTr="00B32CE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Application</w:t>
            </w:r>
            <w:r w:rsidRPr="003305F2">
              <w:t xml:space="preserve"> </w:t>
            </w:r>
          </w:p>
        </w:tc>
        <w:tc>
          <w:tcPr>
            <w:tcW w:w="5207"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This unit involves the application of group interventions in a relationship education context</w:t>
            </w:r>
          </w:p>
        </w:tc>
      </w:tr>
    </w:tbl>
    <w:p w:rsidR="00B32CE8" w:rsidP="003305F2">
      <w:pPr>
        <w:pStyle w:val="BodyText"/>
      </w:pPr>
    </w:p>
    <w:p w:rsidR="00B32CE8" w:rsidP="003305F2">
      <w:pPr>
        <w:pStyle w:val="BodyText"/>
      </w:pPr>
    </w:p>
    <w:p w:rsidR="00000000" w:rsidRPr="003305F2" w:rsidP="003305F2">
      <w:pPr>
        <w:pStyle w:val="Heading1"/>
      </w:pPr>
      <w:bookmarkStart w:id="4" w:name="O_277448"/>
      <w:bookmarkEnd w:id="4"/>
      <w:r w:rsidRPr="003305F2">
        <w:t>Licensing/Regulatory Information</w:t>
      </w:r>
    </w:p>
    <w:p w:rsidR="00000000" w:rsidRPr="003305F2" w:rsidP="003305F2">
      <w:pPr>
        <w:pStyle w:val="BodyText"/>
      </w:pPr>
      <w:r w:rsidRPr="003305F2">
        <w:t>Not Applicable</w:t>
      </w:r>
    </w:p>
    <w:p w:rsidR="00000000" w:rsidRPr="003305F2" w:rsidP="003305F2">
      <w:pPr>
        <w:pStyle w:val="AllowPageBreak"/>
      </w:pPr>
    </w:p>
    <w:p w:rsidR="00000000" w:rsidRPr="003305F2" w:rsidP="003305F2">
      <w:pPr>
        <w:pStyle w:val="Heading1"/>
      </w:pPr>
      <w:bookmarkStart w:id="5" w:name="O_283288"/>
      <w:bookmarkEnd w:id="5"/>
      <w:r w:rsidRPr="003305F2">
        <w:t>Pre-Requisites</w:t>
      </w:r>
    </w:p>
    <w:p w:rsidR="00000000" w:rsidRPr="003305F2" w:rsidP="003305F2">
      <w:pPr>
        <w:pStyle w:val="BodyText"/>
      </w:pPr>
      <w:r w:rsidRPr="003305F2">
        <w:t>Not Applicable</w:t>
      </w:r>
    </w:p>
    <w:p w:rsidR="00000000" w:rsidRPr="003305F2" w:rsidP="003305F2">
      <w:pPr>
        <w:pStyle w:val="AllowPageBreak"/>
      </w:pPr>
    </w:p>
    <w:p w:rsidR="00000000" w:rsidRPr="003305F2" w:rsidP="003305F2">
      <w:pPr>
        <w:pStyle w:val="Heading1"/>
      </w:pPr>
      <w:bookmarkStart w:id="6" w:name="O_196010"/>
      <w:bookmarkEnd w:id="6"/>
      <w:r w:rsidRPr="003305F2">
        <w:t>Employability Skills Information</w:t>
      </w:r>
    </w:p>
    <w:tbl>
      <w:tblPr>
        <w:tblW w:w="0" w:type="auto"/>
        <w:tblLayout w:type="fixed"/>
        <w:tblCellMar>
          <w:left w:w="62" w:type="dxa"/>
          <w:right w:w="62" w:type="dxa"/>
        </w:tblCellMar>
        <w:tblLook w:val="0000"/>
      </w:tblPr>
      <w:tblGrid>
        <w:gridCol w:w="3320"/>
        <w:gridCol w:w="5236"/>
      </w:tblGrid>
      <w:tr w:rsidTr="00B32C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This unit contains Employability Skills</w:t>
            </w:r>
          </w:p>
        </w:tc>
      </w:tr>
    </w:tbl>
    <w:p w:rsidR="00B32CE8" w:rsidP="003305F2">
      <w:pPr>
        <w:pStyle w:val="BodyText"/>
      </w:pPr>
    </w:p>
    <w:p w:rsidR="00B32CE8" w:rsidP="003305F2">
      <w:pPr>
        <w:pStyle w:val="BodyText"/>
      </w:pPr>
    </w:p>
    <w:p w:rsidR="00000000" w:rsidRPr="003305F2" w:rsidP="003305F2">
      <w:pPr>
        <w:pStyle w:val="Heading1"/>
      </w:pPr>
      <w:bookmarkStart w:id="7" w:name="O_287234"/>
      <w:bookmarkEnd w:id="7"/>
      <w:r w:rsidRPr="003305F2">
        <w:t>Elements and Performance Criteria Pre-Content</w:t>
      </w:r>
    </w:p>
    <w:tbl>
      <w:tblPr>
        <w:tblW w:w="0" w:type="auto"/>
        <w:tblLayout w:type="fixed"/>
        <w:tblCellMar>
          <w:left w:w="62" w:type="dxa"/>
          <w:right w:w="62" w:type="dxa"/>
        </w:tblCellMar>
        <w:tblLook w:val="0000"/>
      </w:tblPr>
      <w:tblGrid>
        <w:gridCol w:w="3369"/>
        <w:gridCol w:w="5702"/>
      </w:tblGrid>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t xml:space="preserve">Elements define the essential outcomes of a unit </w:t>
            </w:r>
            <w:r w:rsidRPr="003305F2">
              <w:t>of competency.</w:t>
            </w:r>
          </w:p>
        </w:tc>
        <w:tc>
          <w:tcPr>
            <w:tcW w:w="570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 xml:space="preserve">The Performance Criteria specify the level of performance required to demonstrate achievement of the Element. Terms in italics are elaborated in the Range Statement. </w:t>
            </w:r>
          </w:p>
        </w:tc>
      </w:tr>
    </w:tbl>
    <w:p w:rsidR="00000000" w:rsidRPr="003305F2" w:rsidP="003305F2">
      <w:pPr>
        <w:pStyle w:val="BodyText"/>
      </w:pPr>
    </w:p>
    <w:p w:rsidR="00000000" w:rsidRPr="003305F2" w:rsidP="003305F2">
      <w:pPr>
        <w:pStyle w:val="AllowPageBreak"/>
      </w:pPr>
    </w:p>
    <w:p w:rsidR="00000000" w:rsidRPr="003305F2" w:rsidP="003305F2">
      <w:pPr>
        <w:pStyle w:val="Heading1"/>
      </w:pPr>
      <w:bookmarkStart w:id="8" w:name="O_233901"/>
      <w:bookmarkEnd w:id="8"/>
      <w:r w:rsidRPr="003305F2">
        <w:t>Elements and Performance Criteria</w:t>
      </w:r>
    </w:p>
    <w:tbl>
      <w:tblPr>
        <w:tblW w:w="0" w:type="auto"/>
        <w:tblLayout w:type="fixed"/>
        <w:tblCellMar>
          <w:left w:w="62" w:type="dxa"/>
          <w:right w:w="62" w:type="dxa"/>
        </w:tblCellMar>
        <w:tblLook w:val="0000"/>
      </w:tblPr>
      <w:tblGrid>
        <w:gridCol w:w="3369"/>
        <w:gridCol w:w="5702"/>
      </w:tblGrid>
      <w:tr w:rsidTr="00B32C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PERFORMANCE CRITERIA</w:t>
            </w: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5F2">
            <w:pPr>
              <w:pStyle w:val="List"/>
              <w:rPr>
                <w:lang w:val="en-NZ"/>
              </w:rPr>
            </w:pPr>
            <w:r w:rsidRPr="003305F2">
              <w:t>1.</w:t>
            </w:r>
            <w:r w:rsidRPr="003305F2">
              <w:tab/>
              <w:t xml:space="preserve">Develop a </w:t>
            </w:r>
            <w:r w:rsidRPr="003305F2">
              <w:rPr>
                <w:rStyle w:val="Emphasis"/>
              </w:rPr>
              <w:t>therapeutic alliance for change</w:t>
            </w:r>
          </w:p>
        </w:tc>
        <w:tc>
          <w:tcPr>
            <w:tcW w:w="570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1.1</w:t>
            </w:r>
            <w:r w:rsidRPr="003305F2">
              <w:tab/>
            </w:r>
            <w:r w:rsidRPr="003305F2">
              <w:rPr>
                <w:rStyle w:val="Emphasis"/>
              </w:rPr>
              <w:t>Prepare group members</w:t>
            </w:r>
            <w:r w:rsidRPr="003305F2">
              <w:t xml:space="preserve"> for participation in the group process</w:t>
            </w:r>
          </w:p>
          <w:p w:rsidR="00000000" w:rsidRPr="003305F2" w:rsidP="003305F2">
            <w:pPr>
              <w:pStyle w:val="BodyText"/>
            </w:pPr>
            <w:r w:rsidRPr="003305F2">
              <w:t>1.2</w:t>
            </w:r>
            <w:r w:rsidRPr="003305F2">
              <w:tab/>
              <w:t>Engage members in the group work process</w:t>
            </w:r>
          </w:p>
          <w:p w:rsidR="00000000" w:rsidP="003305F2">
            <w:pPr>
              <w:pStyle w:val="BodyText"/>
              <w:rPr>
                <w:lang w:val="en-NZ"/>
              </w:rPr>
            </w:pPr>
            <w:r w:rsidRPr="003305F2">
              <w:t>1.3</w:t>
            </w:r>
            <w:r w:rsidRPr="003305F2">
              <w:tab/>
              <w:t>Review regularly the therapeutic alliance at an individual and group as a w</w:t>
            </w:r>
            <w:r w:rsidRPr="003305F2">
              <w:t>hole level</w:t>
            </w: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5F2">
            <w:pPr>
              <w:pStyle w:val="List"/>
              <w:rPr>
                <w:lang w:val="en-NZ"/>
              </w:rPr>
            </w:pPr>
            <w:r w:rsidRPr="003305F2">
              <w:t>2.</w:t>
            </w:r>
            <w:r w:rsidRPr="003305F2">
              <w:tab/>
              <w:t xml:space="preserve">Implement </w:t>
            </w:r>
            <w:r w:rsidRPr="003305F2">
              <w:rPr>
                <w:rStyle w:val="Emphasis"/>
              </w:rPr>
              <w:t>group interventions</w:t>
            </w:r>
          </w:p>
        </w:tc>
        <w:tc>
          <w:tcPr>
            <w:tcW w:w="570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2.1</w:t>
            </w:r>
            <w:r w:rsidRPr="003305F2">
              <w:tab/>
              <w:t>Evaluate and monitor regularly group members patterns of improvement</w:t>
            </w:r>
          </w:p>
          <w:p w:rsidR="00000000" w:rsidRPr="003305F2" w:rsidP="003305F2">
            <w:pPr>
              <w:pStyle w:val="BodyText"/>
            </w:pPr>
            <w:r w:rsidRPr="003305F2">
              <w:t>2.2</w:t>
            </w:r>
            <w:r w:rsidRPr="003305F2">
              <w:tab/>
              <w:t xml:space="preserve">Implement and </w:t>
            </w:r>
            <w:r w:rsidRPr="003305F2">
              <w:rPr>
                <w:rStyle w:val="Emphasis"/>
              </w:rPr>
              <w:t>evaluate continuous interventions</w:t>
            </w:r>
          </w:p>
          <w:p w:rsidR="00000000" w:rsidRPr="003305F2" w:rsidP="003305F2">
            <w:pPr>
              <w:pStyle w:val="BodyText"/>
            </w:pPr>
            <w:r w:rsidRPr="003305F2">
              <w:t>2.3</w:t>
            </w:r>
            <w:r w:rsidRPr="003305F2">
              <w:tab/>
              <w:t xml:space="preserve">Mange </w:t>
            </w:r>
            <w:r w:rsidRPr="003305F2">
              <w:rPr>
                <w:rStyle w:val="Emphasis"/>
              </w:rPr>
              <w:t>key transitions and stages of group development</w:t>
            </w:r>
          </w:p>
          <w:p w:rsidR="00000000" w:rsidP="003305F2">
            <w:pPr>
              <w:pStyle w:val="BodyText"/>
              <w:rPr>
                <w:lang w:val="en-NZ"/>
              </w:rPr>
            </w:pPr>
            <w:r w:rsidRPr="003305F2">
              <w:t>2.4</w:t>
            </w:r>
            <w:r w:rsidRPr="003305F2">
              <w:tab/>
              <w:t xml:space="preserve">Practise </w:t>
            </w:r>
            <w:r w:rsidRPr="003305F2">
              <w:rPr>
                <w:rStyle w:val="Emphasis"/>
              </w:rPr>
              <w:t>effective skills for group counselling</w:t>
            </w: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5F2">
            <w:pPr>
              <w:pStyle w:val="List"/>
              <w:rPr>
                <w:lang w:val="en-NZ"/>
              </w:rPr>
            </w:pPr>
            <w:r w:rsidRPr="003305F2">
              <w:t>3.</w:t>
            </w:r>
            <w:r w:rsidRPr="003305F2">
              <w:tab/>
              <w:t xml:space="preserve">Maintain a </w:t>
            </w:r>
            <w:r w:rsidRPr="003305F2">
              <w:rPr>
                <w:rStyle w:val="Emphasis"/>
              </w:rPr>
              <w:t>consistent change process</w:t>
            </w:r>
          </w:p>
        </w:tc>
        <w:tc>
          <w:tcPr>
            <w:tcW w:w="570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3.1</w:t>
            </w:r>
            <w:r w:rsidRPr="003305F2">
              <w:tab/>
              <w:t xml:space="preserve">Facilitate the group to develop greater insight into group relationships and use </w:t>
            </w:r>
            <w:r w:rsidRPr="003305F2">
              <w:rPr>
                <w:rStyle w:val="Emphasis"/>
              </w:rPr>
              <w:t>meaning attribution</w:t>
            </w:r>
          </w:p>
          <w:p w:rsidR="00000000" w:rsidRPr="003305F2" w:rsidP="003305F2">
            <w:pPr>
              <w:pStyle w:val="BodyText"/>
            </w:pPr>
            <w:r w:rsidRPr="003305F2">
              <w:t>3.2</w:t>
            </w:r>
            <w:r w:rsidRPr="003305F2">
              <w:tab/>
              <w:t>Facilitate the group to develop connections between group member</w:t>
            </w:r>
            <w:r w:rsidRPr="003305F2">
              <w:t>s and their own thoughts, feelings and actions</w:t>
            </w:r>
          </w:p>
          <w:p w:rsidR="00000000" w:rsidRPr="003305F2" w:rsidP="003305F2">
            <w:pPr>
              <w:pStyle w:val="BodyText"/>
            </w:pPr>
            <w:r w:rsidRPr="003305F2">
              <w:t>3.3</w:t>
            </w:r>
            <w:r w:rsidRPr="003305F2">
              <w:tab/>
              <w:t xml:space="preserve">Assist group members to develop self awareness and their use of </w:t>
            </w:r>
            <w:r w:rsidRPr="003305F2">
              <w:rPr>
                <w:rStyle w:val="Emphasis"/>
              </w:rPr>
              <w:t>defences</w:t>
            </w:r>
          </w:p>
          <w:p w:rsidR="00000000" w:rsidP="003305F2">
            <w:pPr>
              <w:pStyle w:val="BodyText"/>
              <w:rPr>
                <w:lang w:val="en-NZ"/>
              </w:rPr>
            </w:pPr>
            <w:r w:rsidRPr="003305F2">
              <w:t>3.4</w:t>
            </w:r>
            <w:r w:rsidRPr="003305F2">
              <w:tab/>
              <w:t xml:space="preserve">Recognise </w:t>
            </w:r>
            <w:r w:rsidRPr="003305F2">
              <w:rPr>
                <w:rStyle w:val="Emphasis"/>
              </w:rPr>
              <w:t>common mistakes</w:t>
            </w:r>
            <w:r w:rsidRPr="003305F2">
              <w:t xml:space="preserve"> in leading counselling groups</w:t>
            </w: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5F2">
            <w:pPr>
              <w:pStyle w:val="List"/>
              <w:rPr>
                <w:lang w:val="en-NZ"/>
              </w:rPr>
            </w:pPr>
            <w:r w:rsidRPr="003305F2">
              <w:t>4.</w:t>
            </w:r>
            <w:r w:rsidRPr="003305F2">
              <w:tab/>
              <w:t>Maintain a safe group environment while interventions are impleme</w:t>
            </w:r>
            <w:r w:rsidRPr="003305F2">
              <w:t>nted</w:t>
            </w:r>
          </w:p>
        </w:tc>
        <w:tc>
          <w:tcPr>
            <w:tcW w:w="570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t>4.1</w:t>
            </w:r>
            <w:r w:rsidRPr="003305F2">
              <w:tab/>
              <w:t>Develop appropriate safety measures between the group and group leader</w:t>
            </w:r>
          </w:p>
          <w:p w:rsidR="00000000" w:rsidRPr="003305F2" w:rsidP="003305F2">
            <w:pPr>
              <w:pStyle w:val="BodyText"/>
            </w:pPr>
            <w:r w:rsidRPr="003305F2">
              <w:t>4.2</w:t>
            </w:r>
            <w:r w:rsidRPr="003305F2">
              <w:tab/>
              <w:t xml:space="preserve">Implement a </w:t>
            </w:r>
            <w:r w:rsidRPr="003305F2">
              <w:rPr>
                <w:rStyle w:val="Emphasis"/>
              </w:rPr>
              <w:t>recognised evaluation process</w:t>
            </w:r>
            <w:r w:rsidRPr="003305F2">
              <w:t xml:space="preserve"> for group members to measure the effectiveness of group process</w:t>
            </w:r>
          </w:p>
        </w:tc>
      </w:tr>
    </w:tbl>
    <w:p w:rsidR="00B32CE8" w:rsidP="003305F2">
      <w:pPr>
        <w:pStyle w:val="BodyText"/>
      </w:pPr>
    </w:p>
    <w:p w:rsidR="00B32CE8" w:rsidP="003305F2">
      <w:pPr>
        <w:pStyle w:val="BodyText"/>
      </w:pPr>
    </w:p>
    <w:p w:rsidR="00000000" w:rsidRPr="003305F2" w:rsidP="003305F2">
      <w:pPr>
        <w:pStyle w:val="Heading1"/>
      </w:pPr>
      <w:bookmarkStart w:id="9" w:name="O_257851"/>
      <w:bookmarkEnd w:id="9"/>
      <w:r w:rsidRPr="003305F2">
        <w:t>Required Skills and Knowledge</w:t>
      </w:r>
    </w:p>
    <w:tbl>
      <w:tblPr>
        <w:tblW w:w="0" w:type="auto"/>
        <w:tblLayout w:type="fixed"/>
        <w:tblCellMar>
          <w:left w:w="62" w:type="dxa"/>
          <w:right w:w="62" w:type="dxa"/>
        </w:tblCellMar>
        <w:tblLook w:val="0000"/>
      </w:tblPr>
      <w:tblGrid>
        <w:gridCol w:w="9072"/>
      </w:tblGrid>
      <w:tr w:rsidTr="00B32C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REQUIRED SKILLS AND KNOWLEDGE</w:t>
            </w: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t>This describes the essential skills and knowledge and their level required for this unit.</w:t>
            </w: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rPr>
                <w:rStyle w:val="Emphasis"/>
              </w:rPr>
              <w:t>Essential knowledge</w:t>
            </w:r>
            <w:r w:rsidRPr="003305F2">
              <w:t>:</w:t>
            </w:r>
          </w:p>
          <w:p w:rsidR="00000000" w:rsidRPr="003305F2" w:rsidP="003305F2">
            <w:pPr>
              <w:pStyle w:val="BodyText"/>
            </w:pPr>
            <w:r w:rsidRPr="003305F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05F2" w:rsidP="003305F2">
            <w:pPr>
              <w:pStyle w:val="BodyText"/>
            </w:pPr>
            <w:r w:rsidRPr="003305F2">
              <w:t xml:space="preserve">These include </w:t>
            </w:r>
            <w:r w:rsidRPr="003305F2">
              <w:t>knowledge of:</w:t>
            </w:r>
          </w:p>
          <w:p w:rsidR="00000000" w:rsidRPr="003305F2" w:rsidP="003305F2">
            <w:pPr>
              <w:pStyle w:val="ListBullet"/>
            </w:pPr>
            <w:r w:rsidRPr="003305F2">
              <w:t>Group interventions used in a range of counselling theories:</w:t>
            </w:r>
          </w:p>
          <w:p w:rsidR="00000000" w:rsidRPr="003305F2" w:rsidP="003305F2">
            <w:pPr>
              <w:pStyle w:val="ListBullet2"/>
            </w:pPr>
            <w:r w:rsidRPr="003305F2">
              <w:t>cognitive/behavioural</w:t>
            </w:r>
          </w:p>
          <w:p w:rsidR="00000000" w:rsidRPr="003305F2" w:rsidP="003305F2">
            <w:pPr>
              <w:pStyle w:val="ListBullet2"/>
            </w:pPr>
            <w:r w:rsidRPr="003305F2">
              <w:t>solution focused</w:t>
            </w:r>
          </w:p>
          <w:p w:rsidR="00000000" w:rsidRPr="003305F2" w:rsidP="003305F2">
            <w:pPr>
              <w:pStyle w:val="ListBullet2"/>
            </w:pPr>
            <w:r w:rsidRPr="003305F2">
              <w:t>systemic approaches</w:t>
            </w:r>
          </w:p>
          <w:p w:rsidR="00000000" w:rsidRPr="003305F2" w:rsidP="003305F2">
            <w:pPr>
              <w:pStyle w:val="ListBullet2"/>
            </w:pPr>
            <w:r w:rsidRPr="003305F2">
              <w:t>mutual aid model</w:t>
            </w:r>
          </w:p>
          <w:p w:rsidR="00000000" w:rsidRPr="003305F2" w:rsidP="003305F2">
            <w:pPr>
              <w:pStyle w:val="ListBullet"/>
            </w:pPr>
            <w:r w:rsidRPr="003305F2">
              <w:t>Group interventions and appropriate applications to a variety of group contexts</w:t>
            </w:r>
          </w:p>
          <w:p w:rsidR="00000000" w:rsidRPr="003305F2" w:rsidP="003305F2">
            <w:pPr>
              <w:pStyle w:val="ListBullet"/>
            </w:pPr>
            <w:r w:rsidRPr="003305F2">
              <w:t xml:space="preserve">Understanding of the relevance of theoretical frameworks used in group work </w:t>
            </w:r>
          </w:p>
          <w:p w:rsidR="00000000" w:rsidRPr="003305F2" w:rsidP="003305F2">
            <w:pPr>
              <w:pStyle w:val="ListBullet"/>
            </w:pPr>
            <w:r w:rsidRPr="003305F2">
              <w:t>Relevant models for indifferent stages of group development</w:t>
            </w:r>
          </w:p>
          <w:p w:rsidR="00000000" w:rsidRPr="003305F2" w:rsidP="003305F2">
            <w:pPr>
              <w:pStyle w:val="ListBullet"/>
            </w:pPr>
            <w:r w:rsidRPr="003305F2">
              <w:t>Different types of group leadership</w:t>
            </w:r>
          </w:p>
          <w:p w:rsidR="00000000" w:rsidRPr="003305F2" w:rsidP="003305F2">
            <w:pPr>
              <w:pStyle w:val="ListBullet"/>
            </w:pPr>
            <w:r w:rsidRPr="003305F2">
              <w:t>Effective communication strategies</w:t>
            </w:r>
          </w:p>
          <w:p w:rsidR="00000000" w:rsidRPr="003305F2" w:rsidP="003305F2">
            <w:pPr>
              <w:pStyle w:val="ListBullet"/>
            </w:pPr>
            <w:r w:rsidRPr="003305F2">
              <w:t>Working knowledge of appropriate responses to di</w:t>
            </w:r>
            <w:r w:rsidRPr="003305F2">
              <w:t>sclosure</w:t>
            </w:r>
          </w:p>
          <w:p w:rsidR="00000000" w:rsidRPr="003305F2" w:rsidP="003305F2">
            <w:pPr>
              <w:pStyle w:val="ListBullet"/>
            </w:pPr>
            <w:r w:rsidRPr="003305F2">
              <w:t>Self awareness and understanding of the impact this may have on the process and effective group counselling leadership</w:t>
            </w:r>
          </w:p>
          <w:p w:rsidR="00000000" w:rsidRPr="003305F2" w:rsidP="003305F2">
            <w:pPr>
              <w:pStyle w:val="ListBullet"/>
            </w:pPr>
            <w:r w:rsidRPr="003305F2">
              <w:t>Assessment methods for measuring effectiveness of intervention</w:t>
            </w:r>
          </w:p>
          <w:p w:rsidR="00000000" w:rsidP="003305F2">
            <w:pPr>
              <w:pStyle w:val="ListBullet"/>
              <w:rPr>
                <w:lang w:val="en-NZ"/>
              </w:rPr>
            </w:pPr>
            <w:r w:rsidRPr="003305F2">
              <w:t xml:space="preserve">Understanding group and individual defences and how these can be </w:t>
            </w:r>
            <w:r w:rsidRPr="003305F2">
              <w:t>managed</w:t>
            </w: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5F2" w:rsidP="003305F2">
            <w:pPr>
              <w:pStyle w:val="BodyText"/>
            </w:pPr>
            <w:r w:rsidRPr="003305F2">
              <w:rPr>
                <w:rStyle w:val="Emphasis"/>
              </w:rPr>
              <w:t>Essential skills</w:t>
            </w:r>
            <w:r w:rsidRPr="003305F2">
              <w:t>:</w:t>
            </w:r>
          </w:p>
          <w:p w:rsidR="00000000" w:rsidRPr="003305F2" w:rsidP="003305F2">
            <w:pPr>
              <w:pStyle w:val="BodyText"/>
            </w:pPr>
            <w:r w:rsidRPr="003305F2">
              <w:t>It is critical that the candidate demonstrate the ability to:</w:t>
            </w:r>
          </w:p>
          <w:p w:rsidR="00000000" w:rsidRPr="003305F2" w:rsidP="003305F2">
            <w:pPr>
              <w:pStyle w:val="ListBullet"/>
            </w:pPr>
            <w:r w:rsidRPr="003305F2">
              <w:t>Identify relevant models for stages of group development</w:t>
            </w:r>
          </w:p>
          <w:p w:rsidR="00000000" w:rsidRPr="003305F2" w:rsidP="003305F2">
            <w:pPr>
              <w:pStyle w:val="ListBullet"/>
            </w:pPr>
            <w:r w:rsidRPr="003305F2">
              <w:t>Use effective communication in group setting</w:t>
            </w:r>
          </w:p>
          <w:p w:rsidR="00000000" w:rsidRPr="003305F2" w:rsidP="003305F2">
            <w:pPr>
              <w:pStyle w:val="ListBullet"/>
            </w:pPr>
            <w:r w:rsidRPr="003305F2">
              <w:t>Address individual issues while maintaining the focus of the whole group</w:t>
            </w:r>
          </w:p>
          <w:p w:rsidR="00000000" w:rsidRPr="003305F2" w:rsidP="003305F2">
            <w:pPr>
              <w:pStyle w:val="ListBullet"/>
            </w:pPr>
            <w:r w:rsidRPr="003305F2">
              <w:t>Implement group interventions and debriefing processes</w:t>
            </w:r>
          </w:p>
          <w:p w:rsidR="00000000" w:rsidRPr="003305F2" w:rsidP="003305F2">
            <w:pPr>
              <w:pStyle w:val="ListBullet"/>
            </w:pPr>
            <w:r w:rsidRPr="003305F2">
              <w:t>Effectively manage the group</w:t>
            </w:r>
          </w:p>
          <w:p w:rsidR="00000000" w:rsidRPr="003305F2" w:rsidP="003305F2">
            <w:pPr>
              <w:pStyle w:val="ListBullet"/>
            </w:pPr>
            <w:r w:rsidRPr="003305F2">
              <w:t>Develop and maintain a positive group environment</w:t>
            </w:r>
          </w:p>
          <w:p w:rsidR="00000000" w:rsidRPr="003305F2" w:rsidP="003305F2">
            <w:pPr>
              <w:pStyle w:val="ListBullet"/>
            </w:pPr>
            <w:r w:rsidRPr="003305F2">
              <w:t>Link group changes to wider life experiences pf t</w:t>
            </w:r>
            <w:r w:rsidRPr="003305F2">
              <w:t>he group members</w:t>
            </w:r>
          </w:p>
          <w:p w:rsidR="00000000" w:rsidRPr="003305F2" w:rsidP="003305F2">
            <w:pPr>
              <w:pStyle w:val="ListBullet"/>
            </w:pPr>
            <w:r w:rsidRPr="003305F2">
              <w:t>Facilitate the referral of individuals whose needs cannot be net within the group</w:t>
            </w:r>
          </w:p>
          <w:p w:rsidR="00000000" w:rsidRPr="003305F2" w:rsidP="003305F2">
            <w:pPr>
              <w:pStyle w:val="ListBullet"/>
            </w:pPr>
            <w:r w:rsidRPr="003305F2">
              <w:t>Determine the effectiveness of different group interventions</w:t>
            </w:r>
          </w:p>
          <w:p w:rsidR="00000000" w:rsidRPr="003305F2" w:rsidP="003305F2">
            <w:pPr>
              <w:pStyle w:val="ListBullet"/>
            </w:pPr>
            <w:r w:rsidRPr="003305F2">
              <w:t>Anticipate possible barriers in the implementation of different interventions</w:t>
            </w:r>
          </w:p>
          <w:p w:rsidR="00000000" w:rsidRPr="003305F2" w:rsidP="003305F2">
            <w:pPr>
              <w:pStyle w:val="ListBullet"/>
            </w:pPr>
            <w:r w:rsidRPr="003305F2">
              <w:t>Identify the risks</w:t>
            </w:r>
            <w:r w:rsidRPr="003305F2">
              <w:t xml:space="preserve"> associated with the use of different interventions</w:t>
            </w:r>
          </w:p>
          <w:p w:rsidR="00000000" w:rsidRPr="003305F2" w:rsidP="003305F2">
            <w:pPr>
              <w:pStyle w:val="ListBullet"/>
            </w:pPr>
            <w:r w:rsidRPr="003305F2">
              <w:t>Manage contingency issues as they arise in group setting</w:t>
            </w:r>
          </w:p>
        </w:tc>
      </w:tr>
    </w:tbl>
    <w:p w:rsidR="00B32CE8" w:rsidP="003305F2">
      <w:pPr>
        <w:pStyle w:val="BodyText"/>
      </w:pPr>
    </w:p>
    <w:p w:rsidR="00B32CE8" w:rsidP="003305F2">
      <w:pPr>
        <w:pStyle w:val="BodyText"/>
      </w:pPr>
    </w:p>
    <w:p w:rsidR="00000000" w:rsidRPr="003305F2" w:rsidP="003305F2">
      <w:pPr>
        <w:pStyle w:val="Heading1"/>
      </w:pPr>
      <w:bookmarkStart w:id="10" w:name="O_241885"/>
      <w:bookmarkEnd w:id="10"/>
      <w:r w:rsidRPr="003305F2">
        <w:t>Evidence Guide</w:t>
      </w:r>
    </w:p>
    <w:tbl>
      <w:tblPr>
        <w:tblW w:w="0" w:type="auto"/>
        <w:tblLayout w:type="fixed"/>
        <w:tblCellMar>
          <w:left w:w="62" w:type="dxa"/>
          <w:right w:w="62" w:type="dxa"/>
        </w:tblCellMar>
        <w:tblLook w:val="0000"/>
      </w:tblPr>
      <w:tblGrid>
        <w:gridCol w:w="3402"/>
        <w:gridCol w:w="5670"/>
      </w:tblGrid>
      <w:tr w:rsidTr="00B32C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EVIDENCE GUIDE</w:t>
            </w:r>
          </w:p>
        </w:tc>
      </w:tr>
      <w:tr w:rsidTr="00B3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t>The evidence guide provides advice on assessment and must be read in conjunction with the Performance Criteria, Required Skills and Knowledge, the Range Statement and the Assessment Guidelines for this Training Package.</w:t>
            </w:r>
          </w:p>
        </w:tc>
      </w:tr>
      <w:tr w:rsidTr="00B3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Critical aspects for assessment</w:t>
            </w:r>
            <w:r w:rsidRPr="003305F2">
              <w:rPr>
                <w:rStyle w:val="Emphasis"/>
              </w:rPr>
              <w:t xml:space="preserve"> and evidence required to demonstrate this unit of competency</w:t>
            </w:r>
            <w:r w:rsidRPr="003305F2">
              <w:t xml:space="preserve">: </w:t>
            </w:r>
            <w:r w:rsidRPr="003305F2">
              <w:br/>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The individual being assessed must provide evidence of specified essential knowledge as well as skills</w:t>
            </w:r>
          </w:p>
          <w:p w:rsidR="00000000" w:rsidRPr="003305F2" w:rsidP="003305F2">
            <w:pPr>
              <w:pStyle w:val="ListBullet"/>
            </w:pPr>
            <w:r w:rsidRPr="003305F2">
              <w:t>Observation of workplace performance is preferred for assessment of this unit</w:t>
            </w:r>
          </w:p>
          <w:p w:rsidR="00000000" w:rsidRPr="003305F2" w:rsidP="003305F2">
            <w:pPr>
              <w:pStyle w:val="ListBullet"/>
            </w:pPr>
            <w:r w:rsidRPr="003305F2">
              <w:t xml:space="preserve">Consistency of performance should be demonstrated over a period of time in order to ensure consistency of performance over contexts applicable to the workplace </w:t>
            </w:r>
          </w:p>
          <w:p w:rsidR="00000000" w:rsidRPr="003305F2" w:rsidP="003305F2">
            <w:pPr>
              <w:pStyle w:val="ListBullet"/>
            </w:pPr>
            <w:r w:rsidRPr="003305F2">
              <w:t>The candidate will need to demonstrate competence in the following contexts:</w:t>
            </w:r>
          </w:p>
          <w:p w:rsidR="00000000" w:rsidRPr="003305F2" w:rsidP="003305F2">
            <w:pPr>
              <w:pStyle w:val="ListBullet2"/>
            </w:pPr>
            <w:r w:rsidRPr="003305F2">
              <w:t>observe group int</w:t>
            </w:r>
            <w:r w:rsidRPr="003305F2">
              <w:t>eractions and link the issues being discussed within the group to an appropriate theoretical framework</w:t>
            </w:r>
          </w:p>
          <w:p w:rsidR="00000000" w:rsidRPr="003305F2" w:rsidP="003305F2">
            <w:pPr>
              <w:pStyle w:val="ListBullet2"/>
            </w:pPr>
            <w:r w:rsidRPr="003305F2">
              <w:t>establish appropriate safety and boundaries within a group context</w:t>
            </w:r>
          </w:p>
          <w:p w:rsidR="00000000" w:rsidP="003305F2">
            <w:pPr>
              <w:pStyle w:val="ListBullet2"/>
              <w:rPr>
                <w:lang w:val="en-NZ"/>
              </w:rPr>
            </w:pPr>
            <w:r w:rsidRPr="003305F2">
              <w:t>facilitate interventions in response to individual and group needs</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Access and equity considerations</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All workers in community services should be aware of access, equity and human rights issues in relation to their own area of work</w:t>
            </w:r>
          </w:p>
          <w:p w:rsidR="00000000" w:rsidRPr="003305F2" w:rsidP="003305F2">
            <w:pPr>
              <w:pStyle w:val="ListBullet"/>
            </w:pPr>
            <w:r w:rsidRPr="003305F2">
              <w:t xml:space="preserve">All workers should develop their ability to work in a culturally diverse environment </w:t>
            </w:r>
          </w:p>
          <w:p w:rsidR="00000000" w:rsidRPr="003305F2" w:rsidP="003305F2">
            <w:pPr>
              <w:pStyle w:val="ListBullet"/>
            </w:pPr>
            <w:r w:rsidRPr="003305F2">
              <w:t>In recognition of particular issues facing Aboriginal and Torres Strait Islander communities, workers should be aware of cultural, historical and current issues impacting on Aboriginal and Torres Strait Islander people</w:t>
            </w:r>
          </w:p>
          <w:p w:rsidR="00000000" w:rsidP="003305F2">
            <w:pPr>
              <w:pStyle w:val="ListBullet"/>
              <w:rPr>
                <w:lang w:val="en-NZ"/>
              </w:rPr>
            </w:pPr>
            <w:r w:rsidRPr="003305F2">
              <w:t>Assessors and trainers must take into</w:t>
            </w:r>
            <w:r w:rsidRPr="003305F2">
              <w:t xml:space="preserve"> account relevant access and equity issues, in particular relating to factors impacting on Aboriginal and/or Torres Strait Islander clients and communities</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Context of and specific resources for assessment</w:t>
            </w:r>
            <w:r w:rsidRPr="003305F2">
              <w:t xml:space="preserve">: </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This unit can be assessed independently, how</w:t>
            </w:r>
            <w:r w:rsidRPr="003305F2">
              <w:t>ever holistic assessment practice with other community services units of competency is encouraged</w:t>
            </w:r>
          </w:p>
          <w:p w:rsidR="00000000" w:rsidP="003305F2">
            <w:pPr>
              <w:pStyle w:val="ListBullet"/>
              <w:rPr>
                <w:lang w:val="en-NZ"/>
              </w:rPr>
            </w:pPr>
            <w:r w:rsidRPr="003305F2">
              <w:t>Resources required for assessment include access to an appropriate workplace or simulation of realistic workplace setting where assessment can take place</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Method of assessment</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Observation in the workplace of applied group work processes and small group facilitation (if possible)</w:t>
            </w:r>
          </w:p>
          <w:p w:rsidR="00000000" w:rsidRPr="003305F2" w:rsidP="003305F2">
            <w:pPr>
              <w:pStyle w:val="ListBullet"/>
            </w:pPr>
            <w:r w:rsidRPr="003305F2">
              <w:t>Written assignments/projects or questioning should be used to assess knowledge</w:t>
            </w:r>
          </w:p>
          <w:p w:rsidR="00000000" w:rsidRPr="003305F2" w:rsidP="003305F2">
            <w:pPr>
              <w:pStyle w:val="ListBullet"/>
            </w:pPr>
            <w:r w:rsidRPr="003305F2">
              <w:t xml:space="preserve">Case study and scenario as a basis for discussion </w:t>
            </w:r>
            <w:r w:rsidRPr="003305F2">
              <w:t>of issues and strategies to contribute to best practice</w:t>
            </w:r>
          </w:p>
          <w:p w:rsidR="00000000" w:rsidRPr="003305F2" w:rsidP="003305F2">
            <w:pPr>
              <w:pStyle w:val="ListBullet"/>
            </w:pPr>
            <w:r w:rsidRPr="003305F2">
              <w:t>The assessment environment should not disadvantage the candidate</w:t>
            </w:r>
          </w:p>
          <w:p w:rsidR="00000000" w:rsidRPr="003305F2" w:rsidP="003305F2">
            <w:pPr>
              <w:pStyle w:val="ListBullet"/>
            </w:pPr>
            <w:r w:rsidRPr="003305F2">
              <w:t>Assessment practices should take into account any relevant language or cultural issues related to Aboriginality, gender or language bar</w:t>
            </w:r>
            <w:r w:rsidRPr="003305F2">
              <w:t>riers other than English</w:t>
            </w:r>
          </w:p>
          <w:p w:rsidR="00000000" w:rsidRPr="003305F2" w:rsidP="003305F2">
            <w:pPr>
              <w:pStyle w:val="ListBullet"/>
            </w:pPr>
            <w:r w:rsidRPr="003305F2">
              <w:t>Where the candidate has a disability, reasonable adjustment may be applied during assessment.</w:t>
            </w:r>
          </w:p>
          <w:p w:rsidR="00000000" w:rsidRPr="003305F2" w:rsidP="003305F2">
            <w:pPr>
              <w:pStyle w:val="ListBullet"/>
            </w:pPr>
            <w:r w:rsidRPr="003305F2">
              <w:t>Language and literacy demands of the assessment task should not be higher than those of the work role</w:t>
            </w:r>
          </w:p>
        </w:tc>
      </w:tr>
    </w:tbl>
    <w:p w:rsidR="00B32CE8" w:rsidP="003305F2">
      <w:pPr>
        <w:pStyle w:val="BodyText"/>
      </w:pPr>
    </w:p>
    <w:p w:rsidR="00B32CE8" w:rsidP="003305F2">
      <w:pPr>
        <w:pStyle w:val="BodyText"/>
      </w:pPr>
    </w:p>
    <w:p w:rsidR="00000000" w:rsidRPr="003305F2" w:rsidP="003305F2">
      <w:pPr>
        <w:pStyle w:val="Heading1"/>
      </w:pPr>
      <w:bookmarkStart w:id="11" w:name="O_249868"/>
      <w:bookmarkEnd w:id="11"/>
      <w:r w:rsidRPr="003305F2">
        <w:t>Range Statement</w:t>
      </w:r>
    </w:p>
    <w:tbl>
      <w:tblPr>
        <w:tblW w:w="0" w:type="auto"/>
        <w:tblLayout w:type="fixed"/>
        <w:tblCellMar>
          <w:left w:w="62" w:type="dxa"/>
          <w:right w:w="62" w:type="dxa"/>
        </w:tblCellMar>
        <w:tblLook w:val="0000"/>
      </w:tblPr>
      <w:tblGrid>
        <w:gridCol w:w="3402"/>
        <w:gridCol w:w="5670"/>
      </w:tblGrid>
      <w:tr w:rsidTr="00B32C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SpecialBold"/>
              </w:rPr>
              <w:t>RANGE STATEMENT</w:t>
            </w:r>
          </w:p>
        </w:tc>
      </w:tr>
      <w:tr w:rsidTr="00B3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t>The Range Statement relates to the unit of competency as a whole. It allows for different work environments and situations that may affect performance. Add any essential operating conditions that may be present with tra</w:t>
            </w:r>
            <w:r w:rsidRPr="003305F2">
              <w:t>ining and assessment depending on the work situation, needs of the candidate, accessibility of the item, and local industry and regional contexts.</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Prepare group members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Establish</w:t>
            </w:r>
            <w:r w:rsidRPr="003305F2">
              <w:t>ment of appropriate norms at the individual and group level:</w:t>
            </w:r>
          </w:p>
          <w:p w:rsidR="00000000" w:rsidRPr="003305F2" w:rsidP="003305F2">
            <w:pPr>
              <w:pStyle w:val="ListBullet2"/>
            </w:pPr>
            <w:r w:rsidRPr="003305F2">
              <w:t>punctuality</w:t>
            </w:r>
          </w:p>
          <w:p w:rsidR="00000000" w:rsidRPr="003305F2" w:rsidP="003305F2">
            <w:pPr>
              <w:pStyle w:val="ListBullet2"/>
            </w:pPr>
            <w:r w:rsidRPr="003305F2">
              <w:t>regular attendance</w:t>
            </w:r>
          </w:p>
          <w:p w:rsidR="00000000" w:rsidRPr="003305F2" w:rsidP="003305F2">
            <w:pPr>
              <w:pStyle w:val="ListBullet2"/>
            </w:pPr>
            <w:r w:rsidRPr="003305F2">
              <w:t>appropriate focus for group discussion (free association)</w:t>
            </w:r>
          </w:p>
          <w:p w:rsidR="00000000" w:rsidRPr="003305F2" w:rsidP="003305F2">
            <w:pPr>
              <w:pStyle w:val="ListBullet2"/>
            </w:pPr>
            <w:r w:rsidRPr="003305F2">
              <w:t>honesty in feedback</w:t>
            </w:r>
          </w:p>
          <w:p w:rsidR="00000000" w:rsidRPr="003305F2" w:rsidP="003305F2">
            <w:pPr>
              <w:pStyle w:val="ListBullet2"/>
            </w:pPr>
            <w:r w:rsidRPr="003305F2">
              <w:t>socialising with members outside of the group</w:t>
            </w:r>
          </w:p>
          <w:p w:rsidR="00000000" w:rsidRPr="003305F2" w:rsidP="003305F2">
            <w:pPr>
              <w:pStyle w:val="ListBullet2"/>
            </w:pPr>
            <w:r w:rsidRPr="003305F2">
              <w:t>eating, drinking and chewing gum and smoking in the group</w:t>
            </w:r>
          </w:p>
          <w:p w:rsidR="00000000" w:rsidP="003305F2">
            <w:pPr>
              <w:pStyle w:val="ListBullet2"/>
              <w:rPr>
                <w:lang w:val="en-NZ"/>
              </w:rPr>
            </w:pPr>
            <w:r w:rsidRPr="003305F2">
              <w:t>alcohol or other drug use before the group</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Therapeutic alliance for change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 xml:space="preserve">Therapeutic alliance: </w:t>
            </w:r>
          </w:p>
          <w:p w:rsidR="00000000" w:rsidRPr="003305F2" w:rsidP="003305F2">
            <w:pPr>
              <w:pStyle w:val="ListBullet2"/>
            </w:pPr>
            <w:r w:rsidRPr="003305F2">
              <w:t>Development of curative factors operating in a group environment (Yalom, 2000)</w:t>
            </w:r>
          </w:p>
          <w:p w:rsidR="00000000" w:rsidRPr="003305F2" w:rsidP="003305F2">
            <w:pPr>
              <w:pStyle w:val="ListBullet"/>
            </w:pPr>
            <w:r w:rsidRPr="003305F2">
              <w:t xml:space="preserve">Meaning attribution: </w:t>
            </w:r>
          </w:p>
          <w:p w:rsidR="00000000" w:rsidRPr="003305F2" w:rsidP="003305F2">
            <w:pPr>
              <w:pStyle w:val="ListBullet2"/>
            </w:pPr>
            <w:r w:rsidRPr="003305F2">
              <w:t>Application of learning within the group to the wider life context of each group member</w:t>
            </w:r>
          </w:p>
          <w:p w:rsidR="00000000" w:rsidRPr="003305F2" w:rsidP="003305F2">
            <w:pPr>
              <w:pStyle w:val="ListBullet"/>
            </w:pPr>
            <w:r w:rsidRPr="003305F2">
              <w:t xml:space="preserve">Defenses: </w:t>
            </w:r>
          </w:p>
          <w:p w:rsidR="00000000" w:rsidRPr="003305F2" w:rsidP="003305F2">
            <w:pPr>
              <w:pStyle w:val="ListBullet2"/>
            </w:pPr>
            <w:r w:rsidRPr="003305F2">
              <w:t>Responses that group members adopt when faced with a challenge, including:</w:t>
            </w:r>
          </w:p>
          <w:p w:rsidR="00000000" w:rsidRPr="003305F2" w:rsidP="003305F2">
            <w:pPr>
              <w:pStyle w:val="ListBullet3"/>
            </w:pPr>
            <w:r w:rsidRPr="003305F2">
              <w:t>altruism</w:t>
            </w:r>
          </w:p>
          <w:p w:rsidR="00000000" w:rsidRPr="003305F2" w:rsidP="003305F2">
            <w:pPr>
              <w:pStyle w:val="ListBullet3"/>
            </w:pPr>
            <w:r w:rsidRPr="003305F2">
              <w:t>group cohesiveness</w:t>
            </w:r>
          </w:p>
          <w:p w:rsidR="00000000" w:rsidRPr="003305F2" w:rsidP="003305F2">
            <w:pPr>
              <w:pStyle w:val="ListBullet3"/>
            </w:pPr>
            <w:r w:rsidRPr="003305F2">
              <w:t>interpersonal learning</w:t>
            </w:r>
          </w:p>
          <w:p w:rsidR="00000000" w:rsidRPr="003305F2" w:rsidP="003305F2">
            <w:pPr>
              <w:pStyle w:val="ListBullet3"/>
            </w:pPr>
            <w:r w:rsidRPr="003305F2">
              <w:t>guidance</w:t>
            </w:r>
          </w:p>
          <w:p w:rsidR="00000000" w:rsidRPr="003305F2" w:rsidP="003305F2">
            <w:pPr>
              <w:pStyle w:val="ListBullet3"/>
            </w:pPr>
            <w:r w:rsidRPr="003305F2">
              <w:t>catharsis</w:t>
            </w:r>
          </w:p>
          <w:p w:rsidR="00000000" w:rsidRPr="003305F2" w:rsidP="003305F2">
            <w:pPr>
              <w:pStyle w:val="ListBullet3"/>
            </w:pPr>
            <w:r w:rsidRPr="003305F2">
              <w:t>identification with and modelling of other group members</w:t>
            </w:r>
          </w:p>
          <w:p w:rsidR="00000000" w:rsidRPr="003305F2" w:rsidP="003305F2">
            <w:pPr>
              <w:pStyle w:val="ListBullet3"/>
            </w:pPr>
            <w:r w:rsidRPr="003305F2">
              <w:t>family re enactment</w:t>
            </w:r>
          </w:p>
          <w:p w:rsidR="00000000" w:rsidRPr="003305F2" w:rsidP="003305F2">
            <w:pPr>
              <w:pStyle w:val="ListBullet3"/>
            </w:pPr>
            <w:r w:rsidRPr="003305F2">
              <w:t>self-understanding</w:t>
            </w:r>
          </w:p>
          <w:p w:rsidR="00000000" w:rsidRPr="003305F2" w:rsidP="003305F2">
            <w:pPr>
              <w:pStyle w:val="ListBullet3"/>
            </w:pPr>
            <w:r w:rsidRPr="003305F2">
              <w:t>instillation of hope</w:t>
            </w:r>
          </w:p>
          <w:p w:rsidR="00000000" w:rsidRPr="003305F2" w:rsidP="003305F2">
            <w:pPr>
              <w:pStyle w:val="ListBullet3"/>
            </w:pPr>
            <w:r w:rsidRPr="003305F2">
              <w:t>universality</w:t>
            </w:r>
          </w:p>
          <w:p w:rsidR="00000000" w:rsidP="003305F2">
            <w:pPr>
              <w:pStyle w:val="ListBullet3"/>
              <w:rPr>
                <w:lang w:val="en-NZ"/>
              </w:rPr>
            </w:pPr>
            <w:r w:rsidRPr="003305F2">
              <w:t>existential factors (new reflections on life)</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Evaluate continuous interventions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P="003305F2">
            <w:pPr>
              <w:pStyle w:val="ListBullet"/>
              <w:rPr>
                <w:lang w:val="en-NZ"/>
              </w:rPr>
            </w:pPr>
            <w:r w:rsidRPr="003305F2">
              <w:t>The effect the intervention had on the group members and group interaction at cognitive, affective and behavioural levels</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Key transitions and stages of group development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Range of changes that group experience at the following transitions:</w:t>
            </w:r>
          </w:p>
          <w:p w:rsidR="00000000" w:rsidRPr="003305F2" w:rsidP="003305F2">
            <w:pPr>
              <w:pStyle w:val="ListBullet2"/>
            </w:pPr>
            <w:r w:rsidRPr="003305F2">
              <w:t>pre-group</w:t>
            </w:r>
          </w:p>
          <w:p w:rsidR="00000000" w:rsidRPr="003305F2" w:rsidP="003305F2">
            <w:pPr>
              <w:pStyle w:val="ListBullet2"/>
            </w:pPr>
            <w:r w:rsidRPr="003305F2">
              <w:t>group commencement</w:t>
            </w:r>
          </w:p>
          <w:p w:rsidR="00000000" w:rsidRPr="003305F2" w:rsidP="003305F2">
            <w:pPr>
              <w:pStyle w:val="ListBullet2"/>
            </w:pPr>
            <w:r w:rsidRPr="003305F2">
              <w:t>working stage of a group</w:t>
            </w:r>
          </w:p>
          <w:p w:rsidR="00000000" w:rsidP="003305F2">
            <w:pPr>
              <w:pStyle w:val="ListBullet2"/>
              <w:rPr>
                <w:lang w:val="en-NZ"/>
              </w:rPr>
            </w:pPr>
            <w:r w:rsidRPr="003305F2">
              <w:t>group termination</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Group interventions may be cognitive</w:t>
            </w:r>
            <w:r w:rsidRPr="003305F2">
              <w:t xml:space="preserve">, </w:t>
            </w:r>
            <w:r w:rsidRPr="003305F2">
              <w:rPr>
                <w:rStyle w:val="Emphasis"/>
              </w:rPr>
              <w:t>affective and behaviourally focused and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Group interventions that primarily focus on change at either of the following levels:</w:t>
            </w:r>
          </w:p>
          <w:p w:rsidR="00000000" w:rsidRPr="003305F2" w:rsidP="003305F2">
            <w:pPr>
              <w:pStyle w:val="ListBullet2"/>
            </w:pPr>
            <w:r w:rsidRPr="003305F2">
              <w:t>cognitive</w:t>
            </w:r>
          </w:p>
          <w:p w:rsidR="00000000" w:rsidRPr="003305F2" w:rsidP="003305F2">
            <w:pPr>
              <w:pStyle w:val="ListBullet2"/>
            </w:pPr>
            <w:r w:rsidRPr="003305F2">
              <w:t>affective (emotional)</w:t>
            </w:r>
          </w:p>
          <w:p w:rsidR="00000000" w:rsidP="003305F2">
            <w:pPr>
              <w:pStyle w:val="ListBullet2"/>
              <w:rPr>
                <w:lang w:val="en-NZ"/>
              </w:rPr>
            </w:pPr>
            <w:r w:rsidRPr="003305F2">
              <w:t>behavioural</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Meaning attribution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Individual experience and reflection on life</w:t>
            </w:r>
          </w:p>
          <w:p w:rsidR="00000000" w:rsidRPr="003305F2" w:rsidP="003305F2">
            <w:pPr>
              <w:pStyle w:val="ListBullet"/>
            </w:pPr>
            <w:r w:rsidRPr="003305F2">
              <w:t>Immediate family relationships</w:t>
            </w:r>
          </w:p>
          <w:p w:rsidR="00000000" w:rsidRPr="003305F2" w:rsidP="003305F2">
            <w:pPr>
              <w:pStyle w:val="ListBullet"/>
            </w:pPr>
            <w:r w:rsidRPr="003305F2">
              <w:t>Employment context</w:t>
            </w:r>
          </w:p>
          <w:p w:rsidR="00000000" w:rsidRPr="003305F2" w:rsidP="003305F2">
            <w:pPr>
              <w:pStyle w:val="ListBullet"/>
            </w:pPr>
            <w:r w:rsidRPr="003305F2">
              <w:t>Social context</w:t>
            </w:r>
          </w:p>
          <w:p w:rsidR="00000000" w:rsidRPr="003305F2" w:rsidP="003305F2">
            <w:pPr>
              <w:pStyle w:val="ListBullet"/>
            </w:pPr>
            <w:r w:rsidRPr="003305F2">
              <w:t>Extended family and friend relationships</w:t>
            </w:r>
          </w:p>
          <w:p w:rsidR="00000000" w:rsidP="003305F2">
            <w:pPr>
              <w:pStyle w:val="ListBullet"/>
              <w:rPr>
                <w:lang w:val="en-NZ"/>
              </w:rPr>
            </w:pPr>
            <w:r w:rsidRPr="003305F2">
              <w:t>Sexuality</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Defences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Dependence based: flight</w:t>
            </w:r>
          </w:p>
          <w:p w:rsidR="00000000" w:rsidRPr="003305F2" w:rsidP="003305F2">
            <w:pPr>
              <w:pStyle w:val="ListBullet"/>
            </w:pPr>
            <w:r w:rsidRPr="003305F2">
              <w:t>Counter-dependence based: fight</w:t>
            </w:r>
          </w:p>
          <w:p w:rsidR="00000000" w:rsidRPr="003305F2" w:rsidP="003305F2">
            <w:pPr>
              <w:pStyle w:val="ListBullet"/>
            </w:pPr>
            <w:r w:rsidRPr="003305F2">
              <w:t>Power based: authority issue</w:t>
            </w:r>
          </w:p>
          <w:p w:rsidR="00000000" w:rsidRPr="003305F2" w:rsidP="003305F2">
            <w:pPr>
              <w:pStyle w:val="ListBullet"/>
            </w:pPr>
            <w:r w:rsidRPr="003305F2">
              <w:t>Over personal based: enchantment</w:t>
            </w:r>
          </w:p>
          <w:p w:rsidR="00000000" w:rsidP="003305F2">
            <w:pPr>
              <w:pStyle w:val="ListBullet"/>
              <w:rPr>
                <w:lang w:val="en-NZ"/>
              </w:rPr>
            </w:pPr>
            <w:r w:rsidRPr="003305F2">
              <w:t>Counter personal: disenchantment</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Effective skills for group counselling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Developing an appropriate group atmosphere</w:t>
            </w:r>
          </w:p>
          <w:p w:rsidR="00000000" w:rsidRPr="003305F2" w:rsidP="003305F2">
            <w:pPr>
              <w:pStyle w:val="ListBullet"/>
            </w:pPr>
            <w:r w:rsidRPr="003305F2">
              <w:t>Leading therapeutic discussions</w:t>
            </w:r>
          </w:p>
          <w:p w:rsidR="00000000" w:rsidRPr="003305F2" w:rsidP="003305F2">
            <w:pPr>
              <w:pStyle w:val="ListBullet"/>
            </w:pPr>
            <w:r w:rsidRPr="003305F2">
              <w:t>Establishing an individual and group learning contract</w:t>
            </w:r>
          </w:p>
          <w:p w:rsidR="00000000" w:rsidP="003305F2">
            <w:pPr>
              <w:pStyle w:val="ListBullet"/>
              <w:rPr>
                <w:lang w:val="en-NZ"/>
              </w:rPr>
            </w:pPr>
            <w:r w:rsidRPr="003305F2">
              <w:t>Extending the discussion and applying learning</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Common mistakes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Attempting to conduct therapy without a contract</w:t>
            </w:r>
          </w:p>
          <w:p w:rsidR="00000000" w:rsidRPr="003305F2" w:rsidP="003305F2">
            <w:pPr>
              <w:pStyle w:val="ListBullet"/>
            </w:pPr>
            <w:r w:rsidRPr="003305F2">
              <w:t>Spending too much time on one person</w:t>
            </w:r>
          </w:p>
          <w:p w:rsidR="00000000" w:rsidRPr="003305F2" w:rsidP="003305F2">
            <w:pPr>
              <w:pStyle w:val="ListBullet"/>
            </w:pPr>
            <w:r w:rsidRPr="003305F2">
              <w:t>Spending too little time on one person</w:t>
            </w:r>
          </w:p>
          <w:p w:rsidR="00000000" w:rsidRPr="003305F2" w:rsidP="003305F2">
            <w:pPr>
              <w:pStyle w:val="ListBullet"/>
            </w:pPr>
            <w:r w:rsidRPr="003305F2">
              <w:t>Focusing on irrelevant topic</w:t>
            </w:r>
          </w:p>
          <w:p w:rsidR="00000000" w:rsidRPr="003305F2" w:rsidP="003305F2">
            <w:pPr>
              <w:pStyle w:val="ListBullet"/>
            </w:pPr>
            <w:r w:rsidRPr="003305F2">
              <w:t xml:space="preserve">Letting members rescue each other </w:t>
            </w:r>
          </w:p>
          <w:p w:rsidR="00000000" w:rsidP="003305F2">
            <w:pPr>
              <w:pStyle w:val="ListBullet"/>
              <w:rPr>
                <w:lang w:val="en-NZ"/>
              </w:rPr>
            </w:pPr>
            <w:r w:rsidRPr="003305F2">
              <w:t>Letting the session become advice giving</w:t>
            </w: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p>
        </w:tc>
      </w:tr>
      <w:tr w:rsidTr="00B3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5F2">
            <w:pPr>
              <w:pStyle w:val="BodyText"/>
              <w:rPr>
                <w:lang w:val="en-NZ"/>
              </w:rPr>
            </w:pPr>
            <w:r w:rsidRPr="003305F2">
              <w:rPr>
                <w:rStyle w:val="Emphasis"/>
              </w:rPr>
              <w:t xml:space="preserve">Recognised evaluation </w:t>
            </w:r>
            <w:r w:rsidRPr="003305F2">
              <w:rPr>
                <w:rStyle w:val="Emphasis"/>
              </w:rPr>
              <w:t>process may include</w:t>
            </w:r>
            <w:r w:rsidRPr="003305F2">
              <w:t>:</w:t>
            </w:r>
          </w:p>
        </w:tc>
        <w:tc>
          <w:tcPr>
            <w:tcW w:w="5670" w:type="dxa"/>
            <w:tcBorders>
              <w:top w:val="nil"/>
              <w:left w:val="nil"/>
              <w:bottom w:val="nil"/>
              <w:right w:val="nil"/>
            </w:tcBorders>
            <w:tcMar>
              <w:top w:w="0" w:type="dxa"/>
              <w:left w:w="62" w:type="dxa"/>
              <w:bottom w:w="0" w:type="dxa"/>
              <w:right w:w="62" w:type="dxa"/>
            </w:tcMar>
          </w:tcPr>
          <w:p w:rsidR="00000000" w:rsidRPr="003305F2" w:rsidP="003305F2">
            <w:pPr>
              <w:pStyle w:val="ListBullet"/>
            </w:pPr>
            <w:r w:rsidRPr="003305F2">
              <w:t>End of group evaluation</w:t>
            </w:r>
          </w:p>
          <w:p w:rsidR="00000000" w:rsidRPr="003305F2" w:rsidP="003305F2">
            <w:pPr>
              <w:pStyle w:val="ListBullet"/>
            </w:pPr>
            <w:r w:rsidRPr="003305F2">
              <w:t>Pre-post evaluation</w:t>
            </w:r>
          </w:p>
          <w:p w:rsidR="00000000" w:rsidRPr="003305F2" w:rsidP="003305F2">
            <w:pPr>
              <w:pStyle w:val="ListBullet"/>
            </w:pPr>
            <w:r w:rsidRPr="003305F2">
              <w:t>Follow up evaluation</w:t>
            </w:r>
          </w:p>
        </w:tc>
      </w:tr>
    </w:tbl>
    <w:p w:rsidR="00B32CE8" w:rsidP="003305F2">
      <w:pPr>
        <w:pStyle w:val="BodyText"/>
      </w:pPr>
    </w:p>
    <w:p w:rsidR="00B32CE8" w:rsidP="003305F2">
      <w:pPr>
        <w:pStyle w:val="BodyText"/>
      </w:pPr>
    </w:p>
    <w:p w:rsidR="00000000" w:rsidRPr="003305F2" w:rsidP="003305F2">
      <w:pPr>
        <w:pStyle w:val="Heading1"/>
      </w:pPr>
      <w:bookmarkStart w:id="12" w:name="O_294173"/>
      <w:bookmarkEnd w:id="12"/>
      <w:r w:rsidRPr="003305F2">
        <w:t>Unit Sector(s)</w:t>
      </w:r>
    </w:p>
    <w:p w:rsidR="00000000" w:rsidRPr="003305F2" w:rsidP="003305F2">
      <w:pPr>
        <w:pStyle w:val="BodyText"/>
      </w:pPr>
      <w:r w:rsidRPr="003305F2">
        <w:t>Not Applicable</w:t>
      </w:r>
    </w:p>
    <w:p w:rsidR="00000000" w:rsidRPr="003305F2" w:rsidP="003305F2"/>
    <w:sectPr w:rsidSect="00330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CE8" w:rsidP="00B32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E8" w:rsidP="00330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CE8" w:rsidP="00330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2CE8" w:rsidP="00330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CE8" w:rsidP="00B32C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E8" w:rsidP="003305F2">
    <w:pPr>
      <w:pStyle w:val="Header"/>
      <w:framePr w:wrap="around"/>
    </w:pPr>
    <w:r>
      <w:fldChar w:fldCharType="begin"/>
    </w:r>
    <w:r>
      <w:instrText xml:space="preserve"> TITLE   \* MERGEFORMAT </w:instrText>
    </w:r>
    <w:r>
      <w:fldChar w:fldCharType="separate"/>
    </w:r>
    <w:r>
      <w:t>CHCGROUP807B Implement group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CE8" w:rsidP="00330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8D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C6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4C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5F2"/>
    <w:pPr>
      <w:spacing w:before="360" w:after="60"/>
      <w:outlineLvl w:val="0"/>
    </w:pPr>
    <w:rPr>
      <w:sz w:val="32"/>
    </w:rPr>
  </w:style>
  <w:style w:type="paragraph" w:styleId="Heading2">
    <w:name w:val="heading 2"/>
    <w:basedOn w:val="HeadingBase"/>
    <w:next w:val="BodyText"/>
    <w:link w:val="Heading2Char"/>
    <w:qFormat/>
    <w:rsid w:val="003305F2"/>
    <w:pPr>
      <w:keepLines/>
      <w:spacing w:before="240" w:after="120"/>
      <w:outlineLvl w:val="1"/>
    </w:pPr>
    <w:rPr>
      <w:sz w:val="28"/>
      <w:szCs w:val="40"/>
    </w:rPr>
  </w:style>
  <w:style w:type="paragraph" w:styleId="Heading3">
    <w:name w:val="heading 3"/>
    <w:basedOn w:val="HeadingBase"/>
    <w:next w:val="BodyText"/>
    <w:link w:val="Heading3Char"/>
    <w:qFormat/>
    <w:rsid w:val="003305F2"/>
    <w:pPr>
      <w:spacing w:before="180" w:after="120"/>
      <w:outlineLvl w:val="2"/>
    </w:pPr>
    <w:rPr>
      <w:spacing w:val="-10"/>
      <w:kern w:val="32"/>
    </w:rPr>
  </w:style>
  <w:style w:type="paragraph" w:styleId="Heading4">
    <w:name w:val="heading 4"/>
    <w:basedOn w:val="HeadingBase"/>
    <w:next w:val="BodyText"/>
    <w:link w:val="Heading4Char"/>
    <w:qFormat/>
    <w:rsid w:val="003305F2"/>
    <w:pPr>
      <w:spacing w:before="160" w:after="120"/>
      <w:outlineLvl w:val="3"/>
    </w:pPr>
    <w:rPr>
      <w:sz w:val="22"/>
    </w:rPr>
  </w:style>
  <w:style w:type="paragraph" w:styleId="Heading5">
    <w:name w:val="heading 5"/>
    <w:basedOn w:val="HeadingBase"/>
    <w:next w:val="Normal"/>
    <w:link w:val="Heading5Char"/>
    <w:qFormat/>
    <w:rsid w:val="003305F2"/>
    <w:pPr>
      <w:spacing w:before="80"/>
      <w:outlineLvl w:val="4"/>
    </w:pPr>
    <w:rPr>
      <w:color w:val="918585"/>
      <w:sz w:val="20"/>
    </w:rPr>
  </w:style>
  <w:style w:type="paragraph" w:styleId="Heading6">
    <w:name w:val="heading 6"/>
    <w:basedOn w:val="HeadingBase"/>
    <w:next w:val="Normal"/>
    <w:link w:val="Heading6Char"/>
    <w:qFormat/>
    <w:rsid w:val="003305F2"/>
    <w:pPr>
      <w:spacing w:before="60"/>
      <w:outlineLvl w:val="5"/>
    </w:pPr>
    <w:rPr>
      <w:color w:val="918585"/>
      <w:sz w:val="20"/>
    </w:rPr>
  </w:style>
  <w:style w:type="paragraph" w:styleId="Heading7">
    <w:name w:val="heading 7"/>
    <w:basedOn w:val="Normal"/>
    <w:next w:val="Normal"/>
    <w:link w:val="Heading7Char"/>
    <w:qFormat/>
    <w:rsid w:val="003305F2"/>
    <w:pPr>
      <w:ind w:left="720"/>
      <w:outlineLvl w:val="6"/>
    </w:pPr>
    <w:rPr>
      <w:i/>
    </w:rPr>
  </w:style>
  <w:style w:type="paragraph" w:styleId="Heading8">
    <w:name w:val="heading 8"/>
    <w:basedOn w:val="Normal"/>
    <w:next w:val="Normal"/>
    <w:link w:val="Heading8Char"/>
    <w:qFormat/>
    <w:rsid w:val="003305F2"/>
    <w:pPr>
      <w:ind w:left="720"/>
      <w:outlineLvl w:val="7"/>
    </w:pPr>
    <w:rPr>
      <w:i/>
    </w:rPr>
  </w:style>
  <w:style w:type="paragraph" w:styleId="Heading9">
    <w:name w:val="heading 9"/>
    <w:basedOn w:val="Normal"/>
    <w:next w:val="Normal"/>
    <w:link w:val="Heading9Char"/>
    <w:qFormat/>
    <w:rsid w:val="003305F2"/>
    <w:pPr>
      <w:ind w:left="720"/>
      <w:outlineLvl w:val="8"/>
    </w:pPr>
    <w:rPr>
      <w:i/>
    </w:rPr>
  </w:style>
  <w:style w:type="character" w:default="1" w:styleId="DefaultParagraphFont">
    <w:name w:val="Default Paragraph Font"/>
    <w:uiPriority w:val="1"/>
    <w:unhideWhenUsed/>
    <w:rsid w:val="00330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5F2"/>
  </w:style>
  <w:style w:type="character" w:customStyle="1" w:styleId="Heading1Char">
    <w:name w:val="Heading 1 Char"/>
    <w:basedOn w:val="DefaultParagraphFont"/>
    <w:link w:val="Heading1"/>
    <w:rsid w:val="003305F2"/>
    <w:rPr>
      <w:rFonts w:ascii="Times New Roman" w:eastAsia="Times New Roman" w:hAnsi="Times New Roman" w:cs="Times New Roman"/>
      <w:b/>
      <w:sz w:val="32"/>
      <w:szCs w:val="20"/>
      <w:lang w:eastAsia="en-US"/>
    </w:rPr>
  </w:style>
  <w:style w:type="paragraph" w:styleId="BodyText">
    <w:name w:val="Body Text"/>
    <w:basedOn w:val="Normal"/>
    <w:link w:val="BodyTextChar"/>
    <w:rsid w:val="00330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5F2"/>
    <w:rPr>
      <w:rFonts w:ascii="Times New Roman" w:eastAsia="Times New Roman" w:hAnsi="Times New Roman" w:cs="Times New Roman"/>
      <w:sz w:val="24"/>
      <w:lang w:val="en-US" w:eastAsia="en-US"/>
    </w:rPr>
  </w:style>
  <w:style w:type="paragraph" w:styleId="Footer">
    <w:name w:val="footer"/>
    <w:basedOn w:val="Normal"/>
    <w:link w:val="FooterChar"/>
    <w:rsid w:val="00330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5F2"/>
    <w:rPr>
      <w:rFonts w:ascii="Times New Roman" w:eastAsia="Times New Roman" w:hAnsi="Times New Roman" w:cs="Times New Roman"/>
      <w:sz w:val="16"/>
      <w:lang w:val="en-US" w:eastAsia="en-US"/>
    </w:rPr>
  </w:style>
  <w:style w:type="paragraph" w:styleId="List">
    <w:name w:val="List"/>
    <w:basedOn w:val="BodyText"/>
    <w:next w:val="BodyText"/>
    <w:rsid w:val="003305F2"/>
    <w:pPr>
      <w:tabs>
        <w:tab w:val="left" w:pos="340"/>
      </w:tabs>
      <w:spacing w:before="60" w:after="60"/>
      <w:ind w:left="340" w:hanging="340"/>
    </w:pPr>
  </w:style>
  <w:style w:type="paragraph" w:styleId="ListBullet">
    <w:name w:val="List Bullet"/>
    <w:basedOn w:val="List"/>
    <w:rsid w:val="003305F2"/>
    <w:pPr>
      <w:numPr>
        <w:numId w:val="14"/>
      </w:numPr>
      <w:tabs>
        <w:tab w:val="clear" w:pos="340"/>
      </w:tabs>
      <w:spacing w:before="40" w:after="40"/>
    </w:pPr>
  </w:style>
  <w:style w:type="character" w:customStyle="1" w:styleId="SpecialBold">
    <w:name w:val="Special Bold"/>
    <w:basedOn w:val="DefaultParagraphFont"/>
    <w:rsid w:val="003305F2"/>
    <w:rPr>
      <w:b/>
      <w:spacing w:val="0"/>
    </w:rPr>
  </w:style>
  <w:style w:type="paragraph" w:styleId="ListBullet2">
    <w:name w:val="List Bullet 2"/>
    <w:basedOn w:val="List2"/>
    <w:rsid w:val="003305F2"/>
    <w:pPr>
      <w:numPr>
        <w:numId w:val="15"/>
      </w:numPr>
      <w:tabs>
        <w:tab w:val="clear" w:pos="680"/>
      </w:tabs>
    </w:pPr>
  </w:style>
  <w:style w:type="paragraph" w:styleId="Header">
    <w:name w:val="header"/>
    <w:basedOn w:val="Normal"/>
    <w:link w:val="HeaderChar"/>
    <w:rsid w:val="00330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5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05F2"/>
    <w:rPr>
      <w:i/>
    </w:rPr>
  </w:style>
  <w:style w:type="paragraph" w:customStyle="1" w:styleId="SuperHeading">
    <w:name w:val="SuperHeading"/>
    <w:basedOn w:val="Normal"/>
    <w:rsid w:val="003305F2"/>
    <w:pPr>
      <w:spacing w:before="240" w:after="120"/>
      <w:outlineLvl w:val="0"/>
    </w:pPr>
    <w:rPr>
      <w:rFonts w:ascii="Times New Roman" w:hAnsi="Times New Roman"/>
      <w:b/>
      <w:sz w:val="28"/>
    </w:rPr>
  </w:style>
  <w:style w:type="paragraph" w:customStyle="1" w:styleId="AllowPageBreak">
    <w:name w:val="AllowPageBreak"/>
    <w:rsid w:val="003305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05F2"/>
    <w:pPr>
      <w:numPr>
        <w:numId w:val="3"/>
      </w:numPr>
      <w:tabs>
        <w:tab w:val="clear" w:pos="1021"/>
      </w:tabs>
      <w:ind w:left="1037" w:hanging="357"/>
    </w:pPr>
  </w:style>
  <w:style w:type="character" w:customStyle="1" w:styleId="Heading2Char">
    <w:name w:val="Heading 2 Char"/>
    <w:basedOn w:val="DefaultParagraphFont"/>
    <w:link w:val="Heading2"/>
    <w:rsid w:val="00330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5F2"/>
    <w:rPr>
      <w:rFonts w:ascii="Courier New" w:eastAsia="Times New Roman" w:hAnsi="Courier New" w:cs="Times New Roman"/>
      <w:i/>
      <w:szCs w:val="20"/>
      <w:lang w:val="en-US" w:eastAsia="en-US"/>
    </w:rPr>
  </w:style>
  <w:style w:type="paragraph" w:customStyle="1" w:styleId="HeadingBase">
    <w:name w:val="Heading Base"/>
    <w:rsid w:val="00330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5F2"/>
    <w:pPr>
      <w:tabs>
        <w:tab w:val="right" w:leader="dot" w:pos="9072"/>
      </w:tabs>
      <w:ind w:left="567"/>
    </w:pPr>
    <w:rPr>
      <w:szCs w:val="22"/>
    </w:rPr>
  </w:style>
  <w:style w:type="paragraph" w:customStyle="1" w:styleId="TOCBase">
    <w:name w:val="TOC Base"/>
    <w:rsid w:val="00330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5F2"/>
    <w:pPr>
      <w:tabs>
        <w:tab w:val="right" w:leader="dot" w:pos="9072"/>
      </w:tabs>
      <w:spacing w:before="40" w:after="40"/>
      <w:ind w:left="284"/>
    </w:pPr>
    <w:rPr>
      <w:rFonts w:ascii="Times New Roman" w:hAnsi="Times New Roman"/>
    </w:rPr>
  </w:style>
  <w:style w:type="paragraph" w:styleId="TOC1">
    <w:name w:val="toc 1"/>
    <w:basedOn w:val="TOCBase"/>
    <w:next w:val="Normal"/>
    <w:rsid w:val="00330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5F2"/>
    <w:pPr>
      <w:spacing w:before="5040"/>
      <w:jc w:val="center"/>
    </w:pPr>
    <w:rPr>
      <w:sz w:val="48"/>
      <w:szCs w:val="72"/>
      <w:lang w:val="en-US"/>
    </w:rPr>
  </w:style>
  <w:style w:type="character" w:customStyle="1" w:styleId="TitleChar">
    <w:name w:val="Title Char"/>
    <w:basedOn w:val="DefaultParagraphFont"/>
    <w:link w:val="Title"/>
    <w:rsid w:val="00330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5F2"/>
    <w:pPr>
      <w:tabs>
        <w:tab w:val="left" w:pos="3600"/>
        <w:tab w:val="left" w:pos="3958"/>
      </w:tabs>
    </w:pPr>
  </w:style>
  <w:style w:type="paragraph" w:customStyle="1" w:styleId="Note">
    <w:name w:val="Note"/>
    <w:basedOn w:val="BodyText"/>
    <w:rsid w:val="00330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5F2"/>
    <w:pPr>
      <w:framePr w:wrap="auto" w:hAnchor="text" w:y="6049"/>
    </w:pPr>
    <w:rPr>
      <w:color w:val="000000"/>
      <w:sz w:val="40"/>
    </w:rPr>
  </w:style>
  <w:style w:type="paragraph" w:customStyle="1" w:styleId="TOCTitle">
    <w:name w:val="TOCTitle"/>
    <w:basedOn w:val="Heading1"/>
    <w:rsid w:val="003305F2"/>
    <w:pPr>
      <w:spacing w:after="240"/>
      <w:jc w:val="center"/>
      <w:outlineLvl w:val="9"/>
    </w:pPr>
    <w:rPr>
      <w:caps/>
    </w:rPr>
  </w:style>
  <w:style w:type="paragraph" w:customStyle="1" w:styleId="Version">
    <w:name w:val="Version"/>
    <w:rsid w:val="00330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5F2"/>
    <w:pPr>
      <w:keepNext w:val="0"/>
      <w:tabs>
        <w:tab w:val="right" w:pos="4176"/>
      </w:tabs>
      <w:ind w:left="198" w:hanging="198"/>
    </w:pPr>
    <w:rPr>
      <w:rFonts w:ascii="Garamond" w:hAnsi="Garamond"/>
    </w:rPr>
  </w:style>
  <w:style w:type="paragraph" w:styleId="IndexHeading">
    <w:name w:val="index heading"/>
    <w:basedOn w:val="Normal"/>
    <w:next w:val="Index1"/>
    <w:semiHidden/>
    <w:rsid w:val="003305F2"/>
    <w:pPr>
      <w:spacing w:before="120" w:after="120"/>
    </w:pPr>
    <w:rPr>
      <w:rFonts w:ascii="Arial" w:hAnsi="Arial"/>
      <w:b/>
      <w:color w:val="918585"/>
      <w:sz w:val="24"/>
    </w:rPr>
  </w:style>
  <w:style w:type="paragraph" w:customStyle="1" w:styleId="Chapter">
    <w:name w:val="Chapter"/>
    <w:basedOn w:val="Normal"/>
    <w:rsid w:val="003305F2"/>
    <w:pPr>
      <w:spacing w:before="240"/>
    </w:pPr>
    <w:rPr>
      <w:rFonts w:ascii="Times New Roman" w:hAnsi="Times New Roman"/>
      <w:smallCaps/>
      <w:spacing w:val="80"/>
      <w:sz w:val="28"/>
    </w:rPr>
  </w:style>
  <w:style w:type="paragraph" w:customStyle="1" w:styleId="InChapter">
    <w:name w:val="InChapter"/>
    <w:basedOn w:val="Heading3"/>
    <w:rsid w:val="003305F2"/>
    <w:pPr>
      <w:spacing w:after="240"/>
      <w:outlineLvl w:val="9"/>
    </w:pPr>
    <w:rPr>
      <w:noProof/>
    </w:rPr>
  </w:style>
  <w:style w:type="paragraph" w:styleId="Index2">
    <w:name w:val="index 2"/>
    <w:basedOn w:val="Normal"/>
    <w:next w:val="Normal"/>
    <w:semiHidden/>
    <w:rsid w:val="003305F2"/>
    <w:pPr>
      <w:tabs>
        <w:tab w:val="right" w:pos="4176"/>
      </w:tabs>
      <w:ind w:left="568" w:hanging="284"/>
    </w:pPr>
    <w:rPr>
      <w:rFonts w:ascii="Garamond" w:hAnsi="Garamond"/>
    </w:rPr>
  </w:style>
  <w:style w:type="paragraph" w:customStyle="1" w:styleId="Byline">
    <w:name w:val="Byline"/>
    <w:rsid w:val="00330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5F2"/>
    <w:pPr>
      <w:tabs>
        <w:tab w:val="clear" w:pos="3600"/>
        <w:tab w:val="clear" w:pos="3958"/>
      </w:tabs>
      <w:jc w:val="right"/>
    </w:pPr>
  </w:style>
  <w:style w:type="paragraph" w:styleId="Caption">
    <w:name w:val="caption"/>
    <w:basedOn w:val="BodyText"/>
    <w:next w:val="Normal"/>
    <w:qFormat/>
    <w:rsid w:val="003305F2"/>
    <w:pPr>
      <w:framePr w:w="2268" w:hSpace="181" w:vSpace="181" w:wrap="around" w:vAnchor="text" w:hAnchor="page" w:x="1135" w:y="285" w:anchorLock="1"/>
    </w:pPr>
    <w:rPr>
      <w:i/>
    </w:rPr>
  </w:style>
  <w:style w:type="paragraph" w:customStyle="1" w:styleId="MiniTOCTitle">
    <w:name w:val="MiniTOCTitle"/>
    <w:basedOn w:val="Heading4"/>
    <w:rsid w:val="003305F2"/>
    <w:pPr>
      <w:spacing w:before="240"/>
      <w:outlineLvl w:val="9"/>
    </w:pPr>
    <w:rPr>
      <w:noProof/>
      <w:sz w:val="24"/>
    </w:rPr>
  </w:style>
  <w:style w:type="paragraph" w:customStyle="1" w:styleId="MiniTOCItem">
    <w:name w:val="MiniTOCItem"/>
    <w:basedOn w:val="ListBullet"/>
    <w:rsid w:val="003305F2"/>
    <w:pPr>
      <w:numPr>
        <w:numId w:val="0"/>
      </w:numPr>
      <w:tabs>
        <w:tab w:val="right" w:leader="dot" w:pos="6521"/>
      </w:tabs>
      <w:spacing w:before="0" w:after="0"/>
    </w:pPr>
  </w:style>
  <w:style w:type="paragraph" w:customStyle="1" w:styleId="TOFTitle">
    <w:name w:val="TOFTitle"/>
    <w:basedOn w:val="TOCTitle"/>
    <w:rsid w:val="003305F2"/>
  </w:style>
  <w:style w:type="paragraph" w:styleId="TableofFigures">
    <w:name w:val="table of figures"/>
    <w:basedOn w:val="Normal"/>
    <w:next w:val="Normal"/>
    <w:semiHidden/>
    <w:rsid w:val="003305F2"/>
    <w:pPr>
      <w:tabs>
        <w:tab w:val="right" w:leader="dot" w:pos="9072"/>
      </w:tabs>
      <w:ind w:left="970" w:hanging="403"/>
    </w:pPr>
    <w:rPr>
      <w:rFonts w:ascii="Times New Roman" w:hAnsi="Times New Roman"/>
      <w:b/>
    </w:rPr>
  </w:style>
  <w:style w:type="paragraph" w:styleId="ListNumber">
    <w:name w:val="List Number"/>
    <w:basedOn w:val="List"/>
    <w:rsid w:val="003305F2"/>
    <w:pPr>
      <w:numPr>
        <w:numId w:val="12"/>
      </w:numPr>
    </w:pPr>
  </w:style>
  <w:style w:type="character" w:customStyle="1" w:styleId="WingdingSymbols">
    <w:name w:val="Wingding Symbols"/>
    <w:rsid w:val="003305F2"/>
    <w:rPr>
      <w:rFonts w:ascii="Wingdings" w:hAnsi="Wingdings"/>
    </w:rPr>
  </w:style>
  <w:style w:type="paragraph" w:customStyle="1" w:styleId="TableHeading">
    <w:name w:val="Table Heading"/>
    <w:basedOn w:val="HeadingBase"/>
    <w:rsid w:val="003305F2"/>
    <w:pPr>
      <w:keepLines/>
      <w:pBdr>
        <w:bottom w:val="single" w:sz="6" w:space="1" w:color="918585"/>
      </w:pBdr>
      <w:spacing w:before="240"/>
    </w:pPr>
  </w:style>
  <w:style w:type="character" w:customStyle="1" w:styleId="HotSpot">
    <w:name w:val="HotSpot"/>
    <w:rsid w:val="003305F2"/>
    <w:rPr>
      <w:color w:val="0033CC"/>
      <w:u w:val="none"/>
    </w:rPr>
  </w:style>
  <w:style w:type="paragraph" w:customStyle="1" w:styleId="BodyTextRight">
    <w:name w:val="Body Text Right"/>
    <w:basedOn w:val="BodyText"/>
    <w:rsid w:val="003305F2"/>
    <w:pPr>
      <w:spacing w:before="0" w:after="0"/>
      <w:jc w:val="right"/>
    </w:pPr>
  </w:style>
  <w:style w:type="paragraph" w:styleId="Index3">
    <w:name w:val="index 3"/>
    <w:basedOn w:val="ListNumber2"/>
    <w:next w:val="Normal"/>
    <w:semiHidden/>
    <w:rsid w:val="003305F2"/>
    <w:pPr>
      <w:numPr>
        <w:numId w:val="0"/>
      </w:numPr>
      <w:tabs>
        <w:tab w:val="right" w:leader="dot" w:pos="4176"/>
      </w:tabs>
    </w:pPr>
  </w:style>
  <w:style w:type="paragraph" w:styleId="ListNumber2">
    <w:name w:val="List Number 2"/>
    <w:basedOn w:val="List2"/>
    <w:rsid w:val="003305F2"/>
    <w:pPr>
      <w:numPr>
        <w:numId w:val="11"/>
      </w:numPr>
      <w:tabs>
        <w:tab w:val="clear" w:pos="1060"/>
      </w:tabs>
    </w:pPr>
  </w:style>
  <w:style w:type="paragraph" w:customStyle="1" w:styleId="MarginNote">
    <w:name w:val="Margin Note"/>
    <w:basedOn w:val="BodyText"/>
    <w:rsid w:val="00330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5F2"/>
    <w:rPr>
      <w:sz w:val="32"/>
    </w:rPr>
  </w:style>
  <w:style w:type="paragraph" w:customStyle="1" w:styleId="HeadingProcedure">
    <w:name w:val="Heading Procedure"/>
    <w:basedOn w:val="HeadingBase"/>
    <w:next w:val="Normal"/>
    <w:rsid w:val="003305F2"/>
    <w:pPr>
      <w:tabs>
        <w:tab w:val="left" w:pos="0"/>
      </w:tabs>
      <w:spacing w:before="120" w:after="60"/>
    </w:pPr>
    <w:rPr>
      <w:i/>
      <w:color w:val="918585"/>
      <w:sz w:val="22"/>
    </w:rPr>
  </w:style>
  <w:style w:type="paragraph" w:customStyle="1" w:styleId="TableBodyText">
    <w:name w:val="Table Body Text"/>
    <w:basedOn w:val="BodyText"/>
    <w:rsid w:val="003305F2"/>
    <w:pPr>
      <w:spacing w:before="60" w:after="60"/>
    </w:pPr>
  </w:style>
  <w:style w:type="paragraph" w:styleId="ListContinue">
    <w:name w:val="List Continue"/>
    <w:basedOn w:val="List"/>
    <w:rsid w:val="003305F2"/>
    <w:pPr>
      <w:ind w:firstLine="0"/>
    </w:pPr>
  </w:style>
  <w:style w:type="paragraph" w:customStyle="1" w:styleId="ListNote">
    <w:name w:val="List Note"/>
    <w:basedOn w:val="List"/>
    <w:rsid w:val="003305F2"/>
    <w:pPr>
      <w:pBdr>
        <w:top w:val="single" w:sz="6" w:space="2" w:color="918585"/>
        <w:bottom w:val="single" w:sz="6" w:space="2" w:color="918585"/>
      </w:pBdr>
      <w:tabs>
        <w:tab w:val="left" w:pos="1021"/>
      </w:tabs>
      <w:ind w:firstLine="0"/>
    </w:pPr>
  </w:style>
  <w:style w:type="paragraph" w:customStyle="1" w:styleId="Warning">
    <w:name w:val="Warning"/>
    <w:basedOn w:val="BodyText"/>
    <w:rsid w:val="003305F2"/>
    <w:pPr>
      <w:shd w:val="clear" w:color="auto" w:fill="D9D9D9"/>
      <w:tabs>
        <w:tab w:val="left" w:pos="992"/>
      </w:tabs>
      <w:ind w:left="119" w:right="119"/>
    </w:pPr>
    <w:rPr>
      <w:sz w:val="20"/>
    </w:rPr>
  </w:style>
  <w:style w:type="paragraph" w:customStyle="1" w:styleId="MarginIcons">
    <w:name w:val="Margin Icons"/>
    <w:basedOn w:val="BodyText"/>
    <w:rsid w:val="00330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5F2"/>
    <w:rPr>
      <w:rFonts w:ascii="Courier New" w:hAnsi="Courier New"/>
    </w:rPr>
  </w:style>
  <w:style w:type="paragraph" w:customStyle="1" w:styleId="NoteBullet">
    <w:name w:val="Note Bullet"/>
    <w:basedOn w:val="Note"/>
    <w:rsid w:val="003305F2"/>
    <w:pPr>
      <w:tabs>
        <w:tab w:val="clear" w:pos="680"/>
      </w:tabs>
      <w:spacing w:before="60" w:after="60"/>
    </w:pPr>
  </w:style>
  <w:style w:type="paragraph" w:customStyle="1" w:styleId="SubHeading2">
    <w:name w:val="SubHeading2"/>
    <w:basedOn w:val="HeadingBase"/>
    <w:rsid w:val="003305F2"/>
    <w:pPr>
      <w:spacing w:before="240" w:after="60"/>
    </w:pPr>
    <w:rPr>
      <w:sz w:val="20"/>
    </w:rPr>
  </w:style>
  <w:style w:type="paragraph" w:customStyle="1" w:styleId="SubHeading1">
    <w:name w:val="SubHeading1"/>
    <w:basedOn w:val="HeadingBase"/>
    <w:rsid w:val="003305F2"/>
    <w:pPr>
      <w:spacing w:before="240" w:after="60"/>
    </w:pPr>
    <w:rPr>
      <w:color w:val="918585"/>
      <w:sz w:val="22"/>
    </w:rPr>
  </w:style>
  <w:style w:type="paragraph" w:customStyle="1" w:styleId="SideHeading">
    <w:name w:val="Side Heading"/>
    <w:basedOn w:val="HeadingBase"/>
    <w:rsid w:val="00330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5F2"/>
    <w:pPr>
      <w:numPr>
        <w:numId w:val="13"/>
      </w:numPr>
    </w:pPr>
  </w:style>
  <w:style w:type="paragraph" w:styleId="PlainText">
    <w:name w:val="Plain Text"/>
    <w:basedOn w:val="Normal"/>
    <w:link w:val="PlainTextChar"/>
    <w:rsid w:val="003305F2"/>
    <w:rPr>
      <w:sz w:val="20"/>
    </w:rPr>
  </w:style>
  <w:style w:type="character" w:customStyle="1" w:styleId="PlainTextChar">
    <w:name w:val="Plain Text Char"/>
    <w:basedOn w:val="DefaultParagraphFont"/>
    <w:link w:val="PlainText"/>
    <w:rsid w:val="00330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5F2"/>
    <w:rPr>
      <w:b/>
      <w:smallCaps/>
    </w:rPr>
  </w:style>
  <w:style w:type="paragraph" w:customStyle="1" w:styleId="TableListNumber">
    <w:name w:val="Table List Number"/>
    <w:basedOn w:val="ListNumber"/>
    <w:rsid w:val="003305F2"/>
    <w:pPr>
      <w:numPr>
        <w:numId w:val="0"/>
      </w:numPr>
    </w:pPr>
  </w:style>
  <w:style w:type="paragraph" w:styleId="TOC4">
    <w:name w:val="toc 4"/>
    <w:basedOn w:val="TOCBase"/>
    <w:next w:val="Normal"/>
    <w:semiHidden/>
    <w:rsid w:val="003305F2"/>
    <w:pPr>
      <w:tabs>
        <w:tab w:val="right" w:leader="dot" w:pos="9071"/>
      </w:tabs>
      <w:ind w:left="1701"/>
    </w:pPr>
  </w:style>
  <w:style w:type="paragraph" w:customStyle="1" w:styleId="ListAlpha">
    <w:name w:val="List Alpha"/>
    <w:basedOn w:val="List"/>
    <w:rsid w:val="003305F2"/>
    <w:pPr>
      <w:numPr>
        <w:numId w:val="10"/>
      </w:numPr>
    </w:pPr>
  </w:style>
  <w:style w:type="paragraph" w:customStyle="1" w:styleId="ListAlpha2">
    <w:name w:val="List Alpha 2"/>
    <w:basedOn w:val="List2"/>
    <w:rsid w:val="003305F2"/>
    <w:pPr>
      <w:numPr>
        <w:numId w:val="9"/>
      </w:numPr>
    </w:pPr>
  </w:style>
  <w:style w:type="paragraph" w:styleId="List2">
    <w:name w:val="List 2"/>
    <w:basedOn w:val="BodyText"/>
    <w:rsid w:val="003305F2"/>
    <w:pPr>
      <w:tabs>
        <w:tab w:val="left" w:pos="680"/>
      </w:tabs>
      <w:spacing w:before="60" w:after="60"/>
      <w:ind w:left="680" w:hanging="340"/>
    </w:pPr>
  </w:style>
  <w:style w:type="paragraph" w:styleId="List3">
    <w:name w:val="List 3"/>
    <w:basedOn w:val="BodyText"/>
    <w:rsid w:val="003305F2"/>
    <w:pPr>
      <w:tabs>
        <w:tab w:val="left" w:pos="1021"/>
      </w:tabs>
      <w:spacing w:before="60" w:after="60"/>
      <w:ind w:left="1020" w:hanging="340"/>
    </w:pPr>
  </w:style>
  <w:style w:type="paragraph" w:styleId="List4">
    <w:name w:val="List 4"/>
    <w:basedOn w:val="BodyText"/>
    <w:rsid w:val="003305F2"/>
    <w:pPr>
      <w:tabs>
        <w:tab w:val="left" w:pos="1361"/>
      </w:tabs>
      <w:spacing w:before="60" w:after="60"/>
      <w:ind w:left="1361" w:hanging="340"/>
    </w:pPr>
  </w:style>
  <w:style w:type="paragraph" w:styleId="List5">
    <w:name w:val="List 5"/>
    <w:basedOn w:val="BodyText"/>
    <w:rsid w:val="003305F2"/>
    <w:pPr>
      <w:tabs>
        <w:tab w:val="left" w:pos="1701"/>
      </w:tabs>
      <w:spacing w:before="60" w:after="60"/>
      <w:ind w:left="1701" w:hanging="340"/>
    </w:pPr>
  </w:style>
  <w:style w:type="paragraph" w:styleId="ListBullet4">
    <w:name w:val="List Bullet 4"/>
    <w:basedOn w:val="List4"/>
    <w:rsid w:val="003305F2"/>
    <w:pPr>
      <w:numPr>
        <w:numId w:val="4"/>
      </w:numPr>
    </w:pPr>
  </w:style>
  <w:style w:type="paragraph" w:styleId="ListBullet5">
    <w:name w:val="List Bullet 5"/>
    <w:basedOn w:val="List5"/>
    <w:rsid w:val="003305F2"/>
    <w:pPr>
      <w:numPr>
        <w:numId w:val="5"/>
      </w:numPr>
    </w:pPr>
  </w:style>
  <w:style w:type="paragraph" w:styleId="ListContinue2">
    <w:name w:val="List Continue 2"/>
    <w:basedOn w:val="List2"/>
    <w:rsid w:val="003305F2"/>
    <w:pPr>
      <w:ind w:firstLine="0"/>
    </w:pPr>
  </w:style>
  <w:style w:type="paragraph" w:styleId="ListContinue3">
    <w:name w:val="List Continue 3"/>
    <w:basedOn w:val="List3"/>
    <w:rsid w:val="003305F2"/>
    <w:pPr>
      <w:ind w:left="1021" w:firstLine="0"/>
    </w:pPr>
  </w:style>
  <w:style w:type="paragraph" w:styleId="ListContinue4">
    <w:name w:val="List Continue 4"/>
    <w:basedOn w:val="List4"/>
    <w:rsid w:val="003305F2"/>
    <w:pPr>
      <w:ind w:firstLine="0"/>
    </w:pPr>
  </w:style>
  <w:style w:type="paragraph" w:styleId="ListContinue5">
    <w:name w:val="List Continue 5"/>
    <w:basedOn w:val="List5"/>
    <w:rsid w:val="003305F2"/>
    <w:pPr>
      <w:ind w:firstLine="0"/>
    </w:pPr>
  </w:style>
  <w:style w:type="paragraph" w:styleId="ListNumber3">
    <w:name w:val="List Number 3"/>
    <w:basedOn w:val="List3"/>
    <w:rsid w:val="003305F2"/>
    <w:pPr>
      <w:numPr>
        <w:numId w:val="6"/>
      </w:numPr>
    </w:pPr>
  </w:style>
  <w:style w:type="paragraph" w:styleId="ListNumber4">
    <w:name w:val="List Number 4"/>
    <w:basedOn w:val="List4"/>
    <w:rsid w:val="003305F2"/>
    <w:pPr>
      <w:numPr>
        <w:numId w:val="7"/>
      </w:numPr>
    </w:pPr>
  </w:style>
  <w:style w:type="paragraph" w:styleId="ListNumber5">
    <w:name w:val="List Number 5"/>
    <w:basedOn w:val="List5"/>
    <w:rsid w:val="003305F2"/>
    <w:pPr>
      <w:numPr>
        <w:numId w:val="8"/>
      </w:numPr>
    </w:pPr>
  </w:style>
  <w:style w:type="paragraph" w:styleId="BlockText">
    <w:name w:val="Block Text"/>
    <w:basedOn w:val="Normal"/>
    <w:rsid w:val="003305F2"/>
    <w:pPr>
      <w:spacing w:after="120"/>
      <w:ind w:left="1440" w:right="1440"/>
    </w:pPr>
  </w:style>
  <w:style w:type="character" w:customStyle="1" w:styleId="Subscript">
    <w:name w:val="Subscript"/>
    <w:basedOn w:val="DefaultParagraphFont"/>
    <w:rsid w:val="003305F2"/>
    <w:rPr>
      <w:sz w:val="16"/>
      <w:vertAlign w:val="subscript"/>
    </w:rPr>
  </w:style>
  <w:style w:type="character" w:customStyle="1" w:styleId="Superscript">
    <w:name w:val="Superscript"/>
    <w:basedOn w:val="DefaultParagraphFont"/>
    <w:rsid w:val="003305F2"/>
    <w:rPr>
      <w:sz w:val="16"/>
      <w:vertAlign w:val="superscript"/>
    </w:rPr>
  </w:style>
  <w:style w:type="character" w:customStyle="1" w:styleId="Symbols">
    <w:name w:val="Symbols"/>
    <w:basedOn w:val="DefaultParagraphFont"/>
    <w:rsid w:val="003305F2"/>
    <w:rPr>
      <w:rFonts w:ascii="Symbol" w:hAnsi="Symbol"/>
    </w:rPr>
  </w:style>
  <w:style w:type="character" w:customStyle="1" w:styleId="MenuOptions">
    <w:name w:val="Menu Options"/>
    <w:basedOn w:val="DefaultParagraphFont"/>
    <w:rsid w:val="003305F2"/>
    <w:rPr>
      <w:rFonts w:ascii="Arial Narrow" w:hAnsi="Arial Narrow"/>
      <w:smallCaps/>
    </w:rPr>
  </w:style>
  <w:style w:type="character" w:customStyle="1" w:styleId="Buttons">
    <w:name w:val="Buttons"/>
    <w:basedOn w:val="DefaultParagraphFont"/>
    <w:rsid w:val="003305F2"/>
    <w:rPr>
      <w:b/>
    </w:rPr>
  </w:style>
  <w:style w:type="character" w:customStyle="1" w:styleId="Underlined">
    <w:name w:val="Underlined"/>
    <w:basedOn w:val="DefaultParagraphFont"/>
    <w:rsid w:val="003305F2"/>
    <w:rPr>
      <w:u w:val="single"/>
    </w:rPr>
  </w:style>
  <w:style w:type="paragraph" w:customStyle="1" w:styleId="TableBodyTextRight">
    <w:name w:val="Table Body Text Right"/>
    <w:basedOn w:val="TableBodyText"/>
    <w:rsid w:val="003305F2"/>
    <w:pPr>
      <w:widowControl w:val="0"/>
      <w:autoSpaceDE w:val="0"/>
      <w:autoSpaceDN w:val="0"/>
      <w:adjustRightInd w:val="0"/>
      <w:jc w:val="right"/>
    </w:pPr>
    <w:rPr>
      <w:rFonts w:cs="Arial"/>
      <w:szCs w:val="18"/>
    </w:rPr>
  </w:style>
  <w:style w:type="paragraph" w:customStyle="1" w:styleId="CopyrightText">
    <w:name w:val="Copyright Text"/>
    <w:basedOn w:val="BodyText"/>
    <w:rsid w:val="003305F2"/>
    <w:rPr>
      <w:sz w:val="18"/>
    </w:rPr>
  </w:style>
  <w:style w:type="paragraph" w:customStyle="1" w:styleId="BodySmallRight">
    <w:name w:val="Body Small Right"/>
    <w:basedOn w:val="BodyTextRight"/>
    <w:rsid w:val="003305F2"/>
    <w:rPr>
      <w:sz w:val="18"/>
      <w:szCs w:val="18"/>
    </w:rPr>
  </w:style>
  <w:style w:type="paragraph" w:customStyle="1" w:styleId="MarginEdition">
    <w:name w:val="Margin Edition"/>
    <w:basedOn w:val="MarginNote"/>
    <w:rsid w:val="003305F2"/>
    <w:pPr>
      <w:spacing w:before="0" w:after="0"/>
    </w:pPr>
    <w:rPr>
      <w:rFonts w:ascii="Times New Roman" w:hAnsi="Times New Roman"/>
      <w:color w:val="999999"/>
    </w:rPr>
  </w:style>
  <w:style w:type="paragraph" w:customStyle="1" w:styleId="Spacer">
    <w:name w:val="Spacer"/>
    <w:basedOn w:val="Normal"/>
    <w:rsid w:val="003305F2"/>
    <w:rPr>
      <w:sz w:val="2"/>
      <w:szCs w:val="2"/>
    </w:rPr>
  </w:style>
  <w:style w:type="character" w:customStyle="1" w:styleId="Small">
    <w:name w:val="Small"/>
    <w:basedOn w:val="DefaultParagraphFont"/>
    <w:rsid w:val="003305F2"/>
    <w:rPr>
      <w:sz w:val="16"/>
    </w:rPr>
  </w:style>
  <w:style w:type="paragraph" w:customStyle="1" w:styleId="WideTable">
    <w:name w:val="Wide Table"/>
    <w:basedOn w:val="Normal"/>
    <w:rsid w:val="003305F2"/>
    <w:pPr>
      <w:ind w:left="-1418"/>
    </w:pPr>
    <w:rPr>
      <w:sz w:val="2"/>
      <w:szCs w:val="2"/>
    </w:rPr>
  </w:style>
  <w:style w:type="character" w:styleId="PageNumber">
    <w:name w:val="page number"/>
    <w:basedOn w:val="DefaultParagraphFont"/>
    <w:rsid w:val="003305F2"/>
  </w:style>
  <w:style w:type="paragraph" w:styleId="Quote">
    <w:name w:val="Quote"/>
    <w:basedOn w:val="Heading1"/>
    <w:link w:val="QuoteChar"/>
    <w:qFormat/>
    <w:rsid w:val="003305F2"/>
    <w:rPr>
      <w:b w:val="0"/>
      <w:sz w:val="72"/>
      <w:szCs w:val="72"/>
      <w:lang w:val="en-NZ"/>
    </w:rPr>
  </w:style>
  <w:style w:type="character" w:customStyle="1" w:styleId="QuoteChar">
    <w:name w:val="Quote Char"/>
    <w:basedOn w:val="DefaultParagraphFont"/>
    <w:link w:val="Quote"/>
    <w:rsid w:val="00330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5F2"/>
    <w:pPr>
      <w:pageBreakBefore/>
    </w:pPr>
  </w:style>
  <w:style w:type="paragraph" w:customStyle="1" w:styleId="Border">
    <w:name w:val="Border"/>
    <w:basedOn w:val="Normal"/>
    <w:qFormat/>
    <w:rsid w:val="00330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5F2"/>
    <w:rPr>
      <w:b/>
      <w:bCs/>
      <w:i/>
      <w:iCs/>
      <w:color w:val="auto"/>
    </w:rPr>
  </w:style>
  <w:style w:type="paragraph" w:styleId="IntenseQuote">
    <w:name w:val="Intense Quote"/>
    <w:basedOn w:val="Normal"/>
    <w:next w:val="Normal"/>
    <w:link w:val="IntenseQuoteChar"/>
    <w:uiPriority w:val="30"/>
    <w:qFormat/>
    <w:rsid w:val="00330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5F2"/>
    <w:rPr>
      <w:smallCaps/>
      <w:color w:val="auto"/>
      <w:u w:val="single"/>
    </w:rPr>
  </w:style>
  <w:style w:type="character" w:styleId="IntenseReference">
    <w:name w:val="Intense Reference"/>
    <w:basedOn w:val="DefaultParagraphFont"/>
    <w:uiPriority w:val="32"/>
    <w:qFormat/>
    <w:rsid w:val="003305F2"/>
    <w:rPr>
      <w:b/>
      <w:bCs/>
      <w:smallCaps/>
      <w:color w:val="auto"/>
      <w:spacing w:val="5"/>
      <w:u w:val="single"/>
    </w:rPr>
  </w:style>
  <w:style w:type="paragraph" w:customStyle="1" w:styleId="2ColumnHeading">
    <w:name w:val="2Column Heading"/>
    <w:basedOn w:val="BodyText"/>
    <w:qFormat/>
    <w:rsid w:val="003305F2"/>
    <w:pPr>
      <w:spacing w:after="60"/>
      <w:ind w:left="-2268"/>
    </w:pPr>
    <w:rPr>
      <w:b/>
    </w:rPr>
  </w:style>
  <w:style w:type="paragraph" w:customStyle="1" w:styleId="Heading1TOC">
    <w:name w:val="Heading1 TOC"/>
    <w:basedOn w:val="Normal"/>
    <w:qFormat/>
    <w:rsid w:val="003305F2"/>
    <w:pPr>
      <w:spacing w:before="240" w:after="120"/>
    </w:pPr>
    <w:rPr>
      <w:rFonts w:ascii="Times New Roman" w:hAnsi="Times New Roman"/>
      <w:b/>
      <w:sz w:val="32"/>
    </w:rPr>
  </w:style>
  <w:style w:type="paragraph" w:customStyle="1" w:styleId="Heading2TOC">
    <w:name w:val="Heading2 TOC"/>
    <w:basedOn w:val="Normal"/>
    <w:qFormat/>
    <w:rsid w:val="003305F2"/>
    <w:pPr>
      <w:spacing w:before="240" w:after="60"/>
    </w:pPr>
    <w:rPr>
      <w:rFonts w:ascii="Times New Roman" w:hAnsi="Times New Roman"/>
      <w:b/>
      <w:sz w:val="28"/>
    </w:rPr>
  </w:style>
  <w:style w:type="character" w:customStyle="1" w:styleId="Underline">
    <w:name w:val="Underline"/>
    <w:basedOn w:val="DefaultParagraphFont"/>
    <w:qFormat/>
    <w:rsid w:val="003305F2"/>
    <w:rPr>
      <w:u w:val="single"/>
    </w:rPr>
  </w:style>
  <w:style w:type="character" w:customStyle="1" w:styleId="BoldandItalics">
    <w:name w:val="Bold and Italics"/>
    <w:qFormat/>
    <w:rsid w:val="003305F2"/>
    <w:rPr>
      <w:b/>
      <w:i/>
      <w:u w:val="none"/>
    </w:rPr>
  </w:style>
  <w:style w:type="paragraph" w:styleId="BalloonText">
    <w:name w:val="Balloon Text"/>
    <w:basedOn w:val="Normal"/>
    <w:link w:val="BalloonTextChar"/>
    <w:rsid w:val="003305F2"/>
    <w:rPr>
      <w:rFonts w:ascii="Tahoma" w:hAnsi="Tahoma" w:cs="Tahoma"/>
      <w:sz w:val="16"/>
      <w:szCs w:val="16"/>
    </w:rPr>
  </w:style>
  <w:style w:type="character" w:customStyle="1" w:styleId="BalloonTextChar">
    <w:name w:val="Balloon Text Char"/>
    <w:basedOn w:val="DefaultParagraphFont"/>
    <w:link w:val="BalloonText"/>
    <w:rsid w:val="00330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8501</Characters>
  <Application>Microsoft Office Word</Application>
  <DocSecurity>0</DocSecurity>
  <Lines>329</Lines>
  <Paragraphs>176</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CHCGROUP807B Implement group interventions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2012-05-26T03:50:00Z</dcterms:created>
  <dcterms:modified xsi:type="dcterms:W3CDTF">2012-05-26T03:50:00Z</dcterms:modified>
</cp:coreProperties>
</file>