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F73" w:rsidP="001D3F73">
      <w:pPr>
        <w:pStyle w:val="Title"/>
      </w:pPr>
      <w:r>
        <w:fldChar w:fldCharType="begin"/>
      </w:r>
      <w:r>
        <w:instrText xml:space="preserve"> TITLE   \* MERGEFORMAT </w:instrText>
      </w:r>
      <w:r>
        <w:fldChar w:fldCharType="separate"/>
      </w:r>
      <w:r>
        <w:t>CHCGROUP806B Plan group interventions</w:t>
      </w:r>
      <w:r>
        <w:fldChar w:fldCharType="end"/>
      </w:r>
    </w:p>
    <w:p w:rsidR="001D3F73" w:rsidP="001D3F73">
      <w:pPr>
        <w:pStyle w:val="Version"/>
        <w:sectPr w:rsidSect="00EE4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174" w:rsidP="00EE4174">
      <w:pPr>
        <w:pStyle w:val="SuperHeading"/>
      </w:pPr>
      <w:r w:rsidRPr="00EE4174">
        <w:t>CHCGROUP806B Plan group interventions</w:t>
      </w:r>
    </w:p>
    <w:p w:rsidR="00000000" w:rsidRPr="00EE4174" w:rsidP="00EE4174">
      <w:pPr>
        <w:pStyle w:val="Heading1"/>
      </w:pPr>
      <w:bookmarkStart w:id="1" w:name="O_269187"/>
      <w:bookmarkEnd w:id="1"/>
      <w:r w:rsidRPr="00EE4174">
        <w:t>Modification History</w:t>
      </w:r>
    </w:p>
    <w:p w:rsidR="00000000" w:rsidRPr="00EE4174" w:rsidP="00EE4174">
      <w:pPr>
        <w:pStyle w:val="BodyText"/>
      </w:pPr>
      <w:r w:rsidRPr="00EE4174">
        <w:t>Not Applicable</w:t>
      </w:r>
    </w:p>
    <w:p w:rsidR="00000000" w:rsidRPr="00EE4174" w:rsidP="00EE4174">
      <w:pPr>
        <w:pStyle w:val="AllowPageBreak"/>
      </w:pPr>
    </w:p>
    <w:p w:rsidR="00000000" w:rsidRPr="00EE4174" w:rsidP="00EE4174">
      <w:pPr>
        <w:pStyle w:val="Heading1"/>
      </w:pPr>
      <w:bookmarkStart w:id="2" w:name="O_196006"/>
      <w:bookmarkEnd w:id="2"/>
      <w:r w:rsidRPr="00EE4174">
        <w:t>Unit Descriptor</w:t>
      </w:r>
    </w:p>
    <w:tbl>
      <w:tblPr>
        <w:tblW w:w="0" w:type="auto"/>
        <w:tblLayout w:type="fixed"/>
        <w:tblCellMar>
          <w:left w:w="62" w:type="dxa"/>
          <w:right w:w="62" w:type="dxa"/>
        </w:tblCellMar>
        <w:tblLook w:val="0000"/>
      </w:tblPr>
      <w:tblGrid>
        <w:gridCol w:w="3263"/>
        <w:gridCol w:w="5293"/>
      </w:tblGrid>
      <w:tr w:rsidTr="001D3F73">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t>This unit of competency describes the skills and knowledge required to respond to issues that arise in group coun</w:t>
            </w:r>
            <w:r w:rsidRPr="00EE4174">
              <w:t xml:space="preserve">selling, using a range of group interventions </w:t>
            </w:r>
          </w:p>
        </w:tc>
      </w:tr>
    </w:tbl>
    <w:p w:rsidR="001D3F73" w:rsidP="00EE4174">
      <w:pPr>
        <w:pStyle w:val="BodyText"/>
      </w:pPr>
    </w:p>
    <w:p w:rsidR="001D3F73" w:rsidP="00EE4174">
      <w:pPr>
        <w:pStyle w:val="BodyText"/>
      </w:pPr>
    </w:p>
    <w:p w:rsidR="00000000" w:rsidRPr="00EE4174" w:rsidP="00EE4174">
      <w:pPr>
        <w:pStyle w:val="Heading1"/>
      </w:pPr>
      <w:bookmarkStart w:id="3" w:name="O_196008"/>
      <w:bookmarkEnd w:id="3"/>
      <w:r w:rsidRPr="00EE4174">
        <w:t>Application of the Unit</w:t>
      </w:r>
    </w:p>
    <w:tbl>
      <w:tblPr>
        <w:tblW w:w="0" w:type="auto"/>
        <w:tblLayout w:type="fixed"/>
        <w:tblCellMar>
          <w:left w:w="62" w:type="dxa"/>
          <w:right w:w="62" w:type="dxa"/>
        </w:tblCellMar>
        <w:tblLook w:val="0000"/>
      </w:tblPr>
      <w:tblGrid>
        <w:gridCol w:w="3349"/>
        <w:gridCol w:w="5207"/>
      </w:tblGrid>
      <w:tr w:rsidTr="001D3F7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SpecialBold"/>
              </w:rPr>
              <w:t>Application</w:t>
            </w:r>
            <w:r w:rsidRPr="00EE4174">
              <w:t xml:space="preserve"> </w:t>
            </w:r>
          </w:p>
        </w:tc>
        <w:tc>
          <w:tcPr>
            <w:tcW w:w="5207"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t>This unit involves the application of a framework that identifies appropriate interventions and their purpose</w:t>
            </w:r>
          </w:p>
        </w:tc>
      </w:tr>
    </w:tbl>
    <w:p w:rsidR="001D3F73" w:rsidP="00EE4174">
      <w:pPr>
        <w:pStyle w:val="BodyText"/>
      </w:pPr>
    </w:p>
    <w:p w:rsidR="001D3F73" w:rsidP="00EE4174">
      <w:pPr>
        <w:pStyle w:val="BodyText"/>
      </w:pPr>
    </w:p>
    <w:p w:rsidR="00000000" w:rsidRPr="00EE4174" w:rsidP="00EE4174">
      <w:pPr>
        <w:pStyle w:val="Heading1"/>
      </w:pPr>
      <w:bookmarkStart w:id="4" w:name="O_277447"/>
      <w:bookmarkEnd w:id="4"/>
      <w:r w:rsidRPr="00EE4174">
        <w:t>Licensing/Regulatory Information</w:t>
      </w:r>
    </w:p>
    <w:p w:rsidR="00000000" w:rsidRPr="00EE4174" w:rsidP="00EE4174">
      <w:pPr>
        <w:pStyle w:val="BodyText"/>
      </w:pPr>
      <w:r w:rsidRPr="00EE4174">
        <w:t>Not Applicable</w:t>
      </w:r>
    </w:p>
    <w:p w:rsidR="00000000" w:rsidRPr="00EE4174" w:rsidP="00EE4174">
      <w:pPr>
        <w:pStyle w:val="AllowPageBreak"/>
      </w:pPr>
    </w:p>
    <w:p w:rsidR="00000000" w:rsidRPr="00EE4174" w:rsidP="00EE4174">
      <w:pPr>
        <w:pStyle w:val="Heading1"/>
      </w:pPr>
      <w:bookmarkStart w:id="5" w:name="O_283287"/>
      <w:bookmarkEnd w:id="5"/>
      <w:r w:rsidRPr="00EE4174">
        <w:t>Pre-Requisites</w:t>
      </w:r>
    </w:p>
    <w:p w:rsidR="00000000" w:rsidRPr="00EE4174" w:rsidP="00EE4174">
      <w:pPr>
        <w:pStyle w:val="BodyText"/>
      </w:pPr>
      <w:r w:rsidRPr="00EE4174">
        <w:t>Not Applicable</w:t>
      </w:r>
    </w:p>
    <w:p w:rsidR="00000000" w:rsidRPr="00EE4174" w:rsidP="00EE4174">
      <w:pPr>
        <w:pStyle w:val="AllowPageBreak"/>
      </w:pPr>
    </w:p>
    <w:p w:rsidR="00000000" w:rsidRPr="00EE4174" w:rsidP="00EE4174">
      <w:pPr>
        <w:pStyle w:val="Heading1"/>
      </w:pPr>
      <w:bookmarkStart w:id="6" w:name="O_196007"/>
      <w:bookmarkEnd w:id="6"/>
      <w:r w:rsidRPr="00EE4174">
        <w:t>Employability Skills Information</w:t>
      </w:r>
    </w:p>
    <w:tbl>
      <w:tblPr>
        <w:tblW w:w="0" w:type="auto"/>
        <w:tblLayout w:type="fixed"/>
        <w:tblCellMar>
          <w:left w:w="62" w:type="dxa"/>
          <w:right w:w="62" w:type="dxa"/>
        </w:tblCellMar>
        <w:tblLook w:val="0000"/>
      </w:tblPr>
      <w:tblGrid>
        <w:gridCol w:w="3320"/>
        <w:gridCol w:w="5236"/>
      </w:tblGrid>
      <w:tr w:rsidTr="001D3F7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t>This unit contains Employability Skills</w:t>
            </w:r>
          </w:p>
        </w:tc>
      </w:tr>
    </w:tbl>
    <w:p w:rsidR="001D3F73" w:rsidP="00EE4174">
      <w:pPr>
        <w:pStyle w:val="BodyText"/>
      </w:pPr>
    </w:p>
    <w:p w:rsidR="001D3F73" w:rsidP="00EE4174">
      <w:pPr>
        <w:pStyle w:val="BodyText"/>
      </w:pPr>
    </w:p>
    <w:p w:rsidR="00000000" w:rsidRPr="00EE4174" w:rsidP="00EE4174">
      <w:pPr>
        <w:pStyle w:val="Heading1"/>
      </w:pPr>
      <w:bookmarkStart w:id="7" w:name="O_287233"/>
      <w:bookmarkEnd w:id="7"/>
      <w:r w:rsidRPr="00EE4174">
        <w:t>Elements and Performance Criteria Pre-Content</w:t>
      </w:r>
    </w:p>
    <w:tbl>
      <w:tblPr>
        <w:tblW w:w="0" w:type="auto"/>
        <w:tblLayout w:type="fixed"/>
        <w:tblCellMar>
          <w:left w:w="62" w:type="dxa"/>
          <w:right w:w="62" w:type="dxa"/>
        </w:tblCellMar>
        <w:tblLook w:val="0000"/>
      </w:tblPr>
      <w:tblGrid>
        <w:gridCol w:w="3369"/>
        <w:gridCol w:w="5702"/>
      </w:tblGrid>
      <w:tr w:rsidTr="001D3F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t>The Performance Criteria specify the level of performance required to demonstrate achievement of the Element. Terms in italics are elaborated in t</w:t>
            </w:r>
            <w:r w:rsidRPr="00EE4174">
              <w:t xml:space="preserve">he Range Statement. </w:t>
            </w:r>
          </w:p>
        </w:tc>
      </w:tr>
    </w:tbl>
    <w:p w:rsidR="00000000" w:rsidRPr="00EE4174" w:rsidP="00EE4174">
      <w:pPr>
        <w:pStyle w:val="BodyText"/>
      </w:pPr>
    </w:p>
    <w:p w:rsidR="00000000" w:rsidRPr="00EE4174" w:rsidP="00EE4174">
      <w:pPr>
        <w:pStyle w:val="AllowPageBreak"/>
      </w:pPr>
    </w:p>
    <w:p w:rsidR="00000000" w:rsidRPr="00EE4174" w:rsidP="00EE4174">
      <w:pPr>
        <w:pStyle w:val="Heading1"/>
      </w:pPr>
      <w:bookmarkStart w:id="8" w:name="O_233900"/>
      <w:bookmarkEnd w:id="8"/>
      <w:r w:rsidRPr="00EE4174">
        <w:t>Elements and Performance Criteria</w:t>
      </w:r>
    </w:p>
    <w:tbl>
      <w:tblPr>
        <w:tblW w:w="0" w:type="auto"/>
        <w:tblLayout w:type="fixed"/>
        <w:tblCellMar>
          <w:left w:w="62" w:type="dxa"/>
          <w:right w:w="62" w:type="dxa"/>
        </w:tblCellMar>
        <w:tblLook w:val="0000"/>
      </w:tblPr>
      <w:tblGrid>
        <w:gridCol w:w="3369"/>
        <w:gridCol w:w="5702"/>
      </w:tblGrid>
      <w:tr w:rsidTr="001D3F7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SpecialBold"/>
              </w:rPr>
              <w:t>PERFORMANCE CRITERIA</w:t>
            </w:r>
          </w:p>
        </w:tc>
      </w:tr>
      <w:tr w:rsidTr="001D3F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174">
            <w:pPr>
              <w:pStyle w:val="List"/>
              <w:rPr>
                <w:lang w:val="en-NZ"/>
              </w:rPr>
            </w:pPr>
            <w:r w:rsidRPr="00EE4174">
              <w:t>1.</w:t>
            </w:r>
            <w:r w:rsidRPr="00EE4174">
              <w:tab/>
              <w:t xml:space="preserve">Develop an individual and group-as-a-whole schema for </w:t>
            </w:r>
            <w:r w:rsidRPr="00EE4174">
              <w:rPr>
                <w:rStyle w:val="Emphasis"/>
              </w:rPr>
              <w:t>interpersonal learning</w:t>
            </w:r>
            <w:r w:rsidRPr="00EE4174">
              <w:t xml:space="preserve"> and change</w:t>
            </w:r>
          </w:p>
        </w:tc>
        <w:tc>
          <w:tcPr>
            <w:tcW w:w="5702"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t>1.1</w:t>
            </w:r>
            <w:r w:rsidRPr="00EE4174">
              <w:tab/>
              <w:t xml:space="preserve">Identify a range of </w:t>
            </w:r>
            <w:r w:rsidRPr="00EE4174">
              <w:rPr>
                <w:rStyle w:val="Emphasis"/>
              </w:rPr>
              <w:t>group interventions</w:t>
            </w:r>
            <w:r w:rsidRPr="00EE4174">
              <w:t xml:space="preserve"> for use at the </w:t>
            </w:r>
            <w:r w:rsidRPr="00EE4174">
              <w:rPr>
                <w:rStyle w:val="Emphasis"/>
              </w:rPr>
              <w:t>individual level</w:t>
            </w:r>
          </w:p>
          <w:p w:rsidR="00000000" w:rsidRPr="00EE4174" w:rsidP="00EE4174">
            <w:pPr>
              <w:pStyle w:val="BodyText"/>
            </w:pPr>
            <w:r w:rsidRPr="00EE4174">
              <w:t>1.2</w:t>
            </w:r>
            <w:r w:rsidRPr="00EE4174">
              <w:tab/>
              <w:t xml:space="preserve">Identify a range of </w:t>
            </w:r>
            <w:r w:rsidRPr="00EE4174">
              <w:rPr>
                <w:rStyle w:val="Emphasis"/>
              </w:rPr>
              <w:t>group interventions</w:t>
            </w:r>
            <w:r w:rsidRPr="00EE4174">
              <w:t xml:space="preserve"> appropriate for use at the </w:t>
            </w:r>
            <w:r w:rsidRPr="00EE4174">
              <w:rPr>
                <w:rStyle w:val="Emphasis"/>
              </w:rPr>
              <w:t>sub group level</w:t>
            </w:r>
          </w:p>
          <w:p w:rsidR="00000000" w:rsidP="00EE4174">
            <w:pPr>
              <w:pStyle w:val="BodyText"/>
              <w:rPr>
                <w:lang w:val="en-NZ"/>
              </w:rPr>
            </w:pPr>
            <w:r w:rsidRPr="00EE4174">
              <w:t>1.3</w:t>
            </w:r>
            <w:r w:rsidRPr="00EE4174">
              <w:tab/>
              <w:t xml:space="preserve">Identify a range of </w:t>
            </w:r>
            <w:r w:rsidRPr="00EE4174">
              <w:rPr>
                <w:rStyle w:val="Emphasis"/>
              </w:rPr>
              <w:t>group interventions</w:t>
            </w:r>
            <w:r w:rsidRPr="00EE4174">
              <w:t xml:space="preserve"> appropriate for use at the </w:t>
            </w:r>
            <w:r w:rsidRPr="00EE4174">
              <w:rPr>
                <w:rStyle w:val="Emphasis"/>
              </w:rPr>
              <w:t>group</w:t>
            </w:r>
            <w:r w:rsidRPr="00EE4174">
              <w:t>-</w:t>
            </w:r>
            <w:r w:rsidRPr="00EE4174">
              <w:rPr>
                <w:rStyle w:val="Emphasis"/>
              </w:rPr>
              <w:t>as</w:t>
            </w:r>
            <w:r w:rsidRPr="00EE4174">
              <w:t>-</w:t>
            </w:r>
            <w:r w:rsidRPr="00EE4174">
              <w:rPr>
                <w:rStyle w:val="Emphasis"/>
              </w:rPr>
              <w:t>a</w:t>
            </w:r>
            <w:r w:rsidRPr="00EE4174">
              <w:t>-</w:t>
            </w:r>
            <w:r w:rsidRPr="00EE4174">
              <w:rPr>
                <w:rStyle w:val="Emphasis"/>
              </w:rPr>
              <w:t>whole level</w:t>
            </w:r>
          </w:p>
        </w:tc>
      </w:tr>
      <w:tr w:rsidTr="001D3F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174">
            <w:pPr>
              <w:pStyle w:val="List"/>
              <w:rPr>
                <w:lang w:val="en-NZ"/>
              </w:rPr>
            </w:pPr>
            <w:r w:rsidRPr="00EE4174">
              <w:t>2.</w:t>
            </w:r>
            <w:r w:rsidRPr="00EE4174">
              <w:tab/>
            </w:r>
            <w:r w:rsidRPr="00EE4174">
              <w:t>Identify transference and counter-transference in group relationships</w:t>
            </w:r>
          </w:p>
        </w:tc>
        <w:tc>
          <w:tcPr>
            <w:tcW w:w="5702"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t>2.1</w:t>
            </w:r>
            <w:r w:rsidRPr="00EE4174">
              <w:tab/>
              <w:t xml:space="preserve">Identify transference and </w:t>
            </w:r>
            <w:r w:rsidRPr="00EE4174">
              <w:rPr>
                <w:rStyle w:val="Emphasis"/>
              </w:rPr>
              <w:t>counter transference issues</w:t>
            </w:r>
          </w:p>
          <w:p w:rsidR="00000000" w:rsidP="00EE4174">
            <w:pPr>
              <w:pStyle w:val="BodyText"/>
              <w:rPr>
                <w:lang w:val="en-NZ"/>
              </w:rPr>
            </w:pPr>
            <w:r w:rsidRPr="00EE4174">
              <w:t>2.2</w:t>
            </w:r>
            <w:r w:rsidRPr="00EE4174">
              <w:tab/>
              <w:t>Explore transference and counter transference issues in a supervision context</w:t>
            </w:r>
          </w:p>
        </w:tc>
      </w:tr>
      <w:tr w:rsidTr="001D3F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174">
            <w:pPr>
              <w:pStyle w:val="List"/>
              <w:rPr>
                <w:lang w:val="en-NZ"/>
              </w:rPr>
            </w:pPr>
            <w:r w:rsidRPr="00EE4174">
              <w:t>3.</w:t>
            </w:r>
            <w:r w:rsidRPr="00EE4174">
              <w:tab/>
              <w:t>Evaluate the use of a wide variety of g</w:t>
            </w:r>
            <w:r w:rsidRPr="00EE4174">
              <w:t>roup interventions</w:t>
            </w:r>
          </w:p>
        </w:tc>
        <w:tc>
          <w:tcPr>
            <w:tcW w:w="5702"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t>3.1</w:t>
            </w:r>
            <w:r w:rsidRPr="00EE4174">
              <w:tab/>
              <w:t>Evaluate group intervention approaches on a regular basis within a reflective practice framework</w:t>
            </w:r>
          </w:p>
          <w:p w:rsidR="00000000" w:rsidP="00EE4174">
            <w:pPr>
              <w:pStyle w:val="BodyText"/>
              <w:rPr>
                <w:lang w:val="en-NZ"/>
              </w:rPr>
            </w:pPr>
            <w:r w:rsidRPr="00EE4174">
              <w:t>3.2</w:t>
            </w:r>
            <w:r w:rsidRPr="00EE4174">
              <w:tab/>
              <w:t>Explore the appropriate use of interventions and their limitations</w:t>
            </w:r>
          </w:p>
        </w:tc>
      </w:tr>
      <w:tr w:rsidTr="001D3F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E4174" w:rsidP="00EE4174">
            <w:pPr>
              <w:pStyle w:val="BodyText"/>
            </w:pPr>
          </w:p>
        </w:tc>
      </w:tr>
    </w:tbl>
    <w:p w:rsidR="001D3F73" w:rsidP="00EE4174">
      <w:pPr>
        <w:pStyle w:val="BodyText"/>
      </w:pPr>
    </w:p>
    <w:p w:rsidR="001D3F73" w:rsidP="00EE4174">
      <w:pPr>
        <w:pStyle w:val="BodyText"/>
      </w:pPr>
    </w:p>
    <w:p w:rsidR="00000000" w:rsidRPr="00EE4174" w:rsidP="00EE4174">
      <w:pPr>
        <w:pStyle w:val="Heading1"/>
      </w:pPr>
      <w:bookmarkStart w:id="9" w:name="O_257850"/>
      <w:bookmarkEnd w:id="9"/>
      <w:r w:rsidRPr="00EE4174">
        <w:t>Required Skills and Knowledge</w:t>
      </w:r>
    </w:p>
    <w:tbl>
      <w:tblPr>
        <w:tblW w:w="0" w:type="auto"/>
        <w:tblLayout w:type="fixed"/>
        <w:tblCellMar>
          <w:left w:w="62" w:type="dxa"/>
          <w:right w:w="62" w:type="dxa"/>
        </w:tblCellMar>
        <w:tblLook w:val="0000"/>
      </w:tblPr>
      <w:tblGrid>
        <w:gridCol w:w="9072"/>
      </w:tblGrid>
      <w:tr w:rsidTr="001D3F7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SpecialBold"/>
              </w:rPr>
              <w:t>REQUIRED SKILLS AND KNOWLEDGE</w:t>
            </w:r>
          </w:p>
        </w:tc>
      </w:tr>
      <w:tr w:rsidTr="001D3F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t>This describes the essential skills and knowledge and their level required for this unit.</w:t>
            </w:r>
          </w:p>
        </w:tc>
      </w:tr>
      <w:tr w:rsidTr="001D3F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rPr>
                <w:rStyle w:val="Emphasis"/>
              </w:rPr>
              <w:t>Essential knowledge</w:t>
            </w:r>
            <w:r w:rsidRPr="00EE4174">
              <w:t>:</w:t>
            </w:r>
          </w:p>
          <w:p w:rsidR="00000000" w:rsidRPr="00EE4174" w:rsidP="00EE4174">
            <w:pPr>
              <w:pStyle w:val="BodyText"/>
            </w:pPr>
            <w:r w:rsidRPr="00EE4174">
              <w:t>The candidate must be able to demonstrate essential knowledge required to effectively do the task outlined in</w:t>
            </w:r>
            <w:r w:rsidRPr="00EE4174">
              <w:t xml:space="preserve"> elements and performance criteria of this unit, manage the task and manage contingencies in the context of the identified work role</w:t>
            </w:r>
          </w:p>
          <w:p w:rsidR="00000000" w:rsidRPr="00EE4174" w:rsidP="00EE4174">
            <w:pPr>
              <w:pStyle w:val="BodyText"/>
            </w:pPr>
            <w:r w:rsidRPr="00EE4174">
              <w:t>These include knowledge of:</w:t>
            </w:r>
          </w:p>
          <w:p w:rsidR="00000000" w:rsidRPr="00EE4174" w:rsidP="00EE4174">
            <w:pPr>
              <w:pStyle w:val="ListBullet"/>
            </w:pPr>
            <w:r w:rsidRPr="00EE4174">
              <w:t>Group interventions used in a range of counselling theories:</w:t>
            </w:r>
          </w:p>
          <w:p w:rsidR="00000000" w:rsidRPr="00EE4174" w:rsidP="00EE4174">
            <w:pPr>
              <w:pStyle w:val="ListBullet2"/>
            </w:pPr>
            <w:r w:rsidRPr="00EE4174">
              <w:t>cognitive/behavioural</w:t>
            </w:r>
          </w:p>
          <w:p w:rsidR="00000000" w:rsidRPr="00EE4174" w:rsidP="00EE4174">
            <w:pPr>
              <w:pStyle w:val="ListBullet2"/>
            </w:pPr>
            <w:r w:rsidRPr="00EE4174">
              <w:t>solution focused</w:t>
            </w:r>
          </w:p>
          <w:p w:rsidR="00000000" w:rsidRPr="00EE4174" w:rsidP="00EE4174">
            <w:pPr>
              <w:pStyle w:val="ListBullet2"/>
            </w:pPr>
            <w:r w:rsidRPr="00EE4174">
              <w:t>systemic approaches</w:t>
            </w:r>
          </w:p>
          <w:p w:rsidR="00000000" w:rsidRPr="00EE4174" w:rsidP="00EE4174">
            <w:pPr>
              <w:pStyle w:val="ListBullet2"/>
            </w:pPr>
            <w:r w:rsidRPr="00EE4174">
              <w:t>mutual aid model</w:t>
            </w:r>
          </w:p>
          <w:p w:rsidR="00000000" w:rsidRPr="00EE4174" w:rsidP="00EE4174">
            <w:pPr>
              <w:pStyle w:val="ListBullet"/>
            </w:pPr>
            <w:r w:rsidRPr="00EE4174">
              <w:t>Group interventions and appropriate applications to a variety of group contexts</w:t>
            </w:r>
          </w:p>
          <w:p w:rsidR="00000000" w:rsidRPr="00EE4174" w:rsidP="00EE4174">
            <w:pPr>
              <w:pStyle w:val="ListBullet"/>
            </w:pPr>
            <w:r w:rsidRPr="00EE4174">
              <w:t xml:space="preserve">Relevance of theoretical frameworks used in group work </w:t>
            </w:r>
          </w:p>
          <w:p w:rsidR="00000000" w:rsidRPr="00EE4174" w:rsidP="00EE4174">
            <w:pPr>
              <w:pStyle w:val="ListBullet"/>
            </w:pPr>
            <w:r w:rsidRPr="00EE4174">
              <w:t>Relevant models for indifferent stages of group development</w:t>
            </w:r>
          </w:p>
          <w:p w:rsidR="00000000" w:rsidRPr="00EE4174" w:rsidP="00EE4174">
            <w:pPr>
              <w:pStyle w:val="ListBullet"/>
            </w:pPr>
            <w:r w:rsidRPr="00EE4174">
              <w:t>Diffe</w:t>
            </w:r>
            <w:r w:rsidRPr="00EE4174">
              <w:t>rent types of group leadership</w:t>
            </w:r>
          </w:p>
          <w:p w:rsidR="00000000" w:rsidRPr="00EE4174" w:rsidP="00EE4174">
            <w:pPr>
              <w:pStyle w:val="ListBullet"/>
            </w:pPr>
            <w:r w:rsidRPr="00EE4174">
              <w:t>Effective communication strategies</w:t>
            </w:r>
          </w:p>
          <w:p w:rsidR="00000000" w:rsidRPr="00EE4174" w:rsidP="00EE4174">
            <w:pPr>
              <w:pStyle w:val="ListBullet"/>
            </w:pPr>
            <w:r w:rsidRPr="00EE4174">
              <w:t>Working knowledge of appropriate responses to disclosure</w:t>
            </w:r>
          </w:p>
          <w:p w:rsidR="00000000" w:rsidRPr="00EE4174" w:rsidP="00EE4174">
            <w:pPr>
              <w:pStyle w:val="ListBullet"/>
            </w:pPr>
            <w:r w:rsidRPr="00EE4174">
              <w:t>Self awareness and understanding of the impact this may have on the process and effective group counselling leadership</w:t>
            </w:r>
          </w:p>
          <w:p w:rsidR="00000000" w:rsidP="00EE4174">
            <w:pPr>
              <w:pStyle w:val="ListBullet"/>
              <w:rPr>
                <w:lang w:val="en-NZ"/>
              </w:rPr>
            </w:pPr>
            <w:r w:rsidRPr="00EE4174">
              <w:t>Assessment met</w:t>
            </w:r>
            <w:r w:rsidRPr="00EE4174">
              <w:t>hods for measuring effectiveness of interventions</w:t>
            </w:r>
          </w:p>
        </w:tc>
      </w:tr>
      <w:tr w:rsidTr="001D3F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rPr>
                <w:rStyle w:val="Emphasis"/>
              </w:rPr>
              <w:t>Essential skills</w:t>
            </w:r>
            <w:r w:rsidRPr="00EE4174">
              <w:t>:</w:t>
            </w:r>
          </w:p>
          <w:p w:rsidR="00000000" w:rsidRPr="00EE4174" w:rsidP="00EE4174">
            <w:pPr>
              <w:pStyle w:val="BodyText"/>
            </w:pPr>
            <w:r w:rsidRPr="00EE4174">
              <w:t>It is critical that the candidate demonstrate the ability to:</w:t>
            </w:r>
          </w:p>
          <w:p w:rsidR="00000000" w:rsidRPr="00EE4174" w:rsidP="00EE4174">
            <w:pPr>
              <w:pStyle w:val="ListBullet"/>
            </w:pPr>
            <w:r w:rsidRPr="00EE4174">
              <w:t>Identify relevant models for stages of group development</w:t>
            </w:r>
          </w:p>
          <w:p w:rsidR="00000000" w:rsidRPr="00EE4174" w:rsidP="00EE4174">
            <w:pPr>
              <w:pStyle w:val="ListBullet"/>
            </w:pPr>
            <w:r w:rsidRPr="00EE4174">
              <w:t>Use effective communication in group setting</w:t>
            </w:r>
          </w:p>
          <w:p w:rsidR="00000000" w:rsidRPr="00EE4174" w:rsidP="00EE4174">
            <w:pPr>
              <w:pStyle w:val="ListBullet"/>
            </w:pPr>
            <w:r w:rsidRPr="00EE4174">
              <w:t>Address individual issues while maintaining the focus of the whole group</w:t>
            </w:r>
          </w:p>
          <w:p w:rsidR="00000000" w:rsidRPr="00EE4174" w:rsidP="00EE4174">
            <w:pPr>
              <w:pStyle w:val="ListBullet"/>
            </w:pPr>
            <w:r w:rsidRPr="00EE4174">
              <w:t>Implement group interventions and debriefing processes</w:t>
            </w:r>
          </w:p>
          <w:p w:rsidR="00000000" w:rsidRPr="00EE4174" w:rsidP="00EE4174">
            <w:pPr>
              <w:pStyle w:val="ListBullet"/>
            </w:pPr>
            <w:r w:rsidRPr="00EE4174">
              <w:t>Effectively manage the group</w:t>
            </w:r>
          </w:p>
          <w:p w:rsidR="00000000" w:rsidRPr="00EE4174" w:rsidP="00EE4174">
            <w:pPr>
              <w:pStyle w:val="ListBullet"/>
            </w:pPr>
            <w:r w:rsidRPr="00EE4174">
              <w:t>Develop and maintain a positive group environment</w:t>
            </w:r>
          </w:p>
          <w:p w:rsidR="00000000" w:rsidRPr="00EE4174" w:rsidP="00EE4174">
            <w:pPr>
              <w:pStyle w:val="ListBullet"/>
            </w:pPr>
            <w:r w:rsidRPr="00EE4174">
              <w:t>Link group changes to wider life experiences pf t</w:t>
            </w:r>
            <w:r w:rsidRPr="00EE4174">
              <w:t>he group members</w:t>
            </w:r>
          </w:p>
          <w:p w:rsidR="00000000" w:rsidRPr="00EE4174" w:rsidP="00EE4174">
            <w:pPr>
              <w:pStyle w:val="ListBullet"/>
            </w:pPr>
            <w:r w:rsidRPr="00EE4174">
              <w:t>Facilitate the referral of individuals whose needs cannot be net within the group</w:t>
            </w:r>
          </w:p>
          <w:p w:rsidR="00000000" w:rsidRPr="00EE4174" w:rsidP="00EE4174">
            <w:pPr>
              <w:pStyle w:val="ListBullet"/>
            </w:pPr>
            <w:r w:rsidRPr="00EE4174">
              <w:t>Determine the effectiveness of different group interventions</w:t>
            </w:r>
          </w:p>
          <w:p w:rsidR="00000000" w:rsidRPr="00EE4174" w:rsidP="00EE4174">
            <w:pPr>
              <w:pStyle w:val="ListBullet"/>
            </w:pPr>
            <w:r w:rsidRPr="00EE4174">
              <w:t>Anticipate possible barriers in the implementation of different interventions</w:t>
            </w:r>
          </w:p>
          <w:p w:rsidR="00000000" w:rsidRPr="00EE4174" w:rsidP="00EE4174">
            <w:pPr>
              <w:pStyle w:val="ListBullet"/>
            </w:pPr>
            <w:r w:rsidRPr="00EE4174">
              <w:t>Identify the risks</w:t>
            </w:r>
            <w:r w:rsidRPr="00EE4174">
              <w:t xml:space="preserve"> associated with the use of different interventions</w:t>
            </w:r>
          </w:p>
        </w:tc>
      </w:tr>
    </w:tbl>
    <w:p w:rsidR="001D3F73" w:rsidP="00EE4174">
      <w:pPr>
        <w:pStyle w:val="BodyText"/>
      </w:pPr>
    </w:p>
    <w:p w:rsidR="001D3F73" w:rsidP="00EE4174">
      <w:pPr>
        <w:pStyle w:val="BodyText"/>
      </w:pPr>
    </w:p>
    <w:p w:rsidR="00000000" w:rsidRPr="00EE4174" w:rsidP="00EE4174">
      <w:pPr>
        <w:pStyle w:val="Heading1"/>
      </w:pPr>
      <w:bookmarkStart w:id="10" w:name="O_241884"/>
      <w:bookmarkEnd w:id="10"/>
      <w:r w:rsidRPr="00EE4174">
        <w:t>Evidence Guide</w:t>
      </w:r>
    </w:p>
    <w:tbl>
      <w:tblPr>
        <w:tblW w:w="0" w:type="auto"/>
        <w:tblLayout w:type="fixed"/>
        <w:tblCellMar>
          <w:left w:w="62" w:type="dxa"/>
          <w:right w:w="62" w:type="dxa"/>
        </w:tblCellMar>
        <w:tblLook w:val="0000"/>
      </w:tblPr>
      <w:tblGrid>
        <w:gridCol w:w="3402"/>
        <w:gridCol w:w="5670"/>
      </w:tblGrid>
      <w:tr w:rsidTr="001D3F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SpecialBold"/>
              </w:rPr>
              <w:t>EVIDENCE GUIDE</w:t>
            </w:r>
          </w:p>
        </w:tc>
      </w:tr>
      <w:tr w:rsidTr="001D3F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t xml:space="preserve">The evidence guide provides advice on assessment and must be read in conjunction with the Performance Criteria, Required Skills and Knowledge, </w:t>
            </w:r>
            <w:r w:rsidRPr="00EE4174">
              <w:t>the Range Statement and the Assessment Guidelines for this Training Package.</w:t>
            </w:r>
          </w:p>
        </w:tc>
      </w:tr>
      <w:tr w:rsidTr="001D3F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Emphasis"/>
              </w:rPr>
              <w:t>Critical aspects for assessment and evidence required to demonstrate this unit of competency</w:t>
            </w:r>
            <w:r w:rsidRPr="00EE4174">
              <w:t xml:space="preserve">: </w:t>
            </w:r>
            <w:r w:rsidRPr="00EE4174">
              <w:br/>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ListBullet"/>
            </w:pPr>
            <w:r w:rsidRPr="00EE4174">
              <w:t>The individual being assessed must provide evidence of specified essential kn</w:t>
            </w:r>
            <w:r w:rsidRPr="00EE4174">
              <w:t>owledge as well as skills</w:t>
            </w:r>
          </w:p>
          <w:p w:rsidR="00000000" w:rsidRPr="00EE4174" w:rsidP="00EE4174">
            <w:pPr>
              <w:pStyle w:val="ListBullet"/>
            </w:pPr>
            <w:r w:rsidRPr="00EE4174">
              <w:t>Observation of workplace performance is preferred for assessment of this unit</w:t>
            </w:r>
          </w:p>
          <w:p w:rsidR="00000000" w:rsidRPr="00EE4174" w:rsidP="00EE4174">
            <w:pPr>
              <w:pStyle w:val="ListBullet"/>
            </w:pPr>
            <w:r w:rsidRPr="00EE4174">
              <w:t>Consistency of performance should be demonstrated over a period of time in order</w:t>
            </w:r>
            <w:r w:rsidRPr="00EE4174">
              <w:t xml:space="preserve"> to ensure consistency of performance over contexts applicable to the workplace</w:t>
            </w:r>
          </w:p>
          <w:p w:rsidR="00000000" w:rsidRPr="00EE4174" w:rsidP="00EE4174">
            <w:pPr>
              <w:pStyle w:val="ListBullet"/>
            </w:pPr>
            <w:r w:rsidRPr="00EE4174">
              <w:t>The candidate will need to demonstrate competence in the following contexts:</w:t>
            </w:r>
          </w:p>
          <w:p w:rsidR="00000000" w:rsidRPr="00EE4174" w:rsidP="00EE4174">
            <w:pPr>
              <w:pStyle w:val="ListBullet2"/>
            </w:pPr>
            <w:r w:rsidRPr="00EE4174">
              <w:t xml:space="preserve">observe group interactions and link the issues being discussed within the group to an appropriate </w:t>
            </w:r>
            <w:r w:rsidRPr="00EE4174">
              <w:t>theoretical framework</w:t>
            </w:r>
          </w:p>
          <w:p w:rsidR="00000000" w:rsidRPr="00EE4174" w:rsidP="00EE4174">
            <w:pPr>
              <w:pStyle w:val="ListBullet2"/>
            </w:pPr>
            <w:r w:rsidRPr="00EE4174">
              <w:t>establish appropriate safety and boundaries within a group context</w:t>
            </w:r>
          </w:p>
          <w:p w:rsidR="00000000" w:rsidP="00EE4174">
            <w:pPr>
              <w:pStyle w:val="ListBullet2"/>
              <w:rPr>
                <w:lang w:val="en-NZ"/>
              </w:rPr>
            </w:pPr>
            <w:r w:rsidRPr="00EE4174">
              <w:t>facilitate interventions in response to individual and group needs</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Emphasis"/>
              </w:rPr>
              <w:t>Access and equity considerations</w:t>
            </w:r>
            <w:r w:rsidRPr="00EE4174">
              <w:t>:</w:t>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ListBullet"/>
            </w:pPr>
            <w:r w:rsidRPr="00EE4174">
              <w:t>All workers in community services should be aware of access, equity and human rights issues in relation to their own area of work</w:t>
            </w:r>
          </w:p>
          <w:p w:rsidR="00000000" w:rsidRPr="00EE4174" w:rsidP="00EE4174">
            <w:pPr>
              <w:pStyle w:val="ListBullet"/>
            </w:pPr>
            <w:r w:rsidRPr="00EE4174">
              <w:t xml:space="preserve">All workers should develop their ability to work in a culturally diverse environment </w:t>
            </w:r>
          </w:p>
          <w:p w:rsidR="00000000" w:rsidRPr="00EE4174" w:rsidP="00EE4174">
            <w:pPr>
              <w:pStyle w:val="ListBullet"/>
            </w:pPr>
            <w:r w:rsidRPr="00EE4174">
              <w:t>In recognition of particular issues faci</w:t>
            </w:r>
            <w:r w:rsidRPr="00EE4174">
              <w:t>ng Aboriginal and Torres Strait Islander communities, workers should be aware of cultural, historical and current issues impacting on Aboriginal and Torres Strait Islander people</w:t>
            </w:r>
          </w:p>
          <w:p w:rsidR="00000000" w:rsidP="00EE4174">
            <w:pPr>
              <w:pStyle w:val="ListBullet"/>
              <w:rPr>
                <w:lang w:val="en-NZ"/>
              </w:rPr>
            </w:pPr>
            <w:r w:rsidRPr="00EE4174">
              <w:t>Assessors and trainers must take into account relevant access and equity issu</w:t>
            </w:r>
            <w:r w:rsidRPr="00EE4174">
              <w:t>es, in particular relating to factors impacting on Aboriginal and/or Torres Strait Islander clients and communities</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Emphasis"/>
              </w:rPr>
              <w:t>Context of and specific resources for assessment</w:t>
            </w:r>
            <w:r w:rsidRPr="00EE4174">
              <w:t xml:space="preserve">: </w:t>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ListBullet"/>
            </w:pPr>
            <w:r w:rsidRPr="00EE4174">
              <w:t>This unit can be assessed independently, however holistic assessment practice with o</w:t>
            </w:r>
            <w:r w:rsidRPr="00EE4174">
              <w:t>ther community services units of competency is encouraged</w:t>
            </w:r>
          </w:p>
          <w:p w:rsidR="00000000" w:rsidP="00EE4174">
            <w:pPr>
              <w:pStyle w:val="ListBullet"/>
              <w:rPr>
                <w:lang w:val="en-NZ"/>
              </w:rPr>
            </w:pPr>
            <w:r w:rsidRPr="00EE4174">
              <w:t>Resources required for assessment include access to an appropriate workplace or simulation of realistic workplace setting where assessment can take place</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Emphasis"/>
              </w:rPr>
              <w:t>Method of assessment</w:t>
            </w:r>
            <w:r w:rsidRPr="00EE4174">
              <w:t>:</w:t>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ListBullet"/>
            </w:pPr>
            <w:r w:rsidRPr="00EE4174">
              <w:t>Observation in the workplace of applied group work processes and small group facilitation (if possible)</w:t>
            </w:r>
          </w:p>
          <w:p w:rsidR="00000000" w:rsidRPr="00EE4174" w:rsidP="00EE4174">
            <w:pPr>
              <w:pStyle w:val="ListBullet"/>
            </w:pPr>
            <w:r w:rsidRPr="00EE4174">
              <w:t>Written assignments/projects or questioning should be used to assess knowledge</w:t>
            </w:r>
          </w:p>
          <w:p w:rsidR="00000000" w:rsidRPr="00EE4174" w:rsidP="00EE4174">
            <w:pPr>
              <w:pStyle w:val="ListBullet"/>
            </w:pPr>
            <w:r w:rsidRPr="00EE4174">
              <w:t>Case study and scenario as a basis for discussion of issues and strategie</w:t>
            </w:r>
            <w:r w:rsidRPr="00EE4174">
              <w:t>s to contribute to best practice.</w:t>
            </w:r>
          </w:p>
          <w:p w:rsidR="00000000" w:rsidRPr="00EE4174" w:rsidP="00EE4174">
            <w:pPr>
              <w:pStyle w:val="ListBullet"/>
            </w:pPr>
            <w:r w:rsidRPr="00EE4174">
              <w:t>The assessment environment should not disadvantage the candidate</w:t>
            </w:r>
          </w:p>
          <w:p w:rsidR="00000000" w:rsidRPr="00EE4174" w:rsidP="00EE4174">
            <w:pPr>
              <w:pStyle w:val="ListBullet"/>
            </w:pPr>
            <w:r w:rsidRPr="00EE4174">
              <w:t>Assessment practices should take into account any relevant language or cultural issues related to Aboriginality, gender or language barriers other than Engli</w:t>
            </w:r>
            <w:r w:rsidRPr="00EE4174">
              <w:t>sh</w:t>
            </w:r>
          </w:p>
          <w:p w:rsidR="00000000" w:rsidRPr="00EE4174" w:rsidP="00EE4174">
            <w:pPr>
              <w:pStyle w:val="ListBullet"/>
            </w:pPr>
            <w:r w:rsidRPr="00EE4174">
              <w:t>Where the candidate has a disability, reasonable adjustment may be applied during assessment</w:t>
            </w:r>
          </w:p>
          <w:p w:rsidR="00000000" w:rsidP="00EE4174">
            <w:pPr>
              <w:pStyle w:val="ListBullet"/>
              <w:rPr>
                <w:lang w:val="en-NZ"/>
              </w:rPr>
            </w:pPr>
            <w:r w:rsidRPr="00EE4174">
              <w:t>Language and literacy demands of the assessment task should not be higher than those of the work role</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BodyText"/>
            </w:pPr>
          </w:p>
        </w:tc>
      </w:tr>
    </w:tbl>
    <w:p w:rsidR="001D3F73" w:rsidP="00EE4174">
      <w:pPr>
        <w:pStyle w:val="BodyText"/>
      </w:pPr>
    </w:p>
    <w:p w:rsidR="001D3F73" w:rsidP="00EE4174">
      <w:pPr>
        <w:pStyle w:val="BodyText"/>
      </w:pPr>
    </w:p>
    <w:p w:rsidR="00000000" w:rsidRPr="00EE4174" w:rsidP="00EE4174">
      <w:pPr>
        <w:pStyle w:val="Heading1"/>
      </w:pPr>
      <w:bookmarkStart w:id="11" w:name="O_249867"/>
      <w:bookmarkEnd w:id="11"/>
      <w:r w:rsidRPr="00EE4174">
        <w:t>Range Statement</w:t>
      </w:r>
    </w:p>
    <w:tbl>
      <w:tblPr>
        <w:tblW w:w="0" w:type="auto"/>
        <w:tblLayout w:type="fixed"/>
        <w:tblCellMar>
          <w:left w:w="62" w:type="dxa"/>
          <w:right w:w="62" w:type="dxa"/>
        </w:tblCellMar>
        <w:tblLook w:val="0000"/>
      </w:tblPr>
      <w:tblGrid>
        <w:gridCol w:w="3402"/>
        <w:gridCol w:w="5670"/>
      </w:tblGrid>
      <w:tr w:rsidTr="001D3F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SpecialBold"/>
              </w:rPr>
              <w:t>RANGE STATEMENT</w:t>
            </w:r>
          </w:p>
        </w:tc>
      </w:tr>
      <w:tr w:rsidTr="001D3F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t xml:space="preserve">The Range Statement relates to the unit of competency as a whole. It allows for different work environments and situations that may affect </w:t>
            </w:r>
            <w:r w:rsidRPr="00EE4174">
              <w:t>performance. Add any essential operating conditions that may be present with training and assessment depending on the work situation, needs of the candidate, accessibility of the item, and local industry and regional contexts.</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Emphasis"/>
              </w:rPr>
              <w:t xml:space="preserve">Group interventions may </w:t>
            </w:r>
            <w:r w:rsidRPr="00EE4174">
              <w:rPr>
                <w:rStyle w:val="Emphasis"/>
              </w:rPr>
              <w:t>include</w:t>
            </w:r>
            <w:r w:rsidRPr="00EE4174">
              <w:t>:</w:t>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ListBullet"/>
            </w:pPr>
            <w:r w:rsidRPr="00EE4174">
              <w:t>Dealing with group flight/fight:</w:t>
            </w:r>
          </w:p>
          <w:p w:rsidR="00000000" w:rsidRPr="00EE4174" w:rsidP="00EE4174">
            <w:pPr>
              <w:pStyle w:val="ListBullet2"/>
            </w:pPr>
            <w:r w:rsidRPr="00EE4174">
              <w:t>stage of group development</w:t>
            </w:r>
          </w:p>
          <w:p w:rsidR="00000000" w:rsidRPr="00EE4174" w:rsidP="00EE4174">
            <w:pPr>
              <w:pStyle w:val="ListBullet2"/>
            </w:pPr>
            <w:r w:rsidRPr="00EE4174">
              <w:t>intrapersonal issues</w:t>
            </w:r>
          </w:p>
          <w:p w:rsidR="00000000" w:rsidRPr="00EE4174" w:rsidP="00EE4174">
            <w:pPr>
              <w:pStyle w:val="ListBullet2"/>
            </w:pPr>
            <w:r w:rsidRPr="00EE4174">
              <w:t>interpersonal issues</w:t>
            </w:r>
          </w:p>
          <w:p w:rsidR="00000000" w:rsidRPr="00EE4174" w:rsidP="00EE4174">
            <w:pPr>
              <w:pStyle w:val="ListBullet2"/>
            </w:pPr>
            <w:r w:rsidRPr="00EE4174">
              <w:t>group-as-a-whole issues</w:t>
            </w:r>
          </w:p>
          <w:p w:rsidR="00000000" w:rsidRPr="00EE4174" w:rsidP="00EE4174">
            <w:pPr>
              <w:pStyle w:val="ListBullet"/>
            </w:pPr>
            <w:r w:rsidRPr="00EE4174">
              <w:t>Responding to conflict:</w:t>
            </w:r>
          </w:p>
          <w:p w:rsidR="00000000" w:rsidRPr="00EE4174" w:rsidP="00EE4174">
            <w:pPr>
              <w:pStyle w:val="ListBullet2"/>
            </w:pPr>
            <w:r w:rsidRPr="00EE4174">
              <w:t>cutting off</w:t>
            </w:r>
          </w:p>
          <w:p w:rsidR="00000000" w:rsidRPr="00EE4174" w:rsidP="00EE4174">
            <w:pPr>
              <w:pStyle w:val="ListBullet2"/>
            </w:pPr>
            <w:r w:rsidRPr="00EE4174">
              <w:t>identifying key issue</w:t>
            </w:r>
          </w:p>
          <w:p w:rsidR="00000000" w:rsidRPr="00EE4174" w:rsidP="00EE4174">
            <w:pPr>
              <w:pStyle w:val="ListBullet2"/>
            </w:pPr>
            <w:r w:rsidRPr="00EE4174">
              <w:t>connecting conflict in group with wider context</w:t>
            </w:r>
          </w:p>
          <w:p w:rsidR="00000000" w:rsidRPr="00EE4174" w:rsidP="00EE4174">
            <w:pPr>
              <w:pStyle w:val="ListBullet"/>
            </w:pPr>
            <w:r w:rsidRPr="00EE4174">
              <w:t>Working in the here-and-now:</w:t>
            </w:r>
          </w:p>
          <w:p w:rsidR="00000000" w:rsidRPr="00EE4174" w:rsidP="00EE4174">
            <w:pPr>
              <w:pStyle w:val="ListBullet2"/>
            </w:pPr>
            <w:r w:rsidRPr="00EE4174">
              <w:t>identifying discussion themes</w:t>
            </w:r>
          </w:p>
          <w:p w:rsidR="00000000" w:rsidRPr="00EE4174" w:rsidP="00EE4174">
            <w:pPr>
              <w:pStyle w:val="ListBullet2"/>
            </w:pPr>
            <w:r w:rsidRPr="00EE4174">
              <w:t xml:space="preserve">balancing cognitive, affective and action </w:t>
            </w:r>
          </w:p>
          <w:p w:rsidR="00000000" w:rsidRPr="00EE4174" w:rsidP="00EE4174">
            <w:pPr>
              <w:pStyle w:val="ListBullet2"/>
            </w:pPr>
            <w:r w:rsidRPr="00EE4174">
              <w:t>connecting group discussions with individual goals and learning</w:t>
            </w:r>
          </w:p>
          <w:p w:rsidR="00000000" w:rsidRPr="00EE4174" w:rsidP="00EE4174">
            <w:pPr>
              <w:pStyle w:val="ListBullet2"/>
            </w:pPr>
            <w:r w:rsidRPr="00EE4174">
              <w:t>identifying the uniqueness of individual group members</w:t>
            </w:r>
          </w:p>
          <w:p w:rsidR="00000000" w:rsidRPr="00EE4174" w:rsidP="00EE4174">
            <w:pPr>
              <w:pStyle w:val="ListBullet"/>
            </w:pPr>
            <w:r w:rsidRPr="00EE4174">
              <w:t>Modelling of appropriate response</w:t>
            </w:r>
            <w:r w:rsidRPr="00EE4174">
              <w:t>s</w:t>
            </w:r>
          </w:p>
          <w:p w:rsidR="00000000" w:rsidRPr="00EE4174" w:rsidP="00EE4174">
            <w:pPr>
              <w:pStyle w:val="ListBullet"/>
            </w:pPr>
            <w:r w:rsidRPr="00EE4174">
              <w:t>Responding to group members who monopolise and dominate may include:</w:t>
            </w:r>
          </w:p>
          <w:p w:rsidR="00000000" w:rsidRPr="00EE4174" w:rsidP="00EE4174">
            <w:pPr>
              <w:pStyle w:val="ListBullet2"/>
            </w:pPr>
            <w:r w:rsidRPr="00EE4174">
              <w:t>cutting off</w:t>
            </w:r>
          </w:p>
          <w:p w:rsidR="00000000" w:rsidRPr="00EE4174" w:rsidP="00EE4174">
            <w:pPr>
              <w:pStyle w:val="ListBullet2"/>
            </w:pPr>
            <w:r w:rsidRPr="00EE4174">
              <w:t>refocusing</w:t>
            </w:r>
          </w:p>
          <w:p w:rsidR="00000000" w:rsidRPr="00EE4174" w:rsidP="00EE4174">
            <w:pPr>
              <w:pStyle w:val="ListBullet2"/>
            </w:pPr>
            <w:r w:rsidRPr="00EE4174">
              <w:t>exploring the broader issues around the monopolising by group member/s</w:t>
            </w:r>
          </w:p>
          <w:p w:rsidR="00000000" w:rsidRPr="00EE4174" w:rsidP="00EE4174">
            <w:pPr>
              <w:pStyle w:val="ListBullet"/>
            </w:pPr>
            <w:r w:rsidRPr="00EE4174">
              <w:t>Removal of group members where appropriate:</w:t>
            </w:r>
          </w:p>
          <w:p w:rsidR="00000000" w:rsidRPr="00EE4174" w:rsidP="00EE4174">
            <w:pPr>
              <w:pStyle w:val="ListBullet2"/>
            </w:pPr>
            <w:r w:rsidRPr="00EE4174">
              <w:t>self-disclosure</w:t>
            </w:r>
          </w:p>
          <w:p w:rsidR="00000000" w:rsidRPr="00EE4174" w:rsidP="00EE4174">
            <w:pPr>
              <w:pStyle w:val="ListBullet2"/>
            </w:pPr>
            <w:r w:rsidRPr="00EE4174">
              <w:t>timing</w:t>
            </w:r>
          </w:p>
          <w:p w:rsidR="00000000" w:rsidRPr="00EE4174" w:rsidP="00EE4174">
            <w:pPr>
              <w:pStyle w:val="ListBullet2"/>
            </w:pPr>
            <w:r w:rsidRPr="00EE4174">
              <w:t>appropriateness</w:t>
            </w:r>
          </w:p>
          <w:p w:rsidR="00000000" w:rsidRPr="00EE4174" w:rsidP="00EE4174">
            <w:pPr>
              <w:pStyle w:val="ListBullet2"/>
            </w:pPr>
            <w:r w:rsidRPr="00EE4174">
              <w:t>purpose</w:t>
            </w:r>
          </w:p>
          <w:p w:rsidR="00000000" w:rsidRPr="00EE4174" w:rsidP="00EE4174">
            <w:pPr>
              <w:pStyle w:val="ListBullet"/>
            </w:pPr>
            <w:r w:rsidRPr="00EE4174">
              <w:t>Structured interventions:</w:t>
            </w:r>
          </w:p>
          <w:p w:rsidR="00000000" w:rsidP="00EE4174">
            <w:pPr>
              <w:pStyle w:val="ListBullet2"/>
              <w:rPr>
                <w:lang w:val="en-NZ"/>
              </w:rPr>
            </w:pPr>
            <w:r w:rsidRPr="00EE4174">
              <w:t>use of structured exercises to aid learning</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Emphasis"/>
              </w:rPr>
              <w:t>Individual</w:t>
            </w:r>
            <w:r w:rsidRPr="00EE4174">
              <w:t xml:space="preserve">, </w:t>
            </w:r>
            <w:r w:rsidRPr="00EE4174">
              <w:rPr>
                <w:rStyle w:val="Emphasis"/>
              </w:rPr>
              <w:t>sub</w:t>
            </w:r>
            <w:r w:rsidRPr="00EE4174">
              <w:t>-</w:t>
            </w:r>
            <w:r w:rsidRPr="00EE4174">
              <w:rPr>
                <w:rStyle w:val="Emphasis"/>
              </w:rPr>
              <w:t>group level and group</w:t>
            </w:r>
            <w:r w:rsidRPr="00EE4174">
              <w:t>-</w:t>
            </w:r>
            <w:r w:rsidRPr="00EE4174">
              <w:rPr>
                <w:rStyle w:val="Emphasis"/>
              </w:rPr>
              <w:t>as</w:t>
            </w:r>
            <w:r w:rsidRPr="00EE4174">
              <w:t>-</w:t>
            </w:r>
            <w:r w:rsidRPr="00EE4174">
              <w:rPr>
                <w:rStyle w:val="Emphasis"/>
              </w:rPr>
              <w:t>a</w:t>
            </w:r>
            <w:r w:rsidRPr="00EE4174">
              <w:t>-</w:t>
            </w:r>
            <w:r w:rsidRPr="00EE4174">
              <w:rPr>
                <w:rStyle w:val="Emphasis"/>
              </w:rPr>
              <w:t>whole level may include</w:t>
            </w:r>
            <w:r w:rsidRPr="00EE4174">
              <w:t>:</w:t>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ListBullet"/>
            </w:pPr>
            <w:r w:rsidRPr="00EE4174">
              <w:t>Interventions that focus on change at either an:</w:t>
            </w:r>
          </w:p>
          <w:p w:rsidR="00000000" w:rsidRPr="00EE4174" w:rsidP="00EE4174">
            <w:pPr>
              <w:pStyle w:val="ListBullet2"/>
            </w:pPr>
            <w:r w:rsidRPr="00EE4174">
              <w:t>individua</w:t>
            </w:r>
            <w:r w:rsidRPr="00EE4174">
              <w:t>l level (change in an individual occurs when the intervention is focuses on one individual)</w:t>
            </w:r>
          </w:p>
          <w:p w:rsidR="00000000" w:rsidRPr="00EE4174" w:rsidP="00EE4174">
            <w:pPr>
              <w:pStyle w:val="ListBullet2"/>
            </w:pPr>
            <w:r w:rsidRPr="00EE4174">
              <w:t>sub-group level (change in an individual occurs when the intervention is focuses on a small group of group members)</w:t>
            </w:r>
          </w:p>
          <w:p w:rsidR="00000000" w:rsidP="00EE4174">
            <w:pPr>
              <w:pStyle w:val="ListBullet2"/>
              <w:rPr>
                <w:lang w:val="en-NZ"/>
              </w:rPr>
            </w:pPr>
            <w:r w:rsidRPr="00EE4174">
              <w:t>group-as-a-whole level (change in an individual occurs when the intervention is focuses on working with the whole group of group members)</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rPr>
                <w:rStyle w:val="Emphasis"/>
              </w:rPr>
              <w:t>Transference may include</w:t>
            </w:r>
            <w:r w:rsidRPr="00EE4174">
              <w:t>:</w:t>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BodyText"/>
            </w:pPr>
            <w:r w:rsidRPr="00EE4174">
              <w:rPr>
                <w:rStyle w:val="Emphasis"/>
              </w:rPr>
              <w:t>Transference</w:t>
            </w:r>
            <w:r w:rsidRPr="00EE4174">
              <w:t>: Feelings and reactions that are placed on the group leader by the group membe</w:t>
            </w:r>
            <w:r w:rsidRPr="00EE4174">
              <w:t>rs</w:t>
            </w:r>
          </w:p>
          <w:p w:rsidR="00000000" w:rsidRPr="00EE4174" w:rsidP="00EE4174">
            <w:pPr>
              <w:pStyle w:val="BodyText"/>
            </w:pPr>
            <w:r w:rsidRPr="00EE4174">
              <w:rPr>
                <w:rStyle w:val="Emphasis"/>
              </w:rPr>
              <w:t>Counter</w:t>
            </w:r>
            <w:r w:rsidRPr="00EE4174">
              <w:t>-</w:t>
            </w:r>
            <w:r w:rsidRPr="00EE4174">
              <w:rPr>
                <w:rStyle w:val="Emphasis"/>
              </w:rPr>
              <w:t>transference</w:t>
            </w:r>
            <w:r w:rsidRPr="00EE4174">
              <w:t>: Feelings and reactions that are placed on the group members by the group leader:</w:t>
            </w:r>
          </w:p>
          <w:p w:rsidR="00000000" w:rsidRPr="00EE4174" w:rsidP="00EE4174">
            <w:pPr>
              <w:pStyle w:val="ListBullet"/>
            </w:pPr>
            <w:r w:rsidRPr="00EE4174">
              <w:t>Interpersonal learning: learning that occurs between group members</w:t>
            </w:r>
          </w:p>
          <w:p w:rsidR="00000000" w:rsidRPr="00EE4174" w:rsidP="00EE4174">
            <w:pPr>
              <w:pStyle w:val="ListBullet"/>
            </w:pPr>
            <w:r w:rsidRPr="00EE4174">
              <w:t>Inappropriate/out of context behaviour</w:t>
            </w:r>
          </w:p>
          <w:p w:rsidR="00000000" w:rsidRPr="00EE4174" w:rsidP="00EE4174">
            <w:pPr>
              <w:pStyle w:val="ListBullet"/>
            </w:pPr>
            <w:r w:rsidRPr="00EE4174">
              <w:t>Repetitious/reoccurring behaviours</w:t>
            </w:r>
          </w:p>
          <w:p w:rsidR="00000000" w:rsidRPr="00EE4174" w:rsidP="00EE4174">
            <w:pPr>
              <w:pStyle w:val="ListBullet"/>
            </w:pPr>
            <w:r w:rsidRPr="00EE4174">
              <w:t>Intense/over the top reactions</w:t>
            </w:r>
          </w:p>
          <w:p w:rsidR="00000000" w:rsidRPr="00EE4174" w:rsidP="00EE4174">
            <w:pPr>
              <w:pStyle w:val="ListBullet"/>
            </w:pPr>
            <w:r w:rsidRPr="00EE4174">
              <w:t>Ambivalence and emotional withdrawal</w:t>
            </w:r>
          </w:p>
          <w:p w:rsidR="00000000" w:rsidP="00EE4174">
            <w:pPr>
              <w:pStyle w:val="ListBullet"/>
              <w:rPr>
                <w:lang w:val="en-NZ"/>
              </w:rPr>
            </w:pPr>
            <w:r w:rsidRPr="00EE4174">
              <w:t>Conflictual interactions</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Emphasis"/>
              </w:rPr>
              <w:t>Counter</w:t>
            </w:r>
            <w:r w:rsidRPr="00EE4174">
              <w:t>-</w:t>
            </w:r>
            <w:r w:rsidRPr="00EE4174">
              <w:rPr>
                <w:rStyle w:val="Emphasis"/>
              </w:rPr>
              <w:t>transference may include</w:t>
            </w:r>
            <w:r w:rsidRPr="00EE4174">
              <w:t>:</w:t>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ListBullet"/>
            </w:pPr>
            <w:r w:rsidRPr="00EE4174">
              <w:t>Emotional withdrawal</w:t>
            </w:r>
          </w:p>
          <w:p w:rsidR="00000000" w:rsidRPr="00EE4174" w:rsidP="00EE4174">
            <w:pPr>
              <w:pStyle w:val="ListBullet"/>
            </w:pPr>
            <w:r w:rsidRPr="00EE4174">
              <w:t>Conflictual interactions</w:t>
            </w:r>
          </w:p>
          <w:p w:rsidR="00000000" w:rsidP="00EE4174">
            <w:pPr>
              <w:pStyle w:val="ListBullet"/>
              <w:rPr>
                <w:lang w:val="en-NZ"/>
              </w:rPr>
            </w:pPr>
            <w:r w:rsidRPr="00EE4174">
              <w:t>Stress reactions</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174">
            <w:pPr>
              <w:pStyle w:val="BodyText"/>
              <w:rPr>
                <w:lang w:val="en-NZ"/>
              </w:rPr>
            </w:pPr>
            <w:r w:rsidRPr="00EE4174">
              <w:rPr>
                <w:rStyle w:val="Emphasis"/>
              </w:rPr>
              <w:t>Interpersonal learning may involve</w:t>
            </w:r>
            <w:r w:rsidRPr="00EE4174">
              <w:t>:</w:t>
            </w: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ListBullet"/>
            </w:pPr>
            <w:r w:rsidRPr="00EE4174">
              <w:t>Corrective emotional experiences</w:t>
            </w:r>
          </w:p>
          <w:p w:rsidR="00000000" w:rsidRPr="00EE4174" w:rsidP="00EE4174">
            <w:pPr>
              <w:pStyle w:val="ListBullet"/>
            </w:pPr>
            <w:r w:rsidRPr="00EE4174">
              <w:t>Dynamic interaction between members and the group</w:t>
            </w:r>
          </w:p>
          <w:p w:rsidR="00000000" w:rsidRPr="00EE4174" w:rsidP="00EE4174">
            <w:pPr>
              <w:pStyle w:val="ListBullet"/>
            </w:pPr>
            <w:r w:rsidRPr="00EE4174">
              <w:t>Group as social microcosm</w:t>
            </w:r>
          </w:p>
          <w:p w:rsidR="00000000" w:rsidRPr="00EE4174" w:rsidP="00EE4174">
            <w:pPr>
              <w:pStyle w:val="ListBullet"/>
            </w:pPr>
            <w:r w:rsidRPr="00EE4174">
              <w:t>Individual differences and group learning</w:t>
            </w:r>
          </w:p>
          <w:p w:rsidR="00000000" w:rsidP="00EE4174">
            <w:pPr>
              <w:pStyle w:val="ListBullet"/>
              <w:rPr>
                <w:lang w:val="en-NZ"/>
              </w:rPr>
            </w:pPr>
            <w:r w:rsidRPr="00EE4174">
              <w:t>Recognition of behavioural patterns</w:t>
            </w:r>
          </w:p>
        </w:tc>
      </w:tr>
      <w:tr w:rsidTr="001D3F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4174" w:rsidP="00EE4174">
            <w:pPr>
              <w:pStyle w:val="BodyText"/>
            </w:pPr>
          </w:p>
        </w:tc>
      </w:tr>
    </w:tbl>
    <w:p w:rsidR="001D3F73" w:rsidP="00EE4174">
      <w:pPr>
        <w:pStyle w:val="BodyText"/>
      </w:pPr>
    </w:p>
    <w:p w:rsidR="001D3F73" w:rsidP="00EE4174">
      <w:pPr>
        <w:pStyle w:val="BodyText"/>
      </w:pPr>
    </w:p>
    <w:p w:rsidR="00000000" w:rsidRPr="00EE4174" w:rsidP="00EE4174">
      <w:pPr>
        <w:pStyle w:val="Heading1"/>
      </w:pPr>
      <w:bookmarkStart w:id="12" w:name="O_294172"/>
      <w:bookmarkEnd w:id="12"/>
      <w:r w:rsidRPr="00EE4174">
        <w:t>Unit Sector(s)</w:t>
      </w:r>
    </w:p>
    <w:p w:rsidR="00000000" w:rsidRPr="00EE4174" w:rsidP="00EE4174">
      <w:pPr>
        <w:pStyle w:val="BodyText"/>
      </w:pPr>
      <w:r w:rsidRPr="00EE4174">
        <w:t>Not Applicable</w:t>
      </w:r>
    </w:p>
    <w:p w:rsidR="00000000" w:rsidRPr="00EE4174" w:rsidP="00EE4174"/>
    <w:sectPr w:rsidSect="00EE4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F73" w:rsidP="001D3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73" w:rsidP="00EE4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3F73" w:rsidP="00EE4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D3F73" w:rsidP="00EE4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F73" w:rsidP="001D3F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73" w:rsidP="00EE4174">
    <w:pPr>
      <w:pStyle w:val="Header"/>
      <w:framePr w:wrap="around"/>
    </w:pPr>
    <w:r>
      <w:fldChar w:fldCharType="begin"/>
    </w:r>
    <w:r>
      <w:instrText xml:space="preserve"> TITLE   \* MERGEFORMAT </w:instrText>
    </w:r>
    <w:r>
      <w:fldChar w:fldCharType="separate"/>
    </w:r>
    <w:r>
      <w:t>CHCGROUP806B Plan group interventions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3F73" w:rsidP="00EE4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65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E0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040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174"/>
    <w:pPr>
      <w:spacing w:before="360" w:after="60"/>
      <w:outlineLvl w:val="0"/>
    </w:pPr>
    <w:rPr>
      <w:sz w:val="32"/>
    </w:rPr>
  </w:style>
  <w:style w:type="paragraph" w:styleId="Heading2">
    <w:name w:val="heading 2"/>
    <w:basedOn w:val="HeadingBase"/>
    <w:next w:val="BodyText"/>
    <w:link w:val="Heading2Char"/>
    <w:qFormat/>
    <w:rsid w:val="00EE4174"/>
    <w:pPr>
      <w:keepLines/>
      <w:spacing w:before="240" w:after="120"/>
      <w:outlineLvl w:val="1"/>
    </w:pPr>
    <w:rPr>
      <w:sz w:val="28"/>
      <w:szCs w:val="40"/>
    </w:rPr>
  </w:style>
  <w:style w:type="paragraph" w:styleId="Heading3">
    <w:name w:val="heading 3"/>
    <w:basedOn w:val="HeadingBase"/>
    <w:next w:val="BodyText"/>
    <w:link w:val="Heading3Char"/>
    <w:qFormat/>
    <w:rsid w:val="00EE4174"/>
    <w:pPr>
      <w:spacing w:before="180" w:after="120"/>
      <w:outlineLvl w:val="2"/>
    </w:pPr>
    <w:rPr>
      <w:spacing w:val="-10"/>
      <w:kern w:val="32"/>
    </w:rPr>
  </w:style>
  <w:style w:type="paragraph" w:styleId="Heading4">
    <w:name w:val="heading 4"/>
    <w:basedOn w:val="HeadingBase"/>
    <w:next w:val="BodyText"/>
    <w:link w:val="Heading4Char"/>
    <w:qFormat/>
    <w:rsid w:val="00EE4174"/>
    <w:pPr>
      <w:spacing w:before="160" w:after="120"/>
      <w:outlineLvl w:val="3"/>
    </w:pPr>
    <w:rPr>
      <w:sz w:val="22"/>
    </w:rPr>
  </w:style>
  <w:style w:type="paragraph" w:styleId="Heading5">
    <w:name w:val="heading 5"/>
    <w:basedOn w:val="HeadingBase"/>
    <w:next w:val="Normal"/>
    <w:link w:val="Heading5Char"/>
    <w:qFormat/>
    <w:rsid w:val="00EE4174"/>
    <w:pPr>
      <w:spacing w:before="80"/>
      <w:outlineLvl w:val="4"/>
    </w:pPr>
    <w:rPr>
      <w:color w:val="918585"/>
      <w:sz w:val="20"/>
    </w:rPr>
  </w:style>
  <w:style w:type="paragraph" w:styleId="Heading6">
    <w:name w:val="heading 6"/>
    <w:basedOn w:val="HeadingBase"/>
    <w:next w:val="Normal"/>
    <w:link w:val="Heading6Char"/>
    <w:qFormat/>
    <w:rsid w:val="00EE4174"/>
    <w:pPr>
      <w:spacing w:before="60"/>
      <w:outlineLvl w:val="5"/>
    </w:pPr>
    <w:rPr>
      <w:color w:val="918585"/>
      <w:sz w:val="20"/>
    </w:rPr>
  </w:style>
  <w:style w:type="paragraph" w:styleId="Heading7">
    <w:name w:val="heading 7"/>
    <w:basedOn w:val="Normal"/>
    <w:next w:val="Normal"/>
    <w:link w:val="Heading7Char"/>
    <w:qFormat/>
    <w:rsid w:val="00EE4174"/>
    <w:pPr>
      <w:ind w:left="720"/>
      <w:outlineLvl w:val="6"/>
    </w:pPr>
    <w:rPr>
      <w:i/>
    </w:rPr>
  </w:style>
  <w:style w:type="paragraph" w:styleId="Heading8">
    <w:name w:val="heading 8"/>
    <w:basedOn w:val="Normal"/>
    <w:next w:val="Normal"/>
    <w:link w:val="Heading8Char"/>
    <w:qFormat/>
    <w:rsid w:val="00EE4174"/>
    <w:pPr>
      <w:ind w:left="720"/>
      <w:outlineLvl w:val="7"/>
    </w:pPr>
    <w:rPr>
      <w:i/>
    </w:rPr>
  </w:style>
  <w:style w:type="paragraph" w:styleId="Heading9">
    <w:name w:val="heading 9"/>
    <w:basedOn w:val="Normal"/>
    <w:next w:val="Normal"/>
    <w:link w:val="Heading9Char"/>
    <w:qFormat/>
    <w:rsid w:val="00EE4174"/>
    <w:pPr>
      <w:ind w:left="720"/>
      <w:outlineLvl w:val="8"/>
    </w:pPr>
    <w:rPr>
      <w:i/>
    </w:rPr>
  </w:style>
  <w:style w:type="character" w:default="1" w:styleId="DefaultParagraphFont">
    <w:name w:val="Default Paragraph Font"/>
    <w:uiPriority w:val="1"/>
    <w:unhideWhenUsed/>
    <w:rsid w:val="00EE4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174"/>
  </w:style>
  <w:style w:type="character" w:customStyle="1" w:styleId="Heading1Char">
    <w:name w:val="Heading 1 Char"/>
    <w:basedOn w:val="DefaultParagraphFont"/>
    <w:link w:val="Heading1"/>
    <w:rsid w:val="00EE4174"/>
    <w:rPr>
      <w:rFonts w:ascii="Times New Roman" w:eastAsia="Times New Roman" w:hAnsi="Times New Roman" w:cs="Times New Roman"/>
      <w:b/>
      <w:sz w:val="32"/>
      <w:szCs w:val="20"/>
      <w:lang w:eastAsia="en-US"/>
    </w:rPr>
  </w:style>
  <w:style w:type="paragraph" w:styleId="BodyText">
    <w:name w:val="Body Text"/>
    <w:basedOn w:val="Normal"/>
    <w:link w:val="BodyTextChar"/>
    <w:rsid w:val="00EE4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174"/>
    <w:rPr>
      <w:rFonts w:ascii="Times New Roman" w:eastAsia="Times New Roman" w:hAnsi="Times New Roman" w:cs="Times New Roman"/>
      <w:sz w:val="24"/>
      <w:lang w:val="en-US" w:eastAsia="en-US"/>
    </w:rPr>
  </w:style>
  <w:style w:type="paragraph" w:styleId="Footer">
    <w:name w:val="footer"/>
    <w:basedOn w:val="Normal"/>
    <w:link w:val="FooterChar"/>
    <w:rsid w:val="00EE4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174"/>
    <w:rPr>
      <w:rFonts w:ascii="Times New Roman" w:eastAsia="Times New Roman" w:hAnsi="Times New Roman" w:cs="Times New Roman"/>
      <w:sz w:val="16"/>
      <w:lang w:val="en-US" w:eastAsia="en-US"/>
    </w:rPr>
  </w:style>
  <w:style w:type="paragraph" w:styleId="List">
    <w:name w:val="List"/>
    <w:basedOn w:val="BodyText"/>
    <w:next w:val="BodyText"/>
    <w:rsid w:val="00EE4174"/>
    <w:pPr>
      <w:tabs>
        <w:tab w:val="left" w:pos="340"/>
      </w:tabs>
      <w:spacing w:before="60" w:after="60"/>
      <w:ind w:left="340" w:hanging="340"/>
    </w:pPr>
  </w:style>
  <w:style w:type="paragraph" w:styleId="ListBullet">
    <w:name w:val="List Bullet"/>
    <w:basedOn w:val="List"/>
    <w:rsid w:val="00EE4174"/>
    <w:pPr>
      <w:numPr>
        <w:numId w:val="13"/>
      </w:numPr>
      <w:tabs>
        <w:tab w:val="clear" w:pos="340"/>
      </w:tabs>
      <w:spacing w:before="40" w:after="40"/>
    </w:pPr>
  </w:style>
  <w:style w:type="character" w:customStyle="1" w:styleId="SpecialBold">
    <w:name w:val="Special Bold"/>
    <w:basedOn w:val="DefaultParagraphFont"/>
    <w:rsid w:val="00EE4174"/>
    <w:rPr>
      <w:b/>
      <w:spacing w:val="0"/>
    </w:rPr>
  </w:style>
  <w:style w:type="paragraph" w:styleId="ListBullet2">
    <w:name w:val="List Bullet 2"/>
    <w:basedOn w:val="List2"/>
    <w:rsid w:val="00EE4174"/>
    <w:pPr>
      <w:numPr>
        <w:numId w:val="14"/>
      </w:numPr>
      <w:tabs>
        <w:tab w:val="clear" w:pos="680"/>
      </w:tabs>
    </w:pPr>
  </w:style>
  <w:style w:type="paragraph" w:styleId="Header">
    <w:name w:val="header"/>
    <w:basedOn w:val="Normal"/>
    <w:link w:val="HeaderChar"/>
    <w:rsid w:val="00EE4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1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4174"/>
    <w:rPr>
      <w:i/>
    </w:rPr>
  </w:style>
  <w:style w:type="paragraph" w:customStyle="1" w:styleId="SuperHeading">
    <w:name w:val="SuperHeading"/>
    <w:basedOn w:val="Normal"/>
    <w:rsid w:val="00EE4174"/>
    <w:pPr>
      <w:spacing w:before="240" w:after="120"/>
      <w:outlineLvl w:val="0"/>
    </w:pPr>
    <w:rPr>
      <w:rFonts w:ascii="Times New Roman" w:hAnsi="Times New Roman"/>
      <w:b/>
      <w:sz w:val="28"/>
    </w:rPr>
  </w:style>
  <w:style w:type="paragraph" w:customStyle="1" w:styleId="AllowPageBreak">
    <w:name w:val="AllowPageBreak"/>
    <w:rsid w:val="00EE4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174"/>
    <w:rPr>
      <w:rFonts w:ascii="Courier New" w:eastAsia="Times New Roman" w:hAnsi="Courier New" w:cs="Times New Roman"/>
      <w:i/>
      <w:szCs w:val="20"/>
      <w:lang w:val="en-US" w:eastAsia="en-US"/>
    </w:rPr>
  </w:style>
  <w:style w:type="paragraph" w:customStyle="1" w:styleId="HeadingBase">
    <w:name w:val="Heading Base"/>
    <w:rsid w:val="00EE4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174"/>
    <w:pPr>
      <w:tabs>
        <w:tab w:val="right" w:leader="dot" w:pos="9072"/>
      </w:tabs>
      <w:ind w:left="567"/>
    </w:pPr>
    <w:rPr>
      <w:szCs w:val="22"/>
    </w:rPr>
  </w:style>
  <w:style w:type="paragraph" w:customStyle="1" w:styleId="TOCBase">
    <w:name w:val="TOC Base"/>
    <w:rsid w:val="00EE4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174"/>
    <w:pPr>
      <w:tabs>
        <w:tab w:val="right" w:leader="dot" w:pos="9072"/>
      </w:tabs>
      <w:spacing w:before="40" w:after="40"/>
      <w:ind w:left="284"/>
    </w:pPr>
    <w:rPr>
      <w:rFonts w:ascii="Times New Roman" w:hAnsi="Times New Roman"/>
    </w:rPr>
  </w:style>
  <w:style w:type="paragraph" w:styleId="TOC1">
    <w:name w:val="toc 1"/>
    <w:basedOn w:val="TOCBase"/>
    <w:next w:val="Normal"/>
    <w:rsid w:val="00EE4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174"/>
    <w:pPr>
      <w:spacing w:before="5040"/>
      <w:jc w:val="center"/>
    </w:pPr>
    <w:rPr>
      <w:sz w:val="48"/>
      <w:szCs w:val="72"/>
      <w:lang w:val="en-US"/>
    </w:rPr>
  </w:style>
  <w:style w:type="character" w:customStyle="1" w:styleId="TitleChar">
    <w:name w:val="Title Char"/>
    <w:basedOn w:val="DefaultParagraphFont"/>
    <w:link w:val="Title"/>
    <w:rsid w:val="00EE4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174"/>
    <w:pPr>
      <w:tabs>
        <w:tab w:val="left" w:pos="3600"/>
        <w:tab w:val="left" w:pos="3958"/>
      </w:tabs>
    </w:pPr>
  </w:style>
  <w:style w:type="paragraph" w:customStyle="1" w:styleId="Note">
    <w:name w:val="Note"/>
    <w:basedOn w:val="BodyText"/>
    <w:rsid w:val="00EE4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174"/>
    <w:pPr>
      <w:framePr w:wrap="auto" w:hAnchor="text" w:y="6049"/>
    </w:pPr>
    <w:rPr>
      <w:color w:val="000000"/>
      <w:sz w:val="40"/>
    </w:rPr>
  </w:style>
  <w:style w:type="paragraph" w:customStyle="1" w:styleId="TOCTitle">
    <w:name w:val="TOCTitle"/>
    <w:basedOn w:val="Heading1"/>
    <w:rsid w:val="00EE4174"/>
    <w:pPr>
      <w:spacing w:after="240"/>
      <w:jc w:val="center"/>
      <w:outlineLvl w:val="9"/>
    </w:pPr>
    <w:rPr>
      <w:caps/>
    </w:rPr>
  </w:style>
  <w:style w:type="paragraph" w:customStyle="1" w:styleId="Version">
    <w:name w:val="Version"/>
    <w:rsid w:val="00EE4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174"/>
    <w:pPr>
      <w:keepNext w:val="0"/>
      <w:tabs>
        <w:tab w:val="right" w:pos="4176"/>
      </w:tabs>
      <w:ind w:left="198" w:hanging="198"/>
    </w:pPr>
    <w:rPr>
      <w:rFonts w:ascii="Garamond" w:hAnsi="Garamond"/>
    </w:rPr>
  </w:style>
  <w:style w:type="paragraph" w:styleId="IndexHeading">
    <w:name w:val="index heading"/>
    <w:basedOn w:val="Normal"/>
    <w:next w:val="Index1"/>
    <w:semiHidden/>
    <w:rsid w:val="00EE4174"/>
    <w:pPr>
      <w:spacing w:before="120" w:after="120"/>
    </w:pPr>
    <w:rPr>
      <w:rFonts w:ascii="Arial" w:hAnsi="Arial"/>
      <w:b/>
      <w:color w:val="918585"/>
      <w:sz w:val="24"/>
    </w:rPr>
  </w:style>
  <w:style w:type="paragraph" w:customStyle="1" w:styleId="Chapter">
    <w:name w:val="Chapter"/>
    <w:basedOn w:val="Normal"/>
    <w:rsid w:val="00EE4174"/>
    <w:pPr>
      <w:spacing w:before="240"/>
    </w:pPr>
    <w:rPr>
      <w:rFonts w:ascii="Times New Roman" w:hAnsi="Times New Roman"/>
      <w:smallCaps/>
      <w:spacing w:val="80"/>
      <w:sz w:val="28"/>
    </w:rPr>
  </w:style>
  <w:style w:type="paragraph" w:customStyle="1" w:styleId="InChapter">
    <w:name w:val="InChapter"/>
    <w:basedOn w:val="Heading3"/>
    <w:rsid w:val="00EE4174"/>
    <w:pPr>
      <w:spacing w:after="240"/>
      <w:outlineLvl w:val="9"/>
    </w:pPr>
    <w:rPr>
      <w:noProof/>
    </w:rPr>
  </w:style>
  <w:style w:type="paragraph" w:styleId="Index2">
    <w:name w:val="index 2"/>
    <w:basedOn w:val="Normal"/>
    <w:next w:val="Normal"/>
    <w:semiHidden/>
    <w:rsid w:val="00EE4174"/>
    <w:pPr>
      <w:tabs>
        <w:tab w:val="right" w:pos="4176"/>
      </w:tabs>
      <w:ind w:left="568" w:hanging="284"/>
    </w:pPr>
    <w:rPr>
      <w:rFonts w:ascii="Garamond" w:hAnsi="Garamond"/>
    </w:rPr>
  </w:style>
  <w:style w:type="paragraph" w:customStyle="1" w:styleId="Byline">
    <w:name w:val="Byline"/>
    <w:rsid w:val="00EE4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174"/>
    <w:pPr>
      <w:tabs>
        <w:tab w:val="clear" w:pos="3600"/>
        <w:tab w:val="clear" w:pos="3958"/>
      </w:tabs>
      <w:jc w:val="right"/>
    </w:pPr>
  </w:style>
  <w:style w:type="paragraph" w:styleId="Caption">
    <w:name w:val="caption"/>
    <w:basedOn w:val="BodyText"/>
    <w:next w:val="Normal"/>
    <w:qFormat/>
    <w:rsid w:val="00EE4174"/>
    <w:pPr>
      <w:framePr w:w="2268" w:hSpace="181" w:vSpace="181" w:wrap="around" w:vAnchor="text" w:hAnchor="page" w:x="1135" w:y="285" w:anchorLock="1"/>
    </w:pPr>
    <w:rPr>
      <w:i/>
    </w:rPr>
  </w:style>
  <w:style w:type="paragraph" w:customStyle="1" w:styleId="MiniTOCTitle">
    <w:name w:val="MiniTOCTitle"/>
    <w:basedOn w:val="Heading4"/>
    <w:rsid w:val="00EE4174"/>
    <w:pPr>
      <w:spacing w:before="240"/>
      <w:outlineLvl w:val="9"/>
    </w:pPr>
    <w:rPr>
      <w:noProof/>
      <w:sz w:val="24"/>
    </w:rPr>
  </w:style>
  <w:style w:type="paragraph" w:customStyle="1" w:styleId="MiniTOCItem">
    <w:name w:val="MiniTOCItem"/>
    <w:basedOn w:val="ListBullet"/>
    <w:rsid w:val="00EE4174"/>
    <w:pPr>
      <w:numPr>
        <w:numId w:val="0"/>
      </w:numPr>
      <w:tabs>
        <w:tab w:val="right" w:leader="dot" w:pos="6521"/>
      </w:tabs>
      <w:spacing w:before="0" w:after="0"/>
    </w:pPr>
  </w:style>
  <w:style w:type="paragraph" w:customStyle="1" w:styleId="TOFTitle">
    <w:name w:val="TOFTitle"/>
    <w:basedOn w:val="TOCTitle"/>
    <w:rsid w:val="00EE4174"/>
  </w:style>
  <w:style w:type="paragraph" w:styleId="TableofFigures">
    <w:name w:val="table of figures"/>
    <w:basedOn w:val="Normal"/>
    <w:next w:val="Normal"/>
    <w:semiHidden/>
    <w:rsid w:val="00EE4174"/>
    <w:pPr>
      <w:tabs>
        <w:tab w:val="right" w:leader="dot" w:pos="9072"/>
      </w:tabs>
      <w:ind w:left="970" w:hanging="403"/>
    </w:pPr>
    <w:rPr>
      <w:rFonts w:ascii="Times New Roman" w:hAnsi="Times New Roman"/>
      <w:b/>
    </w:rPr>
  </w:style>
  <w:style w:type="paragraph" w:styleId="ListNumber">
    <w:name w:val="List Number"/>
    <w:basedOn w:val="List"/>
    <w:rsid w:val="00EE4174"/>
    <w:pPr>
      <w:numPr>
        <w:numId w:val="11"/>
      </w:numPr>
    </w:pPr>
  </w:style>
  <w:style w:type="character" w:customStyle="1" w:styleId="WingdingSymbols">
    <w:name w:val="Wingding Symbols"/>
    <w:rsid w:val="00EE4174"/>
    <w:rPr>
      <w:rFonts w:ascii="Wingdings" w:hAnsi="Wingdings"/>
    </w:rPr>
  </w:style>
  <w:style w:type="paragraph" w:customStyle="1" w:styleId="TableHeading">
    <w:name w:val="Table Heading"/>
    <w:basedOn w:val="HeadingBase"/>
    <w:rsid w:val="00EE4174"/>
    <w:pPr>
      <w:keepLines/>
      <w:pBdr>
        <w:bottom w:val="single" w:sz="6" w:space="1" w:color="918585"/>
      </w:pBdr>
      <w:spacing w:before="240"/>
    </w:pPr>
  </w:style>
  <w:style w:type="character" w:customStyle="1" w:styleId="HotSpot">
    <w:name w:val="HotSpot"/>
    <w:rsid w:val="00EE4174"/>
    <w:rPr>
      <w:color w:val="0033CC"/>
      <w:u w:val="none"/>
    </w:rPr>
  </w:style>
  <w:style w:type="paragraph" w:customStyle="1" w:styleId="BodyTextRight">
    <w:name w:val="Body Text Right"/>
    <w:basedOn w:val="BodyText"/>
    <w:rsid w:val="00EE4174"/>
    <w:pPr>
      <w:spacing w:before="0" w:after="0"/>
      <w:jc w:val="right"/>
    </w:pPr>
  </w:style>
  <w:style w:type="paragraph" w:styleId="Index3">
    <w:name w:val="index 3"/>
    <w:basedOn w:val="ListNumber2"/>
    <w:next w:val="Normal"/>
    <w:semiHidden/>
    <w:rsid w:val="00EE4174"/>
    <w:pPr>
      <w:numPr>
        <w:numId w:val="0"/>
      </w:numPr>
      <w:tabs>
        <w:tab w:val="right" w:leader="dot" w:pos="4176"/>
      </w:tabs>
    </w:pPr>
  </w:style>
  <w:style w:type="paragraph" w:styleId="ListNumber2">
    <w:name w:val="List Number 2"/>
    <w:basedOn w:val="List2"/>
    <w:rsid w:val="00EE4174"/>
    <w:pPr>
      <w:numPr>
        <w:numId w:val="10"/>
      </w:numPr>
      <w:tabs>
        <w:tab w:val="clear" w:pos="1060"/>
      </w:tabs>
    </w:pPr>
  </w:style>
  <w:style w:type="paragraph" w:customStyle="1" w:styleId="MarginNote">
    <w:name w:val="Margin Note"/>
    <w:basedOn w:val="BodyText"/>
    <w:rsid w:val="00EE4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174"/>
    <w:rPr>
      <w:sz w:val="32"/>
    </w:rPr>
  </w:style>
  <w:style w:type="paragraph" w:customStyle="1" w:styleId="HeadingProcedure">
    <w:name w:val="Heading Procedure"/>
    <w:basedOn w:val="HeadingBase"/>
    <w:next w:val="Normal"/>
    <w:rsid w:val="00EE4174"/>
    <w:pPr>
      <w:tabs>
        <w:tab w:val="left" w:pos="0"/>
      </w:tabs>
      <w:spacing w:before="120" w:after="60"/>
    </w:pPr>
    <w:rPr>
      <w:i/>
      <w:color w:val="918585"/>
      <w:sz w:val="22"/>
    </w:rPr>
  </w:style>
  <w:style w:type="paragraph" w:customStyle="1" w:styleId="TableBodyText">
    <w:name w:val="Table Body Text"/>
    <w:basedOn w:val="BodyText"/>
    <w:rsid w:val="00EE4174"/>
    <w:pPr>
      <w:spacing w:before="60" w:after="60"/>
    </w:pPr>
  </w:style>
  <w:style w:type="paragraph" w:styleId="ListContinue">
    <w:name w:val="List Continue"/>
    <w:basedOn w:val="List"/>
    <w:rsid w:val="00EE4174"/>
    <w:pPr>
      <w:ind w:firstLine="0"/>
    </w:pPr>
  </w:style>
  <w:style w:type="paragraph" w:customStyle="1" w:styleId="ListNote">
    <w:name w:val="List Note"/>
    <w:basedOn w:val="List"/>
    <w:rsid w:val="00EE4174"/>
    <w:pPr>
      <w:pBdr>
        <w:top w:val="single" w:sz="6" w:space="2" w:color="918585"/>
        <w:bottom w:val="single" w:sz="6" w:space="2" w:color="918585"/>
      </w:pBdr>
      <w:tabs>
        <w:tab w:val="left" w:pos="1021"/>
      </w:tabs>
      <w:ind w:firstLine="0"/>
    </w:pPr>
  </w:style>
  <w:style w:type="paragraph" w:customStyle="1" w:styleId="Warning">
    <w:name w:val="Warning"/>
    <w:basedOn w:val="BodyText"/>
    <w:rsid w:val="00EE4174"/>
    <w:pPr>
      <w:shd w:val="clear" w:color="auto" w:fill="D9D9D9"/>
      <w:tabs>
        <w:tab w:val="left" w:pos="992"/>
      </w:tabs>
      <w:ind w:left="119" w:right="119"/>
    </w:pPr>
    <w:rPr>
      <w:sz w:val="20"/>
    </w:rPr>
  </w:style>
  <w:style w:type="paragraph" w:customStyle="1" w:styleId="MarginIcons">
    <w:name w:val="Margin Icons"/>
    <w:basedOn w:val="BodyText"/>
    <w:rsid w:val="00EE4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174"/>
    <w:rPr>
      <w:rFonts w:ascii="Courier New" w:hAnsi="Courier New"/>
    </w:rPr>
  </w:style>
  <w:style w:type="paragraph" w:customStyle="1" w:styleId="NoteBullet">
    <w:name w:val="Note Bullet"/>
    <w:basedOn w:val="Note"/>
    <w:rsid w:val="00EE4174"/>
    <w:pPr>
      <w:tabs>
        <w:tab w:val="clear" w:pos="680"/>
      </w:tabs>
      <w:spacing w:before="60" w:after="60"/>
    </w:pPr>
  </w:style>
  <w:style w:type="paragraph" w:customStyle="1" w:styleId="SubHeading2">
    <w:name w:val="SubHeading2"/>
    <w:basedOn w:val="HeadingBase"/>
    <w:rsid w:val="00EE4174"/>
    <w:pPr>
      <w:spacing w:before="240" w:after="60"/>
    </w:pPr>
    <w:rPr>
      <w:sz w:val="20"/>
    </w:rPr>
  </w:style>
  <w:style w:type="paragraph" w:customStyle="1" w:styleId="SubHeading1">
    <w:name w:val="SubHeading1"/>
    <w:basedOn w:val="HeadingBase"/>
    <w:rsid w:val="00EE4174"/>
    <w:pPr>
      <w:spacing w:before="240" w:after="60"/>
    </w:pPr>
    <w:rPr>
      <w:color w:val="918585"/>
      <w:sz w:val="22"/>
    </w:rPr>
  </w:style>
  <w:style w:type="paragraph" w:customStyle="1" w:styleId="SideHeading">
    <w:name w:val="Side Heading"/>
    <w:basedOn w:val="HeadingBase"/>
    <w:rsid w:val="00EE4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174"/>
    <w:pPr>
      <w:numPr>
        <w:numId w:val="12"/>
      </w:numPr>
    </w:pPr>
  </w:style>
  <w:style w:type="paragraph" w:styleId="PlainText">
    <w:name w:val="Plain Text"/>
    <w:basedOn w:val="Normal"/>
    <w:link w:val="PlainTextChar"/>
    <w:rsid w:val="00EE4174"/>
    <w:rPr>
      <w:sz w:val="20"/>
    </w:rPr>
  </w:style>
  <w:style w:type="character" w:customStyle="1" w:styleId="PlainTextChar">
    <w:name w:val="Plain Text Char"/>
    <w:basedOn w:val="DefaultParagraphFont"/>
    <w:link w:val="PlainText"/>
    <w:rsid w:val="00EE41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4174"/>
    <w:rPr>
      <w:b/>
      <w:smallCaps/>
    </w:rPr>
  </w:style>
  <w:style w:type="paragraph" w:customStyle="1" w:styleId="TableListNumber">
    <w:name w:val="Table List Number"/>
    <w:basedOn w:val="ListNumber"/>
    <w:rsid w:val="00EE4174"/>
    <w:pPr>
      <w:numPr>
        <w:numId w:val="0"/>
      </w:numPr>
    </w:pPr>
  </w:style>
  <w:style w:type="paragraph" w:styleId="TOC4">
    <w:name w:val="toc 4"/>
    <w:basedOn w:val="TOCBase"/>
    <w:next w:val="Normal"/>
    <w:semiHidden/>
    <w:rsid w:val="00EE4174"/>
    <w:pPr>
      <w:tabs>
        <w:tab w:val="right" w:leader="dot" w:pos="9071"/>
      </w:tabs>
      <w:ind w:left="1701"/>
    </w:pPr>
  </w:style>
  <w:style w:type="paragraph" w:customStyle="1" w:styleId="ListAlpha">
    <w:name w:val="List Alpha"/>
    <w:basedOn w:val="List"/>
    <w:rsid w:val="00EE4174"/>
    <w:pPr>
      <w:numPr>
        <w:numId w:val="9"/>
      </w:numPr>
    </w:pPr>
  </w:style>
  <w:style w:type="paragraph" w:customStyle="1" w:styleId="ListAlpha2">
    <w:name w:val="List Alpha 2"/>
    <w:basedOn w:val="List2"/>
    <w:rsid w:val="00EE4174"/>
    <w:pPr>
      <w:numPr>
        <w:numId w:val="8"/>
      </w:numPr>
    </w:pPr>
  </w:style>
  <w:style w:type="paragraph" w:styleId="List2">
    <w:name w:val="List 2"/>
    <w:basedOn w:val="BodyText"/>
    <w:rsid w:val="00EE4174"/>
    <w:pPr>
      <w:tabs>
        <w:tab w:val="left" w:pos="680"/>
      </w:tabs>
      <w:spacing w:before="60" w:after="60"/>
      <w:ind w:left="680" w:hanging="340"/>
    </w:pPr>
  </w:style>
  <w:style w:type="paragraph" w:styleId="List3">
    <w:name w:val="List 3"/>
    <w:basedOn w:val="BodyText"/>
    <w:rsid w:val="00EE4174"/>
    <w:pPr>
      <w:tabs>
        <w:tab w:val="left" w:pos="1021"/>
      </w:tabs>
      <w:spacing w:before="60" w:after="60"/>
      <w:ind w:left="1020" w:hanging="340"/>
    </w:pPr>
  </w:style>
  <w:style w:type="paragraph" w:styleId="List4">
    <w:name w:val="List 4"/>
    <w:basedOn w:val="BodyText"/>
    <w:rsid w:val="00EE4174"/>
    <w:pPr>
      <w:tabs>
        <w:tab w:val="left" w:pos="1361"/>
      </w:tabs>
      <w:spacing w:before="60" w:after="60"/>
      <w:ind w:left="1361" w:hanging="340"/>
    </w:pPr>
  </w:style>
  <w:style w:type="paragraph" w:styleId="List5">
    <w:name w:val="List 5"/>
    <w:basedOn w:val="BodyText"/>
    <w:rsid w:val="00EE4174"/>
    <w:pPr>
      <w:tabs>
        <w:tab w:val="left" w:pos="1701"/>
      </w:tabs>
      <w:spacing w:before="60" w:after="60"/>
      <w:ind w:left="1701" w:hanging="340"/>
    </w:pPr>
  </w:style>
  <w:style w:type="paragraph" w:styleId="ListBullet3">
    <w:name w:val="List Bullet 3"/>
    <w:basedOn w:val="List3"/>
    <w:rsid w:val="00EE4174"/>
    <w:pPr>
      <w:numPr>
        <w:numId w:val="15"/>
      </w:numPr>
      <w:tabs>
        <w:tab w:val="clear" w:pos="1021"/>
      </w:tabs>
      <w:ind w:left="1037" w:hanging="357"/>
    </w:pPr>
  </w:style>
  <w:style w:type="paragraph" w:styleId="ListBullet4">
    <w:name w:val="List Bullet 4"/>
    <w:basedOn w:val="List4"/>
    <w:rsid w:val="00EE4174"/>
    <w:pPr>
      <w:numPr>
        <w:numId w:val="3"/>
      </w:numPr>
    </w:pPr>
  </w:style>
  <w:style w:type="paragraph" w:styleId="ListBullet5">
    <w:name w:val="List Bullet 5"/>
    <w:basedOn w:val="List5"/>
    <w:rsid w:val="00EE4174"/>
    <w:pPr>
      <w:numPr>
        <w:numId w:val="4"/>
      </w:numPr>
    </w:pPr>
  </w:style>
  <w:style w:type="paragraph" w:styleId="ListContinue2">
    <w:name w:val="List Continue 2"/>
    <w:basedOn w:val="List2"/>
    <w:rsid w:val="00EE4174"/>
    <w:pPr>
      <w:ind w:firstLine="0"/>
    </w:pPr>
  </w:style>
  <w:style w:type="paragraph" w:styleId="ListContinue3">
    <w:name w:val="List Continue 3"/>
    <w:basedOn w:val="List3"/>
    <w:rsid w:val="00EE4174"/>
    <w:pPr>
      <w:ind w:left="1021" w:firstLine="0"/>
    </w:pPr>
  </w:style>
  <w:style w:type="paragraph" w:styleId="ListContinue4">
    <w:name w:val="List Continue 4"/>
    <w:basedOn w:val="List4"/>
    <w:rsid w:val="00EE4174"/>
    <w:pPr>
      <w:ind w:firstLine="0"/>
    </w:pPr>
  </w:style>
  <w:style w:type="paragraph" w:styleId="ListContinue5">
    <w:name w:val="List Continue 5"/>
    <w:basedOn w:val="List5"/>
    <w:rsid w:val="00EE4174"/>
    <w:pPr>
      <w:ind w:firstLine="0"/>
    </w:pPr>
  </w:style>
  <w:style w:type="paragraph" w:styleId="ListNumber3">
    <w:name w:val="List Number 3"/>
    <w:basedOn w:val="List3"/>
    <w:rsid w:val="00EE4174"/>
    <w:pPr>
      <w:numPr>
        <w:numId w:val="5"/>
      </w:numPr>
    </w:pPr>
  </w:style>
  <w:style w:type="paragraph" w:styleId="ListNumber4">
    <w:name w:val="List Number 4"/>
    <w:basedOn w:val="List4"/>
    <w:rsid w:val="00EE4174"/>
    <w:pPr>
      <w:numPr>
        <w:numId w:val="6"/>
      </w:numPr>
    </w:pPr>
  </w:style>
  <w:style w:type="paragraph" w:styleId="ListNumber5">
    <w:name w:val="List Number 5"/>
    <w:basedOn w:val="List5"/>
    <w:rsid w:val="00EE4174"/>
    <w:pPr>
      <w:numPr>
        <w:numId w:val="7"/>
      </w:numPr>
    </w:pPr>
  </w:style>
  <w:style w:type="paragraph" w:styleId="BlockText">
    <w:name w:val="Block Text"/>
    <w:basedOn w:val="Normal"/>
    <w:rsid w:val="00EE4174"/>
    <w:pPr>
      <w:spacing w:after="120"/>
      <w:ind w:left="1440" w:right="1440"/>
    </w:pPr>
  </w:style>
  <w:style w:type="character" w:customStyle="1" w:styleId="Subscript">
    <w:name w:val="Subscript"/>
    <w:basedOn w:val="DefaultParagraphFont"/>
    <w:rsid w:val="00EE4174"/>
    <w:rPr>
      <w:sz w:val="16"/>
      <w:vertAlign w:val="subscript"/>
    </w:rPr>
  </w:style>
  <w:style w:type="character" w:customStyle="1" w:styleId="Superscript">
    <w:name w:val="Superscript"/>
    <w:basedOn w:val="DefaultParagraphFont"/>
    <w:rsid w:val="00EE4174"/>
    <w:rPr>
      <w:sz w:val="16"/>
      <w:vertAlign w:val="superscript"/>
    </w:rPr>
  </w:style>
  <w:style w:type="character" w:customStyle="1" w:styleId="Symbols">
    <w:name w:val="Symbols"/>
    <w:basedOn w:val="DefaultParagraphFont"/>
    <w:rsid w:val="00EE4174"/>
    <w:rPr>
      <w:rFonts w:ascii="Symbol" w:hAnsi="Symbol"/>
    </w:rPr>
  </w:style>
  <w:style w:type="character" w:customStyle="1" w:styleId="MenuOptions">
    <w:name w:val="Menu Options"/>
    <w:basedOn w:val="DefaultParagraphFont"/>
    <w:rsid w:val="00EE4174"/>
    <w:rPr>
      <w:rFonts w:ascii="Arial Narrow" w:hAnsi="Arial Narrow"/>
      <w:smallCaps/>
    </w:rPr>
  </w:style>
  <w:style w:type="character" w:customStyle="1" w:styleId="Buttons">
    <w:name w:val="Buttons"/>
    <w:basedOn w:val="DefaultParagraphFont"/>
    <w:rsid w:val="00EE4174"/>
    <w:rPr>
      <w:b/>
    </w:rPr>
  </w:style>
  <w:style w:type="character" w:customStyle="1" w:styleId="Underlined">
    <w:name w:val="Underlined"/>
    <w:basedOn w:val="DefaultParagraphFont"/>
    <w:rsid w:val="00EE4174"/>
    <w:rPr>
      <w:u w:val="single"/>
    </w:rPr>
  </w:style>
  <w:style w:type="paragraph" w:customStyle="1" w:styleId="TableBodyTextRight">
    <w:name w:val="Table Body Text Right"/>
    <w:basedOn w:val="TableBodyText"/>
    <w:rsid w:val="00EE4174"/>
    <w:pPr>
      <w:widowControl w:val="0"/>
      <w:autoSpaceDE w:val="0"/>
      <w:autoSpaceDN w:val="0"/>
      <w:adjustRightInd w:val="0"/>
      <w:jc w:val="right"/>
    </w:pPr>
    <w:rPr>
      <w:rFonts w:cs="Arial"/>
      <w:szCs w:val="18"/>
    </w:rPr>
  </w:style>
  <w:style w:type="paragraph" w:customStyle="1" w:styleId="CopyrightText">
    <w:name w:val="Copyright Text"/>
    <w:basedOn w:val="BodyText"/>
    <w:rsid w:val="00EE4174"/>
    <w:rPr>
      <w:sz w:val="18"/>
    </w:rPr>
  </w:style>
  <w:style w:type="paragraph" w:customStyle="1" w:styleId="BodySmallRight">
    <w:name w:val="Body Small Right"/>
    <w:basedOn w:val="BodyTextRight"/>
    <w:rsid w:val="00EE4174"/>
    <w:rPr>
      <w:sz w:val="18"/>
      <w:szCs w:val="18"/>
    </w:rPr>
  </w:style>
  <w:style w:type="paragraph" w:customStyle="1" w:styleId="MarginEdition">
    <w:name w:val="Margin Edition"/>
    <w:basedOn w:val="MarginNote"/>
    <w:rsid w:val="00EE4174"/>
    <w:pPr>
      <w:spacing w:before="0" w:after="0"/>
    </w:pPr>
    <w:rPr>
      <w:rFonts w:ascii="Times New Roman" w:hAnsi="Times New Roman"/>
      <w:color w:val="999999"/>
    </w:rPr>
  </w:style>
  <w:style w:type="paragraph" w:customStyle="1" w:styleId="Spacer">
    <w:name w:val="Spacer"/>
    <w:basedOn w:val="Normal"/>
    <w:rsid w:val="00EE4174"/>
    <w:rPr>
      <w:sz w:val="2"/>
      <w:szCs w:val="2"/>
    </w:rPr>
  </w:style>
  <w:style w:type="character" w:customStyle="1" w:styleId="Small">
    <w:name w:val="Small"/>
    <w:basedOn w:val="DefaultParagraphFont"/>
    <w:rsid w:val="00EE4174"/>
    <w:rPr>
      <w:sz w:val="16"/>
    </w:rPr>
  </w:style>
  <w:style w:type="paragraph" w:customStyle="1" w:styleId="WideTable">
    <w:name w:val="Wide Table"/>
    <w:basedOn w:val="Normal"/>
    <w:rsid w:val="00EE4174"/>
    <w:pPr>
      <w:ind w:left="-1418"/>
    </w:pPr>
    <w:rPr>
      <w:sz w:val="2"/>
      <w:szCs w:val="2"/>
    </w:rPr>
  </w:style>
  <w:style w:type="character" w:styleId="PageNumber">
    <w:name w:val="page number"/>
    <w:basedOn w:val="DefaultParagraphFont"/>
    <w:rsid w:val="00EE4174"/>
  </w:style>
  <w:style w:type="paragraph" w:styleId="Quote">
    <w:name w:val="Quote"/>
    <w:basedOn w:val="Heading1"/>
    <w:link w:val="QuoteChar"/>
    <w:qFormat/>
    <w:rsid w:val="00EE4174"/>
    <w:rPr>
      <w:b w:val="0"/>
      <w:sz w:val="72"/>
      <w:szCs w:val="72"/>
      <w:lang w:val="en-NZ"/>
    </w:rPr>
  </w:style>
  <w:style w:type="character" w:customStyle="1" w:styleId="QuoteChar">
    <w:name w:val="Quote Char"/>
    <w:basedOn w:val="DefaultParagraphFont"/>
    <w:link w:val="Quote"/>
    <w:rsid w:val="00EE4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174"/>
    <w:pPr>
      <w:pageBreakBefore/>
    </w:pPr>
  </w:style>
  <w:style w:type="paragraph" w:customStyle="1" w:styleId="Border">
    <w:name w:val="Border"/>
    <w:basedOn w:val="Normal"/>
    <w:qFormat/>
    <w:rsid w:val="00EE4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174"/>
    <w:rPr>
      <w:b/>
      <w:bCs/>
      <w:i/>
      <w:iCs/>
      <w:color w:val="auto"/>
    </w:rPr>
  </w:style>
  <w:style w:type="paragraph" w:styleId="IntenseQuote">
    <w:name w:val="Intense Quote"/>
    <w:basedOn w:val="Normal"/>
    <w:next w:val="Normal"/>
    <w:link w:val="IntenseQuoteChar"/>
    <w:uiPriority w:val="30"/>
    <w:qFormat/>
    <w:rsid w:val="00EE4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1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4174"/>
    <w:rPr>
      <w:smallCaps/>
      <w:color w:val="auto"/>
      <w:u w:val="single"/>
    </w:rPr>
  </w:style>
  <w:style w:type="character" w:styleId="IntenseReference">
    <w:name w:val="Intense Reference"/>
    <w:basedOn w:val="DefaultParagraphFont"/>
    <w:uiPriority w:val="32"/>
    <w:qFormat/>
    <w:rsid w:val="00EE4174"/>
    <w:rPr>
      <w:b/>
      <w:bCs/>
      <w:smallCaps/>
      <w:color w:val="auto"/>
      <w:spacing w:val="5"/>
      <w:u w:val="single"/>
    </w:rPr>
  </w:style>
  <w:style w:type="paragraph" w:customStyle="1" w:styleId="2ColumnHeading">
    <w:name w:val="2Column Heading"/>
    <w:basedOn w:val="BodyText"/>
    <w:qFormat/>
    <w:rsid w:val="00EE4174"/>
    <w:pPr>
      <w:spacing w:after="60"/>
      <w:ind w:left="-2268"/>
    </w:pPr>
    <w:rPr>
      <w:b/>
    </w:rPr>
  </w:style>
  <w:style w:type="paragraph" w:customStyle="1" w:styleId="Heading1TOC">
    <w:name w:val="Heading1 TOC"/>
    <w:basedOn w:val="Normal"/>
    <w:qFormat/>
    <w:rsid w:val="00EE4174"/>
    <w:pPr>
      <w:spacing w:before="240" w:after="120"/>
    </w:pPr>
    <w:rPr>
      <w:rFonts w:ascii="Times New Roman" w:hAnsi="Times New Roman"/>
      <w:b/>
      <w:sz w:val="32"/>
    </w:rPr>
  </w:style>
  <w:style w:type="paragraph" w:customStyle="1" w:styleId="Heading2TOC">
    <w:name w:val="Heading2 TOC"/>
    <w:basedOn w:val="Normal"/>
    <w:qFormat/>
    <w:rsid w:val="00EE4174"/>
    <w:pPr>
      <w:spacing w:before="240" w:after="60"/>
    </w:pPr>
    <w:rPr>
      <w:rFonts w:ascii="Times New Roman" w:hAnsi="Times New Roman"/>
      <w:b/>
      <w:sz w:val="28"/>
    </w:rPr>
  </w:style>
  <w:style w:type="character" w:customStyle="1" w:styleId="Underline">
    <w:name w:val="Underline"/>
    <w:basedOn w:val="DefaultParagraphFont"/>
    <w:qFormat/>
    <w:rsid w:val="00EE4174"/>
    <w:rPr>
      <w:u w:val="single"/>
    </w:rPr>
  </w:style>
  <w:style w:type="character" w:customStyle="1" w:styleId="BoldandItalics">
    <w:name w:val="Bold and Italics"/>
    <w:qFormat/>
    <w:rsid w:val="00EE4174"/>
    <w:rPr>
      <w:b/>
      <w:i/>
      <w:u w:val="none"/>
    </w:rPr>
  </w:style>
  <w:style w:type="paragraph" w:styleId="BalloonText">
    <w:name w:val="Balloon Text"/>
    <w:basedOn w:val="Normal"/>
    <w:link w:val="BalloonTextChar"/>
    <w:rsid w:val="00EE4174"/>
    <w:rPr>
      <w:rFonts w:ascii="Tahoma" w:hAnsi="Tahoma" w:cs="Tahoma"/>
      <w:sz w:val="16"/>
      <w:szCs w:val="16"/>
    </w:rPr>
  </w:style>
  <w:style w:type="character" w:customStyle="1" w:styleId="BalloonTextChar">
    <w:name w:val="Balloon Text Char"/>
    <w:basedOn w:val="DefaultParagraphFont"/>
    <w:link w:val="BalloonText"/>
    <w:rsid w:val="00EE4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1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1225</Words>
  <Characters>7734</Characters>
  <Application>Microsoft Office Word</Application>
  <DocSecurity>0</DocSecurity>
  <Lines>286</Lines>
  <Paragraphs>149</Paragraphs>
  <ScaleCrop>false</ScaleCrop>
  <Company>Author-it Software Corporation Ltd.</Company>
  <LinksUpToDate>false</LinksUpToDate>
  <CharactersWithSpaces>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CHCGROUP806B Plan group interventions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2012-05-26T03:50:00Z</dcterms:created>
  <dcterms:modified xsi:type="dcterms:W3CDTF">2012-05-26T03:50:00Z</dcterms:modified>
</cp:coreProperties>
</file>