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D99" w:rsidP="00CD0D99">
      <w:pPr>
        <w:pStyle w:val="Title"/>
      </w:pPr>
      <w:r>
        <w:fldChar w:fldCharType="begin"/>
      </w:r>
      <w:r>
        <w:instrText xml:space="preserve"> TITLE   \* MERGEFORMAT </w:instrText>
      </w:r>
      <w:r>
        <w:fldChar w:fldCharType="separate"/>
      </w:r>
      <w:r>
        <w:t>CHCGROUP201C Support the activities of existing groups</w:t>
      </w:r>
      <w:r>
        <w:fldChar w:fldCharType="end"/>
      </w:r>
    </w:p>
    <w:p w:rsidR="00CD0D99" w:rsidP="00CD0D99">
      <w:pPr>
        <w:pStyle w:val="Version"/>
        <w:sectPr w:rsidSect="005650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03B" w:rsidP="0056503B">
      <w:pPr>
        <w:pStyle w:val="SuperHeading"/>
      </w:pPr>
      <w:r w:rsidRPr="0056503B">
        <w:t>CHCGROUP201C Support the activities of existing groups</w:t>
      </w:r>
    </w:p>
    <w:p w:rsidR="00000000" w:rsidRPr="0056503B" w:rsidP="0056503B">
      <w:pPr>
        <w:pStyle w:val="Heading1"/>
      </w:pPr>
      <w:bookmarkStart w:id="1" w:name="O_269179"/>
      <w:bookmarkEnd w:id="1"/>
      <w:r w:rsidRPr="0056503B">
        <w:t>Modification History</w:t>
      </w:r>
    </w:p>
    <w:p w:rsidR="00000000" w:rsidRPr="0056503B" w:rsidP="0056503B">
      <w:pPr>
        <w:pStyle w:val="BodyText"/>
      </w:pPr>
      <w:r w:rsidRPr="0056503B">
        <w:t>Not Applicable</w:t>
      </w:r>
    </w:p>
    <w:p w:rsidR="00000000" w:rsidRPr="0056503B" w:rsidP="0056503B">
      <w:pPr>
        <w:pStyle w:val="AllowPageBreak"/>
      </w:pPr>
    </w:p>
    <w:p w:rsidR="00000000" w:rsidRPr="0056503B" w:rsidP="0056503B">
      <w:pPr>
        <w:pStyle w:val="Heading1"/>
      </w:pPr>
      <w:bookmarkStart w:id="2" w:name="O_195982"/>
      <w:bookmarkEnd w:id="2"/>
      <w:r w:rsidRPr="0056503B">
        <w:t>Unit Descriptor</w:t>
      </w:r>
    </w:p>
    <w:tbl>
      <w:tblPr>
        <w:tblW w:w="0" w:type="auto"/>
        <w:tblLayout w:type="fixed"/>
        <w:tblCellMar>
          <w:left w:w="62" w:type="dxa"/>
          <w:right w:w="62" w:type="dxa"/>
        </w:tblCellMar>
        <w:tblLook w:val="0000"/>
      </w:tblPr>
      <w:tblGrid>
        <w:gridCol w:w="3339"/>
        <w:gridCol w:w="5217"/>
      </w:tblGrid>
      <w:tr w:rsidTr="00CD0D9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6503B" w:rsidP="0056503B">
            <w:pPr>
              <w:pStyle w:val="BodyText"/>
            </w:pPr>
            <w:r w:rsidRPr="0056503B">
              <w:t>This unit describes the knowledge and skills required to support identified existing comm</w:t>
            </w:r>
            <w:r w:rsidRPr="0056503B">
              <w:t>unity groups through the provision of resources</w:t>
            </w:r>
          </w:p>
        </w:tc>
      </w:tr>
    </w:tbl>
    <w:p w:rsidR="00CD0D99" w:rsidP="0056503B">
      <w:pPr>
        <w:pStyle w:val="BodyText"/>
      </w:pPr>
    </w:p>
    <w:p w:rsidR="00CD0D99" w:rsidP="0056503B">
      <w:pPr>
        <w:pStyle w:val="BodyText"/>
      </w:pPr>
    </w:p>
    <w:p w:rsidR="00000000" w:rsidRPr="0056503B" w:rsidP="0056503B">
      <w:pPr>
        <w:pStyle w:val="Heading1"/>
      </w:pPr>
      <w:bookmarkStart w:id="3" w:name="O_195984"/>
      <w:bookmarkEnd w:id="3"/>
      <w:r w:rsidRPr="0056503B">
        <w:t>Application of the Unit</w:t>
      </w:r>
    </w:p>
    <w:tbl>
      <w:tblPr>
        <w:tblW w:w="0" w:type="auto"/>
        <w:tblLayout w:type="fixed"/>
        <w:tblCellMar>
          <w:left w:w="62" w:type="dxa"/>
          <w:right w:w="62" w:type="dxa"/>
        </w:tblCellMar>
        <w:tblLook w:val="0000"/>
      </w:tblPr>
      <w:tblGrid>
        <w:gridCol w:w="3349"/>
        <w:gridCol w:w="5207"/>
      </w:tblGrid>
      <w:tr w:rsidTr="00CD0D9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6503B" w:rsidP="0056503B">
            <w:pPr>
              <w:pStyle w:val="BodyText"/>
            </w:pPr>
            <w:r w:rsidRPr="0056503B">
              <w:t>This unit may be applied to group work in a range of community service settings</w:t>
            </w:r>
          </w:p>
        </w:tc>
      </w:tr>
    </w:tbl>
    <w:p w:rsidR="00CD0D99" w:rsidP="0056503B">
      <w:pPr>
        <w:pStyle w:val="BodyText"/>
      </w:pPr>
    </w:p>
    <w:p w:rsidR="00CD0D99" w:rsidP="0056503B">
      <w:pPr>
        <w:pStyle w:val="BodyText"/>
      </w:pPr>
    </w:p>
    <w:p w:rsidR="00000000" w:rsidRPr="0056503B" w:rsidP="0056503B">
      <w:pPr>
        <w:pStyle w:val="Heading1"/>
      </w:pPr>
      <w:bookmarkStart w:id="4" w:name="O_277439"/>
      <w:bookmarkEnd w:id="4"/>
      <w:r w:rsidRPr="0056503B">
        <w:t>Licensing/Regulatory Information</w:t>
      </w:r>
    </w:p>
    <w:p w:rsidR="00000000" w:rsidRPr="0056503B" w:rsidP="0056503B">
      <w:pPr>
        <w:pStyle w:val="BodyText"/>
      </w:pPr>
      <w:r w:rsidRPr="0056503B">
        <w:t>Not Applicable</w:t>
      </w:r>
    </w:p>
    <w:p w:rsidR="00000000" w:rsidRPr="0056503B" w:rsidP="0056503B">
      <w:pPr>
        <w:pStyle w:val="AllowPageBreak"/>
      </w:pPr>
    </w:p>
    <w:p w:rsidR="00000000" w:rsidRPr="0056503B" w:rsidP="0056503B">
      <w:pPr>
        <w:pStyle w:val="Heading1"/>
      </w:pPr>
      <w:bookmarkStart w:id="5" w:name="O_283279"/>
      <w:bookmarkEnd w:id="5"/>
      <w:r w:rsidRPr="0056503B">
        <w:t>Pre-Requisites</w:t>
      </w:r>
    </w:p>
    <w:p w:rsidR="00000000" w:rsidRPr="0056503B" w:rsidP="0056503B">
      <w:pPr>
        <w:pStyle w:val="BodyText"/>
      </w:pPr>
      <w:r w:rsidRPr="0056503B">
        <w:t>Not Applicable</w:t>
      </w:r>
    </w:p>
    <w:p w:rsidR="00000000" w:rsidRPr="0056503B" w:rsidP="0056503B">
      <w:pPr>
        <w:pStyle w:val="AllowPageBreak"/>
      </w:pPr>
    </w:p>
    <w:p w:rsidR="00000000" w:rsidRPr="0056503B" w:rsidP="0056503B">
      <w:pPr>
        <w:pStyle w:val="Heading1"/>
      </w:pPr>
      <w:bookmarkStart w:id="6" w:name="O_195983"/>
      <w:bookmarkEnd w:id="6"/>
      <w:r w:rsidRPr="0056503B">
        <w:t>Employability Skills Information</w:t>
      </w:r>
    </w:p>
    <w:tbl>
      <w:tblPr>
        <w:tblW w:w="0" w:type="auto"/>
        <w:tblLayout w:type="fixed"/>
        <w:tblCellMar>
          <w:left w:w="62" w:type="dxa"/>
          <w:right w:w="62" w:type="dxa"/>
        </w:tblCellMar>
        <w:tblLook w:val="0000"/>
      </w:tblPr>
      <w:tblGrid>
        <w:gridCol w:w="3320"/>
        <w:gridCol w:w="5236"/>
      </w:tblGrid>
      <w:tr w:rsidTr="00CD0D9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6503B" w:rsidP="0056503B">
            <w:pPr>
              <w:pStyle w:val="BodyText"/>
            </w:pPr>
            <w:r w:rsidRPr="0056503B">
              <w:t>This unit contains Employability Skills</w:t>
            </w:r>
          </w:p>
        </w:tc>
      </w:tr>
    </w:tbl>
    <w:p w:rsidR="00CD0D99" w:rsidP="0056503B">
      <w:pPr>
        <w:pStyle w:val="BodyText"/>
      </w:pPr>
    </w:p>
    <w:p w:rsidR="00CD0D99" w:rsidP="0056503B">
      <w:pPr>
        <w:pStyle w:val="BodyText"/>
      </w:pPr>
    </w:p>
    <w:p w:rsidR="00000000" w:rsidRPr="0056503B" w:rsidP="0056503B">
      <w:pPr>
        <w:pStyle w:val="Heading1"/>
      </w:pPr>
      <w:bookmarkStart w:id="7" w:name="O_287225"/>
      <w:bookmarkEnd w:id="7"/>
      <w:r w:rsidRPr="0056503B">
        <w:t>Elements and Performance Criteria Pre-Content</w:t>
      </w:r>
    </w:p>
    <w:tbl>
      <w:tblPr>
        <w:tblW w:w="0" w:type="auto"/>
        <w:tblLayout w:type="fixed"/>
        <w:tblCellMar>
          <w:left w:w="62" w:type="dxa"/>
          <w:right w:w="62" w:type="dxa"/>
        </w:tblCellMar>
        <w:tblLook w:val="0000"/>
      </w:tblPr>
      <w:tblGrid>
        <w:gridCol w:w="3369"/>
        <w:gridCol w:w="5702"/>
      </w:tblGrid>
      <w:tr w:rsidTr="00CD0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t>Elements define the essential out</w:t>
            </w:r>
            <w:r w:rsidRPr="0056503B">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6503B" w:rsidP="0056503B">
            <w:pPr>
              <w:pStyle w:val="BodyText"/>
            </w:pPr>
            <w:r w:rsidRPr="0056503B">
              <w:t xml:space="preserve">The Performance Criteria specify the level of performance required to demonstrate achievement of the Element. Terms in italics are elaborated in the Range Statement. </w:t>
            </w:r>
          </w:p>
        </w:tc>
      </w:tr>
    </w:tbl>
    <w:p w:rsidR="00000000" w:rsidRPr="0056503B" w:rsidP="0056503B">
      <w:pPr>
        <w:pStyle w:val="BodyText"/>
      </w:pPr>
    </w:p>
    <w:p w:rsidR="00000000" w:rsidRPr="0056503B" w:rsidP="0056503B">
      <w:pPr>
        <w:pStyle w:val="AllowPageBreak"/>
      </w:pPr>
    </w:p>
    <w:p w:rsidR="00000000" w:rsidRPr="0056503B" w:rsidP="0056503B">
      <w:pPr>
        <w:pStyle w:val="Heading1"/>
      </w:pPr>
      <w:bookmarkStart w:id="8" w:name="O_233892"/>
      <w:bookmarkEnd w:id="8"/>
      <w:r w:rsidRPr="0056503B">
        <w:t>Elements and Performance Criteria</w:t>
      </w:r>
    </w:p>
    <w:tbl>
      <w:tblPr>
        <w:tblW w:w="0" w:type="auto"/>
        <w:tblLayout w:type="fixed"/>
        <w:tblCellMar>
          <w:left w:w="62" w:type="dxa"/>
          <w:right w:w="62" w:type="dxa"/>
        </w:tblCellMar>
        <w:tblLook w:val="0000"/>
      </w:tblPr>
      <w:tblGrid>
        <w:gridCol w:w="3369"/>
        <w:gridCol w:w="5702"/>
      </w:tblGrid>
      <w:tr w:rsidTr="00CD0D9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6503B" w:rsidP="0056503B">
            <w:pPr>
              <w:pStyle w:val="BodyText"/>
            </w:pPr>
            <w:r w:rsidRPr="0056503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SpecialBold"/>
              </w:rPr>
              <w:t>PERFORMANCE CRITERIA</w:t>
            </w:r>
          </w:p>
        </w:tc>
      </w:tr>
      <w:tr w:rsidTr="00CD0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503B">
            <w:pPr>
              <w:pStyle w:val="List"/>
              <w:rPr>
                <w:lang w:val="en-NZ"/>
              </w:rPr>
            </w:pPr>
            <w:r w:rsidRPr="0056503B">
              <w:t>1.</w:t>
            </w:r>
            <w:r w:rsidRPr="0056503B">
              <w:tab/>
              <w:t xml:space="preserve">Respond to requests for </w:t>
            </w:r>
            <w:r w:rsidRPr="0056503B">
              <w:rPr>
                <w:rStyle w:val="Emphasis"/>
              </w:rPr>
              <w:t>support</w:t>
            </w:r>
            <w:r w:rsidRPr="0056503B">
              <w:t xml:space="preserve"> from existing </w:t>
            </w:r>
            <w:r w:rsidRPr="0056503B">
              <w:rPr>
                <w:rStyle w:val="Emphasis"/>
              </w:rPr>
              <w:t>groups</w:t>
            </w:r>
          </w:p>
        </w:tc>
        <w:tc>
          <w:tcPr>
            <w:tcW w:w="5702" w:type="dxa"/>
            <w:tcBorders>
              <w:top w:val="nil"/>
              <w:left w:val="nil"/>
              <w:bottom w:val="nil"/>
              <w:right w:val="nil"/>
            </w:tcBorders>
            <w:tcMar>
              <w:top w:w="0" w:type="dxa"/>
              <w:left w:w="62" w:type="dxa"/>
              <w:bottom w:w="0" w:type="dxa"/>
              <w:right w:w="62" w:type="dxa"/>
            </w:tcMar>
          </w:tcPr>
          <w:p w:rsidR="00000000" w:rsidRPr="0056503B" w:rsidP="0056503B">
            <w:pPr>
              <w:pStyle w:val="BodyText"/>
            </w:pPr>
            <w:r w:rsidRPr="0056503B">
              <w:t>1.1</w:t>
            </w:r>
            <w:r w:rsidRPr="0056503B">
              <w:tab/>
              <w:t>Provide opportunities for groups to express their need for support</w:t>
            </w:r>
          </w:p>
          <w:p w:rsidR="00000000" w:rsidRPr="0056503B" w:rsidP="0056503B">
            <w:pPr>
              <w:pStyle w:val="BodyText"/>
            </w:pPr>
            <w:r w:rsidRPr="0056503B">
              <w:t>1.2</w:t>
            </w:r>
            <w:r w:rsidRPr="0056503B">
              <w:tab/>
              <w:t xml:space="preserve">Make information available and develop and present options for meeting needs </w:t>
            </w:r>
          </w:p>
          <w:p w:rsidR="00000000" w:rsidP="0056503B">
            <w:pPr>
              <w:pStyle w:val="BodyText"/>
              <w:rPr>
                <w:lang w:val="en-NZ"/>
              </w:rPr>
            </w:pPr>
            <w:r w:rsidRPr="0056503B">
              <w:t>1.3</w:t>
            </w:r>
            <w:r w:rsidRPr="0056503B">
              <w:tab/>
              <w:t>Provide suppo</w:t>
            </w:r>
            <w:r w:rsidRPr="0056503B">
              <w:t>rt within organisation policy and criteria and within the job role</w:t>
            </w:r>
          </w:p>
        </w:tc>
      </w:tr>
      <w:tr w:rsidTr="00CD0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503B">
            <w:pPr>
              <w:pStyle w:val="List"/>
              <w:rPr>
                <w:lang w:val="en-NZ"/>
              </w:rPr>
            </w:pPr>
            <w:r w:rsidRPr="0056503B">
              <w:t>2.</w:t>
            </w:r>
            <w:r w:rsidRPr="0056503B">
              <w:tab/>
              <w:t xml:space="preserve">Provide </w:t>
            </w:r>
            <w:r w:rsidRPr="0056503B">
              <w:rPr>
                <w:rStyle w:val="Emphasis"/>
              </w:rPr>
              <w:t>resources</w:t>
            </w:r>
          </w:p>
        </w:tc>
        <w:tc>
          <w:tcPr>
            <w:tcW w:w="5702" w:type="dxa"/>
            <w:tcBorders>
              <w:top w:val="nil"/>
              <w:left w:val="nil"/>
              <w:bottom w:val="nil"/>
              <w:right w:val="nil"/>
            </w:tcBorders>
            <w:tcMar>
              <w:top w:w="0" w:type="dxa"/>
              <w:left w:w="62" w:type="dxa"/>
              <w:bottom w:w="0" w:type="dxa"/>
              <w:right w:w="62" w:type="dxa"/>
            </w:tcMar>
          </w:tcPr>
          <w:p w:rsidR="00000000" w:rsidRPr="0056503B" w:rsidP="0056503B">
            <w:pPr>
              <w:pStyle w:val="BodyText"/>
            </w:pPr>
            <w:r w:rsidRPr="0056503B">
              <w:t>2.1</w:t>
            </w:r>
            <w:r w:rsidRPr="0056503B">
              <w:tab/>
              <w:t xml:space="preserve">Clearly describe to groups seeking support, the nature of resources, their availability and guidelines for use </w:t>
            </w:r>
          </w:p>
          <w:p w:rsidR="00000000" w:rsidRPr="0056503B" w:rsidP="0056503B">
            <w:pPr>
              <w:pStyle w:val="BodyText"/>
            </w:pPr>
            <w:r w:rsidRPr="0056503B">
              <w:t>2.2</w:t>
            </w:r>
            <w:r w:rsidRPr="0056503B">
              <w:tab/>
            </w:r>
            <w:r w:rsidRPr="0056503B">
              <w:t xml:space="preserve">Encourage cooperative approach to use of resources </w:t>
            </w:r>
          </w:p>
          <w:p w:rsidR="00000000" w:rsidRPr="0056503B" w:rsidP="0056503B">
            <w:pPr>
              <w:pStyle w:val="BodyText"/>
            </w:pPr>
            <w:r w:rsidRPr="0056503B">
              <w:t>2.3</w:t>
            </w:r>
            <w:r w:rsidRPr="0056503B">
              <w:tab/>
              <w:t xml:space="preserve">Apply guidelines determining criteria, allocation and conditions of use </w:t>
            </w:r>
          </w:p>
          <w:p w:rsidR="00000000" w:rsidRPr="0056503B" w:rsidP="0056503B">
            <w:pPr>
              <w:pStyle w:val="BodyText"/>
            </w:pPr>
            <w:r w:rsidRPr="0056503B">
              <w:t>2.4</w:t>
            </w:r>
            <w:r w:rsidRPr="0056503B">
              <w:tab/>
              <w:t>Provide advice on alternative sources of resources</w:t>
            </w:r>
          </w:p>
          <w:p w:rsidR="00000000" w:rsidP="0056503B">
            <w:pPr>
              <w:pStyle w:val="BodyText"/>
              <w:rPr>
                <w:lang w:val="en-NZ"/>
              </w:rPr>
            </w:pPr>
            <w:r w:rsidRPr="0056503B">
              <w:t>2.5</w:t>
            </w:r>
            <w:r w:rsidRPr="0056503B">
              <w:tab/>
              <w:t xml:space="preserve">Provide </w:t>
            </w:r>
            <w:r w:rsidRPr="0056503B">
              <w:rPr>
                <w:rStyle w:val="Emphasis"/>
              </w:rPr>
              <w:t>reports</w:t>
            </w:r>
            <w:r w:rsidRPr="0056503B">
              <w:t xml:space="preserve"> on the demand and use of resources where required</w:t>
            </w:r>
          </w:p>
        </w:tc>
      </w:tr>
      <w:tr w:rsidTr="00CD0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6503B" w:rsidP="0056503B">
            <w:pPr>
              <w:pStyle w:val="BodyText"/>
            </w:pPr>
          </w:p>
        </w:tc>
      </w:tr>
    </w:tbl>
    <w:p w:rsidR="00CD0D99" w:rsidP="0056503B">
      <w:pPr>
        <w:pStyle w:val="BodyText"/>
      </w:pPr>
    </w:p>
    <w:p w:rsidR="00CD0D99" w:rsidP="0056503B">
      <w:pPr>
        <w:pStyle w:val="BodyText"/>
      </w:pPr>
    </w:p>
    <w:p w:rsidR="00000000" w:rsidRPr="0056503B" w:rsidP="0056503B">
      <w:pPr>
        <w:pStyle w:val="Heading1"/>
      </w:pPr>
      <w:bookmarkStart w:id="9" w:name="O_257842"/>
      <w:bookmarkEnd w:id="9"/>
      <w:r w:rsidRPr="0056503B">
        <w:t>Required Skills and Knowledge</w:t>
      </w:r>
    </w:p>
    <w:tbl>
      <w:tblPr>
        <w:tblW w:w="0" w:type="auto"/>
        <w:tblLayout w:type="fixed"/>
        <w:tblCellMar>
          <w:left w:w="62" w:type="dxa"/>
          <w:right w:w="62" w:type="dxa"/>
        </w:tblCellMar>
        <w:tblLook w:val="0000"/>
      </w:tblPr>
      <w:tblGrid>
        <w:gridCol w:w="9072"/>
      </w:tblGrid>
      <w:tr w:rsidTr="00CD0D9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SpecialBold"/>
              </w:rPr>
              <w:t>REQUIRED SKILLS AND KNOWLEDGE</w:t>
            </w:r>
          </w:p>
        </w:tc>
      </w:tr>
      <w:tr w:rsidTr="00CD0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t>This describes the essential skills and knowledge and their level required for this unit.</w:t>
            </w:r>
          </w:p>
        </w:tc>
      </w:tr>
      <w:tr w:rsidTr="00CD0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503B" w:rsidP="0056503B">
            <w:pPr>
              <w:pStyle w:val="BodyText"/>
            </w:pPr>
            <w:r w:rsidRPr="0056503B">
              <w:rPr>
                <w:rStyle w:val="Emphasis"/>
              </w:rPr>
              <w:t>Essential knowledge</w:t>
            </w:r>
            <w:r w:rsidRPr="0056503B">
              <w:t>:</w:t>
            </w:r>
          </w:p>
          <w:p w:rsidR="00000000" w:rsidRPr="0056503B" w:rsidP="0056503B">
            <w:pPr>
              <w:pStyle w:val="BodyText"/>
            </w:pPr>
            <w:r w:rsidRPr="0056503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6503B" w:rsidP="0056503B">
            <w:pPr>
              <w:pStyle w:val="BodyText"/>
            </w:pPr>
            <w:r w:rsidRPr="0056503B">
              <w:t xml:space="preserve">These include </w:t>
            </w:r>
            <w:r w:rsidRPr="0056503B">
              <w:t>knowledge of:</w:t>
            </w:r>
          </w:p>
          <w:p w:rsidR="00000000" w:rsidRPr="0056503B" w:rsidP="0056503B">
            <w:pPr>
              <w:pStyle w:val="ListBullet"/>
            </w:pPr>
            <w:r w:rsidRPr="0056503B">
              <w:t>Organisation's programs, policies, objectives, criteria and priorities</w:t>
            </w:r>
          </w:p>
          <w:p w:rsidR="00000000" w:rsidRPr="0056503B" w:rsidP="0056503B">
            <w:pPr>
              <w:pStyle w:val="ListBullet"/>
            </w:pPr>
            <w:r w:rsidRPr="0056503B">
              <w:t>Organisation appointment system/booking system for provision of resources to groups</w:t>
            </w:r>
          </w:p>
          <w:p w:rsidR="00000000" w:rsidRPr="0056503B" w:rsidP="0056503B">
            <w:pPr>
              <w:pStyle w:val="ListBullet"/>
            </w:pPr>
            <w:r w:rsidRPr="0056503B">
              <w:t>Resources managed by the organisation</w:t>
            </w:r>
          </w:p>
          <w:p w:rsidR="00000000" w:rsidRPr="0056503B" w:rsidP="0056503B">
            <w:pPr>
              <w:pStyle w:val="ListBullet"/>
            </w:pPr>
            <w:r w:rsidRPr="0056503B">
              <w:t>Resources managed by other organisations</w:t>
            </w:r>
          </w:p>
          <w:p w:rsidR="00000000" w:rsidRPr="0056503B" w:rsidP="0056503B">
            <w:pPr>
              <w:pStyle w:val="ListBullet"/>
            </w:pPr>
            <w:r w:rsidRPr="0056503B">
              <w:t>Existing groups allied with the organisation's work</w:t>
            </w:r>
          </w:p>
          <w:p w:rsidR="00000000" w:rsidRPr="0056503B" w:rsidP="0056503B">
            <w:pPr>
              <w:pStyle w:val="ListBullet"/>
            </w:pPr>
            <w:r w:rsidRPr="0056503B">
              <w:t>Referral procedures for other organisations/agencies</w:t>
            </w:r>
          </w:p>
          <w:p w:rsidR="00000000" w:rsidP="0056503B">
            <w:pPr>
              <w:pStyle w:val="ListBullet"/>
              <w:rPr>
                <w:lang w:val="en-NZ"/>
              </w:rPr>
            </w:pPr>
            <w:r w:rsidRPr="0056503B">
              <w:t>Understanding of group processes and group dynamics</w:t>
            </w:r>
          </w:p>
        </w:tc>
      </w:tr>
      <w:tr w:rsidTr="00CD0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503B" w:rsidP="0056503B">
            <w:pPr>
              <w:pStyle w:val="BodyText"/>
            </w:pPr>
            <w:r w:rsidRPr="0056503B">
              <w:rPr>
                <w:rStyle w:val="Emphasis"/>
              </w:rPr>
              <w:t>Essential skills</w:t>
            </w:r>
            <w:r w:rsidRPr="0056503B">
              <w:t>:</w:t>
            </w:r>
          </w:p>
          <w:p w:rsidR="00000000" w:rsidRPr="0056503B" w:rsidP="0056503B">
            <w:pPr>
              <w:pStyle w:val="BodyText"/>
            </w:pPr>
            <w:r w:rsidRPr="0056503B">
              <w:t>It is critical that the candidate demonstrate the ability to:</w:t>
            </w:r>
          </w:p>
          <w:p w:rsidR="00000000" w:rsidRPr="0056503B" w:rsidP="0056503B">
            <w:pPr>
              <w:pStyle w:val="ListBullet"/>
            </w:pPr>
            <w:r w:rsidRPr="0056503B">
              <w:t>Provide support</w:t>
            </w:r>
            <w:r w:rsidRPr="0056503B">
              <w:t xml:space="preserve"> to existing groups within limits of own jobs and responsibilities</w:t>
            </w:r>
          </w:p>
          <w:p w:rsidR="00000000" w:rsidRPr="0056503B" w:rsidP="0056503B">
            <w:pPr>
              <w:pStyle w:val="BodyText"/>
            </w:pPr>
          </w:p>
          <w:p w:rsidR="00000000" w:rsidRPr="0056503B" w:rsidP="0056503B">
            <w:pPr>
              <w:pStyle w:val="BodyText"/>
            </w:pPr>
            <w:r w:rsidRPr="0056503B">
              <w:t>In addition, the candidate must be able to effectively do the task outlined in elements and performance criteria of this unit, manage the task and manage contingencies in the context of th</w:t>
            </w:r>
            <w:r w:rsidRPr="0056503B">
              <w:t>e identified work role</w:t>
            </w:r>
          </w:p>
          <w:p w:rsidR="00000000" w:rsidRPr="0056503B" w:rsidP="0056503B">
            <w:pPr>
              <w:pStyle w:val="BodyText"/>
            </w:pPr>
            <w:r w:rsidRPr="0056503B">
              <w:t>These include the ability to:</w:t>
            </w:r>
          </w:p>
          <w:p w:rsidR="00000000" w:rsidRPr="0056503B" w:rsidP="0056503B">
            <w:pPr>
              <w:pStyle w:val="ListBullet"/>
            </w:pPr>
            <w:r w:rsidRPr="0056503B">
              <w:t>Demonstrate application of skills in:</w:t>
            </w:r>
          </w:p>
          <w:p w:rsidR="00000000" w:rsidRPr="0056503B" w:rsidP="0056503B">
            <w:pPr>
              <w:pStyle w:val="ListBullet2"/>
            </w:pPr>
            <w:r w:rsidRPr="0056503B">
              <w:t>data collection</w:t>
            </w:r>
          </w:p>
          <w:p w:rsidR="00000000" w:rsidP="0056503B">
            <w:pPr>
              <w:pStyle w:val="ListBullet2"/>
              <w:rPr>
                <w:lang w:val="en-NZ"/>
              </w:rPr>
            </w:pPr>
            <w:r w:rsidRPr="0056503B">
              <w:t>record-keeping</w:t>
            </w:r>
          </w:p>
        </w:tc>
      </w:tr>
      <w:tr w:rsidTr="00CD0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503B" w:rsidP="0056503B">
            <w:pPr>
              <w:pStyle w:val="BodyText"/>
            </w:pPr>
          </w:p>
        </w:tc>
      </w:tr>
    </w:tbl>
    <w:p w:rsidR="00CD0D99" w:rsidP="0056503B">
      <w:pPr>
        <w:pStyle w:val="BodyText"/>
      </w:pPr>
    </w:p>
    <w:p w:rsidR="00CD0D99" w:rsidP="0056503B">
      <w:pPr>
        <w:pStyle w:val="BodyText"/>
      </w:pPr>
    </w:p>
    <w:p w:rsidR="00000000" w:rsidRPr="0056503B" w:rsidP="0056503B">
      <w:pPr>
        <w:pStyle w:val="Heading1"/>
      </w:pPr>
      <w:bookmarkStart w:id="10" w:name="O_241876"/>
      <w:bookmarkEnd w:id="10"/>
      <w:r w:rsidRPr="0056503B">
        <w:t>Evidence Guide</w:t>
      </w:r>
    </w:p>
    <w:tbl>
      <w:tblPr>
        <w:tblW w:w="0" w:type="auto"/>
        <w:tblLayout w:type="fixed"/>
        <w:tblCellMar>
          <w:left w:w="62" w:type="dxa"/>
          <w:right w:w="62" w:type="dxa"/>
        </w:tblCellMar>
        <w:tblLook w:val="0000"/>
      </w:tblPr>
      <w:tblGrid>
        <w:gridCol w:w="3402"/>
        <w:gridCol w:w="5670"/>
      </w:tblGrid>
      <w:tr w:rsidTr="00CD0D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SpecialBold"/>
              </w:rPr>
              <w:t>EVIDENCE GUIDE</w:t>
            </w:r>
          </w:p>
        </w:tc>
      </w:tr>
      <w:tr w:rsidTr="00CD0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t>The evidence guide provides advice on assessment and must be read in conjunction with the Performance Criteria, Required Skills and Knowledge, the Range Statement and the Assessment Guidelines for this Training Package.</w:t>
            </w:r>
          </w:p>
        </w:tc>
      </w:tr>
      <w:tr w:rsidTr="00CD0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Emphasis"/>
              </w:rPr>
              <w:t>Critical aspects for assessment and evidence required to demonstrate this unit of competency</w:t>
            </w:r>
            <w:r w:rsidRPr="0056503B">
              <w:t xml:space="preserve">: </w:t>
            </w:r>
          </w:p>
        </w:tc>
        <w:tc>
          <w:tcPr>
            <w:tcW w:w="5670" w:type="dxa"/>
            <w:tcBorders>
              <w:top w:val="nil"/>
              <w:left w:val="nil"/>
              <w:bottom w:val="nil"/>
              <w:right w:val="nil"/>
            </w:tcBorders>
            <w:tcMar>
              <w:top w:w="0" w:type="dxa"/>
              <w:left w:w="62" w:type="dxa"/>
              <w:bottom w:w="0" w:type="dxa"/>
              <w:right w:w="62" w:type="dxa"/>
            </w:tcMar>
          </w:tcPr>
          <w:p w:rsidR="00000000" w:rsidRPr="0056503B" w:rsidP="0056503B">
            <w:pPr>
              <w:pStyle w:val="ListBullet"/>
            </w:pPr>
            <w:r w:rsidRPr="0056503B">
              <w:t>The individual being assessed must provide evidence of specified essential knowledge as well as skills</w:t>
            </w:r>
          </w:p>
          <w:p w:rsidR="00000000" w:rsidRPr="0056503B" w:rsidP="0056503B">
            <w:pPr>
              <w:pStyle w:val="ListBullet"/>
            </w:pPr>
            <w:r w:rsidRPr="0056503B">
              <w:t>This unit is best assessed in the workplace or in a simul</w:t>
            </w:r>
            <w:r w:rsidRPr="0056503B">
              <w:t>ated workplace under the normal of range conditions</w:t>
            </w:r>
          </w:p>
          <w:p w:rsidR="00000000" w:rsidP="0056503B">
            <w:pPr>
              <w:pStyle w:val="ListBullet"/>
              <w:rPr>
                <w:lang w:val="en-NZ"/>
              </w:rPr>
            </w:pPr>
            <w:r w:rsidRPr="0056503B">
              <w:t>Assessment must include assessment of competence with more than one existing group</w:t>
            </w: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Emphasis"/>
              </w:rPr>
              <w:t>Access and equity considerations</w:t>
            </w:r>
            <w:r w:rsidRPr="0056503B">
              <w:t>:</w:t>
            </w:r>
          </w:p>
        </w:tc>
        <w:tc>
          <w:tcPr>
            <w:tcW w:w="5670" w:type="dxa"/>
            <w:tcBorders>
              <w:top w:val="nil"/>
              <w:left w:val="nil"/>
              <w:bottom w:val="nil"/>
              <w:right w:val="nil"/>
            </w:tcBorders>
            <w:tcMar>
              <w:top w:w="0" w:type="dxa"/>
              <w:left w:w="62" w:type="dxa"/>
              <w:bottom w:w="0" w:type="dxa"/>
              <w:right w:w="62" w:type="dxa"/>
            </w:tcMar>
          </w:tcPr>
          <w:p w:rsidR="00000000" w:rsidRPr="0056503B" w:rsidP="0056503B">
            <w:pPr>
              <w:pStyle w:val="ListBullet"/>
            </w:pPr>
            <w:r w:rsidRPr="0056503B">
              <w:t>All workers in community services should be aware of access, equity and human rights issues in relation to their own area of work</w:t>
            </w:r>
          </w:p>
          <w:p w:rsidR="00000000" w:rsidRPr="0056503B" w:rsidP="0056503B">
            <w:pPr>
              <w:pStyle w:val="ListBullet"/>
            </w:pPr>
            <w:r w:rsidRPr="0056503B">
              <w:t xml:space="preserve">All workers should develop their ability to work in a culturally diverse environment </w:t>
            </w:r>
          </w:p>
          <w:p w:rsidR="00000000" w:rsidRPr="0056503B" w:rsidP="0056503B">
            <w:pPr>
              <w:pStyle w:val="ListBullet"/>
            </w:pPr>
            <w:r w:rsidRPr="0056503B">
              <w:t>In recognition of particular issues faci</w:t>
            </w:r>
            <w:r w:rsidRPr="0056503B">
              <w:t>ng Aboriginal and Torres Strait Islander communities, workers should be aware of cultural, historical and current issues impacting on Aboriginal and Torres Strait Islander people</w:t>
            </w:r>
          </w:p>
          <w:p w:rsidR="00000000" w:rsidP="0056503B">
            <w:pPr>
              <w:pStyle w:val="ListBullet"/>
              <w:rPr>
                <w:lang w:val="en-NZ"/>
              </w:rPr>
            </w:pPr>
            <w:r w:rsidRPr="0056503B">
              <w:t>Assessors and trainers must take into account relevant access and equity issu</w:t>
            </w:r>
            <w:r w:rsidRPr="0056503B">
              <w:t>es, in particular relating to factors impacting on Aboriginal and/or Torres Strait Islander clients and communities</w:t>
            </w: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Emphasis"/>
              </w:rPr>
              <w:t>Context of and specific resources for assessment</w:t>
            </w:r>
            <w:r w:rsidRPr="0056503B">
              <w:t xml:space="preserve">: </w:t>
            </w:r>
          </w:p>
        </w:tc>
        <w:tc>
          <w:tcPr>
            <w:tcW w:w="5670" w:type="dxa"/>
            <w:tcBorders>
              <w:top w:val="nil"/>
              <w:left w:val="nil"/>
              <w:bottom w:val="nil"/>
              <w:right w:val="nil"/>
            </w:tcBorders>
            <w:tcMar>
              <w:top w:w="0" w:type="dxa"/>
              <w:left w:w="62" w:type="dxa"/>
              <w:bottom w:w="0" w:type="dxa"/>
              <w:right w:w="62" w:type="dxa"/>
            </w:tcMar>
          </w:tcPr>
          <w:p w:rsidR="00000000" w:rsidRPr="0056503B" w:rsidP="0056503B">
            <w:pPr>
              <w:pStyle w:val="ListBullet"/>
            </w:pPr>
            <w:r w:rsidRPr="0056503B">
              <w:t>This unit can be assessed independently, however holistic assessment practice with o</w:t>
            </w:r>
            <w:r w:rsidRPr="0056503B">
              <w:t>ther community services units of competency is encouraged</w:t>
            </w:r>
          </w:p>
          <w:p w:rsidR="00000000" w:rsidRPr="0056503B" w:rsidP="0056503B">
            <w:pPr>
              <w:pStyle w:val="ListBullet"/>
            </w:pPr>
            <w:r w:rsidRPr="0056503B">
              <w:t>Resources required for assessment of this unit include access to:</w:t>
            </w:r>
          </w:p>
          <w:p w:rsidR="00000000" w:rsidP="0056503B">
            <w:pPr>
              <w:pStyle w:val="ListBullet2"/>
              <w:rPr>
                <w:lang w:val="en-NZ"/>
              </w:rPr>
            </w:pPr>
            <w:r w:rsidRPr="0056503B">
              <w:t>an appropriate workplace where assessment can take place or simulation of realistic workplace setting for assessment</w:t>
            </w: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Emphasis"/>
              </w:rPr>
              <w:t>Method of assessment</w:t>
            </w:r>
            <w:r w:rsidRPr="0056503B">
              <w:t>:</w:t>
            </w:r>
          </w:p>
        </w:tc>
        <w:tc>
          <w:tcPr>
            <w:tcW w:w="5670" w:type="dxa"/>
            <w:tcBorders>
              <w:top w:val="nil"/>
              <w:left w:val="nil"/>
              <w:bottom w:val="nil"/>
              <w:right w:val="nil"/>
            </w:tcBorders>
            <w:tcMar>
              <w:top w:w="0" w:type="dxa"/>
              <w:left w:w="62" w:type="dxa"/>
              <w:bottom w:w="0" w:type="dxa"/>
              <w:right w:w="62" w:type="dxa"/>
            </w:tcMar>
          </w:tcPr>
          <w:p w:rsidR="00000000" w:rsidP="0056503B">
            <w:pPr>
              <w:pStyle w:val="ListBullet"/>
              <w:rPr>
                <w:lang w:val="en-NZ"/>
              </w:rPr>
            </w:pPr>
            <w:r w:rsidRPr="0056503B">
              <w:t>Assessment may include observations, questioning or evidence gathered from the workplace</w:t>
            </w: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6503B" w:rsidP="0056503B">
            <w:pPr>
              <w:pStyle w:val="BodyText"/>
            </w:pPr>
          </w:p>
        </w:tc>
      </w:tr>
    </w:tbl>
    <w:p w:rsidR="00CD0D99" w:rsidP="0056503B">
      <w:pPr>
        <w:pStyle w:val="BodyText"/>
      </w:pPr>
    </w:p>
    <w:p w:rsidR="00CD0D99" w:rsidP="0056503B">
      <w:pPr>
        <w:pStyle w:val="BodyText"/>
      </w:pPr>
    </w:p>
    <w:p w:rsidR="00000000" w:rsidRPr="0056503B" w:rsidP="0056503B">
      <w:pPr>
        <w:pStyle w:val="Heading1"/>
      </w:pPr>
      <w:bookmarkStart w:id="11" w:name="O_249859"/>
      <w:bookmarkEnd w:id="11"/>
      <w:r w:rsidRPr="0056503B">
        <w:t>Range Statement</w:t>
      </w:r>
    </w:p>
    <w:tbl>
      <w:tblPr>
        <w:tblW w:w="0" w:type="auto"/>
        <w:tblLayout w:type="fixed"/>
        <w:tblCellMar>
          <w:left w:w="62" w:type="dxa"/>
          <w:right w:w="62" w:type="dxa"/>
        </w:tblCellMar>
        <w:tblLook w:val="0000"/>
      </w:tblPr>
      <w:tblGrid>
        <w:gridCol w:w="3402"/>
        <w:gridCol w:w="5670"/>
      </w:tblGrid>
      <w:tr w:rsidTr="00CD0D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SpecialBold"/>
              </w:rPr>
              <w:t>RANGE STATEMENT</w:t>
            </w:r>
          </w:p>
        </w:tc>
      </w:tr>
      <w:tr w:rsidTr="00CD0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t>The Range Statement relates to the unit of competency as a whole. It allows for different work environments and situations that may affect performance. Add any essential operating conditions that may be present with training and assessment depending on the</w:t>
            </w:r>
            <w:r w:rsidRPr="0056503B">
              <w:t xml:space="preserve"> work situation, needs of the candidate, accessibility of the item, and local industry and regional contexts.</w:t>
            </w: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Emphasis"/>
              </w:rPr>
              <w:t>Support will include</w:t>
            </w:r>
            <w:r w:rsidRPr="0056503B">
              <w:t>:</w:t>
            </w:r>
          </w:p>
        </w:tc>
        <w:tc>
          <w:tcPr>
            <w:tcW w:w="5670" w:type="dxa"/>
            <w:tcBorders>
              <w:top w:val="nil"/>
              <w:left w:val="nil"/>
              <w:bottom w:val="nil"/>
              <w:right w:val="nil"/>
            </w:tcBorders>
            <w:tcMar>
              <w:top w:w="0" w:type="dxa"/>
              <w:left w:w="62" w:type="dxa"/>
              <w:bottom w:w="0" w:type="dxa"/>
              <w:right w:w="62" w:type="dxa"/>
            </w:tcMar>
          </w:tcPr>
          <w:p w:rsidR="00000000" w:rsidRPr="0056503B" w:rsidP="0056503B">
            <w:pPr>
              <w:pStyle w:val="ListBullet"/>
            </w:pPr>
            <w:r w:rsidRPr="0056503B">
              <w:t>Resources managed by the organisation</w:t>
            </w:r>
          </w:p>
          <w:p w:rsidR="00000000" w:rsidRPr="0056503B" w:rsidP="0056503B">
            <w:pPr>
              <w:pStyle w:val="ListBullet"/>
            </w:pPr>
            <w:r w:rsidRPr="0056503B">
              <w:t>Information about resources managed by other organisations</w:t>
            </w:r>
          </w:p>
          <w:p w:rsidR="00000000" w:rsidRPr="0056503B" w:rsidP="0056503B">
            <w:pPr>
              <w:pStyle w:val="ListBullet"/>
            </w:pPr>
            <w:r w:rsidRPr="0056503B">
              <w:t>Advice and information</w:t>
            </w:r>
          </w:p>
          <w:p w:rsidR="00000000" w:rsidP="0056503B">
            <w:pPr>
              <w:pStyle w:val="ListBullet"/>
              <w:rPr>
                <w:lang w:val="en-NZ"/>
              </w:rPr>
            </w:pPr>
            <w:r w:rsidRPr="0056503B">
              <w:t>Individual or group supervision</w:t>
            </w: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Emphasis"/>
              </w:rPr>
              <w:t>Groups include</w:t>
            </w:r>
            <w:r w:rsidRPr="0056503B">
              <w:t>:</w:t>
            </w:r>
          </w:p>
        </w:tc>
        <w:tc>
          <w:tcPr>
            <w:tcW w:w="5670" w:type="dxa"/>
            <w:tcBorders>
              <w:top w:val="nil"/>
              <w:left w:val="nil"/>
              <w:bottom w:val="nil"/>
              <w:right w:val="nil"/>
            </w:tcBorders>
            <w:tcMar>
              <w:top w:w="0" w:type="dxa"/>
              <w:left w:w="62" w:type="dxa"/>
              <w:bottom w:w="0" w:type="dxa"/>
              <w:right w:w="62" w:type="dxa"/>
            </w:tcMar>
          </w:tcPr>
          <w:p w:rsidR="00000000" w:rsidRPr="0056503B" w:rsidP="0056503B">
            <w:pPr>
              <w:pStyle w:val="ListBullet"/>
            </w:pPr>
            <w:r w:rsidRPr="0056503B">
              <w:t>Those defined by the objectives of the organisation</w:t>
            </w:r>
          </w:p>
          <w:p w:rsidR="00000000" w:rsidP="0056503B">
            <w:pPr>
              <w:pStyle w:val="ListBullet"/>
              <w:rPr>
                <w:lang w:val="en-NZ"/>
              </w:rPr>
            </w:pPr>
            <w:r w:rsidRPr="0056503B">
              <w:t>Those in existence or in the process of being established within the organisation</w:t>
            </w: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Emphasis"/>
              </w:rPr>
              <w:t>Resources may include</w:t>
            </w:r>
            <w:r w:rsidRPr="0056503B">
              <w:t>:</w:t>
            </w:r>
          </w:p>
        </w:tc>
        <w:tc>
          <w:tcPr>
            <w:tcW w:w="5670" w:type="dxa"/>
            <w:tcBorders>
              <w:top w:val="nil"/>
              <w:left w:val="nil"/>
              <w:bottom w:val="nil"/>
              <w:right w:val="nil"/>
            </w:tcBorders>
            <w:tcMar>
              <w:top w:w="0" w:type="dxa"/>
              <w:left w:w="62" w:type="dxa"/>
              <w:bottom w:w="0" w:type="dxa"/>
              <w:right w:w="62" w:type="dxa"/>
            </w:tcMar>
          </w:tcPr>
          <w:p w:rsidR="00000000" w:rsidRPr="0056503B" w:rsidP="0056503B">
            <w:pPr>
              <w:pStyle w:val="ListBullet"/>
            </w:pPr>
            <w:r w:rsidRPr="0056503B">
              <w:t>Space for groups to meet</w:t>
            </w:r>
          </w:p>
          <w:p w:rsidR="00000000" w:rsidRPr="0056503B" w:rsidP="0056503B">
            <w:pPr>
              <w:pStyle w:val="ListBullet"/>
            </w:pPr>
            <w:r w:rsidRPr="0056503B">
              <w:t xml:space="preserve">Facilities </w:t>
            </w:r>
          </w:p>
          <w:p w:rsidR="00000000" w:rsidRPr="0056503B" w:rsidP="0056503B">
            <w:pPr>
              <w:pStyle w:val="ListBullet"/>
            </w:pPr>
            <w:r w:rsidRPr="0056503B">
              <w:t>Equipment</w:t>
            </w:r>
          </w:p>
          <w:p w:rsidR="00000000" w:rsidRPr="0056503B" w:rsidP="0056503B">
            <w:pPr>
              <w:pStyle w:val="ListBullet"/>
            </w:pPr>
            <w:r w:rsidRPr="0056503B">
              <w:t>Advice and information for groups</w:t>
            </w:r>
          </w:p>
          <w:p w:rsidR="00000000" w:rsidRPr="0056503B" w:rsidP="0056503B">
            <w:pPr>
              <w:pStyle w:val="ListBullet"/>
            </w:pPr>
            <w:r w:rsidRPr="0056503B">
              <w:t>Facilitators for group meetings</w:t>
            </w:r>
          </w:p>
          <w:p w:rsidR="00000000" w:rsidRPr="0056503B" w:rsidP="0056503B">
            <w:pPr>
              <w:pStyle w:val="ListBullet"/>
            </w:pPr>
            <w:r w:rsidRPr="0056503B">
              <w:t>Books, posters, videos and other materials</w:t>
            </w:r>
          </w:p>
          <w:p w:rsidR="00000000" w:rsidRPr="0056503B" w:rsidP="0056503B">
            <w:pPr>
              <w:pStyle w:val="ListBullet"/>
            </w:pPr>
            <w:r w:rsidRPr="0056503B">
              <w:t xml:space="preserve">Financial assistance </w:t>
            </w:r>
          </w:p>
          <w:p w:rsidR="00000000" w:rsidP="0056503B">
            <w:pPr>
              <w:pStyle w:val="ListBullet"/>
              <w:rPr>
                <w:lang w:val="en-NZ"/>
              </w:rPr>
            </w:pPr>
            <w:r w:rsidRPr="0056503B">
              <w:t>Information about resources available from other organisations/agencies</w:t>
            </w: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503B">
            <w:pPr>
              <w:pStyle w:val="BodyText"/>
              <w:rPr>
                <w:lang w:val="en-NZ"/>
              </w:rPr>
            </w:pPr>
            <w:r w:rsidRPr="0056503B">
              <w:rPr>
                <w:rStyle w:val="Emphasis"/>
              </w:rPr>
              <w:t>Re</w:t>
            </w:r>
            <w:r w:rsidRPr="0056503B">
              <w:rPr>
                <w:rStyle w:val="Emphasis"/>
              </w:rPr>
              <w:t>ports may include</w:t>
            </w:r>
            <w:r w:rsidRPr="0056503B">
              <w:t>:</w:t>
            </w:r>
          </w:p>
        </w:tc>
        <w:tc>
          <w:tcPr>
            <w:tcW w:w="5670" w:type="dxa"/>
            <w:tcBorders>
              <w:top w:val="nil"/>
              <w:left w:val="nil"/>
              <w:bottom w:val="nil"/>
              <w:right w:val="nil"/>
            </w:tcBorders>
            <w:tcMar>
              <w:top w:w="0" w:type="dxa"/>
              <w:left w:w="62" w:type="dxa"/>
              <w:bottom w:w="0" w:type="dxa"/>
              <w:right w:w="62" w:type="dxa"/>
            </w:tcMar>
          </w:tcPr>
          <w:p w:rsidR="00000000" w:rsidRPr="0056503B" w:rsidP="0056503B">
            <w:pPr>
              <w:pStyle w:val="ListBullet"/>
            </w:pPr>
            <w:r w:rsidRPr="0056503B">
              <w:t>Basic data on demand and usage</w:t>
            </w:r>
          </w:p>
          <w:p w:rsidR="00000000" w:rsidRPr="0056503B" w:rsidP="0056503B">
            <w:pPr>
              <w:pStyle w:val="ListBullet"/>
            </w:pPr>
            <w:r w:rsidRPr="0056503B">
              <w:t>Information collected at the request of management/supervisor/team</w:t>
            </w:r>
          </w:p>
          <w:p w:rsidR="00000000" w:rsidRPr="0056503B" w:rsidP="0056503B">
            <w:pPr>
              <w:pStyle w:val="ListBullet"/>
            </w:pPr>
            <w:r w:rsidRPr="0056503B">
              <w:t>Routine reporting</w:t>
            </w:r>
          </w:p>
          <w:p w:rsidR="00000000" w:rsidP="0056503B">
            <w:pPr>
              <w:pStyle w:val="ListBullet"/>
              <w:rPr>
                <w:lang w:val="en-NZ"/>
              </w:rPr>
            </w:pPr>
            <w:r w:rsidRPr="0056503B">
              <w:t>Information for users of resources</w:t>
            </w:r>
          </w:p>
        </w:tc>
      </w:tr>
      <w:tr w:rsidTr="00CD0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6503B" w:rsidP="0056503B">
            <w:pPr>
              <w:pStyle w:val="BodyText"/>
            </w:pPr>
          </w:p>
        </w:tc>
      </w:tr>
    </w:tbl>
    <w:p w:rsidR="00CD0D99" w:rsidP="0056503B">
      <w:pPr>
        <w:pStyle w:val="BodyText"/>
      </w:pPr>
    </w:p>
    <w:p w:rsidR="00CD0D99" w:rsidP="0056503B">
      <w:pPr>
        <w:pStyle w:val="BodyText"/>
      </w:pPr>
    </w:p>
    <w:p w:rsidR="00000000" w:rsidRPr="0056503B" w:rsidP="0056503B">
      <w:pPr>
        <w:pStyle w:val="Heading1"/>
      </w:pPr>
      <w:bookmarkStart w:id="12" w:name="O_294164"/>
      <w:bookmarkEnd w:id="12"/>
      <w:r w:rsidRPr="0056503B">
        <w:t>Unit Sector(s)</w:t>
      </w:r>
    </w:p>
    <w:p w:rsidR="00000000" w:rsidRPr="0056503B" w:rsidP="0056503B">
      <w:pPr>
        <w:pStyle w:val="BodyText"/>
      </w:pPr>
      <w:r w:rsidRPr="0056503B">
        <w:t>Not Applicable</w:t>
      </w:r>
    </w:p>
    <w:p w:rsidR="00000000" w:rsidRPr="0056503B" w:rsidP="0056503B"/>
    <w:sectPr w:rsidSect="005650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0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0D99" w:rsidP="00CD0D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0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D99" w:rsidP="005650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0D99" w:rsidP="005650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D0D99" w:rsidP="005650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0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0D99" w:rsidP="00CD0D9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0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D99" w:rsidP="0056503B">
    <w:pPr>
      <w:pStyle w:val="Header"/>
      <w:framePr w:wrap="around"/>
    </w:pPr>
    <w:r>
      <w:fldChar w:fldCharType="begin"/>
    </w:r>
    <w:r>
      <w:instrText xml:space="preserve"> TITLE   \* MERGEFORMAT </w:instrText>
    </w:r>
    <w:r>
      <w:fldChar w:fldCharType="separate"/>
    </w:r>
    <w:r>
      <w:t>CHCGROUP201C Support the activities of existing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0D99" w:rsidP="005650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A00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6EEE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4C0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0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503B"/>
    <w:pPr>
      <w:spacing w:before="360" w:after="60"/>
      <w:outlineLvl w:val="0"/>
    </w:pPr>
    <w:rPr>
      <w:sz w:val="32"/>
    </w:rPr>
  </w:style>
  <w:style w:type="paragraph" w:styleId="Heading2">
    <w:name w:val="heading 2"/>
    <w:basedOn w:val="HeadingBase"/>
    <w:next w:val="BodyText"/>
    <w:link w:val="Heading2Char"/>
    <w:qFormat/>
    <w:rsid w:val="0056503B"/>
    <w:pPr>
      <w:keepLines/>
      <w:spacing w:before="240" w:after="120"/>
      <w:outlineLvl w:val="1"/>
    </w:pPr>
    <w:rPr>
      <w:sz w:val="28"/>
      <w:szCs w:val="40"/>
    </w:rPr>
  </w:style>
  <w:style w:type="paragraph" w:styleId="Heading3">
    <w:name w:val="heading 3"/>
    <w:basedOn w:val="HeadingBase"/>
    <w:next w:val="BodyText"/>
    <w:link w:val="Heading3Char"/>
    <w:qFormat/>
    <w:rsid w:val="0056503B"/>
    <w:pPr>
      <w:spacing w:before="180" w:after="120"/>
      <w:outlineLvl w:val="2"/>
    </w:pPr>
    <w:rPr>
      <w:spacing w:val="-10"/>
      <w:kern w:val="32"/>
    </w:rPr>
  </w:style>
  <w:style w:type="paragraph" w:styleId="Heading4">
    <w:name w:val="heading 4"/>
    <w:basedOn w:val="HeadingBase"/>
    <w:next w:val="BodyText"/>
    <w:link w:val="Heading4Char"/>
    <w:qFormat/>
    <w:rsid w:val="0056503B"/>
    <w:pPr>
      <w:spacing w:before="160" w:after="120"/>
      <w:outlineLvl w:val="3"/>
    </w:pPr>
    <w:rPr>
      <w:sz w:val="22"/>
    </w:rPr>
  </w:style>
  <w:style w:type="paragraph" w:styleId="Heading5">
    <w:name w:val="heading 5"/>
    <w:basedOn w:val="HeadingBase"/>
    <w:next w:val="Normal"/>
    <w:link w:val="Heading5Char"/>
    <w:qFormat/>
    <w:rsid w:val="0056503B"/>
    <w:pPr>
      <w:spacing w:before="80"/>
      <w:outlineLvl w:val="4"/>
    </w:pPr>
    <w:rPr>
      <w:color w:val="918585"/>
      <w:sz w:val="20"/>
    </w:rPr>
  </w:style>
  <w:style w:type="paragraph" w:styleId="Heading6">
    <w:name w:val="heading 6"/>
    <w:basedOn w:val="HeadingBase"/>
    <w:next w:val="Normal"/>
    <w:link w:val="Heading6Char"/>
    <w:qFormat/>
    <w:rsid w:val="0056503B"/>
    <w:pPr>
      <w:spacing w:before="60"/>
      <w:outlineLvl w:val="5"/>
    </w:pPr>
    <w:rPr>
      <w:color w:val="918585"/>
      <w:sz w:val="20"/>
    </w:rPr>
  </w:style>
  <w:style w:type="paragraph" w:styleId="Heading7">
    <w:name w:val="heading 7"/>
    <w:basedOn w:val="Normal"/>
    <w:next w:val="Normal"/>
    <w:link w:val="Heading7Char"/>
    <w:qFormat/>
    <w:rsid w:val="0056503B"/>
    <w:pPr>
      <w:ind w:left="720"/>
      <w:outlineLvl w:val="6"/>
    </w:pPr>
    <w:rPr>
      <w:i/>
    </w:rPr>
  </w:style>
  <w:style w:type="paragraph" w:styleId="Heading8">
    <w:name w:val="heading 8"/>
    <w:basedOn w:val="Normal"/>
    <w:next w:val="Normal"/>
    <w:link w:val="Heading8Char"/>
    <w:qFormat/>
    <w:rsid w:val="0056503B"/>
    <w:pPr>
      <w:ind w:left="720"/>
      <w:outlineLvl w:val="7"/>
    </w:pPr>
    <w:rPr>
      <w:i/>
    </w:rPr>
  </w:style>
  <w:style w:type="paragraph" w:styleId="Heading9">
    <w:name w:val="heading 9"/>
    <w:basedOn w:val="Normal"/>
    <w:next w:val="Normal"/>
    <w:link w:val="Heading9Char"/>
    <w:qFormat/>
    <w:rsid w:val="0056503B"/>
    <w:pPr>
      <w:ind w:left="720"/>
      <w:outlineLvl w:val="8"/>
    </w:pPr>
    <w:rPr>
      <w:i/>
    </w:rPr>
  </w:style>
  <w:style w:type="character" w:default="1" w:styleId="DefaultParagraphFont">
    <w:name w:val="Default Paragraph Font"/>
    <w:uiPriority w:val="1"/>
    <w:unhideWhenUsed/>
    <w:rsid w:val="005650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03B"/>
  </w:style>
  <w:style w:type="character" w:customStyle="1" w:styleId="Heading1Char">
    <w:name w:val="Heading 1 Char"/>
    <w:link w:val="Heading1"/>
    <w:rsid w:val="0056503B"/>
    <w:rPr>
      <w:rFonts w:ascii="Times New Roman" w:eastAsia="Times New Roman" w:hAnsi="Times New Roman" w:cs="Times New Roman"/>
      <w:b/>
      <w:sz w:val="32"/>
      <w:szCs w:val="20"/>
      <w:lang w:eastAsia="en-US"/>
    </w:rPr>
  </w:style>
  <w:style w:type="paragraph" w:styleId="BodyText">
    <w:name w:val="Body Text"/>
    <w:basedOn w:val="Normal"/>
    <w:link w:val="BodyTextChar"/>
    <w:rsid w:val="0056503B"/>
    <w:pPr>
      <w:spacing w:before="120" w:after="120"/>
      <w:contextualSpacing/>
    </w:pPr>
    <w:rPr>
      <w:rFonts w:ascii="Times New Roman" w:hAnsi="Times New Roman"/>
      <w:sz w:val="24"/>
      <w:szCs w:val="22"/>
    </w:rPr>
  </w:style>
  <w:style w:type="character" w:customStyle="1" w:styleId="BodyTextChar">
    <w:name w:val="Body Text Char"/>
    <w:link w:val="BodyText"/>
    <w:rsid w:val="0056503B"/>
    <w:rPr>
      <w:rFonts w:ascii="Times New Roman" w:eastAsia="Times New Roman" w:hAnsi="Times New Roman" w:cs="Times New Roman"/>
      <w:sz w:val="24"/>
      <w:lang w:val="en-US" w:eastAsia="en-US"/>
    </w:rPr>
  </w:style>
  <w:style w:type="paragraph" w:styleId="Footer">
    <w:name w:val="footer"/>
    <w:basedOn w:val="Normal"/>
    <w:link w:val="FooterChar"/>
    <w:rsid w:val="005650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6503B"/>
    <w:rPr>
      <w:rFonts w:ascii="Times New Roman" w:eastAsia="Times New Roman" w:hAnsi="Times New Roman" w:cs="Times New Roman"/>
      <w:sz w:val="16"/>
      <w:lang w:val="en-US" w:eastAsia="en-US"/>
    </w:rPr>
  </w:style>
  <w:style w:type="paragraph" w:styleId="List">
    <w:name w:val="List"/>
    <w:basedOn w:val="BodyText"/>
    <w:next w:val="BodyText"/>
    <w:rsid w:val="0056503B"/>
    <w:pPr>
      <w:tabs>
        <w:tab w:val="left" w:pos="340"/>
      </w:tabs>
      <w:spacing w:before="60" w:after="60"/>
      <w:ind w:left="340" w:hanging="340"/>
    </w:pPr>
  </w:style>
  <w:style w:type="paragraph" w:styleId="ListBullet">
    <w:name w:val="List Bullet"/>
    <w:basedOn w:val="List"/>
    <w:rsid w:val="0056503B"/>
    <w:pPr>
      <w:numPr>
        <w:numId w:val="13"/>
      </w:numPr>
      <w:tabs>
        <w:tab w:val="clear" w:pos="340"/>
      </w:tabs>
      <w:spacing w:before="40" w:after="40"/>
    </w:pPr>
  </w:style>
  <w:style w:type="character" w:customStyle="1" w:styleId="SpecialBold">
    <w:name w:val="Special Bold"/>
    <w:rsid w:val="0056503B"/>
    <w:rPr>
      <w:b/>
      <w:spacing w:val="0"/>
    </w:rPr>
  </w:style>
  <w:style w:type="paragraph" w:styleId="ListBullet2">
    <w:name w:val="List Bullet 2"/>
    <w:basedOn w:val="List2"/>
    <w:rsid w:val="0056503B"/>
    <w:pPr>
      <w:numPr>
        <w:numId w:val="14"/>
      </w:numPr>
      <w:tabs>
        <w:tab w:val="clear" w:pos="680"/>
      </w:tabs>
    </w:pPr>
  </w:style>
  <w:style w:type="paragraph" w:styleId="Header">
    <w:name w:val="header"/>
    <w:basedOn w:val="Normal"/>
    <w:link w:val="HeaderChar"/>
    <w:rsid w:val="005650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6503B"/>
    <w:rPr>
      <w:rFonts w:ascii="Times New Roman" w:eastAsia="Times New Roman" w:hAnsi="Times New Roman" w:cs="Times New Roman"/>
      <w:sz w:val="16"/>
      <w:szCs w:val="20"/>
      <w:lang w:val="en-GB" w:eastAsia="en-US"/>
    </w:rPr>
  </w:style>
  <w:style w:type="character" w:styleId="Emphasis">
    <w:name w:val="Emphasis"/>
    <w:qFormat/>
    <w:rsid w:val="0056503B"/>
    <w:rPr>
      <w:i/>
    </w:rPr>
  </w:style>
  <w:style w:type="paragraph" w:customStyle="1" w:styleId="SuperHeading">
    <w:name w:val="SuperHeading"/>
    <w:basedOn w:val="Normal"/>
    <w:rsid w:val="0056503B"/>
    <w:pPr>
      <w:spacing w:before="240" w:after="120"/>
      <w:outlineLvl w:val="0"/>
    </w:pPr>
    <w:rPr>
      <w:rFonts w:ascii="Times New Roman" w:hAnsi="Times New Roman"/>
      <w:b/>
      <w:sz w:val="28"/>
    </w:rPr>
  </w:style>
  <w:style w:type="paragraph" w:customStyle="1" w:styleId="AllowPageBreak">
    <w:name w:val="AllowPageBreak"/>
    <w:rsid w:val="005650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6503B"/>
    <w:rPr>
      <w:rFonts w:ascii="Times New Roman" w:eastAsia="Times New Roman" w:hAnsi="Times New Roman" w:cs="Times New Roman"/>
      <w:b/>
      <w:sz w:val="28"/>
      <w:szCs w:val="40"/>
      <w:lang w:eastAsia="en-US"/>
    </w:rPr>
  </w:style>
  <w:style w:type="character" w:customStyle="1" w:styleId="Heading3Char">
    <w:name w:val="Heading 3 Char"/>
    <w:link w:val="Heading3"/>
    <w:rsid w:val="0056503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6503B"/>
    <w:rPr>
      <w:rFonts w:ascii="Times New Roman" w:eastAsia="Times New Roman" w:hAnsi="Times New Roman" w:cs="Times New Roman"/>
      <w:b/>
      <w:szCs w:val="20"/>
      <w:lang w:eastAsia="en-US"/>
    </w:rPr>
  </w:style>
  <w:style w:type="character" w:customStyle="1" w:styleId="Heading5Char">
    <w:name w:val="Heading 5 Char"/>
    <w:link w:val="Heading5"/>
    <w:rsid w:val="0056503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650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0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50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503B"/>
    <w:rPr>
      <w:rFonts w:ascii="Courier New" w:eastAsia="Times New Roman" w:hAnsi="Courier New" w:cs="Times New Roman"/>
      <w:i/>
      <w:szCs w:val="20"/>
      <w:lang w:val="en-US" w:eastAsia="en-US"/>
    </w:rPr>
  </w:style>
  <w:style w:type="paragraph" w:customStyle="1" w:styleId="HeadingBase">
    <w:name w:val="Heading Base"/>
    <w:rsid w:val="005650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03B"/>
    <w:pPr>
      <w:tabs>
        <w:tab w:val="right" w:leader="dot" w:pos="9072"/>
      </w:tabs>
      <w:ind w:left="567"/>
    </w:pPr>
    <w:rPr>
      <w:szCs w:val="22"/>
    </w:rPr>
  </w:style>
  <w:style w:type="paragraph" w:customStyle="1" w:styleId="TOCBase">
    <w:name w:val="TOC Base"/>
    <w:rsid w:val="005650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03B"/>
    <w:pPr>
      <w:tabs>
        <w:tab w:val="right" w:leader="dot" w:pos="9072"/>
      </w:tabs>
      <w:spacing w:before="40" w:after="40"/>
      <w:ind w:left="284"/>
    </w:pPr>
    <w:rPr>
      <w:rFonts w:ascii="Times New Roman" w:hAnsi="Times New Roman"/>
    </w:rPr>
  </w:style>
  <w:style w:type="paragraph" w:styleId="TOC1">
    <w:name w:val="toc 1"/>
    <w:basedOn w:val="TOCBase"/>
    <w:next w:val="Normal"/>
    <w:rsid w:val="005650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503B"/>
    <w:pPr>
      <w:spacing w:before="5040"/>
      <w:jc w:val="center"/>
    </w:pPr>
    <w:rPr>
      <w:sz w:val="48"/>
      <w:szCs w:val="72"/>
      <w:lang w:val="en-US"/>
    </w:rPr>
  </w:style>
  <w:style w:type="character" w:customStyle="1" w:styleId="TitleChar">
    <w:name w:val="Title Char"/>
    <w:link w:val="Title"/>
    <w:rsid w:val="005650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03B"/>
    <w:pPr>
      <w:tabs>
        <w:tab w:val="left" w:pos="3600"/>
        <w:tab w:val="left" w:pos="3958"/>
      </w:tabs>
    </w:pPr>
  </w:style>
  <w:style w:type="paragraph" w:customStyle="1" w:styleId="Note">
    <w:name w:val="Note"/>
    <w:basedOn w:val="BodyText"/>
    <w:rsid w:val="005650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03B"/>
    <w:pPr>
      <w:framePr w:wrap="auto" w:hAnchor="text" w:y="6049"/>
    </w:pPr>
    <w:rPr>
      <w:color w:val="000000"/>
      <w:sz w:val="40"/>
    </w:rPr>
  </w:style>
  <w:style w:type="paragraph" w:customStyle="1" w:styleId="TOCTitle">
    <w:name w:val="TOCTitle"/>
    <w:basedOn w:val="Heading1"/>
    <w:rsid w:val="0056503B"/>
    <w:pPr>
      <w:spacing w:after="240"/>
      <w:jc w:val="center"/>
      <w:outlineLvl w:val="9"/>
    </w:pPr>
    <w:rPr>
      <w:caps/>
    </w:rPr>
  </w:style>
  <w:style w:type="paragraph" w:customStyle="1" w:styleId="Version">
    <w:name w:val="Version"/>
    <w:rsid w:val="005650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03B"/>
    <w:pPr>
      <w:keepNext w:val="0"/>
      <w:tabs>
        <w:tab w:val="right" w:pos="4176"/>
      </w:tabs>
      <w:ind w:left="198" w:hanging="198"/>
    </w:pPr>
    <w:rPr>
      <w:rFonts w:ascii="Garamond" w:hAnsi="Garamond"/>
    </w:rPr>
  </w:style>
  <w:style w:type="paragraph" w:styleId="IndexHeading">
    <w:name w:val="index heading"/>
    <w:basedOn w:val="Normal"/>
    <w:next w:val="Index1"/>
    <w:semiHidden/>
    <w:rsid w:val="0056503B"/>
    <w:pPr>
      <w:spacing w:before="120" w:after="120"/>
    </w:pPr>
    <w:rPr>
      <w:rFonts w:ascii="Arial" w:hAnsi="Arial"/>
      <w:b/>
      <w:color w:val="918585"/>
      <w:sz w:val="24"/>
    </w:rPr>
  </w:style>
  <w:style w:type="paragraph" w:customStyle="1" w:styleId="Chapter">
    <w:name w:val="Chapter"/>
    <w:basedOn w:val="Normal"/>
    <w:rsid w:val="0056503B"/>
    <w:pPr>
      <w:spacing w:before="240"/>
    </w:pPr>
    <w:rPr>
      <w:rFonts w:ascii="Times New Roman" w:hAnsi="Times New Roman"/>
      <w:smallCaps/>
      <w:spacing w:val="80"/>
      <w:sz w:val="28"/>
    </w:rPr>
  </w:style>
  <w:style w:type="paragraph" w:customStyle="1" w:styleId="InChapter">
    <w:name w:val="InChapter"/>
    <w:basedOn w:val="Heading3"/>
    <w:rsid w:val="0056503B"/>
    <w:pPr>
      <w:spacing w:after="240"/>
      <w:outlineLvl w:val="9"/>
    </w:pPr>
    <w:rPr>
      <w:noProof/>
    </w:rPr>
  </w:style>
  <w:style w:type="paragraph" w:styleId="Index2">
    <w:name w:val="index 2"/>
    <w:basedOn w:val="Normal"/>
    <w:next w:val="Normal"/>
    <w:semiHidden/>
    <w:rsid w:val="0056503B"/>
    <w:pPr>
      <w:tabs>
        <w:tab w:val="right" w:pos="4176"/>
      </w:tabs>
      <w:ind w:left="568" w:hanging="284"/>
    </w:pPr>
    <w:rPr>
      <w:rFonts w:ascii="Garamond" w:hAnsi="Garamond"/>
    </w:rPr>
  </w:style>
  <w:style w:type="paragraph" w:customStyle="1" w:styleId="Byline">
    <w:name w:val="Byline"/>
    <w:rsid w:val="005650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03B"/>
    <w:pPr>
      <w:tabs>
        <w:tab w:val="clear" w:pos="3600"/>
        <w:tab w:val="clear" w:pos="3958"/>
      </w:tabs>
      <w:jc w:val="right"/>
    </w:pPr>
  </w:style>
  <w:style w:type="paragraph" w:styleId="Caption">
    <w:name w:val="caption"/>
    <w:basedOn w:val="BodyText"/>
    <w:next w:val="Normal"/>
    <w:qFormat/>
    <w:rsid w:val="0056503B"/>
    <w:pPr>
      <w:framePr w:w="2268" w:hSpace="181" w:vSpace="181" w:wrap="around" w:vAnchor="text" w:hAnchor="page" w:x="1135" w:y="285" w:anchorLock="1"/>
    </w:pPr>
    <w:rPr>
      <w:i/>
    </w:rPr>
  </w:style>
  <w:style w:type="paragraph" w:customStyle="1" w:styleId="MiniTOCTitle">
    <w:name w:val="MiniTOCTitle"/>
    <w:basedOn w:val="Heading4"/>
    <w:rsid w:val="0056503B"/>
    <w:pPr>
      <w:spacing w:before="240"/>
      <w:outlineLvl w:val="9"/>
    </w:pPr>
    <w:rPr>
      <w:noProof/>
      <w:sz w:val="24"/>
    </w:rPr>
  </w:style>
  <w:style w:type="paragraph" w:customStyle="1" w:styleId="MiniTOCItem">
    <w:name w:val="MiniTOCItem"/>
    <w:basedOn w:val="ListBullet"/>
    <w:rsid w:val="0056503B"/>
    <w:pPr>
      <w:numPr>
        <w:numId w:val="0"/>
      </w:numPr>
      <w:tabs>
        <w:tab w:val="right" w:leader="dot" w:pos="6521"/>
      </w:tabs>
      <w:spacing w:before="0" w:after="0"/>
    </w:pPr>
  </w:style>
  <w:style w:type="paragraph" w:customStyle="1" w:styleId="TOFTitle">
    <w:name w:val="TOFTitle"/>
    <w:basedOn w:val="TOCTitle"/>
    <w:rsid w:val="0056503B"/>
  </w:style>
  <w:style w:type="paragraph" w:styleId="TableofFigures">
    <w:name w:val="table of figures"/>
    <w:basedOn w:val="Normal"/>
    <w:next w:val="Normal"/>
    <w:semiHidden/>
    <w:rsid w:val="0056503B"/>
    <w:pPr>
      <w:tabs>
        <w:tab w:val="right" w:leader="dot" w:pos="9072"/>
      </w:tabs>
      <w:ind w:left="970" w:hanging="403"/>
    </w:pPr>
    <w:rPr>
      <w:rFonts w:ascii="Times New Roman" w:hAnsi="Times New Roman"/>
      <w:b/>
    </w:rPr>
  </w:style>
  <w:style w:type="paragraph" w:styleId="ListNumber">
    <w:name w:val="List Number"/>
    <w:basedOn w:val="List"/>
    <w:rsid w:val="0056503B"/>
    <w:pPr>
      <w:numPr>
        <w:numId w:val="11"/>
      </w:numPr>
    </w:pPr>
  </w:style>
  <w:style w:type="character" w:customStyle="1" w:styleId="WingdingSymbols">
    <w:name w:val="Wingding Symbols"/>
    <w:rsid w:val="0056503B"/>
    <w:rPr>
      <w:rFonts w:ascii="Wingdings" w:hAnsi="Wingdings"/>
    </w:rPr>
  </w:style>
  <w:style w:type="paragraph" w:customStyle="1" w:styleId="TableHeading">
    <w:name w:val="Table Heading"/>
    <w:basedOn w:val="HeadingBase"/>
    <w:rsid w:val="0056503B"/>
    <w:pPr>
      <w:keepLines/>
      <w:pBdr>
        <w:bottom w:val="single" w:sz="6" w:space="1" w:color="918585"/>
      </w:pBdr>
      <w:spacing w:before="240"/>
    </w:pPr>
  </w:style>
  <w:style w:type="character" w:customStyle="1" w:styleId="HotSpot">
    <w:name w:val="HotSpot"/>
    <w:rsid w:val="0056503B"/>
    <w:rPr>
      <w:color w:val="0033CC"/>
      <w:u w:val="none"/>
    </w:rPr>
  </w:style>
  <w:style w:type="paragraph" w:customStyle="1" w:styleId="BodyTextRight">
    <w:name w:val="Body Text Right"/>
    <w:basedOn w:val="BodyText"/>
    <w:rsid w:val="0056503B"/>
    <w:pPr>
      <w:spacing w:before="0" w:after="0"/>
      <w:jc w:val="right"/>
    </w:pPr>
  </w:style>
  <w:style w:type="paragraph" w:styleId="Index3">
    <w:name w:val="index 3"/>
    <w:basedOn w:val="ListNumber2"/>
    <w:next w:val="Normal"/>
    <w:semiHidden/>
    <w:rsid w:val="0056503B"/>
    <w:pPr>
      <w:numPr>
        <w:numId w:val="0"/>
      </w:numPr>
      <w:tabs>
        <w:tab w:val="right" w:leader="dot" w:pos="4176"/>
      </w:tabs>
    </w:pPr>
  </w:style>
  <w:style w:type="paragraph" w:styleId="ListNumber2">
    <w:name w:val="List Number 2"/>
    <w:basedOn w:val="List2"/>
    <w:rsid w:val="0056503B"/>
    <w:pPr>
      <w:numPr>
        <w:numId w:val="10"/>
      </w:numPr>
      <w:tabs>
        <w:tab w:val="clear" w:pos="1060"/>
      </w:tabs>
    </w:pPr>
  </w:style>
  <w:style w:type="paragraph" w:customStyle="1" w:styleId="MarginNote">
    <w:name w:val="Margin Note"/>
    <w:basedOn w:val="BodyText"/>
    <w:rsid w:val="005650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0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650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503B"/>
    <w:rPr>
      <w:sz w:val="32"/>
    </w:rPr>
  </w:style>
  <w:style w:type="paragraph" w:customStyle="1" w:styleId="HeadingProcedure">
    <w:name w:val="Heading Procedure"/>
    <w:basedOn w:val="HeadingBase"/>
    <w:next w:val="Normal"/>
    <w:rsid w:val="0056503B"/>
    <w:pPr>
      <w:tabs>
        <w:tab w:val="left" w:pos="0"/>
      </w:tabs>
      <w:spacing w:before="120" w:after="60"/>
    </w:pPr>
    <w:rPr>
      <w:i/>
      <w:color w:val="918585"/>
      <w:sz w:val="22"/>
    </w:rPr>
  </w:style>
  <w:style w:type="paragraph" w:customStyle="1" w:styleId="TableBodyText">
    <w:name w:val="Table Body Text"/>
    <w:basedOn w:val="BodyText"/>
    <w:rsid w:val="0056503B"/>
    <w:pPr>
      <w:spacing w:before="60" w:after="60"/>
    </w:pPr>
  </w:style>
  <w:style w:type="paragraph" w:styleId="ListContinue">
    <w:name w:val="List Continue"/>
    <w:basedOn w:val="List"/>
    <w:rsid w:val="0056503B"/>
    <w:pPr>
      <w:ind w:firstLine="0"/>
    </w:pPr>
  </w:style>
  <w:style w:type="paragraph" w:customStyle="1" w:styleId="ListNote">
    <w:name w:val="List Note"/>
    <w:basedOn w:val="List"/>
    <w:rsid w:val="0056503B"/>
    <w:pPr>
      <w:pBdr>
        <w:top w:val="single" w:sz="6" w:space="2" w:color="918585"/>
        <w:bottom w:val="single" w:sz="6" w:space="2" w:color="918585"/>
      </w:pBdr>
      <w:tabs>
        <w:tab w:val="left" w:pos="1021"/>
      </w:tabs>
      <w:ind w:firstLine="0"/>
    </w:pPr>
  </w:style>
  <w:style w:type="paragraph" w:customStyle="1" w:styleId="Warning">
    <w:name w:val="Warning"/>
    <w:basedOn w:val="BodyText"/>
    <w:rsid w:val="0056503B"/>
    <w:pPr>
      <w:shd w:val="clear" w:color="auto" w:fill="D9D9D9"/>
      <w:tabs>
        <w:tab w:val="left" w:pos="992"/>
      </w:tabs>
      <w:ind w:left="119" w:right="119"/>
    </w:pPr>
    <w:rPr>
      <w:sz w:val="20"/>
    </w:rPr>
  </w:style>
  <w:style w:type="paragraph" w:customStyle="1" w:styleId="MarginIcons">
    <w:name w:val="Margin Icons"/>
    <w:basedOn w:val="BodyText"/>
    <w:rsid w:val="0056503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6503B"/>
    <w:rPr>
      <w:rFonts w:ascii="Courier New" w:hAnsi="Courier New"/>
    </w:rPr>
  </w:style>
  <w:style w:type="paragraph" w:customStyle="1" w:styleId="NoteBullet">
    <w:name w:val="Note Bullet"/>
    <w:basedOn w:val="Note"/>
    <w:rsid w:val="0056503B"/>
    <w:pPr>
      <w:tabs>
        <w:tab w:val="clear" w:pos="680"/>
      </w:tabs>
      <w:spacing w:before="60" w:after="60"/>
    </w:pPr>
  </w:style>
  <w:style w:type="paragraph" w:customStyle="1" w:styleId="SubHeading2">
    <w:name w:val="SubHeading2"/>
    <w:basedOn w:val="HeadingBase"/>
    <w:rsid w:val="0056503B"/>
    <w:pPr>
      <w:spacing w:before="240" w:after="60"/>
    </w:pPr>
    <w:rPr>
      <w:sz w:val="20"/>
    </w:rPr>
  </w:style>
  <w:style w:type="paragraph" w:customStyle="1" w:styleId="SubHeading1">
    <w:name w:val="SubHeading1"/>
    <w:basedOn w:val="HeadingBase"/>
    <w:rsid w:val="0056503B"/>
    <w:pPr>
      <w:spacing w:before="240" w:after="60"/>
    </w:pPr>
    <w:rPr>
      <w:color w:val="918585"/>
      <w:sz w:val="22"/>
    </w:rPr>
  </w:style>
  <w:style w:type="paragraph" w:customStyle="1" w:styleId="SideHeading">
    <w:name w:val="Side Heading"/>
    <w:basedOn w:val="HeadingBase"/>
    <w:rsid w:val="005650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03B"/>
    <w:pPr>
      <w:numPr>
        <w:numId w:val="12"/>
      </w:numPr>
    </w:pPr>
  </w:style>
  <w:style w:type="paragraph" w:styleId="PlainText">
    <w:name w:val="Plain Text"/>
    <w:basedOn w:val="Normal"/>
    <w:link w:val="PlainTextChar"/>
    <w:rsid w:val="0056503B"/>
    <w:rPr>
      <w:sz w:val="20"/>
    </w:rPr>
  </w:style>
  <w:style w:type="character" w:customStyle="1" w:styleId="PlainTextChar">
    <w:name w:val="Plain Text Char"/>
    <w:basedOn w:val="DefaultParagraphFont"/>
    <w:link w:val="PlainText"/>
    <w:rsid w:val="0056503B"/>
    <w:rPr>
      <w:rFonts w:ascii="Courier New" w:eastAsia="Times New Roman" w:hAnsi="Courier New" w:cs="Times New Roman"/>
      <w:sz w:val="20"/>
      <w:szCs w:val="20"/>
      <w:lang w:val="en-US" w:eastAsia="en-US"/>
    </w:rPr>
  </w:style>
  <w:style w:type="character" w:customStyle="1" w:styleId="MenuOption">
    <w:name w:val="Menu Option"/>
    <w:rsid w:val="0056503B"/>
    <w:rPr>
      <w:b/>
      <w:smallCaps/>
    </w:rPr>
  </w:style>
  <w:style w:type="paragraph" w:customStyle="1" w:styleId="TableListNumber">
    <w:name w:val="Table List Number"/>
    <w:basedOn w:val="ListNumber"/>
    <w:rsid w:val="0056503B"/>
    <w:pPr>
      <w:numPr>
        <w:numId w:val="0"/>
      </w:numPr>
    </w:pPr>
  </w:style>
  <w:style w:type="paragraph" w:styleId="TOC4">
    <w:name w:val="toc 4"/>
    <w:basedOn w:val="TOCBase"/>
    <w:next w:val="Normal"/>
    <w:semiHidden/>
    <w:rsid w:val="0056503B"/>
    <w:pPr>
      <w:tabs>
        <w:tab w:val="right" w:leader="dot" w:pos="9071"/>
      </w:tabs>
      <w:ind w:left="1701"/>
    </w:pPr>
  </w:style>
  <w:style w:type="paragraph" w:customStyle="1" w:styleId="ListAlpha">
    <w:name w:val="List Alpha"/>
    <w:basedOn w:val="List"/>
    <w:rsid w:val="0056503B"/>
    <w:pPr>
      <w:numPr>
        <w:numId w:val="9"/>
      </w:numPr>
    </w:pPr>
  </w:style>
  <w:style w:type="paragraph" w:customStyle="1" w:styleId="ListAlpha2">
    <w:name w:val="List Alpha 2"/>
    <w:basedOn w:val="List2"/>
    <w:rsid w:val="0056503B"/>
    <w:pPr>
      <w:numPr>
        <w:numId w:val="8"/>
      </w:numPr>
    </w:pPr>
  </w:style>
  <w:style w:type="paragraph" w:styleId="List2">
    <w:name w:val="List 2"/>
    <w:basedOn w:val="BodyText"/>
    <w:rsid w:val="0056503B"/>
    <w:pPr>
      <w:tabs>
        <w:tab w:val="left" w:pos="680"/>
      </w:tabs>
      <w:spacing w:before="60" w:after="60"/>
      <w:ind w:left="680" w:hanging="340"/>
    </w:pPr>
  </w:style>
  <w:style w:type="paragraph" w:styleId="List3">
    <w:name w:val="List 3"/>
    <w:basedOn w:val="BodyText"/>
    <w:rsid w:val="0056503B"/>
    <w:pPr>
      <w:tabs>
        <w:tab w:val="left" w:pos="1021"/>
      </w:tabs>
      <w:spacing w:before="60" w:after="60"/>
      <w:ind w:left="1020" w:hanging="340"/>
    </w:pPr>
  </w:style>
  <w:style w:type="paragraph" w:styleId="List4">
    <w:name w:val="List 4"/>
    <w:basedOn w:val="BodyText"/>
    <w:rsid w:val="0056503B"/>
    <w:pPr>
      <w:tabs>
        <w:tab w:val="left" w:pos="1361"/>
      </w:tabs>
      <w:spacing w:before="60" w:after="60"/>
      <w:ind w:left="1361" w:hanging="340"/>
    </w:pPr>
  </w:style>
  <w:style w:type="paragraph" w:styleId="List5">
    <w:name w:val="List 5"/>
    <w:basedOn w:val="BodyText"/>
    <w:rsid w:val="0056503B"/>
    <w:pPr>
      <w:tabs>
        <w:tab w:val="left" w:pos="1701"/>
      </w:tabs>
      <w:spacing w:before="60" w:after="60"/>
      <w:ind w:left="1701" w:hanging="340"/>
    </w:pPr>
  </w:style>
  <w:style w:type="paragraph" w:styleId="ListBullet3">
    <w:name w:val="List Bullet 3"/>
    <w:basedOn w:val="List3"/>
    <w:rsid w:val="0056503B"/>
    <w:pPr>
      <w:numPr>
        <w:numId w:val="15"/>
      </w:numPr>
      <w:tabs>
        <w:tab w:val="clear" w:pos="1021"/>
      </w:tabs>
      <w:ind w:left="1037" w:hanging="357"/>
    </w:pPr>
  </w:style>
  <w:style w:type="paragraph" w:styleId="ListBullet4">
    <w:name w:val="List Bullet 4"/>
    <w:basedOn w:val="List4"/>
    <w:rsid w:val="0056503B"/>
    <w:pPr>
      <w:numPr>
        <w:numId w:val="3"/>
      </w:numPr>
    </w:pPr>
  </w:style>
  <w:style w:type="paragraph" w:styleId="ListBullet5">
    <w:name w:val="List Bullet 5"/>
    <w:basedOn w:val="List5"/>
    <w:rsid w:val="0056503B"/>
    <w:pPr>
      <w:numPr>
        <w:numId w:val="4"/>
      </w:numPr>
    </w:pPr>
  </w:style>
  <w:style w:type="paragraph" w:styleId="ListContinue2">
    <w:name w:val="List Continue 2"/>
    <w:basedOn w:val="List2"/>
    <w:rsid w:val="0056503B"/>
    <w:pPr>
      <w:ind w:firstLine="0"/>
    </w:pPr>
  </w:style>
  <w:style w:type="paragraph" w:styleId="ListContinue3">
    <w:name w:val="List Continue 3"/>
    <w:basedOn w:val="List3"/>
    <w:rsid w:val="0056503B"/>
    <w:pPr>
      <w:ind w:left="1021" w:firstLine="0"/>
    </w:pPr>
  </w:style>
  <w:style w:type="paragraph" w:styleId="ListContinue4">
    <w:name w:val="List Continue 4"/>
    <w:basedOn w:val="List4"/>
    <w:rsid w:val="0056503B"/>
    <w:pPr>
      <w:ind w:firstLine="0"/>
    </w:pPr>
  </w:style>
  <w:style w:type="paragraph" w:styleId="ListContinue5">
    <w:name w:val="List Continue 5"/>
    <w:basedOn w:val="List5"/>
    <w:rsid w:val="0056503B"/>
    <w:pPr>
      <w:ind w:firstLine="0"/>
    </w:pPr>
  </w:style>
  <w:style w:type="paragraph" w:styleId="ListNumber3">
    <w:name w:val="List Number 3"/>
    <w:basedOn w:val="List3"/>
    <w:rsid w:val="0056503B"/>
    <w:pPr>
      <w:numPr>
        <w:numId w:val="5"/>
      </w:numPr>
    </w:pPr>
  </w:style>
  <w:style w:type="paragraph" w:styleId="ListNumber4">
    <w:name w:val="List Number 4"/>
    <w:basedOn w:val="List4"/>
    <w:rsid w:val="0056503B"/>
    <w:pPr>
      <w:numPr>
        <w:numId w:val="6"/>
      </w:numPr>
    </w:pPr>
  </w:style>
  <w:style w:type="paragraph" w:styleId="ListNumber5">
    <w:name w:val="List Number 5"/>
    <w:basedOn w:val="List5"/>
    <w:rsid w:val="0056503B"/>
    <w:pPr>
      <w:numPr>
        <w:numId w:val="7"/>
      </w:numPr>
    </w:pPr>
  </w:style>
  <w:style w:type="paragraph" w:styleId="BlockText">
    <w:name w:val="Block Text"/>
    <w:basedOn w:val="Normal"/>
    <w:rsid w:val="0056503B"/>
    <w:pPr>
      <w:spacing w:after="120"/>
      <w:ind w:left="1440" w:right="1440"/>
    </w:pPr>
  </w:style>
  <w:style w:type="character" w:customStyle="1" w:styleId="Subscript">
    <w:name w:val="Subscript"/>
    <w:rsid w:val="0056503B"/>
    <w:rPr>
      <w:sz w:val="16"/>
      <w:vertAlign w:val="subscript"/>
    </w:rPr>
  </w:style>
  <w:style w:type="character" w:customStyle="1" w:styleId="Superscript">
    <w:name w:val="Superscript"/>
    <w:rsid w:val="0056503B"/>
    <w:rPr>
      <w:sz w:val="16"/>
      <w:vertAlign w:val="superscript"/>
    </w:rPr>
  </w:style>
  <w:style w:type="character" w:customStyle="1" w:styleId="Symbols">
    <w:name w:val="Symbols"/>
    <w:rsid w:val="0056503B"/>
    <w:rPr>
      <w:rFonts w:ascii="Symbol" w:hAnsi="Symbol"/>
    </w:rPr>
  </w:style>
  <w:style w:type="character" w:customStyle="1" w:styleId="MenuOptions">
    <w:name w:val="Menu Options"/>
    <w:rsid w:val="0056503B"/>
    <w:rPr>
      <w:rFonts w:ascii="Arial Narrow" w:hAnsi="Arial Narrow"/>
      <w:smallCaps/>
    </w:rPr>
  </w:style>
  <w:style w:type="character" w:customStyle="1" w:styleId="Buttons">
    <w:name w:val="Buttons"/>
    <w:rsid w:val="0056503B"/>
    <w:rPr>
      <w:b/>
    </w:rPr>
  </w:style>
  <w:style w:type="character" w:customStyle="1" w:styleId="Underlined">
    <w:name w:val="Underlined"/>
    <w:rsid w:val="0056503B"/>
    <w:rPr>
      <w:u w:val="single"/>
    </w:rPr>
  </w:style>
  <w:style w:type="paragraph" w:customStyle="1" w:styleId="TableBodyTextRight">
    <w:name w:val="Table Body Text Right"/>
    <w:basedOn w:val="TableBodyText"/>
    <w:rsid w:val="0056503B"/>
    <w:pPr>
      <w:widowControl w:val="0"/>
      <w:autoSpaceDE w:val="0"/>
      <w:autoSpaceDN w:val="0"/>
      <w:adjustRightInd w:val="0"/>
      <w:jc w:val="right"/>
    </w:pPr>
    <w:rPr>
      <w:rFonts w:cs="Arial"/>
      <w:szCs w:val="18"/>
    </w:rPr>
  </w:style>
  <w:style w:type="paragraph" w:customStyle="1" w:styleId="CopyrightText">
    <w:name w:val="Copyright Text"/>
    <w:basedOn w:val="BodyText"/>
    <w:rsid w:val="0056503B"/>
    <w:rPr>
      <w:sz w:val="18"/>
    </w:rPr>
  </w:style>
  <w:style w:type="paragraph" w:customStyle="1" w:styleId="BodySmallRight">
    <w:name w:val="Body Small Right"/>
    <w:basedOn w:val="BodyTextRight"/>
    <w:rsid w:val="0056503B"/>
    <w:rPr>
      <w:sz w:val="18"/>
      <w:szCs w:val="18"/>
    </w:rPr>
  </w:style>
  <w:style w:type="paragraph" w:customStyle="1" w:styleId="MarginEdition">
    <w:name w:val="Margin Edition"/>
    <w:basedOn w:val="MarginNote"/>
    <w:rsid w:val="0056503B"/>
    <w:pPr>
      <w:spacing w:before="0" w:after="0"/>
    </w:pPr>
    <w:rPr>
      <w:rFonts w:ascii="Times New Roman" w:hAnsi="Times New Roman"/>
      <w:color w:val="999999"/>
    </w:rPr>
  </w:style>
  <w:style w:type="paragraph" w:customStyle="1" w:styleId="Spacer">
    <w:name w:val="Spacer"/>
    <w:basedOn w:val="Normal"/>
    <w:rsid w:val="0056503B"/>
    <w:rPr>
      <w:sz w:val="2"/>
      <w:szCs w:val="2"/>
    </w:rPr>
  </w:style>
  <w:style w:type="character" w:customStyle="1" w:styleId="Small">
    <w:name w:val="Small"/>
    <w:rsid w:val="0056503B"/>
    <w:rPr>
      <w:sz w:val="16"/>
    </w:rPr>
  </w:style>
  <w:style w:type="paragraph" w:customStyle="1" w:styleId="WideTable">
    <w:name w:val="Wide Table"/>
    <w:basedOn w:val="Normal"/>
    <w:rsid w:val="0056503B"/>
    <w:pPr>
      <w:ind w:left="-1418"/>
    </w:pPr>
    <w:rPr>
      <w:sz w:val="2"/>
      <w:szCs w:val="2"/>
    </w:rPr>
  </w:style>
  <w:style w:type="character" w:styleId="PageNumber">
    <w:name w:val="page number"/>
    <w:rsid w:val="0056503B"/>
  </w:style>
  <w:style w:type="paragraph" w:styleId="Quote">
    <w:name w:val="Quote"/>
    <w:basedOn w:val="Heading1"/>
    <w:link w:val="QuoteChar"/>
    <w:qFormat/>
    <w:rsid w:val="0056503B"/>
    <w:rPr>
      <w:b w:val="0"/>
      <w:sz w:val="72"/>
      <w:szCs w:val="72"/>
      <w:lang w:val="en-NZ"/>
    </w:rPr>
  </w:style>
  <w:style w:type="character" w:customStyle="1" w:styleId="QuoteChar">
    <w:name w:val="Quote Char"/>
    <w:link w:val="Quote"/>
    <w:rsid w:val="005650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03B"/>
    <w:pPr>
      <w:pageBreakBefore/>
    </w:pPr>
  </w:style>
  <w:style w:type="paragraph" w:customStyle="1" w:styleId="Border">
    <w:name w:val="Border"/>
    <w:basedOn w:val="Normal"/>
    <w:qFormat/>
    <w:rsid w:val="0056503B"/>
    <w:pPr>
      <w:pBdr>
        <w:top w:val="single" w:sz="18" w:space="1" w:color="auto"/>
      </w:pBdr>
    </w:pPr>
    <w:rPr>
      <w:rFonts w:ascii="Times New Roman" w:hAnsi="Times New Roman"/>
      <w:color w:val="FFFFFF"/>
      <w:sz w:val="2"/>
    </w:rPr>
  </w:style>
  <w:style w:type="character" w:styleId="IntenseEmphasis">
    <w:name w:val="Intense Emphasis"/>
    <w:uiPriority w:val="21"/>
    <w:qFormat/>
    <w:rsid w:val="0056503B"/>
    <w:rPr>
      <w:b/>
      <w:bCs/>
      <w:i/>
      <w:iCs/>
      <w:color w:val="auto"/>
    </w:rPr>
  </w:style>
  <w:style w:type="paragraph" w:styleId="IntenseQuote">
    <w:name w:val="Intense Quote"/>
    <w:basedOn w:val="Normal"/>
    <w:next w:val="Normal"/>
    <w:link w:val="IntenseQuoteChar"/>
    <w:uiPriority w:val="30"/>
    <w:qFormat/>
    <w:rsid w:val="0056503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6503B"/>
    <w:rPr>
      <w:rFonts w:ascii="Courier New" w:eastAsia="Times New Roman" w:hAnsi="Courier New" w:cs="Times New Roman"/>
      <w:b/>
      <w:bCs/>
      <w:i/>
      <w:iCs/>
      <w:szCs w:val="20"/>
      <w:lang w:val="en-US" w:eastAsia="en-US"/>
    </w:rPr>
  </w:style>
  <w:style w:type="character" w:styleId="SubtleReference">
    <w:name w:val="Subtle Reference"/>
    <w:uiPriority w:val="31"/>
    <w:qFormat/>
    <w:rsid w:val="0056503B"/>
    <w:rPr>
      <w:smallCaps/>
      <w:color w:val="auto"/>
      <w:u w:val="single"/>
    </w:rPr>
  </w:style>
  <w:style w:type="character" w:styleId="IntenseReference">
    <w:name w:val="Intense Reference"/>
    <w:uiPriority w:val="32"/>
    <w:qFormat/>
    <w:rsid w:val="0056503B"/>
    <w:rPr>
      <w:b/>
      <w:bCs/>
      <w:smallCaps/>
      <w:color w:val="auto"/>
      <w:spacing w:val="5"/>
      <w:u w:val="single"/>
    </w:rPr>
  </w:style>
  <w:style w:type="paragraph" w:customStyle="1" w:styleId="2ColumnHeading">
    <w:name w:val="2Column Heading"/>
    <w:basedOn w:val="BodyText"/>
    <w:qFormat/>
    <w:rsid w:val="0056503B"/>
    <w:pPr>
      <w:spacing w:after="60"/>
      <w:ind w:left="-2268"/>
    </w:pPr>
    <w:rPr>
      <w:b/>
    </w:rPr>
  </w:style>
  <w:style w:type="paragraph" w:customStyle="1" w:styleId="Heading1TOC">
    <w:name w:val="Heading1 TOC"/>
    <w:basedOn w:val="Normal"/>
    <w:qFormat/>
    <w:rsid w:val="0056503B"/>
    <w:pPr>
      <w:spacing w:before="240" w:after="120"/>
    </w:pPr>
    <w:rPr>
      <w:rFonts w:ascii="Times New Roman" w:hAnsi="Times New Roman"/>
      <w:b/>
      <w:sz w:val="32"/>
    </w:rPr>
  </w:style>
  <w:style w:type="paragraph" w:customStyle="1" w:styleId="Heading2TOC">
    <w:name w:val="Heading2 TOC"/>
    <w:basedOn w:val="Normal"/>
    <w:qFormat/>
    <w:rsid w:val="0056503B"/>
    <w:pPr>
      <w:spacing w:before="240" w:after="60"/>
    </w:pPr>
    <w:rPr>
      <w:rFonts w:ascii="Times New Roman" w:hAnsi="Times New Roman"/>
      <w:b/>
      <w:sz w:val="28"/>
    </w:rPr>
  </w:style>
  <w:style w:type="character" w:customStyle="1" w:styleId="Underline">
    <w:name w:val="Underline"/>
    <w:qFormat/>
    <w:rsid w:val="0056503B"/>
    <w:rPr>
      <w:u w:val="single"/>
    </w:rPr>
  </w:style>
  <w:style w:type="character" w:customStyle="1" w:styleId="BoldandItalics">
    <w:name w:val="Bold and Italics"/>
    <w:qFormat/>
    <w:rsid w:val="0056503B"/>
    <w:rPr>
      <w:b/>
      <w:i/>
      <w:u w:val="none"/>
    </w:rPr>
  </w:style>
  <w:style w:type="paragraph" w:styleId="BalloonText">
    <w:name w:val="Balloon Text"/>
    <w:basedOn w:val="Normal"/>
    <w:link w:val="BalloonTextChar"/>
    <w:rsid w:val="0056503B"/>
    <w:rPr>
      <w:rFonts w:ascii="Tahoma" w:hAnsi="Tahoma" w:cs="Tahoma"/>
      <w:sz w:val="16"/>
      <w:szCs w:val="16"/>
    </w:rPr>
  </w:style>
  <w:style w:type="character" w:customStyle="1" w:styleId="BalloonTextChar">
    <w:name w:val="Balloon Text Char"/>
    <w:link w:val="BalloonText"/>
    <w:rsid w:val="005650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503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6503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836</Words>
  <Characters>5121</Characters>
  <Application>Microsoft Office Word</Application>
  <DocSecurity>0</DocSecurity>
  <Lines>206</Lines>
  <Paragraphs>100</Paragraphs>
  <ScaleCrop>false</ScaleCrop>
  <Company>Author-it Software Corporation Ltd.</Company>
  <LinksUpToDate>false</LinksUpToDate>
  <CharactersWithSpaces>5906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CHCGROUP201C Support the activities of existing groups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2012-05-26T03:49:00Z</dcterms:created>
  <dcterms:modified xsi:type="dcterms:W3CDTF">2012-05-26T03:49:00Z</dcterms:modified>
</cp:coreProperties>
</file>