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2CD" w:rsidP="008042CD">
      <w:pPr>
        <w:pStyle w:val="Title"/>
      </w:pPr>
      <w:r>
        <w:fldChar w:fldCharType="begin"/>
      </w:r>
      <w:r>
        <w:instrText xml:space="preserve"> TITLE   \* MERGEFORMAT </w:instrText>
      </w:r>
      <w:r>
        <w:fldChar w:fldCharType="separate"/>
      </w:r>
      <w:r>
        <w:t>CHCFLE302A Educate clients in fundamental financial literacy skills</w:t>
      </w:r>
      <w:r>
        <w:fldChar w:fldCharType="end"/>
      </w:r>
    </w:p>
    <w:p w:rsidR="008042CD" w:rsidP="008042CD">
      <w:pPr>
        <w:pStyle w:val="Version"/>
        <w:sectPr w:rsidSect="003E1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731" w:rsidP="003E1731">
      <w:pPr>
        <w:pStyle w:val="SuperHeading"/>
      </w:pPr>
      <w:r w:rsidRPr="003E1731">
        <w:t>CHCFLE302A Educate clients in fundamental financial literacy skills</w:t>
      </w:r>
    </w:p>
    <w:p w:rsidR="00000000" w:rsidRPr="003E1731" w:rsidP="003E1731">
      <w:pPr>
        <w:pStyle w:val="Heading1"/>
      </w:pPr>
      <w:bookmarkStart w:id="1" w:name="O_269172"/>
      <w:bookmarkEnd w:id="1"/>
      <w:r w:rsidRPr="003E1731">
        <w:t>Modification History</w:t>
      </w:r>
    </w:p>
    <w:p w:rsidR="00000000" w:rsidRPr="003E1731" w:rsidP="003E1731">
      <w:pPr>
        <w:pStyle w:val="BodyText"/>
      </w:pPr>
      <w:r w:rsidRPr="003E1731">
        <w:t>Not Applicable</w:t>
      </w:r>
    </w:p>
    <w:p w:rsidR="00000000" w:rsidRPr="003E1731" w:rsidP="003E1731">
      <w:pPr>
        <w:pStyle w:val="AllowPageBreak"/>
      </w:pPr>
    </w:p>
    <w:p w:rsidR="00000000" w:rsidRPr="003E1731" w:rsidP="003E1731">
      <w:pPr>
        <w:pStyle w:val="Heading1"/>
      </w:pPr>
      <w:bookmarkStart w:id="2" w:name="O_195961"/>
      <w:bookmarkEnd w:id="2"/>
      <w:r w:rsidRPr="003E1731">
        <w:t>Unit Descriptor</w:t>
      </w:r>
    </w:p>
    <w:tbl>
      <w:tblPr>
        <w:tblW w:w="0" w:type="auto"/>
        <w:tblLayout w:type="fixed"/>
        <w:tblCellMar>
          <w:left w:w="62" w:type="dxa"/>
          <w:right w:w="62" w:type="dxa"/>
        </w:tblCellMar>
        <w:tblLook w:val="0000"/>
      </w:tblPr>
      <w:tblGrid>
        <w:gridCol w:w="3339"/>
        <w:gridCol w:w="5217"/>
      </w:tblGrid>
      <w:tr w:rsidTr="008042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This unit describes the skills and knowledge required to provide education for clients i</w:t>
            </w:r>
            <w:r w:rsidRPr="003E1731">
              <w:t>n fundamental financial literacy skills, such as preparing and using a budget to address identified goals and priorities</w:t>
            </w:r>
          </w:p>
        </w:tc>
      </w:tr>
    </w:tbl>
    <w:p w:rsidR="008042CD" w:rsidP="003E1731">
      <w:pPr>
        <w:pStyle w:val="BodyText"/>
      </w:pPr>
    </w:p>
    <w:p w:rsidR="008042CD" w:rsidP="003E1731">
      <w:pPr>
        <w:pStyle w:val="BodyText"/>
      </w:pPr>
    </w:p>
    <w:p w:rsidR="00000000" w:rsidRPr="003E1731" w:rsidP="003E1731">
      <w:pPr>
        <w:pStyle w:val="Heading1"/>
      </w:pPr>
      <w:bookmarkStart w:id="3" w:name="O_195963"/>
      <w:bookmarkEnd w:id="3"/>
      <w:r w:rsidRPr="003E1731">
        <w:t>Application of the Unit</w:t>
      </w:r>
    </w:p>
    <w:tbl>
      <w:tblPr>
        <w:tblW w:w="0" w:type="auto"/>
        <w:tblLayout w:type="fixed"/>
        <w:tblCellMar>
          <w:left w:w="62" w:type="dxa"/>
          <w:right w:w="62" w:type="dxa"/>
        </w:tblCellMar>
        <w:tblLook w:val="0000"/>
      </w:tblPr>
      <w:tblGrid>
        <w:gridCol w:w="3340"/>
        <w:gridCol w:w="5216"/>
      </w:tblGrid>
      <w:tr w:rsidTr="008042CD">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This unit is designed for application by workers in the community sector who may need to provide basic financial literacy education for client groups</w:t>
            </w:r>
          </w:p>
          <w:p w:rsidR="00000000" w:rsidRPr="003E1731" w:rsidP="003E1731">
            <w:pPr>
              <w:pStyle w:val="BodyText"/>
            </w:pPr>
            <w:r w:rsidRPr="003E1731">
              <w:t>Financial literacy education provides targeted information and resources to meet particular client needs</w:t>
            </w:r>
          </w:p>
          <w:p w:rsidR="00000000" w:rsidRPr="003E1731" w:rsidP="003E1731">
            <w:pPr>
              <w:pStyle w:val="BodyText"/>
            </w:pPr>
            <w:r w:rsidRPr="003E1731">
              <w:t>A</w:t>
            </w:r>
            <w:r w:rsidRPr="003E1731">
              <w:t xml:space="preserve">cquisition of financial literacy education competencies alone does not provide sufficient foundation to undertake complex financial literacy education or financial counselling </w:t>
            </w:r>
          </w:p>
          <w:p w:rsidR="00000000" w:rsidRPr="003E1731" w:rsidP="003E1731">
            <w:pPr>
              <w:pStyle w:val="BodyText"/>
            </w:pPr>
            <w:r w:rsidRPr="003E1731">
              <w:t xml:space="preserve">Where financial issues have the potential to become complex, clients should be </w:t>
            </w:r>
            <w:r w:rsidRPr="003E1731">
              <w:t xml:space="preserve">referred to a qualified financial counsellor </w:t>
            </w:r>
          </w:p>
        </w:tc>
      </w:tr>
    </w:tbl>
    <w:p w:rsidR="008042CD" w:rsidP="003E1731">
      <w:pPr>
        <w:pStyle w:val="BodyText"/>
      </w:pPr>
    </w:p>
    <w:p w:rsidR="008042CD" w:rsidP="003E1731">
      <w:pPr>
        <w:pStyle w:val="BodyText"/>
      </w:pPr>
    </w:p>
    <w:p w:rsidR="00000000" w:rsidRPr="003E1731" w:rsidP="003E1731">
      <w:pPr>
        <w:pStyle w:val="Heading1"/>
      </w:pPr>
      <w:bookmarkStart w:id="4" w:name="O_277432"/>
      <w:bookmarkEnd w:id="4"/>
      <w:r w:rsidRPr="003E1731">
        <w:t>Licensing/Regulatory Information</w:t>
      </w:r>
    </w:p>
    <w:p w:rsidR="00000000" w:rsidRPr="003E1731" w:rsidP="003E1731">
      <w:pPr>
        <w:pStyle w:val="BodyText"/>
      </w:pPr>
      <w:r w:rsidRPr="003E1731">
        <w:t>Not Applicable</w:t>
      </w:r>
    </w:p>
    <w:p w:rsidR="00000000" w:rsidRPr="003E1731" w:rsidP="003E1731">
      <w:pPr>
        <w:pStyle w:val="AllowPageBreak"/>
      </w:pPr>
    </w:p>
    <w:p w:rsidR="00000000" w:rsidRPr="003E1731" w:rsidP="003E1731">
      <w:pPr>
        <w:pStyle w:val="Heading1"/>
      </w:pPr>
      <w:bookmarkStart w:id="5" w:name="O_283272"/>
      <w:bookmarkEnd w:id="5"/>
      <w:r w:rsidRPr="003E1731">
        <w:t>Pre-Requisites</w:t>
      </w:r>
    </w:p>
    <w:p w:rsidR="00000000" w:rsidRPr="003E1731" w:rsidP="003E1731">
      <w:pPr>
        <w:pStyle w:val="BodyText"/>
      </w:pPr>
      <w:r w:rsidRPr="003E1731">
        <w:t>Not Applicable</w:t>
      </w:r>
    </w:p>
    <w:p w:rsidR="00000000" w:rsidRPr="003E1731" w:rsidP="003E1731">
      <w:pPr>
        <w:pStyle w:val="AllowPageBreak"/>
      </w:pPr>
    </w:p>
    <w:p w:rsidR="00000000" w:rsidRPr="003E1731" w:rsidP="003E1731">
      <w:pPr>
        <w:pStyle w:val="Heading1"/>
      </w:pPr>
      <w:bookmarkStart w:id="6" w:name="O_195962"/>
      <w:bookmarkEnd w:id="6"/>
      <w:r w:rsidRPr="003E1731">
        <w:t>Employability Skills Information</w:t>
      </w:r>
    </w:p>
    <w:tbl>
      <w:tblPr>
        <w:tblW w:w="0" w:type="auto"/>
        <w:tblLayout w:type="fixed"/>
        <w:tblCellMar>
          <w:left w:w="62" w:type="dxa"/>
          <w:right w:w="62" w:type="dxa"/>
        </w:tblCellMar>
        <w:tblLook w:val="0000"/>
      </w:tblPr>
      <w:tblGrid>
        <w:gridCol w:w="3320"/>
        <w:gridCol w:w="5236"/>
      </w:tblGrid>
      <w:tr w:rsidTr="008042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This unit contains Employability Skills</w:t>
            </w:r>
          </w:p>
        </w:tc>
      </w:tr>
    </w:tbl>
    <w:p w:rsidR="008042CD" w:rsidP="003E1731">
      <w:pPr>
        <w:pStyle w:val="BodyText"/>
      </w:pPr>
    </w:p>
    <w:p w:rsidR="008042CD" w:rsidP="003E1731">
      <w:pPr>
        <w:pStyle w:val="BodyText"/>
      </w:pPr>
    </w:p>
    <w:p w:rsidR="00000000" w:rsidRPr="003E1731" w:rsidP="003E1731">
      <w:pPr>
        <w:pStyle w:val="Heading1"/>
      </w:pPr>
      <w:bookmarkStart w:id="7" w:name="O_287218"/>
      <w:bookmarkEnd w:id="7"/>
      <w:r w:rsidRPr="003E1731">
        <w:t>Elements and Performance Criteria Pre-Content</w:t>
      </w:r>
    </w:p>
    <w:tbl>
      <w:tblPr>
        <w:tblW w:w="0" w:type="auto"/>
        <w:tblLayout w:type="fixed"/>
        <w:tblCellMar>
          <w:left w:w="62" w:type="dxa"/>
          <w:right w:w="62" w:type="dxa"/>
        </w:tblCellMar>
        <w:tblLook w:val="0000"/>
      </w:tblPr>
      <w:tblGrid>
        <w:gridCol w:w="3369"/>
        <w:gridCol w:w="5702"/>
      </w:tblGrid>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The Performance Criteria specify the level of performance required to demonstrate achi</w:t>
            </w:r>
            <w:r w:rsidRPr="003E1731">
              <w:t xml:space="preserve">evement of the Element. Terms in italics are elaborated in the Range Statement. </w:t>
            </w:r>
          </w:p>
        </w:tc>
      </w:tr>
    </w:tbl>
    <w:p w:rsidR="00000000" w:rsidRPr="003E1731" w:rsidP="003E1731">
      <w:pPr>
        <w:pStyle w:val="BodyText"/>
      </w:pPr>
    </w:p>
    <w:p w:rsidR="00000000" w:rsidRPr="003E1731" w:rsidP="003E1731">
      <w:pPr>
        <w:pStyle w:val="AllowPageBreak"/>
      </w:pPr>
    </w:p>
    <w:p w:rsidR="00000000" w:rsidRPr="003E1731" w:rsidP="003E1731">
      <w:pPr>
        <w:pStyle w:val="Heading1"/>
      </w:pPr>
      <w:bookmarkStart w:id="8" w:name="O_233885"/>
      <w:bookmarkEnd w:id="8"/>
      <w:r w:rsidRPr="003E1731">
        <w:t>Elements and Performance Criteria</w:t>
      </w:r>
    </w:p>
    <w:tbl>
      <w:tblPr>
        <w:tblW w:w="0" w:type="auto"/>
        <w:tblLayout w:type="fixed"/>
        <w:tblCellMar>
          <w:left w:w="62" w:type="dxa"/>
          <w:right w:w="62" w:type="dxa"/>
        </w:tblCellMar>
        <w:tblLook w:val="0000"/>
      </w:tblPr>
      <w:tblGrid>
        <w:gridCol w:w="3369"/>
        <w:gridCol w:w="5702"/>
      </w:tblGrid>
      <w:tr w:rsidTr="008042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PERFORMANCE CRITERIA</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1731">
            <w:pPr>
              <w:pStyle w:val="List"/>
              <w:rPr>
                <w:lang w:val="en-NZ"/>
              </w:rPr>
            </w:pPr>
            <w:r w:rsidRPr="003E1731">
              <w:t>1.</w:t>
            </w:r>
            <w:r w:rsidRPr="003E1731">
              <w:tab/>
              <w:t xml:space="preserve">Assist </w:t>
            </w:r>
            <w:r w:rsidRPr="003E1731">
              <w:rPr>
                <w:rStyle w:val="Emphasis"/>
              </w:rPr>
              <w:t>client groups</w:t>
            </w:r>
            <w:r w:rsidRPr="003E1731">
              <w:t xml:space="preserve"> to understand the role of budgeting in personal financial management</w:t>
            </w: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1.1</w:t>
            </w:r>
            <w:r w:rsidRPr="003E1731">
              <w:tab/>
              <w:t xml:space="preserve">Explain the role of budgeting in the lives of different groups </w:t>
            </w:r>
          </w:p>
          <w:p w:rsidR="00000000" w:rsidRPr="003E1731" w:rsidP="003E1731">
            <w:pPr>
              <w:pStyle w:val="BodyText"/>
            </w:pPr>
            <w:r w:rsidRPr="003E1731">
              <w:t>1.2</w:t>
            </w:r>
            <w:r w:rsidRPr="003E1731">
              <w:tab/>
              <w:t xml:space="preserve">Identify the importance of effective budgeting to meet regular and irregular expenses and relate this to different stages of life </w:t>
            </w:r>
          </w:p>
          <w:p w:rsidR="00000000" w:rsidRPr="003E1731" w:rsidP="003E1731">
            <w:pPr>
              <w:pStyle w:val="BodyText"/>
            </w:pPr>
            <w:r w:rsidRPr="003E1731">
              <w:t>1.3</w:t>
            </w:r>
            <w:r w:rsidRPr="003E1731">
              <w:tab/>
              <w:t>Explain the importance of setting financial goal</w:t>
            </w:r>
            <w:r w:rsidRPr="003E1731">
              <w:t>s and analyse in relation to client's goals and priorities</w:t>
            </w:r>
          </w:p>
          <w:p w:rsidR="00000000" w:rsidRPr="003E1731" w:rsidP="003E1731">
            <w:pPr>
              <w:pStyle w:val="BodyText"/>
            </w:pPr>
            <w:r w:rsidRPr="003E1731">
              <w:t xml:space="preserve">1.4 </w:t>
            </w:r>
            <w:r w:rsidRPr="003E1731">
              <w:tab/>
              <w:t xml:space="preserve">Identify </w:t>
            </w:r>
            <w:r w:rsidRPr="003E1731">
              <w:rPr>
                <w:rStyle w:val="Emphasis"/>
              </w:rPr>
              <w:t>obstacles</w:t>
            </w:r>
            <w:r w:rsidRPr="003E1731">
              <w:t xml:space="preserve"> that might prevent financial goals being achieved </w:t>
            </w:r>
          </w:p>
          <w:p w:rsidR="00000000" w:rsidP="003E1731">
            <w:pPr>
              <w:pStyle w:val="BodyText"/>
              <w:rPr>
                <w:lang w:val="en-NZ"/>
              </w:rPr>
            </w:pPr>
            <w:r w:rsidRPr="003E1731">
              <w:t>1.5</w:t>
            </w:r>
            <w:r w:rsidRPr="003E1731">
              <w:tab/>
              <w:t>Explain the types of behaviours and skills required for successful budgeting</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1731">
            <w:pPr>
              <w:pStyle w:val="List"/>
              <w:rPr>
                <w:lang w:val="en-NZ"/>
              </w:rPr>
            </w:pPr>
            <w:r w:rsidRPr="003E1731">
              <w:t>2.</w:t>
            </w:r>
            <w:r w:rsidRPr="003E1731">
              <w:tab/>
            </w:r>
            <w:r w:rsidRPr="003E1731">
              <w:t>Assist clients to identify key principles of budgeting and money management</w:t>
            </w: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2.1</w:t>
            </w:r>
            <w:r w:rsidRPr="003E1731">
              <w:tab/>
              <w:t>Explain different styles of budgets and plans</w:t>
            </w:r>
          </w:p>
          <w:p w:rsidR="00000000" w:rsidRPr="003E1731" w:rsidP="003E1731">
            <w:pPr>
              <w:pStyle w:val="BodyText"/>
            </w:pPr>
            <w:r w:rsidRPr="003E1731">
              <w:t>2.2</w:t>
            </w:r>
            <w:r w:rsidRPr="003E1731">
              <w:tab/>
              <w:t>Identify types of regular and irregular expenses</w:t>
            </w:r>
          </w:p>
          <w:p w:rsidR="00000000" w:rsidP="003E1731">
            <w:pPr>
              <w:pStyle w:val="BodyText"/>
              <w:rPr>
                <w:lang w:val="en-NZ"/>
              </w:rPr>
            </w:pPr>
            <w:r w:rsidRPr="003E1731">
              <w:t>2.3</w:t>
            </w:r>
            <w:r w:rsidRPr="003E1731">
              <w:tab/>
              <w:t>Identify appropriate payment options to suit the budgeting style</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1731">
            <w:pPr>
              <w:pStyle w:val="List"/>
              <w:rPr>
                <w:lang w:val="en-NZ"/>
              </w:rPr>
            </w:pPr>
            <w:r w:rsidRPr="003E1731">
              <w:t>3.</w:t>
            </w:r>
            <w:r w:rsidRPr="003E1731">
              <w:tab/>
              <w:t>A</w:t>
            </w:r>
            <w:r w:rsidRPr="003E1731">
              <w:t>ssist client to develop a personal budget</w:t>
            </w: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3.1</w:t>
            </w:r>
            <w:r w:rsidRPr="003E1731">
              <w:tab/>
              <w:t>Assist client to identify and list all income and expenditure for a relevant period of time</w:t>
            </w:r>
          </w:p>
          <w:p w:rsidR="00000000" w:rsidRPr="003E1731" w:rsidP="003E1731">
            <w:pPr>
              <w:pStyle w:val="BodyText"/>
            </w:pPr>
            <w:r w:rsidRPr="003E1731">
              <w:t>3.2</w:t>
            </w:r>
            <w:r w:rsidRPr="003E1731">
              <w:tab/>
              <w:t>Identify regular and irregular items of expenditure and project these expenses over a future period</w:t>
            </w:r>
          </w:p>
          <w:p w:rsidR="00000000" w:rsidRPr="003E1731" w:rsidP="003E1731">
            <w:pPr>
              <w:pStyle w:val="BodyText"/>
            </w:pPr>
            <w:r w:rsidRPr="003E1731">
              <w:t>3.3</w:t>
            </w:r>
            <w:r w:rsidRPr="003E1731">
              <w:tab/>
              <w:t>Identify s</w:t>
            </w:r>
            <w:r w:rsidRPr="003E1731">
              <w:t>urplus or deficit and discuss with the client</w:t>
            </w:r>
          </w:p>
          <w:p w:rsidR="00000000" w:rsidRPr="003E1731" w:rsidP="003E1731">
            <w:pPr>
              <w:pStyle w:val="BodyText"/>
            </w:pPr>
            <w:r w:rsidRPr="003E1731">
              <w:t>3.4</w:t>
            </w:r>
            <w:r w:rsidRPr="003E1731">
              <w:tab/>
              <w:t xml:space="preserve">Encourage client to allocate surplus funds towards meeting identified financial goals </w:t>
            </w:r>
          </w:p>
          <w:p w:rsidR="00000000" w:rsidP="003E1731">
            <w:pPr>
              <w:pStyle w:val="BodyText"/>
              <w:rPr>
                <w:lang w:val="en-NZ"/>
              </w:rPr>
            </w:pPr>
            <w:r w:rsidRPr="003E1731">
              <w:t>3.5</w:t>
            </w:r>
            <w:r w:rsidRPr="003E1731">
              <w:tab/>
              <w:t xml:space="preserve">Assist client to understand basic </w:t>
            </w:r>
            <w:r w:rsidRPr="003E1731">
              <w:rPr>
                <w:rStyle w:val="Emphasis"/>
              </w:rPr>
              <w:t>paperwork</w:t>
            </w:r>
            <w:r w:rsidRPr="003E1731">
              <w:t xml:space="preserve"> relevant to their money management needs</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1731">
            <w:pPr>
              <w:pStyle w:val="List"/>
              <w:rPr>
                <w:lang w:val="en-NZ"/>
              </w:rPr>
            </w:pPr>
            <w:r w:rsidRPr="003E1731">
              <w:t>4.</w:t>
            </w:r>
            <w:r w:rsidRPr="003E1731">
              <w:tab/>
            </w:r>
            <w:r w:rsidRPr="003E1731">
              <w:t>Provide resources to assist client to self manage their finances on an ongoing basis</w:t>
            </w: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t>4.1</w:t>
            </w:r>
            <w:r w:rsidRPr="003E1731">
              <w:tab/>
              <w:t xml:space="preserve">Provide the client with budgeting tools to assist in developing own personal budget to suit their particular needs </w:t>
            </w:r>
          </w:p>
          <w:p w:rsidR="00000000" w:rsidRPr="003E1731" w:rsidP="003E1731">
            <w:pPr>
              <w:pStyle w:val="BodyText"/>
            </w:pPr>
            <w:r w:rsidRPr="003E1731">
              <w:t>4.2</w:t>
            </w:r>
            <w:r w:rsidRPr="003E1731">
              <w:tab/>
              <w:t>Discuss strategies and tips to successfully man</w:t>
            </w:r>
            <w:r w:rsidRPr="003E1731">
              <w:t>age a personal budget</w:t>
            </w:r>
          </w:p>
          <w:p w:rsidR="00000000" w:rsidRPr="003E1731" w:rsidP="003E1731">
            <w:pPr>
              <w:pStyle w:val="BodyText"/>
            </w:pPr>
            <w:r w:rsidRPr="003E1731">
              <w:t>4.3</w:t>
            </w:r>
            <w:r w:rsidRPr="003E1731">
              <w:tab/>
              <w:t xml:space="preserve">Provide relevant community information and resources to assist client in meeting their financial needs. </w:t>
            </w:r>
          </w:p>
          <w:p w:rsidR="00000000" w:rsidP="003E1731">
            <w:pPr>
              <w:pStyle w:val="BodyText"/>
              <w:rPr>
                <w:lang w:val="en-NZ"/>
              </w:rPr>
            </w:pPr>
            <w:r w:rsidRPr="003E1731">
              <w:t>4.4</w:t>
            </w:r>
            <w:r w:rsidRPr="003E1731">
              <w:tab/>
              <w:t>Assist clients to identify when a budget requires review</w:t>
            </w:r>
          </w:p>
        </w:tc>
      </w:tr>
      <w:tr w:rsidTr="008042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E1731" w:rsidP="003E1731">
            <w:pPr>
              <w:pStyle w:val="BodyText"/>
            </w:pPr>
          </w:p>
        </w:tc>
      </w:tr>
    </w:tbl>
    <w:p w:rsidR="008042CD" w:rsidP="003E1731">
      <w:pPr>
        <w:pStyle w:val="BodyText"/>
      </w:pPr>
    </w:p>
    <w:p w:rsidR="008042CD" w:rsidP="003E1731">
      <w:pPr>
        <w:pStyle w:val="BodyText"/>
      </w:pPr>
    </w:p>
    <w:p w:rsidR="00000000" w:rsidRPr="003E1731" w:rsidP="003E1731">
      <w:pPr>
        <w:pStyle w:val="Heading1"/>
      </w:pPr>
      <w:bookmarkStart w:id="9" w:name="O_257835"/>
      <w:bookmarkEnd w:id="9"/>
      <w:r w:rsidRPr="003E1731">
        <w:t>Required Skills and Knowledge</w:t>
      </w:r>
    </w:p>
    <w:tbl>
      <w:tblPr>
        <w:tblW w:w="0" w:type="auto"/>
        <w:tblLayout w:type="fixed"/>
        <w:tblCellMar>
          <w:left w:w="62" w:type="dxa"/>
          <w:right w:w="62" w:type="dxa"/>
        </w:tblCellMar>
        <w:tblLook w:val="0000"/>
      </w:tblPr>
      <w:tblGrid>
        <w:gridCol w:w="9072"/>
      </w:tblGrid>
      <w:tr w:rsidTr="008042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REQUIRED S</w:t>
            </w:r>
            <w:r w:rsidRPr="003E1731">
              <w:rPr>
                <w:rStyle w:val="SpecialBold"/>
              </w:rPr>
              <w:t>KILLS AND KNOWLEDGE</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t>This describes the essential skills and knowledge and their level required for this unit.</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rPr>
                <w:rStyle w:val="Emphasis"/>
              </w:rPr>
              <w:t>Essential knowledge</w:t>
            </w:r>
            <w:r w:rsidRPr="003E1731">
              <w:t>:</w:t>
            </w:r>
          </w:p>
          <w:p w:rsidR="00000000" w:rsidRPr="003E1731" w:rsidP="003E1731">
            <w:pPr>
              <w:pStyle w:val="BodyText"/>
            </w:pPr>
            <w:r w:rsidRPr="003E173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E1731" w:rsidP="003E1731">
            <w:pPr>
              <w:pStyle w:val="BodyText"/>
            </w:pPr>
            <w:r w:rsidRPr="003E1731">
              <w:t xml:space="preserve">These include </w:t>
            </w:r>
            <w:r w:rsidRPr="003E1731">
              <w:t>knowledge of:</w:t>
            </w:r>
          </w:p>
          <w:p w:rsidR="00000000" w:rsidRPr="003E1731" w:rsidP="003E1731">
            <w:pPr>
              <w:pStyle w:val="ListBullet"/>
            </w:pPr>
            <w:r w:rsidRPr="003E1731">
              <w:t>Purpose of budgeting</w:t>
            </w:r>
          </w:p>
          <w:p w:rsidR="00000000" w:rsidRPr="003E1731" w:rsidP="003E1731">
            <w:pPr>
              <w:pStyle w:val="ListBullet"/>
            </w:pPr>
            <w:r w:rsidRPr="003E1731">
              <w:t>Life Events</w:t>
            </w:r>
          </w:p>
          <w:p w:rsidR="00000000" w:rsidRPr="003E1731" w:rsidP="003E1731">
            <w:pPr>
              <w:pStyle w:val="ListBullet"/>
            </w:pPr>
            <w:r w:rsidRPr="003E1731">
              <w:t>Short term v long term planning</w:t>
            </w:r>
          </w:p>
          <w:p w:rsidR="00000000" w:rsidRPr="003E1731" w:rsidP="003E1731">
            <w:pPr>
              <w:pStyle w:val="ListBullet"/>
            </w:pPr>
            <w:r w:rsidRPr="003E1731">
              <w:t>Regular and irregular income and expenses/fixed and variable expenses</w:t>
            </w:r>
          </w:p>
          <w:p w:rsidR="00000000" w:rsidRPr="003E1731" w:rsidP="003E1731">
            <w:pPr>
              <w:pStyle w:val="ListBullet"/>
            </w:pPr>
            <w:r w:rsidRPr="003E1731">
              <w:t>Prioritising</w:t>
            </w:r>
          </w:p>
          <w:p w:rsidR="00000000" w:rsidRPr="003E1731" w:rsidP="003E1731">
            <w:pPr>
              <w:pStyle w:val="ListBullet"/>
            </w:pPr>
            <w:r w:rsidRPr="003E1731">
              <w:t>Payment Options including B-Pay, EFTPOS, ATM, Centrepay, DD, Budget Cards, lay-by</w:t>
            </w:r>
          </w:p>
          <w:p w:rsidR="00000000" w:rsidRPr="003E1731" w:rsidP="003E1731">
            <w:pPr>
              <w:pStyle w:val="ListBullet"/>
            </w:pPr>
            <w:r w:rsidRPr="003E1731">
              <w:t>Savings Circles</w:t>
            </w:r>
          </w:p>
          <w:p w:rsidR="00000000" w:rsidRPr="003E1731" w:rsidP="003E1731">
            <w:pPr>
              <w:pStyle w:val="ListBullet"/>
            </w:pPr>
            <w:r w:rsidRPr="003E1731">
              <w:t>Emergency Relief</w:t>
            </w:r>
          </w:p>
          <w:p w:rsidR="00000000" w:rsidRPr="003E1731" w:rsidP="003E1731">
            <w:pPr>
              <w:pStyle w:val="ListBullet"/>
            </w:pPr>
            <w:r w:rsidRPr="003E1731">
              <w:t>Community resources such as NILS, concessions</w:t>
            </w:r>
          </w:p>
          <w:p w:rsidR="00000000" w:rsidP="003E1731">
            <w:pPr>
              <w:pStyle w:val="ListBullet"/>
              <w:rPr>
                <w:lang w:val="en-NZ"/>
              </w:rPr>
            </w:pPr>
            <w:r w:rsidRPr="003E1731">
              <w:t>Microfinance options</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1731" w:rsidP="003E1731">
            <w:pPr>
              <w:pStyle w:val="BodyText"/>
            </w:pPr>
            <w:r w:rsidRPr="003E1731">
              <w:rPr>
                <w:rStyle w:val="Emphasis"/>
              </w:rPr>
              <w:t>Essential skills</w:t>
            </w:r>
            <w:r w:rsidRPr="003E1731">
              <w:t>:</w:t>
            </w:r>
          </w:p>
          <w:p w:rsidR="00000000" w:rsidRPr="003E1731" w:rsidP="003E1731">
            <w:pPr>
              <w:pStyle w:val="BodyText"/>
            </w:pPr>
            <w:r w:rsidRPr="003E1731">
              <w:t>It is critical that the candidate demonstrate the ability to:</w:t>
            </w:r>
          </w:p>
          <w:p w:rsidR="00000000" w:rsidRPr="003E1731" w:rsidP="003E1731">
            <w:pPr>
              <w:pStyle w:val="ListBullet"/>
            </w:pPr>
            <w:r w:rsidRPr="003E1731">
              <w:t xml:space="preserve">Work with groups </w:t>
            </w:r>
          </w:p>
          <w:p w:rsidR="00000000" w:rsidRPr="003E1731" w:rsidP="003E1731">
            <w:pPr>
              <w:pStyle w:val="ListBullet"/>
            </w:pPr>
            <w:r w:rsidRPr="003E1731">
              <w:t>Identify resources and referrals</w:t>
            </w:r>
          </w:p>
          <w:p w:rsidR="00000000" w:rsidRPr="003E1731" w:rsidP="003E1731">
            <w:pPr>
              <w:pStyle w:val="ListBullet"/>
            </w:pPr>
            <w:r w:rsidRPr="003E1731">
              <w:t>Provide information clearly in line with target group needs</w:t>
            </w:r>
          </w:p>
          <w:p w:rsidR="00000000" w:rsidRPr="003E1731" w:rsidP="003E1731">
            <w:pPr>
              <w:pStyle w:val="ListBullet"/>
            </w:pPr>
            <w:r w:rsidRPr="003E1731">
              <w:t xml:space="preserve">Demonstrate and explain money planning and management </w:t>
            </w:r>
          </w:p>
          <w:p w:rsidR="00000000" w:rsidRPr="003E1731" w:rsidP="003E1731">
            <w:pPr>
              <w:pStyle w:val="ListBullet"/>
            </w:pPr>
            <w:r w:rsidRPr="003E1731">
              <w:t xml:space="preserve">Explain short term versus long term planning </w:t>
            </w:r>
          </w:p>
          <w:p w:rsidR="00000000" w:rsidRPr="003E1731" w:rsidP="003E1731">
            <w:pPr>
              <w:pStyle w:val="BodyText"/>
            </w:pPr>
          </w:p>
          <w:p w:rsidR="00000000" w:rsidRPr="003E1731" w:rsidP="003E1731">
            <w:pPr>
              <w:pStyle w:val="BodyText"/>
            </w:pPr>
            <w:r w:rsidRPr="003E1731">
              <w:t>In addition, the candidate must be able to effectively do the task outlined in elements and pe</w:t>
            </w:r>
            <w:r w:rsidRPr="003E1731">
              <w:t>rformance criteria of this unit, manage the task and manage contingencies in the context of the identified work role</w:t>
            </w:r>
          </w:p>
          <w:p w:rsidR="00000000" w:rsidRPr="003E1731" w:rsidP="003E1731">
            <w:pPr>
              <w:pStyle w:val="BodyText"/>
            </w:pPr>
            <w:r w:rsidRPr="003E1731">
              <w:t>These include the ability to:</w:t>
            </w:r>
          </w:p>
          <w:p w:rsidR="00000000" w:rsidRPr="003E1731" w:rsidP="003E1731">
            <w:pPr>
              <w:pStyle w:val="ListBullet"/>
            </w:pPr>
            <w:r w:rsidRPr="003E1731">
              <w:t>Demonstrate application of skills in:</w:t>
            </w:r>
          </w:p>
          <w:p w:rsidR="00000000" w:rsidRPr="003E1731" w:rsidP="003E1731">
            <w:pPr>
              <w:pStyle w:val="ListBullet2"/>
            </w:pPr>
            <w:r w:rsidRPr="003E1731">
              <w:t>communication</w:t>
            </w:r>
          </w:p>
          <w:p w:rsidR="00000000" w:rsidRPr="003E1731" w:rsidP="003E1731">
            <w:pPr>
              <w:pStyle w:val="ListBullet2"/>
            </w:pPr>
            <w:r w:rsidRPr="003E1731">
              <w:t>research skills</w:t>
            </w:r>
          </w:p>
          <w:p w:rsidR="00000000" w:rsidRPr="003E1731" w:rsidP="003E1731">
            <w:pPr>
              <w:pStyle w:val="ListBullet2"/>
            </w:pPr>
            <w:r w:rsidRPr="003E1731">
              <w:t>time management</w:t>
            </w:r>
          </w:p>
          <w:p w:rsidR="00000000" w:rsidRPr="003E1731" w:rsidP="003E1731">
            <w:pPr>
              <w:pStyle w:val="ListBullet2"/>
            </w:pPr>
            <w:r w:rsidRPr="003E1731">
              <w:t>budgeting</w:t>
            </w:r>
          </w:p>
          <w:p w:rsidR="00000000" w:rsidRPr="003E1731" w:rsidP="003E1731">
            <w:pPr>
              <w:pStyle w:val="ListBullet2"/>
            </w:pPr>
            <w:r w:rsidRPr="003E1731">
              <w:t>report writing</w:t>
            </w:r>
          </w:p>
          <w:p w:rsidR="00000000" w:rsidRPr="003E1731" w:rsidP="003E1731">
            <w:pPr>
              <w:pStyle w:val="ListBullet2"/>
            </w:pPr>
            <w:r w:rsidRPr="003E1731">
              <w:t>evaluation</w:t>
            </w:r>
          </w:p>
          <w:p w:rsidR="00000000" w:rsidP="003E1731">
            <w:pPr>
              <w:pStyle w:val="ListBullet2"/>
              <w:rPr>
                <w:lang w:val="en-NZ"/>
              </w:rPr>
            </w:pPr>
            <w:r w:rsidRPr="003E1731">
              <w:t>presentation</w:t>
            </w:r>
          </w:p>
        </w:tc>
      </w:tr>
      <w:tr w:rsidTr="008042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1731" w:rsidP="003E1731">
            <w:pPr>
              <w:pStyle w:val="BodyText"/>
            </w:pPr>
          </w:p>
        </w:tc>
      </w:tr>
    </w:tbl>
    <w:p w:rsidR="008042CD" w:rsidP="003E1731">
      <w:pPr>
        <w:pStyle w:val="BodyText"/>
      </w:pPr>
    </w:p>
    <w:p w:rsidR="008042CD" w:rsidP="003E1731">
      <w:pPr>
        <w:pStyle w:val="BodyText"/>
      </w:pPr>
    </w:p>
    <w:p w:rsidR="00000000" w:rsidRPr="003E1731" w:rsidP="003E1731">
      <w:pPr>
        <w:pStyle w:val="Heading1"/>
      </w:pPr>
      <w:bookmarkStart w:id="10" w:name="O_241869"/>
      <w:bookmarkEnd w:id="10"/>
      <w:r w:rsidRPr="003E1731">
        <w:t>Evidence Guide</w:t>
      </w:r>
    </w:p>
    <w:tbl>
      <w:tblPr>
        <w:tblW w:w="0" w:type="auto"/>
        <w:tblLayout w:type="fixed"/>
        <w:tblCellMar>
          <w:left w:w="62" w:type="dxa"/>
          <w:right w:w="62" w:type="dxa"/>
        </w:tblCellMar>
        <w:tblLook w:val="0000"/>
      </w:tblPr>
      <w:tblGrid>
        <w:gridCol w:w="3402"/>
        <w:gridCol w:w="5670"/>
      </w:tblGrid>
      <w:tr w:rsidTr="008042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EVIDENCE GUIDE</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t xml:space="preserve">The evidence guide provides advice on assessment and must be read in conjunction with the Performance Criteria, Required Skills and Knowledge, </w:t>
            </w:r>
            <w:r w:rsidRPr="003E1731">
              <w:t>the Range Statement and the Assessment Guidelines for this Training Package.</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Critical aspects for assessment and evidence required to demonstrate this unit of competency</w:t>
            </w:r>
            <w:r w:rsidRPr="003E1731">
              <w:t xml:space="preserve">: </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The individual being assessed must provide evidence of specified essential kno</w:t>
            </w:r>
            <w:r w:rsidRPr="003E1731">
              <w:t>wledge as well as skills</w:t>
            </w:r>
          </w:p>
          <w:p w:rsidR="00000000" w:rsidRPr="003E1731" w:rsidP="003E1731">
            <w:pPr>
              <w:pStyle w:val="ListBullet"/>
            </w:pPr>
            <w:r w:rsidRPr="003E1731">
              <w:t>This unit is best assessed in the workplace or in a simulated workplace under the normal of range conditions</w:t>
            </w:r>
          </w:p>
          <w:p w:rsidR="00000000" w:rsidP="003E1731">
            <w:pPr>
              <w:pStyle w:val="ListBullet"/>
              <w:rPr>
                <w:lang w:val="en-NZ"/>
              </w:rPr>
            </w:pPr>
            <w:r w:rsidRPr="003E1731">
              <w:t>Assessment should be gathered on one or more occasions but must reflect the normal range of client situations encountered in the workplace</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Access and equity considerations</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 xml:space="preserve">All workers in community services should be aware of access, equity and human </w:t>
            </w:r>
            <w:r w:rsidRPr="003E1731">
              <w:t>rights issues in relation to their own area of work</w:t>
            </w:r>
          </w:p>
          <w:p w:rsidR="00000000" w:rsidRPr="003E1731" w:rsidP="003E1731">
            <w:pPr>
              <w:pStyle w:val="ListBullet"/>
            </w:pPr>
            <w:r w:rsidRPr="003E1731">
              <w:t xml:space="preserve">All workers should develop their ability to work in a culturally diverse environment </w:t>
            </w:r>
          </w:p>
          <w:p w:rsidR="00000000" w:rsidRPr="003E1731" w:rsidP="003E1731">
            <w:pPr>
              <w:pStyle w:val="ListBullet"/>
            </w:pPr>
            <w:r w:rsidRPr="003E1731">
              <w:t xml:space="preserve">In recognition of particular issues facing Aboriginal and Torres Strait Islander communities, workers should be aware </w:t>
            </w:r>
            <w:r w:rsidRPr="003E1731">
              <w:t>of cultural, historical and current issues impacting on Aboriginal and Torres Strait Islander people</w:t>
            </w:r>
          </w:p>
          <w:p w:rsidR="00000000" w:rsidP="003E1731">
            <w:pPr>
              <w:pStyle w:val="ListBullet"/>
              <w:rPr>
                <w:lang w:val="en-NZ"/>
              </w:rPr>
            </w:pPr>
            <w:r w:rsidRPr="003E1731">
              <w:t>Assessors and trainers must take into account relevant access and equity issues, in particular relating to factors impacting on Aboriginal and/or Torres St</w:t>
            </w:r>
            <w:r w:rsidRPr="003E1731">
              <w:t>rait Islander clients and communities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Context of and specific resources for assessment</w:t>
            </w:r>
            <w:r w:rsidRPr="003E1731">
              <w:t xml:space="preserve">: </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This unit can be assessed independently, however holistic assessment practice is encouraged with other community services units of competency, such as:</w:t>
            </w:r>
          </w:p>
          <w:p w:rsidR="00000000" w:rsidRPr="003E1731" w:rsidP="003E1731">
            <w:pPr>
              <w:pStyle w:val="ListBullet2"/>
            </w:pPr>
            <w:r w:rsidRPr="003E1731">
              <w:t>CHCFLE301A Work with clients needing financial literacy education</w:t>
            </w:r>
          </w:p>
          <w:p w:rsidR="00000000" w:rsidRPr="003E1731" w:rsidP="003E1731">
            <w:pPr>
              <w:pStyle w:val="ListBullet2"/>
            </w:pPr>
            <w:r w:rsidRPr="003E1731">
              <w:t>CHCFLE303A Educate clients to understand debt and consumer credit</w:t>
            </w:r>
          </w:p>
          <w:p w:rsidR="00000000" w:rsidRPr="003E1731" w:rsidP="003E1731">
            <w:pPr>
              <w:pStyle w:val="ListBullet"/>
            </w:pPr>
            <w:r w:rsidRPr="003E1731">
              <w:t>Resources required for assessment of this unit include access to:</w:t>
            </w:r>
          </w:p>
          <w:p w:rsidR="00000000" w:rsidP="003E1731">
            <w:pPr>
              <w:pStyle w:val="ListBullet2"/>
              <w:rPr>
                <w:lang w:val="en-NZ"/>
              </w:rPr>
            </w:pPr>
            <w:r w:rsidRPr="003E1731">
              <w:t>an appropriate workplace where assessment can take place</w:t>
            </w:r>
            <w:r w:rsidRPr="003E1731">
              <w:t xml:space="preserve"> or simulation of realistic workplace setting for assessment</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Method of assessment</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 xml:space="preserve">In cases where the learner does not have the opportunity to cover all relevant aspects </w:t>
            </w:r>
            <w:r w:rsidRPr="003E1731">
              <w:t>in the work environment, the remainder should be assessed through realistic simulations, projects, previous relevant experience or oral questioning on 'What if?' scenarios</w:t>
            </w:r>
          </w:p>
          <w:p w:rsidR="00000000" w:rsidRPr="003E1731" w:rsidP="003E1731">
            <w:pPr>
              <w:pStyle w:val="ListBullet"/>
            </w:pPr>
            <w:r w:rsidRPr="003E1731">
              <w:t>Assessmen</w:t>
            </w:r>
            <w:r w:rsidRPr="003E1731">
              <w:t>t of this unit of competence will usually include observation of processes and procedures, oral and/or written questioning on Essential knowledge and skills and consideration of required attitudes</w:t>
            </w:r>
          </w:p>
          <w:p w:rsidR="00000000" w:rsidP="003E1731">
            <w:pPr>
              <w:pStyle w:val="ListBullet"/>
              <w:rPr>
                <w:lang w:val="en-NZ"/>
              </w:rPr>
            </w:pPr>
            <w:r w:rsidRPr="003E1731">
              <w:t>Where performance is not directly observed and/or is requir</w:t>
            </w:r>
            <w:r w:rsidRPr="003E1731">
              <w:t>ed to be demonstrated over a 'period of time' and/or in a 'number of locations', any evidence should be authenticated by colleagues, supervisors, clients or other appropriate persons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BodyText"/>
            </w:pPr>
          </w:p>
        </w:tc>
      </w:tr>
    </w:tbl>
    <w:p w:rsidR="008042CD" w:rsidP="003E1731">
      <w:pPr>
        <w:pStyle w:val="BodyText"/>
      </w:pPr>
    </w:p>
    <w:p w:rsidR="008042CD" w:rsidP="003E1731">
      <w:pPr>
        <w:pStyle w:val="BodyText"/>
      </w:pPr>
    </w:p>
    <w:p w:rsidR="00000000" w:rsidRPr="003E1731" w:rsidP="003E1731">
      <w:pPr>
        <w:pStyle w:val="Heading1"/>
      </w:pPr>
      <w:bookmarkStart w:id="11" w:name="O_249852"/>
      <w:bookmarkEnd w:id="11"/>
      <w:r w:rsidRPr="003E1731">
        <w:t>Range Statement</w:t>
      </w:r>
    </w:p>
    <w:tbl>
      <w:tblPr>
        <w:tblW w:w="0" w:type="auto"/>
        <w:tblLayout w:type="fixed"/>
        <w:tblCellMar>
          <w:left w:w="62" w:type="dxa"/>
          <w:right w:w="62" w:type="dxa"/>
        </w:tblCellMar>
        <w:tblLook w:val="0000"/>
      </w:tblPr>
      <w:tblGrid>
        <w:gridCol w:w="3402"/>
        <w:gridCol w:w="5670"/>
      </w:tblGrid>
      <w:tr w:rsidTr="008042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SpecialBold"/>
              </w:rPr>
              <w:t>RANGE STATEMENT</w:t>
            </w: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t>The Range Statement relates to the unit of competency as a whole. It allows for different work environments and situations that may affect performance. Add any essential operating conditions that may be present with training and assessment depending on the</w:t>
            </w:r>
            <w:r w:rsidRPr="003E1731">
              <w:t xml:space="preserve"> work situation, needs of the candidate, accessibility of the item, and local industry and regional contexts.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Client groups may include but are not limited to</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Church and community groups</w:t>
            </w:r>
          </w:p>
          <w:p w:rsidR="00000000" w:rsidRPr="003E1731" w:rsidP="003E1731">
            <w:pPr>
              <w:pStyle w:val="ListBullet"/>
            </w:pPr>
            <w:r w:rsidRPr="003E1731">
              <w:t>Schools</w:t>
            </w:r>
          </w:p>
          <w:p w:rsidR="00000000" w:rsidP="003E1731">
            <w:pPr>
              <w:pStyle w:val="ListBullet"/>
              <w:rPr>
                <w:lang w:val="en-NZ"/>
              </w:rPr>
            </w:pPr>
            <w:r w:rsidRPr="003E1731">
              <w:t>Vulnerable and at risk client groups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Causes of financial exclusion</w:t>
            </w:r>
            <w:r w:rsidRPr="003E1731">
              <w:t xml:space="preserve"> </w:t>
            </w:r>
            <w:r w:rsidRPr="003E1731">
              <w:rPr>
                <w:rStyle w:val="Emphasis"/>
              </w:rPr>
              <w:t>may relate to</w:t>
            </w:r>
            <w:r w:rsidRPr="003E1731">
              <w:t xml:space="preserve">, </w:t>
            </w:r>
            <w:r w:rsidRPr="003E1731">
              <w:rPr>
                <w:rStyle w:val="Emphasis"/>
              </w:rPr>
              <w:t>for example</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Low levels of literacy and numeracy</w:t>
            </w:r>
          </w:p>
          <w:p w:rsidR="00000000" w:rsidRPr="003E1731" w:rsidP="003E1731">
            <w:pPr>
              <w:pStyle w:val="ListBullet"/>
            </w:pPr>
            <w:r w:rsidRPr="003E1731">
              <w:t>Mental health issues</w:t>
            </w:r>
          </w:p>
          <w:p w:rsidR="00000000" w:rsidRPr="003E1731" w:rsidP="003E1731">
            <w:pPr>
              <w:pStyle w:val="ListBullet"/>
            </w:pPr>
            <w:r w:rsidRPr="003E1731">
              <w:t>Cultural and language background</w:t>
            </w:r>
          </w:p>
          <w:p w:rsidR="00000000" w:rsidRPr="003E1731" w:rsidP="003E1731">
            <w:pPr>
              <w:pStyle w:val="ListBullet"/>
            </w:pPr>
            <w:r w:rsidRPr="003E1731">
              <w:t>Alcohol and other drugs issues</w:t>
            </w:r>
          </w:p>
          <w:p w:rsidR="00000000" w:rsidRPr="003E1731" w:rsidP="003E1731">
            <w:pPr>
              <w:pStyle w:val="ListBullet"/>
            </w:pPr>
            <w:r w:rsidRPr="003E1731">
              <w:t>Domestic violence issues</w:t>
            </w:r>
          </w:p>
          <w:p w:rsidR="00000000" w:rsidRPr="003E1731" w:rsidP="003E1731">
            <w:pPr>
              <w:pStyle w:val="ListBullet"/>
            </w:pPr>
            <w:r w:rsidRPr="003E1731">
              <w:t>Age</w:t>
            </w:r>
          </w:p>
          <w:p w:rsidR="00000000" w:rsidP="003E1731">
            <w:pPr>
              <w:pStyle w:val="ListBullet"/>
              <w:rPr>
                <w:lang w:val="en-NZ"/>
              </w:rPr>
            </w:pPr>
            <w:r w:rsidRPr="003E1731">
              <w:t>High cost of credit, fees and charges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Delivery of financial literacy education may include</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Individuals</w:t>
            </w:r>
          </w:p>
          <w:p w:rsidR="00000000" w:rsidRPr="003E1731" w:rsidP="003E1731">
            <w:pPr>
              <w:pStyle w:val="ListBullet"/>
            </w:pPr>
            <w:r w:rsidRPr="003E1731">
              <w:t xml:space="preserve">Families </w:t>
            </w:r>
          </w:p>
          <w:p w:rsidR="00000000" w:rsidRPr="003E1731" w:rsidP="003E1731">
            <w:pPr>
              <w:pStyle w:val="ListBullet"/>
            </w:pPr>
            <w:r w:rsidRPr="003E1731">
              <w:t>Groups</w:t>
            </w:r>
          </w:p>
          <w:p w:rsidR="00000000" w:rsidP="003E1731">
            <w:pPr>
              <w:pStyle w:val="ListBullet"/>
              <w:rPr>
                <w:lang w:val="en-NZ"/>
              </w:rPr>
            </w:pPr>
            <w:r w:rsidRPr="003E1731">
              <w:t>Identified target communities and groups</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Obstacles may include</w:t>
            </w:r>
            <w:r w:rsidRPr="003E1731">
              <w:t xml:space="preserve">, </w:t>
            </w:r>
            <w:r w:rsidRPr="003E1731">
              <w:rPr>
                <w:rStyle w:val="Emphasis"/>
              </w:rPr>
              <w:t>for example</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Family dynamics</w:t>
            </w:r>
          </w:p>
          <w:p w:rsidR="00000000" w:rsidRPr="003E1731" w:rsidP="003E1731">
            <w:pPr>
              <w:pStyle w:val="ListBullet"/>
            </w:pPr>
            <w:r w:rsidRPr="003E1731">
              <w:t>Support network</w:t>
            </w:r>
          </w:p>
          <w:p w:rsidR="00000000" w:rsidRPr="003E1731" w:rsidP="003E1731">
            <w:pPr>
              <w:pStyle w:val="ListBullet"/>
            </w:pPr>
            <w:r w:rsidRPr="003E1731">
              <w:t>Instability in housing or homelessness</w:t>
            </w:r>
          </w:p>
          <w:p w:rsidR="00000000" w:rsidP="003E1731">
            <w:pPr>
              <w:pStyle w:val="ListBullet"/>
              <w:rPr>
                <w:lang w:val="en-NZ"/>
              </w:rPr>
            </w:pPr>
            <w:r w:rsidRPr="003E1731">
              <w:t xml:space="preserve">Numeracy and literacy issues </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1731">
            <w:pPr>
              <w:pStyle w:val="BodyText"/>
              <w:rPr>
                <w:lang w:val="en-NZ"/>
              </w:rPr>
            </w:pPr>
            <w:r w:rsidRPr="003E1731">
              <w:rPr>
                <w:rStyle w:val="Emphasis"/>
              </w:rPr>
              <w:t>Paperwork may include</w:t>
            </w:r>
            <w:r w:rsidRPr="003E1731">
              <w:t>:</w:t>
            </w: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ListBullet"/>
            </w:pPr>
            <w:r w:rsidRPr="003E1731">
              <w:t>Utility accounts</w:t>
            </w:r>
          </w:p>
          <w:p w:rsidR="00000000" w:rsidRPr="003E1731" w:rsidP="003E1731">
            <w:pPr>
              <w:pStyle w:val="ListBullet"/>
            </w:pPr>
            <w:r w:rsidRPr="003E1731">
              <w:t>Bank statements</w:t>
            </w:r>
          </w:p>
          <w:p w:rsidR="00000000" w:rsidP="003E1731">
            <w:pPr>
              <w:pStyle w:val="ListBullet"/>
              <w:rPr>
                <w:lang w:val="en-NZ"/>
              </w:rPr>
            </w:pPr>
            <w:r w:rsidRPr="003E1731">
              <w:t xml:space="preserve">Insurance documentation </w:t>
            </w:r>
          </w:p>
        </w:tc>
      </w:tr>
      <w:tr w:rsidTr="008042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1731" w:rsidP="003E1731">
            <w:pPr>
              <w:pStyle w:val="BodyText"/>
            </w:pPr>
          </w:p>
        </w:tc>
      </w:tr>
    </w:tbl>
    <w:p w:rsidR="008042CD" w:rsidP="003E1731">
      <w:pPr>
        <w:pStyle w:val="BodyText"/>
      </w:pPr>
    </w:p>
    <w:p w:rsidR="008042CD" w:rsidP="003E1731">
      <w:pPr>
        <w:pStyle w:val="BodyText"/>
      </w:pPr>
    </w:p>
    <w:p w:rsidR="00000000" w:rsidRPr="003E1731" w:rsidP="003E1731">
      <w:pPr>
        <w:pStyle w:val="Heading1"/>
      </w:pPr>
      <w:bookmarkStart w:id="12" w:name="O_294157"/>
      <w:bookmarkEnd w:id="12"/>
      <w:r w:rsidRPr="003E1731">
        <w:t>Unit Sector(s)</w:t>
      </w:r>
    </w:p>
    <w:p w:rsidR="00000000" w:rsidRPr="003E1731" w:rsidP="003E1731">
      <w:pPr>
        <w:pStyle w:val="BodyText"/>
      </w:pPr>
      <w:r w:rsidRPr="003E1731">
        <w:t>Not Applicable</w:t>
      </w:r>
    </w:p>
    <w:p w:rsidR="00000000" w:rsidRPr="003E1731" w:rsidP="003E1731"/>
    <w:sectPr w:rsidSect="003E1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2CD" w:rsidP="00804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CD" w:rsidP="003E1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42CD" w:rsidP="003E17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42CD" w:rsidP="003E17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2CD" w:rsidP="008042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CD" w:rsidP="003E1731">
    <w:pPr>
      <w:pStyle w:val="Header"/>
      <w:framePr w:wrap="around"/>
    </w:pPr>
    <w:r>
      <w:fldChar w:fldCharType="begin"/>
    </w:r>
    <w:r>
      <w:instrText xml:space="preserve"> TITLE   \* MERGEFORMAT </w:instrText>
    </w:r>
    <w:r>
      <w:fldChar w:fldCharType="separate"/>
    </w:r>
    <w:r>
      <w:t>CHCFLE302A Educate clients in fundamental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42CD" w:rsidP="003E17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C1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EF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09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731"/>
    <w:pPr>
      <w:spacing w:before="360" w:after="60"/>
      <w:outlineLvl w:val="0"/>
    </w:pPr>
    <w:rPr>
      <w:sz w:val="32"/>
    </w:rPr>
  </w:style>
  <w:style w:type="paragraph" w:styleId="Heading2">
    <w:name w:val="heading 2"/>
    <w:basedOn w:val="HeadingBase"/>
    <w:next w:val="BodyText"/>
    <w:link w:val="Heading2Char"/>
    <w:qFormat/>
    <w:rsid w:val="003E1731"/>
    <w:pPr>
      <w:keepLines/>
      <w:spacing w:before="240" w:after="120"/>
      <w:outlineLvl w:val="1"/>
    </w:pPr>
    <w:rPr>
      <w:sz w:val="28"/>
      <w:szCs w:val="40"/>
    </w:rPr>
  </w:style>
  <w:style w:type="paragraph" w:styleId="Heading3">
    <w:name w:val="heading 3"/>
    <w:basedOn w:val="HeadingBase"/>
    <w:next w:val="BodyText"/>
    <w:link w:val="Heading3Char"/>
    <w:qFormat/>
    <w:rsid w:val="003E1731"/>
    <w:pPr>
      <w:spacing w:before="180" w:after="120"/>
      <w:outlineLvl w:val="2"/>
    </w:pPr>
    <w:rPr>
      <w:spacing w:val="-10"/>
      <w:kern w:val="32"/>
    </w:rPr>
  </w:style>
  <w:style w:type="paragraph" w:styleId="Heading4">
    <w:name w:val="heading 4"/>
    <w:basedOn w:val="HeadingBase"/>
    <w:next w:val="BodyText"/>
    <w:link w:val="Heading4Char"/>
    <w:qFormat/>
    <w:rsid w:val="003E1731"/>
    <w:pPr>
      <w:spacing w:before="160" w:after="120"/>
      <w:outlineLvl w:val="3"/>
    </w:pPr>
    <w:rPr>
      <w:sz w:val="22"/>
    </w:rPr>
  </w:style>
  <w:style w:type="paragraph" w:styleId="Heading5">
    <w:name w:val="heading 5"/>
    <w:basedOn w:val="HeadingBase"/>
    <w:next w:val="Normal"/>
    <w:link w:val="Heading5Char"/>
    <w:qFormat/>
    <w:rsid w:val="003E1731"/>
    <w:pPr>
      <w:spacing w:before="80"/>
      <w:outlineLvl w:val="4"/>
    </w:pPr>
    <w:rPr>
      <w:color w:val="918585"/>
      <w:sz w:val="20"/>
    </w:rPr>
  </w:style>
  <w:style w:type="paragraph" w:styleId="Heading6">
    <w:name w:val="heading 6"/>
    <w:basedOn w:val="HeadingBase"/>
    <w:next w:val="Normal"/>
    <w:link w:val="Heading6Char"/>
    <w:qFormat/>
    <w:rsid w:val="003E1731"/>
    <w:pPr>
      <w:spacing w:before="60"/>
      <w:outlineLvl w:val="5"/>
    </w:pPr>
    <w:rPr>
      <w:color w:val="918585"/>
      <w:sz w:val="20"/>
    </w:rPr>
  </w:style>
  <w:style w:type="paragraph" w:styleId="Heading7">
    <w:name w:val="heading 7"/>
    <w:basedOn w:val="Normal"/>
    <w:next w:val="Normal"/>
    <w:link w:val="Heading7Char"/>
    <w:qFormat/>
    <w:rsid w:val="003E1731"/>
    <w:pPr>
      <w:ind w:left="720"/>
      <w:outlineLvl w:val="6"/>
    </w:pPr>
    <w:rPr>
      <w:i/>
    </w:rPr>
  </w:style>
  <w:style w:type="paragraph" w:styleId="Heading8">
    <w:name w:val="heading 8"/>
    <w:basedOn w:val="Normal"/>
    <w:next w:val="Normal"/>
    <w:link w:val="Heading8Char"/>
    <w:qFormat/>
    <w:rsid w:val="003E1731"/>
    <w:pPr>
      <w:ind w:left="720"/>
      <w:outlineLvl w:val="7"/>
    </w:pPr>
    <w:rPr>
      <w:i/>
    </w:rPr>
  </w:style>
  <w:style w:type="paragraph" w:styleId="Heading9">
    <w:name w:val="heading 9"/>
    <w:basedOn w:val="Normal"/>
    <w:next w:val="Normal"/>
    <w:link w:val="Heading9Char"/>
    <w:qFormat/>
    <w:rsid w:val="003E1731"/>
    <w:pPr>
      <w:ind w:left="720"/>
      <w:outlineLvl w:val="8"/>
    </w:pPr>
    <w:rPr>
      <w:i/>
    </w:rPr>
  </w:style>
  <w:style w:type="character" w:default="1" w:styleId="DefaultParagraphFont">
    <w:name w:val="Default Paragraph Font"/>
    <w:uiPriority w:val="1"/>
    <w:unhideWhenUsed/>
    <w:rsid w:val="003E1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731"/>
  </w:style>
  <w:style w:type="character" w:customStyle="1" w:styleId="Heading1Char">
    <w:name w:val="Heading 1 Char"/>
    <w:basedOn w:val="DefaultParagraphFont"/>
    <w:link w:val="Heading1"/>
    <w:rsid w:val="003E1731"/>
    <w:rPr>
      <w:rFonts w:ascii="Times New Roman" w:eastAsia="Times New Roman" w:hAnsi="Times New Roman" w:cs="Times New Roman"/>
      <w:b/>
      <w:sz w:val="32"/>
      <w:szCs w:val="20"/>
      <w:lang w:eastAsia="en-US"/>
    </w:rPr>
  </w:style>
  <w:style w:type="paragraph" w:styleId="BodyText">
    <w:name w:val="Body Text"/>
    <w:basedOn w:val="Normal"/>
    <w:link w:val="BodyTextChar"/>
    <w:rsid w:val="003E17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731"/>
    <w:rPr>
      <w:rFonts w:ascii="Times New Roman" w:eastAsia="Times New Roman" w:hAnsi="Times New Roman" w:cs="Times New Roman"/>
      <w:sz w:val="24"/>
      <w:lang w:val="en-US" w:eastAsia="en-US"/>
    </w:rPr>
  </w:style>
  <w:style w:type="paragraph" w:styleId="Footer">
    <w:name w:val="footer"/>
    <w:basedOn w:val="Normal"/>
    <w:link w:val="FooterChar"/>
    <w:rsid w:val="003E1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731"/>
    <w:rPr>
      <w:rFonts w:ascii="Times New Roman" w:eastAsia="Times New Roman" w:hAnsi="Times New Roman" w:cs="Times New Roman"/>
      <w:sz w:val="16"/>
      <w:lang w:val="en-US" w:eastAsia="en-US"/>
    </w:rPr>
  </w:style>
  <w:style w:type="paragraph" w:styleId="List">
    <w:name w:val="List"/>
    <w:basedOn w:val="BodyText"/>
    <w:next w:val="BodyText"/>
    <w:rsid w:val="003E1731"/>
    <w:pPr>
      <w:tabs>
        <w:tab w:val="left" w:pos="340"/>
      </w:tabs>
      <w:spacing w:before="60" w:after="60"/>
      <w:ind w:left="340" w:hanging="340"/>
    </w:pPr>
  </w:style>
  <w:style w:type="paragraph" w:styleId="ListBullet">
    <w:name w:val="List Bullet"/>
    <w:basedOn w:val="List"/>
    <w:rsid w:val="003E1731"/>
    <w:pPr>
      <w:numPr>
        <w:numId w:val="13"/>
      </w:numPr>
      <w:tabs>
        <w:tab w:val="clear" w:pos="340"/>
      </w:tabs>
      <w:spacing w:before="40" w:after="40"/>
    </w:pPr>
  </w:style>
  <w:style w:type="character" w:customStyle="1" w:styleId="SpecialBold">
    <w:name w:val="Special Bold"/>
    <w:basedOn w:val="DefaultParagraphFont"/>
    <w:rsid w:val="003E1731"/>
    <w:rPr>
      <w:b/>
      <w:spacing w:val="0"/>
    </w:rPr>
  </w:style>
  <w:style w:type="paragraph" w:styleId="ListBullet2">
    <w:name w:val="List Bullet 2"/>
    <w:basedOn w:val="List2"/>
    <w:rsid w:val="003E1731"/>
    <w:pPr>
      <w:numPr>
        <w:numId w:val="14"/>
      </w:numPr>
      <w:tabs>
        <w:tab w:val="clear" w:pos="680"/>
      </w:tabs>
    </w:pPr>
  </w:style>
  <w:style w:type="paragraph" w:styleId="Header">
    <w:name w:val="header"/>
    <w:basedOn w:val="Normal"/>
    <w:link w:val="HeaderChar"/>
    <w:rsid w:val="003E1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7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1731"/>
    <w:rPr>
      <w:i/>
    </w:rPr>
  </w:style>
  <w:style w:type="paragraph" w:customStyle="1" w:styleId="SuperHeading">
    <w:name w:val="SuperHeading"/>
    <w:basedOn w:val="Normal"/>
    <w:rsid w:val="003E1731"/>
    <w:pPr>
      <w:spacing w:before="240" w:after="120"/>
      <w:outlineLvl w:val="0"/>
    </w:pPr>
    <w:rPr>
      <w:rFonts w:ascii="Times New Roman" w:hAnsi="Times New Roman"/>
      <w:b/>
      <w:sz w:val="28"/>
    </w:rPr>
  </w:style>
  <w:style w:type="paragraph" w:customStyle="1" w:styleId="AllowPageBreak">
    <w:name w:val="AllowPageBreak"/>
    <w:rsid w:val="003E1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7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7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731"/>
    <w:rPr>
      <w:rFonts w:ascii="Courier New" w:eastAsia="Times New Roman" w:hAnsi="Courier New" w:cs="Times New Roman"/>
      <w:i/>
      <w:szCs w:val="20"/>
      <w:lang w:val="en-US" w:eastAsia="en-US"/>
    </w:rPr>
  </w:style>
  <w:style w:type="paragraph" w:customStyle="1" w:styleId="HeadingBase">
    <w:name w:val="Heading Base"/>
    <w:rsid w:val="003E1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731"/>
    <w:pPr>
      <w:tabs>
        <w:tab w:val="right" w:leader="dot" w:pos="9072"/>
      </w:tabs>
      <w:ind w:left="567"/>
    </w:pPr>
    <w:rPr>
      <w:szCs w:val="22"/>
    </w:rPr>
  </w:style>
  <w:style w:type="paragraph" w:customStyle="1" w:styleId="TOCBase">
    <w:name w:val="TOC Base"/>
    <w:rsid w:val="003E1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731"/>
    <w:pPr>
      <w:tabs>
        <w:tab w:val="right" w:leader="dot" w:pos="9072"/>
      </w:tabs>
      <w:spacing w:before="40" w:after="40"/>
      <w:ind w:left="284"/>
    </w:pPr>
    <w:rPr>
      <w:rFonts w:ascii="Times New Roman" w:hAnsi="Times New Roman"/>
    </w:rPr>
  </w:style>
  <w:style w:type="paragraph" w:styleId="TOC1">
    <w:name w:val="toc 1"/>
    <w:basedOn w:val="TOCBase"/>
    <w:next w:val="Normal"/>
    <w:rsid w:val="003E17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731"/>
    <w:pPr>
      <w:spacing w:before="5040"/>
      <w:jc w:val="center"/>
    </w:pPr>
    <w:rPr>
      <w:sz w:val="48"/>
      <w:szCs w:val="72"/>
      <w:lang w:val="en-US"/>
    </w:rPr>
  </w:style>
  <w:style w:type="character" w:customStyle="1" w:styleId="TitleChar">
    <w:name w:val="Title Char"/>
    <w:basedOn w:val="DefaultParagraphFont"/>
    <w:link w:val="Title"/>
    <w:rsid w:val="003E1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731"/>
    <w:pPr>
      <w:tabs>
        <w:tab w:val="left" w:pos="3600"/>
        <w:tab w:val="left" w:pos="3958"/>
      </w:tabs>
    </w:pPr>
  </w:style>
  <w:style w:type="paragraph" w:customStyle="1" w:styleId="Note">
    <w:name w:val="Note"/>
    <w:basedOn w:val="BodyText"/>
    <w:rsid w:val="003E1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731"/>
    <w:pPr>
      <w:framePr w:wrap="auto" w:hAnchor="text" w:y="6049"/>
    </w:pPr>
    <w:rPr>
      <w:color w:val="000000"/>
      <w:sz w:val="40"/>
    </w:rPr>
  </w:style>
  <w:style w:type="paragraph" w:customStyle="1" w:styleId="TOCTitle">
    <w:name w:val="TOCTitle"/>
    <w:basedOn w:val="Heading1"/>
    <w:rsid w:val="003E1731"/>
    <w:pPr>
      <w:spacing w:after="240"/>
      <w:jc w:val="center"/>
      <w:outlineLvl w:val="9"/>
    </w:pPr>
    <w:rPr>
      <w:caps/>
    </w:rPr>
  </w:style>
  <w:style w:type="paragraph" w:customStyle="1" w:styleId="Version">
    <w:name w:val="Version"/>
    <w:rsid w:val="003E1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731"/>
    <w:pPr>
      <w:keepNext w:val="0"/>
      <w:tabs>
        <w:tab w:val="right" w:pos="4176"/>
      </w:tabs>
      <w:ind w:left="198" w:hanging="198"/>
    </w:pPr>
    <w:rPr>
      <w:rFonts w:ascii="Garamond" w:hAnsi="Garamond"/>
    </w:rPr>
  </w:style>
  <w:style w:type="paragraph" w:styleId="IndexHeading">
    <w:name w:val="index heading"/>
    <w:basedOn w:val="Normal"/>
    <w:next w:val="Index1"/>
    <w:semiHidden/>
    <w:rsid w:val="003E1731"/>
    <w:pPr>
      <w:spacing w:before="120" w:after="120"/>
    </w:pPr>
    <w:rPr>
      <w:rFonts w:ascii="Arial" w:hAnsi="Arial"/>
      <w:b/>
      <w:color w:val="918585"/>
      <w:sz w:val="24"/>
    </w:rPr>
  </w:style>
  <w:style w:type="paragraph" w:customStyle="1" w:styleId="Chapter">
    <w:name w:val="Chapter"/>
    <w:basedOn w:val="Normal"/>
    <w:rsid w:val="003E1731"/>
    <w:pPr>
      <w:spacing w:before="240"/>
    </w:pPr>
    <w:rPr>
      <w:rFonts w:ascii="Times New Roman" w:hAnsi="Times New Roman"/>
      <w:smallCaps/>
      <w:spacing w:val="80"/>
      <w:sz w:val="28"/>
    </w:rPr>
  </w:style>
  <w:style w:type="paragraph" w:customStyle="1" w:styleId="InChapter">
    <w:name w:val="InChapter"/>
    <w:basedOn w:val="Heading3"/>
    <w:rsid w:val="003E1731"/>
    <w:pPr>
      <w:spacing w:after="240"/>
      <w:outlineLvl w:val="9"/>
    </w:pPr>
    <w:rPr>
      <w:noProof/>
    </w:rPr>
  </w:style>
  <w:style w:type="paragraph" w:styleId="Index2">
    <w:name w:val="index 2"/>
    <w:basedOn w:val="Normal"/>
    <w:next w:val="Normal"/>
    <w:semiHidden/>
    <w:rsid w:val="003E1731"/>
    <w:pPr>
      <w:tabs>
        <w:tab w:val="right" w:pos="4176"/>
      </w:tabs>
      <w:ind w:left="568" w:hanging="284"/>
    </w:pPr>
    <w:rPr>
      <w:rFonts w:ascii="Garamond" w:hAnsi="Garamond"/>
    </w:rPr>
  </w:style>
  <w:style w:type="paragraph" w:customStyle="1" w:styleId="Byline">
    <w:name w:val="Byline"/>
    <w:rsid w:val="003E1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731"/>
    <w:pPr>
      <w:tabs>
        <w:tab w:val="clear" w:pos="3600"/>
        <w:tab w:val="clear" w:pos="3958"/>
      </w:tabs>
      <w:jc w:val="right"/>
    </w:pPr>
  </w:style>
  <w:style w:type="paragraph" w:styleId="Caption">
    <w:name w:val="caption"/>
    <w:basedOn w:val="BodyText"/>
    <w:next w:val="Normal"/>
    <w:qFormat/>
    <w:rsid w:val="003E1731"/>
    <w:pPr>
      <w:framePr w:w="2268" w:hSpace="181" w:vSpace="181" w:wrap="around" w:vAnchor="text" w:hAnchor="page" w:x="1135" w:y="285" w:anchorLock="1"/>
    </w:pPr>
    <w:rPr>
      <w:i/>
    </w:rPr>
  </w:style>
  <w:style w:type="paragraph" w:customStyle="1" w:styleId="MiniTOCTitle">
    <w:name w:val="MiniTOCTitle"/>
    <w:basedOn w:val="Heading4"/>
    <w:rsid w:val="003E1731"/>
    <w:pPr>
      <w:spacing w:before="240"/>
      <w:outlineLvl w:val="9"/>
    </w:pPr>
    <w:rPr>
      <w:noProof/>
      <w:sz w:val="24"/>
    </w:rPr>
  </w:style>
  <w:style w:type="paragraph" w:customStyle="1" w:styleId="MiniTOCItem">
    <w:name w:val="MiniTOCItem"/>
    <w:basedOn w:val="ListBullet"/>
    <w:rsid w:val="003E1731"/>
    <w:pPr>
      <w:numPr>
        <w:numId w:val="0"/>
      </w:numPr>
      <w:tabs>
        <w:tab w:val="right" w:leader="dot" w:pos="6521"/>
      </w:tabs>
      <w:spacing w:before="0" w:after="0"/>
    </w:pPr>
  </w:style>
  <w:style w:type="paragraph" w:customStyle="1" w:styleId="TOFTitle">
    <w:name w:val="TOFTitle"/>
    <w:basedOn w:val="TOCTitle"/>
    <w:rsid w:val="003E1731"/>
  </w:style>
  <w:style w:type="paragraph" w:styleId="TableofFigures">
    <w:name w:val="table of figures"/>
    <w:basedOn w:val="Normal"/>
    <w:next w:val="Normal"/>
    <w:semiHidden/>
    <w:rsid w:val="003E1731"/>
    <w:pPr>
      <w:tabs>
        <w:tab w:val="right" w:leader="dot" w:pos="9072"/>
      </w:tabs>
      <w:ind w:left="970" w:hanging="403"/>
    </w:pPr>
    <w:rPr>
      <w:rFonts w:ascii="Times New Roman" w:hAnsi="Times New Roman"/>
      <w:b/>
    </w:rPr>
  </w:style>
  <w:style w:type="paragraph" w:styleId="ListNumber">
    <w:name w:val="List Number"/>
    <w:basedOn w:val="List"/>
    <w:rsid w:val="003E1731"/>
    <w:pPr>
      <w:numPr>
        <w:numId w:val="11"/>
      </w:numPr>
    </w:pPr>
  </w:style>
  <w:style w:type="character" w:customStyle="1" w:styleId="WingdingSymbols">
    <w:name w:val="Wingding Symbols"/>
    <w:rsid w:val="003E1731"/>
    <w:rPr>
      <w:rFonts w:ascii="Wingdings" w:hAnsi="Wingdings"/>
    </w:rPr>
  </w:style>
  <w:style w:type="paragraph" w:customStyle="1" w:styleId="TableHeading">
    <w:name w:val="Table Heading"/>
    <w:basedOn w:val="HeadingBase"/>
    <w:rsid w:val="003E1731"/>
    <w:pPr>
      <w:keepLines/>
      <w:pBdr>
        <w:bottom w:val="single" w:sz="6" w:space="1" w:color="918585"/>
      </w:pBdr>
      <w:spacing w:before="240"/>
    </w:pPr>
  </w:style>
  <w:style w:type="character" w:customStyle="1" w:styleId="HotSpot">
    <w:name w:val="HotSpot"/>
    <w:rsid w:val="003E1731"/>
    <w:rPr>
      <w:color w:val="0033CC"/>
      <w:u w:val="none"/>
    </w:rPr>
  </w:style>
  <w:style w:type="paragraph" w:customStyle="1" w:styleId="BodyTextRight">
    <w:name w:val="Body Text Right"/>
    <w:basedOn w:val="BodyText"/>
    <w:rsid w:val="003E1731"/>
    <w:pPr>
      <w:spacing w:before="0" w:after="0"/>
      <w:jc w:val="right"/>
    </w:pPr>
  </w:style>
  <w:style w:type="paragraph" w:styleId="Index3">
    <w:name w:val="index 3"/>
    <w:basedOn w:val="ListNumber2"/>
    <w:next w:val="Normal"/>
    <w:semiHidden/>
    <w:rsid w:val="003E1731"/>
    <w:pPr>
      <w:numPr>
        <w:numId w:val="0"/>
      </w:numPr>
      <w:tabs>
        <w:tab w:val="right" w:leader="dot" w:pos="4176"/>
      </w:tabs>
    </w:pPr>
  </w:style>
  <w:style w:type="paragraph" w:styleId="ListNumber2">
    <w:name w:val="List Number 2"/>
    <w:basedOn w:val="List2"/>
    <w:rsid w:val="003E1731"/>
    <w:pPr>
      <w:numPr>
        <w:numId w:val="10"/>
      </w:numPr>
      <w:tabs>
        <w:tab w:val="clear" w:pos="1060"/>
      </w:tabs>
    </w:pPr>
  </w:style>
  <w:style w:type="paragraph" w:customStyle="1" w:styleId="MarginNote">
    <w:name w:val="Margin Note"/>
    <w:basedOn w:val="BodyText"/>
    <w:rsid w:val="003E1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7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731"/>
    <w:rPr>
      <w:sz w:val="32"/>
    </w:rPr>
  </w:style>
  <w:style w:type="paragraph" w:customStyle="1" w:styleId="HeadingProcedure">
    <w:name w:val="Heading Procedure"/>
    <w:basedOn w:val="HeadingBase"/>
    <w:next w:val="Normal"/>
    <w:rsid w:val="003E1731"/>
    <w:pPr>
      <w:tabs>
        <w:tab w:val="left" w:pos="0"/>
      </w:tabs>
      <w:spacing w:before="120" w:after="60"/>
    </w:pPr>
    <w:rPr>
      <w:i/>
      <w:color w:val="918585"/>
      <w:sz w:val="22"/>
    </w:rPr>
  </w:style>
  <w:style w:type="paragraph" w:customStyle="1" w:styleId="TableBodyText">
    <w:name w:val="Table Body Text"/>
    <w:basedOn w:val="BodyText"/>
    <w:rsid w:val="003E1731"/>
    <w:pPr>
      <w:spacing w:before="60" w:after="60"/>
    </w:pPr>
  </w:style>
  <w:style w:type="paragraph" w:styleId="ListContinue">
    <w:name w:val="List Continue"/>
    <w:basedOn w:val="List"/>
    <w:rsid w:val="003E1731"/>
    <w:pPr>
      <w:ind w:firstLine="0"/>
    </w:pPr>
  </w:style>
  <w:style w:type="paragraph" w:customStyle="1" w:styleId="ListNote">
    <w:name w:val="List Note"/>
    <w:basedOn w:val="List"/>
    <w:rsid w:val="003E1731"/>
    <w:pPr>
      <w:pBdr>
        <w:top w:val="single" w:sz="6" w:space="2" w:color="918585"/>
        <w:bottom w:val="single" w:sz="6" w:space="2" w:color="918585"/>
      </w:pBdr>
      <w:tabs>
        <w:tab w:val="left" w:pos="1021"/>
      </w:tabs>
      <w:ind w:firstLine="0"/>
    </w:pPr>
  </w:style>
  <w:style w:type="paragraph" w:customStyle="1" w:styleId="Warning">
    <w:name w:val="Warning"/>
    <w:basedOn w:val="BodyText"/>
    <w:rsid w:val="003E1731"/>
    <w:pPr>
      <w:shd w:val="clear" w:color="auto" w:fill="D9D9D9"/>
      <w:tabs>
        <w:tab w:val="left" w:pos="992"/>
      </w:tabs>
      <w:ind w:left="119" w:right="119"/>
    </w:pPr>
    <w:rPr>
      <w:sz w:val="20"/>
    </w:rPr>
  </w:style>
  <w:style w:type="paragraph" w:customStyle="1" w:styleId="MarginIcons">
    <w:name w:val="Margin Icons"/>
    <w:basedOn w:val="BodyText"/>
    <w:rsid w:val="003E1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731"/>
    <w:rPr>
      <w:rFonts w:ascii="Courier New" w:hAnsi="Courier New"/>
    </w:rPr>
  </w:style>
  <w:style w:type="paragraph" w:customStyle="1" w:styleId="NoteBullet">
    <w:name w:val="Note Bullet"/>
    <w:basedOn w:val="Note"/>
    <w:rsid w:val="003E1731"/>
    <w:pPr>
      <w:tabs>
        <w:tab w:val="clear" w:pos="680"/>
      </w:tabs>
      <w:spacing w:before="60" w:after="60"/>
    </w:pPr>
  </w:style>
  <w:style w:type="paragraph" w:customStyle="1" w:styleId="SubHeading2">
    <w:name w:val="SubHeading2"/>
    <w:basedOn w:val="HeadingBase"/>
    <w:rsid w:val="003E1731"/>
    <w:pPr>
      <w:spacing w:before="240" w:after="60"/>
    </w:pPr>
    <w:rPr>
      <w:sz w:val="20"/>
    </w:rPr>
  </w:style>
  <w:style w:type="paragraph" w:customStyle="1" w:styleId="SubHeading1">
    <w:name w:val="SubHeading1"/>
    <w:basedOn w:val="HeadingBase"/>
    <w:rsid w:val="003E1731"/>
    <w:pPr>
      <w:spacing w:before="240" w:after="60"/>
    </w:pPr>
    <w:rPr>
      <w:color w:val="918585"/>
      <w:sz w:val="22"/>
    </w:rPr>
  </w:style>
  <w:style w:type="paragraph" w:customStyle="1" w:styleId="SideHeading">
    <w:name w:val="Side Heading"/>
    <w:basedOn w:val="HeadingBase"/>
    <w:rsid w:val="003E1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731"/>
    <w:pPr>
      <w:numPr>
        <w:numId w:val="12"/>
      </w:numPr>
    </w:pPr>
  </w:style>
  <w:style w:type="paragraph" w:styleId="PlainText">
    <w:name w:val="Plain Text"/>
    <w:basedOn w:val="Normal"/>
    <w:link w:val="PlainTextChar"/>
    <w:rsid w:val="003E1731"/>
    <w:rPr>
      <w:sz w:val="20"/>
    </w:rPr>
  </w:style>
  <w:style w:type="character" w:customStyle="1" w:styleId="PlainTextChar">
    <w:name w:val="Plain Text Char"/>
    <w:basedOn w:val="DefaultParagraphFont"/>
    <w:link w:val="PlainText"/>
    <w:rsid w:val="003E17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731"/>
    <w:rPr>
      <w:b/>
      <w:smallCaps/>
    </w:rPr>
  </w:style>
  <w:style w:type="paragraph" w:customStyle="1" w:styleId="TableListNumber">
    <w:name w:val="Table List Number"/>
    <w:basedOn w:val="ListNumber"/>
    <w:rsid w:val="003E1731"/>
    <w:pPr>
      <w:numPr>
        <w:numId w:val="0"/>
      </w:numPr>
    </w:pPr>
  </w:style>
  <w:style w:type="paragraph" w:styleId="TOC4">
    <w:name w:val="toc 4"/>
    <w:basedOn w:val="TOCBase"/>
    <w:next w:val="Normal"/>
    <w:semiHidden/>
    <w:rsid w:val="003E1731"/>
    <w:pPr>
      <w:tabs>
        <w:tab w:val="right" w:leader="dot" w:pos="9071"/>
      </w:tabs>
      <w:ind w:left="1701"/>
    </w:pPr>
  </w:style>
  <w:style w:type="paragraph" w:customStyle="1" w:styleId="ListAlpha">
    <w:name w:val="List Alpha"/>
    <w:basedOn w:val="List"/>
    <w:rsid w:val="003E1731"/>
    <w:pPr>
      <w:numPr>
        <w:numId w:val="9"/>
      </w:numPr>
    </w:pPr>
  </w:style>
  <w:style w:type="paragraph" w:customStyle="1" w:styleId="ListAlpha2">
    <w:name w:val="List Alpha 2"/>
    <w:basedOn w:val="List2"/>
    <w:rsid w:val="003E1731"/>
    <w:pPr>
      <w:numPr>
        <w:numId w:val="8"/>
      </w:numPr>
    </w:pPr>
  </w:style>
  <w:style w:type="paragraph" w:styleId="List2">
    <w:name w:val="List 2"/>
    <w:basedOn w:val="BodyText"/>
    <w:rsid w:val="003E1731"/>
    <w:pPr>
      <w:tabs>
        <w:tab w:val="left" w:pos="680"/>
      </w:tabs>
      <w:spacing w:before="60" w:after="60"/>
      <w:ind w:left="680" w:hanging="340"/>
    </w:pPr>
  </w:style>
  <w:style w:type="paragraph" w:styleId="List3">
    <w:name w:val="List 3"/>
    <w:basedOn w:val="BodyText"/>
    <w:rsid w:val="003E1731"/>
    <w:pPr>
      <w:tabs>
        <w:tab w:val="left" w:pos="1021"/>
      </w:tabs>
      <w:spacing w:before="60" w:after="60"/>
      <w:ind w:left="1020" w:hanging="340"/>
    </w:pPr>
  </w:style>
  <w:style w:type="paragraph" w:styleId="List4">
    <w:name w:val="List 4"/>
    <w:basedOn w:val="BodyText"/>
    <w:rsid w:val="003E1731"/>
    <w:pPr>
      <w:tabs>
        <w:tab w:val="left" w:pos="1361"/>
      </w:tabs>
      <w:spacing w:before="60" w:after="60"/>
      <w:ind w:left="1361" w:hanging="340"/>
    </w:pPr>
  </w:style>
  <w:style w:type="paragraph" w:styleId="List5">
    <w:name w:val="List 5"/>
    <w:basedOn w:val="BodyText"/>
    <w:rsid w:val="003E1731"/>
    <w:pPr>
      <w:tabs>
        <w:tab w:val="left" w:pos="1701"/>
      </w:tabs>
      <w:spacing w:before="60" w:after="60"/>
      <w:ind w:left="1701" w:hanging="340"/>
    </w:pPr>
  </w:style>
  <w:style w:type="paragraph" w:styleId="ListBullet3">
    <w:name w:val="List Bullet 3"/>
    <w:basedOn w:val="List3"/>
    <w:rsid w:val="003E1731"/>
    <w:pPr>
      <w:numPr>
        <w:numId w:val="15"/>
      </w:numPr>
      <w:tabs>
        <w:tab w:val="clear" w:pos="1021"/>
      </w:tabs>
      <w:ind w:left="1037" w:hanging="357"/>
    </w:pPr>
  </w:style>
  <w:style w:type="paragraph" w:styleId="ListBullet4">
    <w:name w:val="List Bullet 4"/>
    <w:basedOn w:val="List4"/>
    <w:rsid w:val="003E1731"/>
    <w:pPr>
      <w:numPr>
        <w:numId w:val="3"/>
      </w:numPr>
    </w:pPr>
  </w:style>
  <w:style w:type="paragraph" w:styleId="ListBullet5">
    <w:name w:val="List Bullet 5"/>
    <w:basedOn w:val="List5"/>
    <w:rsid w:val="003E1731"/>
    <w:pPr>
      <w:numPr>
        <w:numId w:val="4"/>
      </w:numPr>
    </w:pPr>
  </w:style>
  <w:style w:type="paragraph" w:styleId="ListContinue2">
    <w:name w:val="List Continue 2"/>
    <w:basedOn w:val="List2"/>
    <w:rsid w:val="003E1731"/>
    <w:pPr>
      <w:ind w:firstLine="0"/>
    </w:pPr>
  </w:style>
  <w:style w:type="paragraph" w:styleId="ListContinue3">
    <w:name w:val="List Continue 3"/>
    <w:basedOn w:val="List3"/>
    <w:rsid w:val="003E1731"/>
    <w:pPr>
      <w:ind w:left="1021" w:firstLine="0"/>
    </w:pPr>
  </w:style>
  <w:style w:type="paragraph" w:styleId="ListContinue4">
    <w:name w:val="List Continue 4"/>
    <w:basedOn w:val="List4"/>
    <w:rsid w:val="003E1731"/>
    <w:pPr>
      <w:ind w:firstLine="0"/>
    </w:pPr>
  </w:style>
  <w:style w:type="paragraph" w:styleId="ListContinue5">
    <w:name w:val="List Continue 5"/>
    <w:basedOn w:val="List5"/>
    <w:rsid w:val="003E1731"/>
    <w:pPr>
      <w:ind w:firstLine="0"/>
    </w:pPr>
  </w:style>
  <w:style w:type="paragraph" w:styleId="ListNumber3">
    <w:name w:val="List Number 3"/>
    <w:basedOn w:val="List3"/>
    <w:rsid w:val="003E1731"/>
    <w:pPr>
      <w:numPr>
        <w:numId w:val="5"/>
      </w:numPr>
    </w:pPr>
  </w:style>
  <w:style w:type="paragraph" w:styleId="ListNumber4">
    <w:name w:val="List Number 4"/>
    <w:basedOn w:val="List4"/>
    <w:rsid w:val="003E1731"/>
    <w:pPr>
      <w:numPr>
        <w:numId w:val="6"/>
      </w:numPr>
    </w:pPr>
  </w:style>
  <w:style w:type="paragraph" w:styleId="ListNumber5">
    <w:name w:val="List Number 5"/>
    <w:basedOn w:val="List5"/>
    <w:rsid w:val="003E1731"/>
    <w:pPr>
      <w:numPr>
        <w:numId w:val="7"/>
      </w:numPr>
    </w:pPr>
  </w:style>
  <w:style w:type="paragraph" w:styleId="BlockText">
    <w:name w:val="Block Text"/>
    <w:basedOn w:val="Normal"/>
    <w:rsid w:val="003E1731"/>
    <w:pPr>
      <w:spacing w:after="120"/>
      <w:ind w:left="1440" w:right="1440"/>
    </w:pPr>
  </w:style>
  <w:style w:type="character" w:customStyle="1" w:styleId="Subscript">
    <w:name w:val="Subscript"/>
    <w:basedOn w:val="DefaultParagraphFont"/>
    <w:rsid w:val="003E1731"/>
    <w:rPr>
      <w:sz w:val="16"/>
      <w:vertAlign w:val="subscript"/>
    </w:rPr>
  </w:style>
  <w:style w:type="character" w:customStyle="1" w:styleId="Superscript">
    <w:name w:val="Superscript"/>
    <w:basedOn w:val="DefaultParagraphFont"/>
    <w:rsid w:val="003E1731"/>
    <w:rPr>
      <w:sz w:val="16"/>
      <w:vertAlign w:val="superscript"/>
    </w:rPr>
  </w:style>
  <w:style w:type="character" w:customStyle="1" w:styleId="Symbols">
    <w:name w:val="Symbols"/>
    <w:basedOn w:val="DefaultParagraphFont"/>
    <w:rsid w:val="003E1731"/>
    <w:rPr>
      <w:rFonts w:ascii="Symbol" w:hAnsi="Symbol"/>
    </w:rPr>
  </w:style>
  <w:style w:type="character" w:customStyle="1" w:styleId="MenuOptions">
    <w:name w:val="Menu Options"/>
    <w:basedOn w:val="DefaultParagraphFont"/>
    <w:rsid w:val="003E1731"/>
    <w:rPr>
      <w:rFonts w:ascii="Arial Narrow" w:hAnsi="Arial Narrow"/>
      <w:smallCaps/>
    </w:rPr>
  </w:style>
  <w:style w:type="character" w:customStyle="1" w:styleId="Buttons">
    <w:name w:val="Buttons"/>
    <w:basedOn w:val="DefaultParagraphFont"/>
    <w:rsid w:val="003E1731"/>
    <w:rPr>
      <w:b/>
    </w:rPr>
  </w:style>
  <w:style w:type="character" w:customStyle="1" w:styleId="Underlined">
    <w:name w:val="Underlined"/>
    <w:basedOn w:val="DefaultParagraphFont"/>
    <w:rsid w:val="003E1731"/>
    <w:rPr>
      <w:u w:val="single"/>
    </w:rPr>
  </w:style>
  <w:style w:type="paragraph" w:customStyle="1" w:styleId="TableBodyTextRight">
    <w:name w:val="Table Body Text Right"/>
    <w:basedOn w:val="TableBodyText"/>
    <w:rsid w:val="003E1731"/>
    <w:pPr>
      <w:widowControl w:val="0"/>
      <w:autoSpaceDE w:val="0"/>
      <w:autoSpaceDN w:val="0"/>
      <w:adjustRightInd w:val="0"/>
      <w:jc w:val="right"/>
    </w:pPr>
    <w:rPr>
      <w:rFonts w:cs="Arial"/>
      <w:szCs w:val="18"/>
    </w:rPr>
  </w:style>
  <w:style w:type="paragraph" w:customStyle="1" w:styleId="CopyrightText">
    <w:name w:val="Copyright Text"/>
    <w:basedOn w:val="BodyText"/>
    <w:rsid w:val="003E1731"/>
    <w:rPr>
      <w:sz w:val="18"/>
    </w:rPr>
  </w:style>
  <w:style w:type="paragraph" w:customStyle="1" w:styleId="BodySmallRight">
    <w:name w:val="Body Small Right"/>
    <w:basedOn w:val="BodyTextRight"/>
    <w:rsid w:val="003E1731"/>
    <w:rPr>
      <w:sz w:val="18"/>
      <w:szCs w:val="18"/>
    </w:rPr>
  </w:style>
  <w:style w:type="paragraph" w:customStyle="1" w:styleId="MarginEdition">
    <w:name w:val="Margin Edition"/>
    <w:basedOn w:val="MarginNote"/>
    <w:rsid w:val="003E1731"/>
    <w:pPr>
      <w:spacing w:before="0" w:after="0"/>
    </w:pPr>
    <w:rPr>
      <w:rFonts w:ascii="Times New Roman" w:hAnsi="Times New Roman"/>
      <w:color w:val="999999"/>
    </w:rPr>
  </w:style>
  <w:style w:type="paragraph" w:customStyle="1" w:styleId="Spacer">
    <w:name w:val="Spacer"/>
    <w:basedOn w:val="Normal"/>
    <w:rsid w:val="003E1731"/>
    <w:rPr>
      <w:sz w:val="2"/>
      <w:szCs w:val="2"/>
    </w:rPr>
  </w:style>
  <w:style w:type="character" w:customStyle="1" w:styleId="Small">
    <w:name w:val="Small"/>
    <w:basedOn w:val="DefaultParagraphFont"/>
    <w:rsid w:val="003E1731"/>
    <w:rPr>
      <w:sz w:val="16"/>
    </w:rPr>
  </w:style>
  <w:style w:type="paragraph" w:customStyle="1" w:styleId="WideTable">
    <w:name w:val="Wide Table"/>
    <w:basedOn w:val="Normal"/>
    <w:rsid w:val="003E1731"/>
    <w:pPr>
      <w:ind w:left="-1418"/>
    </w:pPr>
    <w:rPr>
      <w:sz w:val="2"/>
      <w:szCs w:val="2"/>
    </w:rPr>
  </w:style>
  <w:style w:type="character" w:styleId="PageNumber">
    <w:name w:val="page number"/>
    <w:basedOn w:val="DefaultParagraphFont"/>
    <w:rsid w:val="003E1731"/>
  </w:style>
  <w:style w:type="paragraph" w:styleId="Quote">
    <w:name w:val="Quote"/>
    <w:basedOn w:val="Heading1"/>
    <w:link w:val="QuoteChar"/>
    <w:qFormat/>
    <w:rsid w:val="003E1731"/>
    <w:rPr>
      <w:b w:val="0"/>
      <w:sz w:val="72"/>
      <w:szCs w:val="72"/>
      <w:lang w:val="en-NZ"/>
    </w:rPr>
  </w:style>
  <w:style w:type="character" w:customStyle="1" w:styleId="QuoteChar">
    <w:name w:val="Quote Char"/>
    <w:basedOn w:val="DefaultParagraphFont"/>
    <w:link w:val="Quote"/>
    <w:rsid w:val="003E1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731"/>
    <w:pPr>
      <w:pageBreakBefore/>
    </w:pPr>
  </w:style>
  <w:style w:type="paragraph" w:customStyle="1" w:styleId="Border">
    <w:name w:val="Border"/>
    <w:basedOn w:val="Normal"/>
    <w:qFormat/>
    <w:rsid w:val="003E1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731"/>
    <w:rPr>
      <w:b/>
      <w:bCs/>
      <w:i/>
      <w:iCs/>
      <w:color w:val="auto"/>
    </w:rPr>
  </w:style>
  <w:style w:type="paragraph" w:styleId="IntenseQuote">
    <w:name w:val="Intense Quote"/>
    <w:basedOn w:val="Normal"/>
    <w:next w:val="Normal"/>
    <w:link w:val="IntenseQuoteChar"/>
    <w:uiPriority w:val="30"/>
    <w:qFormat/>
    <w:rsid w:val="003E1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7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731"/>
    <w:rPr>
      <w:smallCaps/>
      <w:color w:val="auto"/>
      <w:u w:val="single"/>
    </w:rPr>
  </w:style>
  <w:style w:type="character" w:styleId="IntenseReference">
    <w:name w:val="Intense Reference"/>
    <w:basedOn w:val="DefaultParagraphFont"/>
    <w:uiPriority w:val="32"/>
    <w:qFormat/>
    <w:rsid w:val="003E1731"/>
    <w:rPr>
      <w:b/>
      <w:bCs/>
      <w:smallCaps/>
      <w:color w:val="auto"/>
      <w:spacing w:val="5"/>
      <w:u w:val="single"/>
    </w:rPr>
  </w:style>
  <w:style w:type="paragraph" w:customStyle="1" w:styleId="2ColumnHeading">
    <w:name w:val="2Column Heading"/>
    <w:basedOn w:val="BodyText"/>
    <w:qFormat/>
    <w:rsid w:val="003E1731"/>
    <w:pPr>
      <w:spacing w:after="60"/>
      <w:ind w:left="-2268"/>
    </w:pPr>
    <w:rPr>
      <w:b/>
    </w:rPr>
  </w:style>
  <w:style w:type="paragraph" w:customStyle="1" w:styleId="Heading1TOC">
    <w:name w:val="Heading1 TOC"/>
    <w:basedOn w:val="Normal"/>
    <w:qFormat/>
    <w:rsid w:val="003E1731"/>
    <w:pPr>
      <w:spacing w:before="240" w:after="120"/>
    </w:pPr>
    <w:rPr>
      <w:rFonts w:ascii="Times New Roman" w:hAnsi="Times New Roman"/>
      <w:b/>
      <w:sz w:val="32"/>
    </w:rPr>
  </w:style>
  <w:style w:type="paragraph" w:customStyle="1" w:styleId="Heading2TOC">
    <w:name w:val="Heading2 TOC"/>
    <w:basedOn w:val="Normal"/>
    <w:qFormat/>
    <w:rsid w:val="003E1731"/>
    <w:pPr>
      <w:spacing w:before="240" w:after="60"/>
    </w:pPr>
    <w:rPr>
      <w:rFonts w:ascii="Times New Roman" w:hAnsi="Times New Roman"/>
      <w:b/>
      <w:sz w:val="28"/>
    </w:rPr>
  </w:style>
  <w:style w:type="character" w:customStyle="1" w:styleId="Underline">
    <w:name w:val="Underline"/>
    <w:basedOn w:val="DefaultParagraphFont"/>
    <w:qFormat/>
    <w:rsid w:val="003E1731"/>
    <w:rPr>
      <w:u w:val="single"/>
    </w:rPr>
  </w:style>
  <w:style w:type="character" w:customStyle="1" w:styleId="BoldandItalics">
    <w:name w:val="Bold and Italics"/>
    <w:qFormat/>
    <w:rsid w:val="003E1731"/>
    <w:rPr>
      <w:b/>
      <w:i/>
      <w:u w:val="none"/>
    </w:rPr>
  </w:style>
  <w:style w:type="paragraph" w:styleId="BalloonText">
    <w:name w:val="Balloon Text"/>
    <w:basedOn w:val="Normal"/>
    <w:link w:val="BalloonTextChar"/>
    <w:rsid w:val="003E1731"/>
    <w:rPr>
      <w:rFonts w:ascii="Tahoma" w:hAnsi="Tahoma" w:cs="Tahoma"/>
      <w:sz w:val="16"/>
      <w:szCs w:val="16"/>
    </w:rPr>
  </w:style>
  <w:style w:type="character" w:customStyle="1" w:styleId="BalloonTextChar">
    <w:name w:val="Balloon Text Char"/>
    <w:basedOn w:val="DefaultParagraphFont"/>
    <w:link w:val="BalloonText"/>
    <w:rsid w:val="003E17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7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7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7278</Characters>
  <Application>Microsoft Office Word</Application>
  <DocSecurity>0</DocSecurity>
  <Lines>287</Lines>
  <Paragraphs>134</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CHCFLE302A Educate clients in fundamental financial literacy skills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2012-05-26T14:37:00Z</dcterms:created>
  <dcterms:modified xsi:type="dcterms:W3CDTF">2012-05-26T14:37:00Z</dcterms:modified>
</cp:coreProperties>
</file>