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6330" w:rsidP="00CB6330">
      <w:pPr>
        <w:pStyle w:val="Title"/>
      </w:pPr>
      <w:r>
        <w:fldChar w:fldCharType="begin"/>
      </w:r>
      <w:r>
        <w:instrText xml:space="preserve"> TITLE   \* MERGEFORMAT </w:instrText>
      </w:r>
      <w:r>
        <w:fldChar w:fldCharType="separate"/>
      </w:r>
      <w:r>
        <w:t>CHCFCS805B Provide group counselling</w:t>
      </w:r>
      <w:r>
        <w:fldChar w:fldCharType="end"/>
      </w:r>
    </w:p>
    <w:p w:rsidR="00CB6330" w:rsidP="00CB6330">
      <w:pPr>
        <w:pStyle w:val="Version"/>
        <w:sectPr w:rsidSect="000D6E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6E83" w:rsidP="000D6E83">
      <w:pPr>
        <w:pStyle w:val="SuperHeading"/>
      </w:pPr>
      <w:r w:rsidRPr="000D6E83">
        <w:t>CHCFCS805B Provide group counselling</w:t>
      </w:r>
    </w:p>
    <w:p w:rsidR="00000000" w:rsidRPr="000D6E83" w:rsidP="000D6E83">
      <w:pPr>
        <w:pStyle w:val="Heading1"/>
      </w:pPr>
      <w:bookmarkStart w:id="1" w:name="O_269165"/>
      <w:bookmarkEnd w:id="1"/>
      <w:r w:rsidRPr="000D6E83">
        <w:t>Modification History</w:t>
      </w:r>
    </w:p>
    <w:p w:rsidR="00000000" w:rsidRPr="000D6E83" w:rsidP="000D6E83">
      <w:pPr>
        <w:pStyle w:val="BodyText"/>
      </w:pPr>
      <w:r w:rsidRPr="000D6E83">
        <w:t>Not Applicable</w:t>
      </w:r>
    </w:p>
    <w:p w:rsidR="00000000" w:rsidRPr="000D6E83" w:rsidP="000D6E83">
      <w:pPr>
        <w:pStyle w:val="AllowPageBreak"/>
      </w:pPr>
    </w:p>
    <w:p w:rsidR="00000000" w:rsidRPr="000D6E83" w:rsidP="000D6E83">
      <w:pPr>
        <w:pStyle w:val="Heading1"/>
      </w:pPr>
      <w:bookmarkStart w:id="2" w:name="O_195939"/>
      <w:bookmarkEnd w:id="2"/>
      <w:r w:rsidRPr="000D6E83">
        <w:t>Unit Descriptor</w:t>
      </w:r>
    </w:p>
    <w:tbl>
      <w:tblPr>
        <w:tblW w:w="0" w:type="auto"/>
        <w:tblLayout w:type="fixed"/>
        <w:tblCellMar>
          <w:left w:w="62" w:type="dxa"/>
          <w:right w:w="62" w:type="dxa"/>
        </w:tblCellMar>
        <w:tblLook w:val="0000"/>
      </w:tblPr>
      <w:tblGrid>
        <w:gridCol w:w="3265"/>
        <w:gridCol w:w="5291"/>
      </w:tblGrid>
      <w:tr w:rsidTr="00CB6330">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r w:rsidRPr="000D6E83">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0D6E83" w:rsidP="000D6E83">
            <w:pPr>
              <w:pStyle w:val="BodyText"/>
            </w:pPr>
            <w:r w:rsidRPr="000D6E83">
              <w:t>This unit of competency describes the skills and knowledge required to facilitate a group counselling session</w:t>
            </w:r>
          </w:p>
        </w:tc>
      </w:tr>
    </w:tbl>
    <w:p w:rsidR="00CB6330" w:rsidP="000D6E83">
      <w:pPr>
        <w:pStyle w:val="BodyText"/>
      </w:pPr>
    </w:p>
    <w:p w:rsidR="00CB6330" w:rsidP="000D6E83">
      <w:pPr>
        <w:pStyle w:val="BodyText"/>
      </w:pPr>
    </w:p>
    <w:p w:rsidR="00000000" w:rsidRPr="000D6E83" w:rsidP="000D6E83">
      <w:pPr>
        <w:pStyle w:val="Heading1"/>
      </w:pPr>
      <w:bookmarkStart w:id="3" w:name="O_195941"/>
      <w:bookmarkEnd w:id="3"/>
      <w:r w:rsidRPr="000D6E83">
        <w:t>Application of the Unit</w:t>
      </w:r>
    </w:p>
    <w:tbl>
      <w:tblPr>
        <w:tblW w:w="0" w:type="auto"/>
        <w:tblLayout w:type="fixed"/>
        <w:tblCellMar>
          <w:left w:w="62" w:type="dxa"/>
          <w:right w:w="62" w:type="dxa"/>
        </w:tblCellMar>
        <w:tblLook w:val="0000"/>
      </w:tblPr>
      <w:tblGrid>
        <w:gridCol w:w="3349"/>
        <w:gridCol w:w="5207"/>
      </w:tblGrid>
      <w:tr w:rsidTr="00CB633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r w:rsidRPr="000D6E83">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0D6E83" w:rsidP="000D6E83">
            <w:pPr>
              <w:pStyle w:val="BodyText"/>
            </w:pPr>
            <w:r w:rsidRPr="000D6E83">
              <w:t>This unit of competency applies to relationship counsellors providing counselling for couples, families and groups of individuals as voluntary or involuntary clients</w:t>
            </w:r>
          </w:p>
        </w:tc>
      </w:tr>
    </w:tbl>
    <w:p w:rsidR="00CB6330" w:rsidP="000D6E83">
      <w:pPr>
        <w:pStyle w:val="BodyText"/>
      </w:pPr>
    </w:p>
    <w:p w:rsidR="00CB6330" w:rsidP="000D6E83">
      <w:pPr>
        <w:pStyle w:val="BodyText"/>
      </w:pPr>
    </w:p>
    <w:p w:rsidR="00000000" w:rsidRPr="000D6E83" w:rsidP="000D6E83">
      <w:pPr>
        <w:pStyle w:val="Heading1"/>
      </w:pPr>
      <w:bookmarkStart w:id="4" w:name="O_277425"/>
      <w:bookmarkEnd w:id="4"/>
      <w:r w:rsidRPr="000D6E83">
        <w:t>Licensing/Regula</w:t>
      </w:r>
      <w:r w:rsidRPr="000D6E83">
        <w:t>tory Information</w:t>
      </w:r>
    </w:p>
    <w:p w:rsidR="00000000" w:rsidRPr="000D6E83" w:rsidP="000D6E83">
      <w:pPr>
        <w:pStyle w:val="BodyText"/>
      </w:pPr>
      <w:r w:rsidRPr="000D6E83">
        <w:t>Not Applicable</w:t>
      </w:r>
    </w:p>
    <w:p w:rsidR="00000000" w:rsidRPr="000D6E83" w:rsidP="000D6E83">
      <w:pPr>
        <w:pStyle w:val="AllowPageBreak"/>
      </w:pPr>
    </w:p>
    <w:p w:rsidR="00000000" w:rsidRPr="000D6E83" w:rsidP="000D6E83">
      <w:pPr>
        <w:pStyle w:val="Heading1"/>
      </w:pPr>
      <w:bookmarkStart w:id="5" w:name="O_283266"/>
      <w:bookmarkEnd w:id="5"/>
      <w:r w:rsidRPr="000D6E83">
        <w:t>Pre-Requisites</w:t>
      </w:r>
    </w:p>
    <w:p w:rsidR="00000000" w:rsidRPr="000D6E83" w:rsidP="000D6E83">
      <w:pPr>
        <w:pStyle w:val="BodyText"/>
      </w:pPr>
      <w:r w:rsidRPr="000D6E83">
        <w:t>Not Applicable</w:t>
      </w:r>
    </w:p>
    <w:p w:rsidR="00000000" w:rsidRPr="000D6E83" w:rsidP="000D6E83">
      <w:pPr>
        <w:pStyle w:val="AllowPageBreak"/>
      </w:pPr>
    </w:p>
    <w:p w:rsidR="00000000" w:rsidRPr="000D6E83" w:rsidP="000D6E83">
      <w:pPr>
        <w:pStyle w:val="Heading1"/>
      </w:pPr>
      <w:bookmarkStart w:id="6" w:name="O_195940"/>
      <w:bookmarkEnd w:id="6"/>
      <w:r w:rsidRPr="000D6E83">
        <w:t>Employability Skills Information</w:t>
      </w:r>
    </w:p>
    <w:tbl>
      <w:tblPr>
        <w:tblW w:w="0" w:type="auto"/>
        <w:tblLayout w:type="fixed"/>
        <w:tblCellMar>
          <w:left w:w="62" w:type="dxa"/>
          <w:right w:w="62" w:type="dxa"/>
        </w:tblCellMar>
        <w:tblLook w:val="0000"/>
      </w:tblPr>
      <w:tblGrid>
        <w:gridCol w:w="3320"/>
        <w:gridCol w:w="5236"/>
      </w:tblGrid>
      <w:tr w:rsidTr="00CB633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r w:rsidRPr="000D6E8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D6E83" w:rsidP="000D6E83">
            <w:pPr>
              <w:pStyle w:val="BodyText"/>
            </w:pPr>
            <w:r w:rsidRPr="000D6E83">
              <w:t>This unit contains Employability Skills</w:t>
            </w:r>
          </w:p>
        </w:tc>
      </w:tr>
    </w:tbl>
    <w:p w:rsidR="00CB6330" w:rsidP="000D6E83">
      <w:pPr>
        <w:pStyle w:val="BodyText"/>
      </w:pPr>
    </w:p>
    <w:p w:rsidR="00CB6330" w:rsidP="000D6E83">
      <w:pPr>
        <w:pStyle w:val="BodyText"/>
      </w:pPr>
    </w:p>
    <w:p w:rsidR="00000000" w:rsidRPr="000D6E83" w:rsidP="000D6E83">
      <w:pPr>
        <w:pStyle w:val="Heading1"/>
      </w:pPr>
      <w:bookmarkStart w:id="7" w:name="O_287211"/>
      <w:bookmarkEnd w:id="7"/>
      <w:r w:rsidRPr="000D6E83">
        <w:t>Elements and Performance Criteria Pre-Content</w:t>
      </w:r>
    </w:p>
    <w:tbl>
      <w:tblPr>
        <w:tblW w:w="0" w:type="auto"/>
        <w:tblLayout w:type="fixed"/>
        <w:tblCellMar>
          <w:left w:w="62" w:type="dxa"/>
          <w:right w:w="62" w:type="dxa"/>
        </w:tblCellMar>
        <w:tblLook w:val="0000"/>
      </w:tblPr>
      <w:tblGrid>
        <w:gridCol w:w="3369"/>
        <w:gridCol w:w="5702"/>
      </w:tblGrid>
      <w:tr w:rsidTr="00CB63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r w:rsidRPr="000D6E8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D6E83" w:rsidP="000D6E83">
            <w:pPr>
              <w:pStyle w:val="BodyText"/>
            </w:pPr>
            <w:r w:rsidRPr="000D6E83">
              <w:t xml:space="preserve">The Performance Criteria specify the level of performance required to demonstrate achievement of the Element. Terms in italics are elaborated in the Range Statement. </w:t>
            </w:r>
          </w:p>
        </w:tc>
      </w:tr>
    </w:tbl>
    <w:p w:rsidR="00000000" w:rsidRPr="000D6E83" w:rsidP="000D6E83">
      <w:pPr>
        <w:pStyle w:val="BodyText"/>
      </w:pPr>
    </w:p>
    <w:p w:rsidR="00000000" w:rsidRPr="000D6E83" w:rsidP="000D6E83">
      <w:pPr>
        <w:pStyle w:val="AllowPageBreak"/>
      </w:pPr>
    </w:p>
    <w:p w:rsidR="00000000" w:rsidRPr="000D6E83" w:rsidP="000D6E83">
      <w:pPr>
        <w:pStyle w:val="Heading1"/>
      </w:pPr>
      <w:bookmarkStart w:id="8" w:name="O_233878"/>
      <w:bookmarkEnd w:id="8"/>
      <w:r w:rsidRPr="000D6E83">
        <w:t>Elements and Performance Criteria</w:t>
      </w:r>
    </w:p>
    <w:tbl>
      <w:tblPr>
        <w:tblW w:w="0" w:type="auto"/>
        <w:tblLayout w:type="fixed"/>
        <w:tblCellMar>
          <w:left w:w="62" w:type="dxa"/>
          <w:right w:w="62" w:type="dxa"/>
        </w:tblCellMar>
        <w:tblLook w:val="0000"/>
      </w:tblPr>
      <w:tblGrid>
        <w:gridCol w:w="3369"/>
        <w:gridCol w:w="5702"/>
      </w:tblGrid>
      <w:tr w:rsidTr="00CB633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D6E83" w:rsidP="000D6E83">
            <w:pPr>
              <w:pStyle w:val="BodyText"/>
            </w:pPr>
            <w:r w:rsidRPr="000D6E8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r w:rsidRPr="000D6E83">
              <w:rPr>
                <w:rStyle w:val="SpecialBold"/>
              </w:rPr>
              <w:t>PERFORMANCE CRITERIA</w:t>
            </w:r>
          </w:p>
        </w:tc>
      </w:tr>
      <w:tr w:rsidTr="00CB63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D6E83">
            <w:pPr>
              <w:pStyle w:val="List"/>
              <w:rPr>
                <w:lang w:val="en-NZ"/>
              </w:rPr>
            </w:pPr>
            <w:r w:rsidRPr="000D6E83">
              <w:t>1.</w:t>
            </w:r>
            <w:r w:rsidRPr="000D6E83">
              <w:tab/>
              <w:t>Identify appropriate group participants</w:t>
            </w:r>
          </w:p>
        </w:tc>
        <w:tc>
          <w:tcPr>
            <w:tcW w:w="5702" w:type="dxa"/>
            <w:tcBorders>
              <w:top w:val="nil"/>
              <w:left w:val="nil"/>
              <w:bottom w:val="nil"/>
              <w:right w:val="nil"/>
            </w:tcBorders>
            <w:tcMar>
              <w:top w:w="0" w:type="dxa"/>
              <w:left w:w="62" w:type="dxa"/>
              <w:bottom w:w="0" w:type="dxa"/>
              <w:right w:w="62" w:type="dxa"/>
            </w:tcMar>
          </w:tcPr>
          <w:p w:rsidR="00000000" w:rsidRPr="000D6E83" w:rsidP="000D6E83">
            <w:pPr>
              <w:pStyle w:val="BodyText"/>
            </w:pPr>
            <w:r w:rsidRPr="000D6E83">
              <w:t>1.1</w:t>
            </w:r>
            <w:r w:rsidRPr="000D6E83">
              <w:tab/>
              <w:t>Develop criteria for appropriate participant selection</w:t>
            </w:r>
          </w:p>
          <w:p w:rsidR="00000000" w:rsidRPr="000D6E83" w:rsidP="000D6E83">
            <w:pPr>
              <w:pStyle w:val="BodyText"/>
            </w:pPr>
            <w:r w:rsidRPr="000D6E83">
              <w:t>1.2</w:t>
            </w:r>
            <w:r w:rsidRPr="000D6E83">
              <w:tab/>
              <w:t xml:space="preserve">Implement ethical processes for </w:t>
            </w:r>
            <w:r w:rsidRPr="000D6E83">
              <w:rPr>
                <w:rStyle w:val="Emphasis"/>
              </w:rPr>
              <w:t>participant selection</w:t>
            </w:r>
          </w:p>
          <w:p w:rsidR="00000000" w:rsidRPr="000D6E83" w:rsidP="000D6E83">
            <w:pPr>
              <w:pStyle w:val="BodyText"/>
            </w:pPr>
            <w:r w:rsidRPr="000D6E83">
              <w:t>1.3</w:t>
            </w:r>
            <w:r w:rsidRPr="000D6E83">
              <w:tab/>
              <w:t>Document and record member s</w:t>
            </w:r>
            <w:r w:rsidRPr="000D6E83">
              <w:t>election process in line with accepted practice</w:t>
            </w:r>
          </w:p>
          <w:p w:rsidR="00000000" w:rsidP="000D6E83">
            <w:pPr>
              <w:pStyle w:val="BodyText"/>
              <w:rPr>
                <w:lang w:val="en-NZ"/>
              </w:rPr>
            </w:pPr>
            <w:r w:rsidRPr="000D6E83">
              <w:t>1.4</w:t>
            </w:r>
            <w:r w:rsidRPr="000D6E83">
              <w:tab/>
              <w:t xml:space="preserve">Maintain confidentiality of group participant personal information </w:t>
            </w:r>
          </w:p>
        </w:tc>
      </w:tr>
      <w:tr w:rsidTr="00CB63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p>
        </w:tc>
      </w:tr>
      <w:tr w:rsidTr="00CB63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D6E83">
            <w:pPr>
              <w:pStyle w:val="List"/>
              <w:rPr>
                <w:lang w:val="en-NZ"/>
              </w:rPr>
            </w:pPr>
            <w:r w:rsidRPr="000D6E83">
              <w:t>2.</w:t>
            </w:r>
            <w:r w:rsidRPr="000D6E83">
              <w:tab/>
              <w:t>Facilitate group counselling</w:t>
            </w:r>
          </w:p>
        </w:tc>
        <w:tc>
          <w:tcPr>
            <w:tcW w:w="5702" w:type="dxa"/>
            <w:tcBorders>
              <w:top w:val="nil"/>
              <w:left w:val="nil"/>
              <w:bottom w:val="nil"/>
              <w:right w:val="nil"/>
            </w:tcBorders>
            <w:tcMar>
              <w:top w:w="0" w:type="dxa"/>
              <w:left w:w="62" w:type="dxa"/>
              <w:bottom w:w="0" w:type="dxa"/>
              <w:right w:w="62" w:type="dxa"/>
            </w:tcMar>
          </w:tcPr>
          <w:p w:rsidR="00000000" w:rsidRPr="000D6E83" w:rsidP="000D6E83">
            <w:pPr>
              <w:pStyle w:val="BodyText"/>
            </w:pPr>
            <w:r w:rsidRPr="000D6E83">
              <w:t>2.1</w:t>
            </w:r>
            <w:r w:rsidRPr="000D6E83">
              <w:tab/>
              <w:t>Develop goals for the counselling group</w:t>
            </w:r>
          </w:p>
          <w:p w:rsidR="00000000" w:rsidRPr="000D6E83" w:rsidP="000D6E83">
            <w:pPr>
              <w:pStyle w:val="BodyText"/>
            </w:pPr>
            <w:r w:rsidRPr="000D6E83">
              <w:t>2.2</w:t>
            </w:r>
            <w:r w:rsidRPr="000D6E83">
              <w:tab/>
              <w:t xml:space="preserve">Apply a variety of </w:t>
            </w:r>
            <w:r w:rsidRPr="000D6E83">
              <w:rPr>
                <w:rStyle w:val="Emphasis"/>
              </w:rPr>
              <w:t>strategies</w:t>
            </w:r>
            <w:r w:rsidRPr="000D6E83">
              <w:t xml:space="preserve"> and interventions in the process of group development</w:t>
            </w:r>
          </w:p>
          <w:p w:rsidR="00000000" w:rsidRPr="000D6E83" w:rsidP="000D6E83">
            <w:pPr>
              <w:pStyle w:val="BodyText"/>
            </w:pPr>
            <w:r w:rsidRPr="000D6E83">
              <w:t>2.3</w:t>
            </w:r>
            <w:r w:rsidRPr="000D6E83">
              <w:tab/>
              <w:t xml:space="preserve">Maintain effective facilitation of participant self awareness and individual change through the phases of the group </w:t>
            </w:r>
          </w:p>
          <w:p w:rsidR="00000000" w:rsidRPr="000D6E83" w:rsidP="000D6E83">
            <w:pPr>
              <w:pStyle w:val="BodyText"/>
            </w:pPr>
            <w:r w:rsidRPr="000D6E83">
              <w:t>2.4</w:t>
            </w:r>
            <w:r w:rsidRPr="000D6E83">
              <w:tab/>
              <w:t>Professionally facilitate and reflect on influence of own values on group pa</w:t>
            </w:r>
            <w:r w:rsidRPr="000D6E83">
              <w:t>rticipants</w:t>
            </w:r>
          </w:p>
          <w:p w:rsidR="00000000" w:rsidRPr="000D6E83" w:rsidP="000D6E83">
            <w:pPr>
              <w:pStyle w:val="BodyText"/>
            </w:pPr>
            <w:r w:rsidRPr="000D6E83">
              <w:t>2.5</w:t>
            </w:r>
            <w:r w:rsidRPr="000D6E83">
              <w:tab/>
              <w:t xml:space="preserve">Apply skills and techniques reflecting respect and understanding for diversity of group participants and </w:t>
            </w:r>
            <w:r w:rsidRPr="000D6E83">
              <w:rPr>
                <w:rStyle w:val="Emphasis"/>
              </w:rPr>
              <w:t>group dynamics</w:t>
            </w:r>
          </w:p>
          <w:p w:rsidR="00000000" w:rsidP="000D6E83">
            <w:pPr>
              <w:pStyle w:val="BodyText"/>
              <w:rPr>
                <w:lang w:val="en-NZ"/>
              </w:rPr>
            </w:pPr>
            <w:r w:rsidRPr="000D6E83">
              <w:t>2.6</w:t>
            </w:r>
            <w:r w:rsidRPr="000D6E83">
              <w:tab/>
            </w:r>
            <w:r w:rsidRPr="000D6E83">
              <w:rPr>
                <w:rStyle w:val="Emphasis"/>
              </w:rPr>
              <w:t>Manage conflict</w:t>
            </w:r>
            <w:r w:rsidRPr="000D6E83">
              <w:t xml:space="preserve"> </w:t>
            </w:r>
            <w:r w:rsidRPr="000D6E83">
              <w:rPr>
                <w:rStyle w:val="Emphasis"/>
              </w:rPr>
              <w:t>issues</w:t>
            </w:r>
            <w:r w:rsidRPr="000D6E83">
              <w:t xml:space="preserve"> appropriately as they present in the group counselling process</w:t>
            </w:r>
          </w:p>
        </w:tc>
      </w:tr>
      <w:tr w:rsidTr="00CB63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p>
        </w:tc>
      </w:tr>
      <w:tr w:rsidTr="00CB63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D6E83">
            <w:pPr>
              <w:pStyle w:val="List"/>
              <w:rPr>
                <w:lang w:val="en-NZ"/>
              </w:rPr>
            </w:pPr>
            <w:r w:rsidRPr="000D6E83">
              <w:t>3.</w:t>
            </w:r>
            <w:r w:rsidRPr="000D6E83">
              <w:tab/>
              <w:t xml:space="preserve">Apply </w:t>
            </w:r>
            <w:r w:rsidRPr="000D6E83">
              <w:rPr>
                <w:rStyle w:val="Emphasis"/>
              </w:rPr>
              <w:t>ethical standards</w:t>
            </w:r>
            <w:r w:rsidRPr="000D6E83">
              <w:t xml:space="preserve"> </w:t>
            </w:r>
            <w:r w:rsidRPr="000D6E83">
              <w:t>in group counselling</w:t>
            </w:r>
          </w:p>
        </w:tc>
        <w:tc>
          <w:tcPr>
            <w:tcW w:w="5702" w:type="dxa"/>
            <w:tcBorders>
              <w:top w:val="nil"/>
              <w:left w:val="nil"/>
              <w:bottom w:val="nil"/>
              <w:right w:val="nil"/>
            </w:tcBorders>
            <w:tcMar>
              <w:top w:w="0" w:type="dxa"/>
              <w:left w:w="62" w:type="dxa"/>
              <w:bottom w:w="0" w:type="dxa"/>
              <w:right w:w="62" w:type="dxa"/>
            </w:tcMar>
          </w:tcPr>
          <w:p w:rsidR="00000000" w:rsidRPr="000D6E83" w:rsidP="000D6E83">
            <w:pPr>
              <w:pStyle w:val="BodyText"/>
            </w:pPr>
            <w:r w:rsidRPr="000D6E83">
              <w:t>3.1</w:t>
            </w:r>
            <w:r w:rsidRPr="000D6E83">
              <w:tab/>
              <w:t>Adhere to recognised standards for group counselling practice</w:t>
            </w:r>
          </w:p>
          <w:p w:rsidR="00000000" w:rsidRPr="000D6E83" w:rsidP="000D6E83">
            <w:pPr>
              <w:pStyle w:val="BodyText"/>
            </w:pPr>
            <w:r w:rsidRPr="000D6E83">
              <w:t>3.2</w:t>
            </w:r>
            <w:r w:rsidRPr="000D6E83">
              <w:tab/>
              <w:t>Maintain respect and confidentiality of individual participants and group content and process and negotiate group agreement re confidentiality</w:t>
            </w:r>
          </w:p>
          <w:p w:rsidR="00000000" w:rsidRPr="000D6E83" w:rsidP="000D6E83">
            <w:pPr>
              <w:pStyle w:val="BodyText"/>
            </w:pPr>
            <w:r w:rsidRPr="000D6E83">
              <w:t>3.3</w:t>
            </w:r>
            <w:r w:rsidRPr="000D6E83">
              <w:tab/>
            </w:r>
            <w:r w:rsidRPr="000D6E83">
              <w:rPr>
                <w:rStyle w:val="Emphasis"/>
              </w:rPr>
              <w:t>Maintain appropria</w:t>
            </w:r>
            <w:r w:rsidRPr="000D6E83">
              <w:rPr>
                <w:rStyle w:val="Emphasis"/>
              </w:rPr>
              <w:t>te boundaries</w:t>
            </w:r>
            <w:r w:rsidRPr="000D6E83">
              <w:t xml:space="preserve"> as group counsellor</w:t>
            </w:r>
          </w:p>
          <w:p w:rsidR="00000000" w:rsidRPr="000D6E83" w:rsidP="000D6E83">
            <w:pPr>
              <w:pStyle w:val="BodyText"/>
            </w:pPr>
            <w:r w:rsidRPr="000D6E83">
              <w:t>3.4</w:t>
            </w:r>
            <w:r w:rsidRPr="000D6E83">
              <w:tab/>
              <w:t xml:space="preserve">Respond constructively and immediately to group behaviours that are disruptive, manipulative or sabotage the process </w:t>
            </w:r>
          </w:p>
          <w:p w:rsidR="00000000" w:rsidP="000D6E83">
            <w:pPr>
              <w:pStyle w:val="BodyText"/>
              <w:rPr>
                <w:lang w:val="en-NZ"/>
              </w:rPr>
            </w:pPr>
            <w:r w:rsidRPr="000D6E83">
              <w:t>3.5</w:t>
            </w:r>
            <w:r w:rsidRPr="000D6E83">
              <w:tab/>
              <w:t xml:space="preserve">Facilitate </w:t>
            </w:r>
            <w:r w:rsidRPr="000D6E83">
              <w:rPr>
                <w:rStyle w:val="Emphasis"/>
              </w:rPr>
              <w:t>group member debriefing</w:t>
            </w:r>
            <w:r w:rsidRPr="000D6E83">
              <w:t xml:space="preserve"> as appropriate</w:t>
            </w:r>
          </w:p>
        </w:tc>
      </w:tr>
      <w:tr w:rsidTr="00CB63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p>
        </w:tc>
      </w:tr>
      <w:tr w:rsidTr="00CB63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D6E83">
            <w:pPr>
              <w:pStyle w:val="List"/>
              <w:rPr>
                <w:lang w:val="en-NZ"/>
              </w:rPr>
            </w:pPr>
            <w:r w:rsidRPr="000D6E83">
              <w:t>4.</w:t>
            </w:r>
            <w:r w:rsidRPr="000D6E83">
              <w:tab/>
              <w:t xml:space="preserve">Undertake </w:t>
            </w:r>
            <w:r w:rsidRPr="000D6E83">
              <w:rPr>
                <w:rStyle w:val="Emphasis"/>
              </w:rPr>
              <w:t>supervision and professional development</w:t>
            </w:r>
            <w:r w:rsidRPr="000D6E83">
              <w:t xml:space="preserve"> to ensure a high standard of facilitation skills</w:t>
            </w:r>
          </w:p>
        </w:tc>
        <w:tc>
          <w:tcPr>
            <w:tcW w:w="5702" w:type="dxa"/>
            <w:tcBorders>
              <w:top w:val="nil"/>
              <w:left w:val="nil"/>
              <w:bottom w:val="nil"/>
              <w:right w:val="nil"/>
            </w:tcBorders>
            <w:tcMar>
              <w:top w:w="0" w:type="dxa"/>
              <w:left w:w="62" w:type="dxa"/>
              <w:bottom w:w="0" w:type="dxa"/>
              <w:right w:w="62" w:type="dxa"/>
            </w:tcMar>
          </w:tcPr>
          <w:p w:rsidR="00000000" w:rsidRPr="000D6E83" w:rsidP="000D6E83">
            <w:pPr>
              <w:pStyle w:val="BodyText"/>
            </w:pPr>
            <w:r w:rsidRPr="000D6E83">
              <w:t>4.1</w:t>
            </w:r>
            <w:r w:rsidRPr="000D6E83">
              <w:tab/>
              <w:t>Identify a suitable supervisor for group counselling and negotiate a supervision plan</w:t>
            </w:r>
          </w:p>
          <w:p w:rsidR="00000000" w:rsidRPr="000D6E83" w:rsidP="000D6E83">
            <w:pPr>
              <w:pStyle w:val="BodyText"/>
            </w:pPr>
            <w:r w:rsidRPr="000D6E83">
              <w:t>4.2</w:t>
            </w:r>
            <w:r w:rsidRPr="000D6E83">
              <w:tab/>
              <w:t>Participate in regular supervision sessions</w:t>
            </w:r>
          </w:p>
          <w:p w:rsidR="00000000" w:rsidP="000D6E83">
            <w:pPr>
              <w:pStyle w:val="BodyText"/>
              <w:rPr>
                <w:lang w:val="en-NZ"/>
              </w:rPr>
            </w:pPr>
            <w:r w:rsidRPr="000D6E83">
              <w:t>4.3</w:t>
            </w:r>
            <w:r w:rsidRPr="000D6E83">
              <w:tab/>
              <w:t>Apply learning from supe</w:t>
            </w:r>
            <w:r w:rsidRPr="000D6E83">
              <w:t>rvision and professional development</w:t>
            </w:r>
          </w:p>
        </w:tc>
      </w:tr>
      <w:tr w:rsidTr="00CB63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D6E83" w:rsidP="000D6E83">
            <w:pPr>
              <w:pStyle w:val="BodyText"/>
            </w:pPr>
          </w:p>
        </w:tc>
      </w:tr>
    </w:tbl>
    <w:p w:rsidR="00CB6330" w:rsidP="000D6E83">
      <w:pPr>
        <w:pStyle w:val="BodyText"/>
      </w:pPr>
    </w:p>
    <w:p w:rsidR="00CB6330" w:rsidP="000D6E83">
      <w:pPr>
        <w:pStyle w:val="BodyText"/>
      </w:pPr>
    </w:p>
    <w:p w:rsidR="00000000" w:rsidRPr="000D6E83" w:rsidP="000D6E83">
      <w:pPr>
        <w:pStyle w:val="Heading1"/>
      </w:pPr>
      <w:bookmarkStart w:id="9" w:name="O_257828"/>
      <w:bookmarkEnd w:id="9"/>
      <w:r w:rsidRPr="000D6E83">
        <w:t>Required Skills and Knowledge</w:t>
      </w:r>
    </w:p>
    <w:tbl>
      <w:tblPr>
        <w:tblW w:w="0" w:type="auto"/>
        <w:tblLayout w:type="fixed"/>
        <w:tblCellMar>
          <w:left w:w="62" w:type="dxa"/>
          <w:right w:w="62" w:type="dxa"/>
        </w:tblCellMar>
        <w:tblLook w:val="0000"/>
      </w:tblPr>
      <w:tblGrid>
        <w:gridCol w:w="9072"/>
      </w:tblGrid>
      <w:tr w:rsidTr="00CB633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r w:rsidRPr="000D6E83">
              <w:rPr>
                <w:rStyle w:val="SpecialBold"/>
              </w:rPr>
              <w:t>REQUIRED SKILLS AND KNOWLEDGE</w:t>
            </w:r>
          </w:p>
        </w:tc>
      </w:tr>
      <w:tr w:rsidTr="00CB63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p>
        </w:tc>
      </w:tr>
      <w:tr w:rsidTr="00CB63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r w:rsidRPr="000D6E83">
              <w:t>This describes the essential skills and knowledge and their level required for this unit.</w:t>
            </w:r>
          </w:p>
        </w:tc>
      </w:tr>
      <w:tr w:rsidTr="00CB63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p>
        </w:tc>
      </w:tr>
      <w:tr w:rsidTr="00CB63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D6E83" w:rsidP="000D6E83">
            <w:pPr>
              <w:pStyle w:val="BodyText"/>
            </w:pPr>
            <w:r w:rsidRPr="000D6E83">
              <w:rPr>
                <w:rStyle w:val="Emphasis"/>
              </w:rPr>
              <w:t>Essential knowledge</w:t>
            </w:r>
            <w:r w:rsidRPr="000D6E83">
              <w:t>:</w:t>
            </w:r>
          </w:p>
          <w:p w:rsidR="00000000" w:rsidRPr="000D6E83" w:rsidP="000D6E83">
            <w:pPr>
              <w:pStyle w:val="BodyText"/>
            </w:pPr>
            <w:r w:rsidRPr="000D6E8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D6E83" w:rsidP="000D6E83">
            <w:pPr>
              <w:pStyle w:val="BodyText"/>
            </w:pPr>
            <w:r w:rsidRPr="000D6E83">
              <w:t xml:space="preserve">These include </w:t>
            </w:r>
            <w:r w:rsidRPr="000D6E83">
              <w:t>knowledge of:</w:t>
            </w:r>
          </w:p>
          <w:p w:rsidR="00000000" w:rsidRPr="000D6E83" w:rsidP="000D6E83">
            <w:pPr>
              <w:pStyle w:val="ListBullet"/>
            </w:pPr>
            <w:r w:rsidRPr="000D6E83">
              <w:t>Variety of systemic therapeutic group work interventions and their application, including evidence-based and culturally sensitive approaches</w:t>
            </w:r>
          </w:p>
          <w:p w:rsidR="00000000" w:rsidRPr="000D6E83" w:rsidP="000D6E83">
            <w:pPr>
              <w:pStyle w:val="ListBullet"/>
            </w:pPr>
            <w:r w:rsidRPr="000D6E83">
              <w:t>Recognise strengths, limitations, and contraindications of specific group counselling models, including risks of harm associated with models that incorporate assumptions of family dysfunction, pathogenesis, or cultural deficit</w:t>
            </w:r>
          </w:p>
          <w:p w:rsidR="00000000" w:rsidRPr="000D6E83" w:rsidP="000D6E83">
            <w:pPr>
              <w:pStyle w:val="ListBullet"/>
            </w:pPr>
            <w:r w:rsidRPr="000D6E83">
              <w:t>Understanding and apply theor</w:t>
            </w:r>
            <w:r w:rsidRPr="000D6E83">
              <w:t>ies of stages of group development</w:t>
            </w:r>
          </w:p>
          <w:p w:rsidR="00000000" w:rsidRPr="000D6E83" w:rsidP="000D6E83">
            <w:pPr>
              <w:pStyle w:val="ListBullet"/>
            </w:pPr>
            <w:r w:rsidRPr="000D6E83">
              <w:t xml:space="preserve">Distinguish between content and process issues and respond appropriately </w:t>
            </w:r>
          </w:p>
          <w:p w:rsidR="00000000" w:rsidRPr="000D6E83" w:rsidP="000D6E83">
            <w:pPr>
              <w:pStyle w:val="ListBullet"/>
            </w:pPr>
            <w:r w:rsidRPr="000D6E83">
              <w:t>Knowledge and application of ethical behaviour and legal frameworks for the therapeutic relationship in groups</w:t>
            </w:r>
          </w:p>
          <w:p w:rsidR="00000000" w:rsidRPr="000D6E83" w:rsidP="000D6E83">
            <w:pPr>
              <w:pStyle w:val="ListBullet"/>
            </w:pPr>
            <w:r w:rsidRPr="000D6E83">
              <w:t>Knowledge of support groups availabl</w:t>
            </w:r>
            <w:r w:rsidRPr="000D6E83">
              <w:t xml:space="preserve">e to families with relationship difficulties </w:t>
            </w:r>
          </w:p>
          <w:p w:rsidR="00000000" w:rsidRPr="000D6E83" w:rsidP="000D6E83">
            <w:pPr>
              <w:pStyle w:val="ListBullet"/>
            </w:pPr>
            <w:r w:rsidRPr="000D6E83">
              <w:t>Development of self awareness to facilitate the group counselling process</w:t>
            </w:r>
          </w:p>
          <w:p w:rsidR="00000000" w:rsidRPr="000D6E83" w:rsidP="000D6E83">
            <w:pPr>
              <w:pStyle w:val="ListBullet"/>
            </w:pPr>
            <w:r w:rsidRPr="000D6E83">
              <w:t xml:space="preserve">Boundaries and limitations to group counselling interventions </w:t>
            </w:r>
          </w:p>
          <w:p w:rsidR="00000000" w:rsidRPr="000D6E83" w:rsidP="000D6E83">
            <w:pPr>
              <w:pStyle w:val="ListBullet"/>
            </w:pPr>
            <w:r w:rsidRPr="000D6E83">
              <w:t>Organisation policy and procedures</w:t>
            </w:r>
          </w:p>
          <w:p w:rsidR="00000000" w:rsidRPr="000D6E83" w:rsidP="000D6E83">
            <w:pPr>
              <w:pStyle w:val="ListBullet"/>
            </w:pPr>
            <w:r w:rsidRPr="000D6E83">
              <w:t>Knowledge of legal parameters for work</w:t>
            </w:r>
            <w:r w:rsidRPr="000D6E83">
              <w:t>ing with clients experiencing sexual, physical and emotional abuse, mental health issues</w:t>
            </w:r>
          </w:p>
          <w:p w:rsidR="00000000" w:rsidRPr="000D6E83" w:rsidP="000D6E83">
            <w:pPr>
              <w:pStyle w:val="ListBullet"/>
            </w:pPr>
            <w:r w:rsidRPr="000D6E83">
              <w:t>Complex interpersonal interactions, power in relationships, groups, abuse and conflict</w:t>
            </w:r>
          </w:p>
          <w:p w:rsidR="00000000" w:rsidRPr="000D6E83" w:rsidP="000D6E83">
            <w:pPr>
              <w:pStyle w:val="ListBullet"/>
            </w:pPr>
            <w:r w:rsidRPr="000D6E83">
              <w:t>The development of group counselling theories</w:t>
            </w:r>
          </w:p>
          <w:p w:rsidR="00000000" w:rsidRPr="000D6E83" w:rsidP="000D6E83">
            <w:pPr>
              <w:pStyle w:val="ListBullet"/>
            </w:pPr>
            <w:r w:rsidRPr="000D6E83">
              <w:t>Recognition of the influence of ow</w:t>
            </w:r>
            <w:r w:rsidRPr="000D6E83">
              <w:t>n beliefs and attitudes on group facilitation</w:t>
            </w:r>
          </w:p>
          <w:p w:rsidR="00000000" w:rsidRPr="000D6E83" w:rsidP="000D6E83">
            <w:pPr>
              <w:pStyle w:val="ListBullet"/>
            </w:pPr>
            <w:r w:rsidRPr="000D6E83">
              <w:t>Understanding of issues of discrimination affect group members from diverse cultures</w:t>
            </w:r>
          </w:p>
          <w:p w:rsidR="00000000" w:rsidRPr="000D6E83" w:rsidP="000D6E83">
            <w:pPr>
              <w:pStyle w:val="ListBullet"/>
            </w:pPr>
            <w:r w:rsidRPr="000D6E83">
              <w:t>Reflection on practice and the influence of the group leaders attitudes and values</w:t>
            </w:r>
          </w:p>
          <w:p w:rsidR="00000000" w:rsidP="000D6E83">
            <w:pPr>
              <w:pStyle w:val="ListBullet"/>
              <w:rPr>
                <w:lang w:val="en-NZ"/>
              </w:rPr>
            </w:pPr>
            <w:r w:rsidRPr="000D6E83">
              <w:t>Recognising and avoiding the uses and abus</w:t>
            </w:r>
            <w:r w:rsidRPr="000D6E83">
              <w:t>e of group techniques</w:t>
            </w:r>
          </w:p>
        </w:tc>
      </w:tr>
      <w:tr w:rsidTr="00CB63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p>
        </w:tc>
      </w:tr>
      <w:tr w:rsidTr="00CB63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D6E83" w:rsidP="000D6E83">
            <w:pPr>
              <w:pStyle w:val="BodyText"/>
            </w:pPr>
            <w:r w:rsidRPr="000D6E83">
              <w:rPr>
                <w:rStyle w:val="Emphasis"/>
              </w:rPr>
              <w:t>Essential skills</w:t>
            </w:r>
            <w:r w:rsidRPr="000D6E83">
              <w:t>:</w:t>
            </w:r>
          </w:p>
          <w:p w:rsidR="00000000" w:rsidRPr="000D6E83" w:rsidP="000D6E83">
            <w:pPr>
              <w:pStyle w:val="BodyText"/>
            </w:pPr>
            <w:r w:rsidRPr="000D6E83">
              <w:t>It is critical that the candidate demonstrate the ability to:</w:t>
            </w:r>
          </w:p>
          <w:p w:rsidR="00000000" w:rsidRPr="000D6E83" w:rsidP="000D6E83">
            <w:pPr>
              <w:pStyle w:val="ListBullet"/>
            </w:pPr>
            <w:r w:rsidRPr="000D6E83">
              <w:t>Use effective interpersonal and communication skills when working in group setting with diverse range of participants</w:t>
            </w:r>
          </w:p>
          <w:p w:rsidR="00000000" w:rsidRPr="000D6E83" w:rsidP="000D6E83">
            <w:pPr>
              <w:pStyle w:val="ListBullet"/>
            </w:pPr>
            <w:r w:rsidRPr="000D6E83">
              <w:t>Manage conflict positively and constructively within the group counselling setting</w:t>
            </w:r>
          </w:p>
          <w:p w:rsidR="00000000" w:rsidRPr="000D6E83" w:rsidP="000D6E83">
            <w:pPr>
              <w:pStyle w:val="ListBullet"/>
            </w:pPr>
            <w:r w:rsidRPr="000D6E83">
              <w:t>Monitor and respond appropriately to group dynamics and associated behaviours</w:t>
            </w:r>
          </w:p>
          <w:p w:rsidR="00000000" w:rsidRPr="000D6E83" w:rsidP="000D6E83">
            <w:pPr>
              <w:pStyle w:val="ListBullet"/>
            </w:pPr>
            <w:r w:rsidRPr="000D6E83">
              <w:t>Monitor and respond professionally to safety concerns for self and group members</w:t>
            </w:r>
          </w:p>
          <w:p w:rsidR="00000000" w:rsidRPr="000D6E83" w:rsidP="000D6E83">
            <w:pPr>
              <w:pStyle w:val="ListBullet"/>
            </w:pPr>
            <w:r w:rsidRPr="000D6E83">
              <w:t>Demonstrate ap</w:t>
            </w:r>
            <w:r w:rsidRPr="000D6E83">
              <w:t>propriate and effective use of recognised and contemporary approaches in group learning/process</w:t>
            </w:r>
          </w:p>
          <w:p w:rsidR="00000000" w:rsidRPr="000D6E83" w:rsidP="000D6E83">
            <w:pPr>
              <w:pStyle w:val="ListBullet"/>
            </w:pPr>
            <w:r w:rsidRPr="000D6E83">
              <w:t>Respond appropriately to a range of demonstrated and expressed emotions within groups</w:t>
            </w:r>
          </w:p>
          <w:p w:rsidR="00000000" w:rsidRPr="000D6E83" w:rsidP="000D6E83">
            <w:pPr>
              <w:pStyle w:val="ListBullet"/>
            </w:pPr>
            <w:r w:rsidRPr="000D6E83">
              <w:t>Clarify boundaries and group purpose with group participants</w:t>
            </w:r>
          </w:p>
          <w:p w:rsidR="00000000" w:rsidRPr="000D6E83" w:rsidP="000D6E83">
            <w:pPr>
              <w:pStyle w:val="ListBullet"/>
            </w:pPr>
            <w:r w:rsidRPr="000D6E83">
              <w:t>Apply adult l</w:t>
            </w:r>
            <w:r w:rsidRPr="000D6E83">
              <w:t>earning principles</w:t>
            </w:r>
          </w:p>
          <w:p w:rsidR="00000000" w:rsidRPr="000D6E83" w:rsidP="000D6E83">
            <w:pPr>
              <w:pStyle w:val="ListBullet"/>
            </w:pPr>
            <w:r w:rsidRPr="000D6E83">
              <w:t>Select and apply a range of group counselling strategies and interventions</w:t>
            </w:r>
          </w:p>
          <w:p w:rsidR="00000000" w:rsidRPr="000D6E83" w:rsidP="000D6E83">
            <w:pPr>
              <w:pStyle w:val="ListBullet"/>
            </w:pPr>
            <w:r w:rsidRPr="000D6E83">
              <w:t>Deliver interventions in a way that is sensitive to special needs of clients (gender, age, socioeconomic status, culture/race/ethnicity, sexual orientation, disab</w:t>
            </w:r>
            <w:r w:rsidRPr="000D6E83">
              <w:t>ility, family of origin, larger systems issues of the client) and presenting issue</w:t>
            </w:r>
          </w:p>
          <w:p w:rsidR="00000000" w:rsidRPr="000D6E83" w:rsidP="000D6E83">
            <w:pPr>
              <w:pStyle w:val="ListBullet"/>
            </w:pPr>
            <w:r w:rsidRPr="000D6E83">
              <w:t>Work effectively with voluntary and involuntary clients</w:t>
            </w:r>
          </w:p>
          <w:p w:rsidR="00000000" w:rsidRPr="000D6E83" w:rsidP="000D6E83">
            <w:pPr>
              <w:pStyle w:val="ListBullet"/>
            </w:pPr>
            <w:r w:rsidRPr="000D6E83">
              <w:t>Modify or adapt group interventions to meet the expressed needs of the group participants</w:t>
            </w:r>
          </w:p>
          <w:p w:rsidR="00000000" w:rsidRPr="000D6E83" w:rsidP="000D6E83">
            <w:pPr>
              <w:pStyle w:val="ListBullet"/>
            </w:pPr>
            <w:r w:rsidRPr="000D6E83">
              <w:t>Identify and professionally manage issues of an ethical nature in group work</w:t>
            </w:r>
          </w:p>
          <w:p w:rsidR="00000000" w:rsidRPr="000D6E83" w:rsidP="000D6E83">
            <w:pPr>
              <w:pStyle w:val="ListBullet"/>
            </w:pPr>
            <w:r w:rsidRPr="000D6E83">
              <w:t>Evaluate techniques and effectiveness of group counselling facilitation</w:t>
            </w:r>
          </w:p>
        </w:tc>
      </w:tr>
    </w:tbl>
    <w:p w:rsidR="00CB6330" w:rsidP="000D6E83">
      <w:pPr>
        <w:pStyle w:val="BodyText"/>
      </w:pPr>
    </w:p>
    <w:p w:rsidR="00CB6330" w:rsidP="000D6E83">
      <w:pPr>
        <w:pStyle w:val="BodyText"/>
      </w:pPr>
    </w:p>
    <w:p w:rsidR="00000000" w:rsidRPr="000D6E83" w:rsidP="000D6E83">
      <w:pPr>
        <w:pStyle w:val="Heading1"/>
      </w:pPr>
      <w:bookmarkStart w:id="10" w:name="O_241862"/>
      <w:bookmarkEnd w:id="10"/>
      <w:r w:rsidRPr="000D6E83">
        <w:t>Evidence Guide</w:t>
      </w:r>
    </w:p>
    <w:tbl>
      <w:tblPr>
        <w:tblW w:w="0" w:type="auto"/>
        <w:tblLayout w:type="fixed"/>
        <w:tblCellMar>
          <w:left w:w="62" w:type="dxa"/>
          <w:right w:w="62" w:type="dxa"/>
        </w:tblCellMar>
        <w:tblLook w:val="0000"/>
      </w:tblPr>
      <w:tblGrid>
        <w:gridCol w:w="3402"/>
        <w:gridCol w:w="5670"/>
      </w:tblGrid>
      <w:tr w:rsidTr="00CB633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D6E83">
            <w:pPr>
              <w:pStyle w:val="BodyText"/>
              <w:rPr>
                <w:lang w:val="en-NZ"/>
              </w:rPr>
            </w:pPr>
            <w:r w:rsidRPr="000D6E83">
              <w:rPr>
                <w:rStyle w:val="SpecialBold"/>
              </w:rPr>
              <w:t>EVIDENCE GUIDE</w:t>
            </w:r>
          </w:p>
        </w:tc>
      </w:tr>
      <w:tr w:rsidTr="00CB63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D6E83">
            <w:pPr>
              <w:pStyle w:val="BodyText"/>
              <w:rPr>
                <w:lang w:val="en-NZ"/>
              </w:rPr>
            </w:pPr>
          </w:p>
        </w:tc>
      </w:tr>
      <w:tr w:rsidTr="00CB63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D6E83">
            <w:pPr>
              <w:pStyle w:val="BodyText"/>
              <w:rPr>
                <w:lang w:val="en-NZ"/>
              </w:rPr>
            </w:pPr>
            <w:r w:rsidRPr="000D6E83">
              <w:t>The evidence guide provides advice on assessment and must be read in conjunction with the Performance Criteria, Required Skills and Knowledge, the Range Statement and the Assessment Guidelines for this Training Package.</w:t>
            </w:r>
          </w:p>
        </w:tc>
      </w:tr>
      <w:tr w:rsidTr="00CB63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D6E83">
            <w:pPr>
              <w:pStyle w:val="BodyText"/>
              <w:rPr>
                <w:lang w:val="en-NZ"/>
              </w:rPr>
            </w:pPr>
          </w:p>
        </w:tc>
      </w:tr>
      <w:tr w:rsidTr="00CB63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r w:rsidRPr="000D6E83">
              <w:rPr>
                <w:rStyle w:val="Emphasis"/>
              </w:rPr>
              <w:t>Critical aspects for assessment</w:t>
            </w:r>
            <w:r w:rsidRPr="000D6E83">
              <w:rPr>
                <w:rStyle w:val="Emphasis"/>
              </w:rPr>
              <w:t xml:space="preserve"> and evidence required to demonstrate this unit of competency</w:t>
            </w:r>
            <w:r w:rsidRPr="000D6E83">
              <w:t xml:space="preserve">: </w:t>
            </w:r>
            <w:r w:rsidRPr="000D6E83">
              <w:br/>
            </w:r>
          </w:p>
        </w:tc>
        <w:tc>
          <w:tcPr>
            <w:tcW w:w="5670" w:type="dxa"/>
            <w:tcBorders>
              <w:top w:val="nil"/>
              <w:left w:val="nil"/>
              <w:bottom w:val="nil"/>
              <w:right w:val="nil"/>
            </w:tcBorders>
            <w:tcMar>
              <w:top w:w="0" w:type="dxa"/>
              <w:left w:w="62" w:type="dxa"/>
              <w:bottom w:w="0" w:type="dxa"/>
              <w:right w:w="62" w:type="dxa"/>
            </w:tcMar>
          </w:tcPr>
          <w:p w:rsidR="00000000" w:rsidRPr="000D6E83" w:rsidP="000D6E83">
            <w:pPr>
              <w:pStyle w:val="ListBullet"/>
            </w:pPr>
            <w:r w:rsidRPr="000D6E83">
              <w:t xml:space="preserve">The individual being assessed must provide evidence of </w:t>
            </w:r>
            <w:r w:rsidRPr="000D6E83">
              <w:rPr>
                <w:rStyle w:val="Emphasis"/>
              </w:rPr>
              <w:t>specified</w:t>
            </w:r>
            <w:r w:rsidRPr="000D6E83">
              <w:t xml:space="preserve"> essential knowledge as well as skills</w:t>
            </w:r>
          </w:p>
          <w:p w:rsidR="00000000" w:rsidRPr="000D6E83" w:rsidP="000D6E83">
            <w:pPr>
              <w:pStyle w:val="ListBullet"/>
            </w:pPr>
            <w:r w:rsidRPr="000D6E83">
              <w:t>Observation of workplace performance is essential for assessment of this unit</w:t>
            </w:r>
          </w:p>
          <w:p w:rsidR="00000000" w:rsidP="000D6E83">
            <w:pPr>
              <w:pStyle w:val="ListBullet"/>
              <w:rPr>
                <w:lang w:val="en-NZ"/>
              </w:rPr>
            </w:pPr>
            <w:r w:rsidRPr="000D6E83">
              <w:t xml:space="preserve">Consistency of performance should be demonstrated over the required range of situations relevant to the workplace </w:t>
            </w:r>
          </w:p>
        </w:tc>
      </w:tr>
      <w:tr w:rsidTr="00CB63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p>
        </w:tc>
      </w:tr>
      <w:tr w:rsidTr="00CB63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r w:rsidRPr="000D6E83">
              <w:rPr>
                <w:rStyle w:val="Emphasis"/>
              </w:rPr>
              <w:t>Access and equity considerations</w:t>
            </w:r>
            <w:r w:rsidRPr="000D6E83">
              <w:t>:</w:t>
            </w:r>
          </w:p>
        </w:tc>
        <w:tc>
          <w:tcPr>
            <w:tcW w:w="5670" w:type="dxa"/>
            <w:tcBorders>
              <w:top w:val="nil"/>
              <w:left w:val="nil"/>
              <w:bottom w:val="nil"/>
              <w:right w:val="nil"/>
            </w:tcBorders>
            <w:tcMar>
              <w:top w:w="0" w:type="dxa"/>
              <w:left w:w="62" w:type="dxa"/>
              <w:bottom w:w="0" w:type="dxa"/>
              <w:right w:w="62" w:type="dxa"/>
            </w:tcMar>
          </w:tcPr>
          <w:p w:rsidR="00000000" w:rsidRPr="000D6E83" w:rsidP="000D6E83">
            <w:pPr>
              <w:pStyle w:val="ListBullet"/>
            </w:pPr>
            <w:r w:rsidRPr="000D6E83">
              <w:t>All workers in community services should be aware of access, equity and human rights issues in relatio</w:t>
            </w:r>
            <w:r w:rsidRPr="000D6E83">
              <w:t>n to their own area of work</w:t>
            </w:r>
          </w:p>
          <w:p w:rsidR="00000000" w:rsidRPr="000D6E83" w:rsidP="000D6E83">
            <w:pPr>
              <w:pStyle w:val="ListBullet"/>
            </w:pPr>
            <w:r w:rsidRPr="000D6E83">
              <w:t xml:space="preserve">All workers should develop their ability to work in a culturally diverse environment </w:t>
            </w:r>
          </w:p>
          <w:p w:rsidR="00000000" w:rsidRPr="000D6E83" w:rsidP="000D6E83">
            <w:pPr>
              <w:pStyle w:val="ListBullet"/>
            </w:pPr>
            <w:r w:rsidRPr="000D6E83">
              <w:t xml:space="preserve">In recognition of particular issues facing Aboriginal and Torres Strait Islander communities, workers should be aware of cultural, historical </w:t>
            </w:r>
            <w:r w:rsidRPr="000D6E83">
              <w:t>and current issues impacting on Aboriginal and Torres Strait Islander people</w:t>
            </w:r>
          </w:p>
          <w:p w:rsidR="00000000" w:rsidP="000D6E83">
            <w:pPr>
              <w:pStyle w:val="ListBullet"/>
              <w:rPr>
                <w:lang w:val="en-NZ"/>
              </w:rPr>
            </w:pPr>
            <w:r w:rsidRPr="000D6E83">
              <w:t>Assessors and trainers must take into account relevant access and equity issues, in particular relating to factors impacting on Aboriginal and/or Torres Strait Islander clients an</w:t>
            </w:r>
            <w:r w:rsidRPr="000D6E83">
              <w:t>d communities</w:t>
            </w:r>
          </w:p>
        </w:tc>
      </w:tr>
      <w:tr w:rsidTr="00CB63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p>
        </w:tc>
      </w:tr>
      <w:tr w:rsidTr="00CB63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r w:rsidRPr="000D6E83">
              <w:rPr>
                <w:rStyle w:val="Emphasis"/>
              </w:rPr>
              <w:t>Context of and specific resources for assessment</w:t>
            </w:r>
            <w:r w:rsidRPr="000D6E83">
              <w:t xml:space="preserve">: </w:t>
            </w:r>
            <w:r w:rsidRPr="000D6E83">
              <w:br/>
            </w:r>
          </w:p>
        </w:tc>
        <w:tc>
          <w:tcPr>
            <w:tcW w:w="5670" w:type="dxa"/>
            <w:tcBorders>
              <w:top w:val="nil"/>
              <w:left w:val="nil"/>
              <w:bottom w:val="nil"/>
              <w:right w:val="nil"/>
            </w:tcBorders>
            <w:tcMar>
              <w:top w:w="0" w:type="dxa"/>
              <w:left w:w="62" w:type="dxa"/>
              <w:bottom w:w="0" w:type="dxa"/>
              <w:right w:w="62" w:type="dxa"/>
            </w:tcMar>
          </w:tcPr>
          <w:p w:rsidR="00000000" w:rsidRPr="000D6E83" w:rsidP="000D6E83">
            <w:pPr>
              <w:pStyle w:val="ListBullet"/>
            </w:pPr>
            <w:r w:rsidRPr="000D6E83">
              <w:t xml:space="preserve">In cases where the learner does not have the opportunity to cover all relevant aspects </w:t>
            </w:r>
            <w:r w:rsidRPr="000D6E83">
              <w:t>in the work environment, the remainder should be assessed through realistic simulations, projects, previous relevant experience or oral questioning on 'What if?' scenarios</w:t>
            </w:r>
          </w:p>
          <w:p w:rsidR="00000000" w:rsidRPr="000D6E83" w:rsidP="000D6E83">
            <w:pPr>
              <w:pStyle w:val="ListBullet"/>
            </w:pPr>
            <w:r w:rsidRPr="000D6E83">
              <w:t xml:space="preserve">Assessment of this unit of competence will usually include observation of processes </w:t>
            </w:r>
            <w:r w:rsidRPr="000D6E83">
              <w:t>and procedures, oral and/or written questioning on essential knowledge and skills and consideration of required attitudes</w:t>
            </w:r>
          </w:p>
          <w:p w:rsidR="00000000" w:rsidP="000D6E83">
            <w:pPr>
              <w:pStyle w:val="ListBullet"/>
              <w:rPr>
                <w:lang w:val="en-NZ"/>
              </w:rPr>
            </w:pPr>
            <w:r w:rsidRPr="000D6E83">
              <w:t>Where performance is not directly observed and/or is required to be demonstrated over a period of time and/or in a number of workplace</w:t>
            </w:r>
            <w:r w:rsidRPr="000D6E83">
              <w:t xml:space="preserve"> settings, any evidence should be authenticated by colleagues, supervisors, clients or other appropriate persons</w:t>
            </w:r>
          </w:p>
        </w:tc>
      </w:tr>
      <w:tr w:rsidTr="00CB63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p>
        </w:tc>
      </w:tr>
      <w:tr w:rsidTr="00CB63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r w:rsidRPr="000D6E83">
              <w:rPr>
                <w:rStyle w:val="Emphasis"/>
              </w:rPr>
              <w:t>Method of assessment</w:t>
            </w:r>
            <w:r w:rsidRPr="000D6E83">
              <w:t xml:space="preserve"> </w:t>
            </w:r>
          </w:p>
        </w:tc>
        <w:tc>
          <w:tcPr>
            <w:tcW w:w="5670" w:type="dxa"/>
            <w:tcBorders>
              <w:top w:val="nil"/>
              <w:left w:val="nil"/>
              <w:bottom w:val="nil"/>
              <w:right w:val="nil"/>
            </w:tcBorders>
            <w:tcMar>
              <w:top w:w="0" w:type="dxa"/>
              <w:left w:w="62" w:type="dxa"/>
              <w:bottom w:w="0" w:type="dxa"/>
              <w:right w:w="62" w:type="dxa"/>
            </w:tcMar>
          </w:tcPr>
          <w:p w:rsidR="00000000" w:rsidRPr="000D6E83" w:rsidP="000D6E83">
            <w:pPr>
              <w:pStyle w:val="ListBullet"/>
            </w:pPr>
            <w:r w:rsidRPr="000D6E83">
              <w:t>Observation in the workplace is essential</w:t>
            </w:r>
          </w:p>
          <w:p w:rsidR="00000000" w:rsidRPr="000D6E83" w:rsidP="000D6E83">
            <w:pPr>
              <w:pStyle w:val="ListBullet"/>
            </w:pPr>
            <w:r w:rsidRPr="000D6E83">
              <w:t>Written assignments/projects or questioning should be used to assess knowl</w:t>
            </w:r>
            <w:r w:rsidRPr="000D6E83">
              <w:t xml:space="preserve">edge </w:t>
            </w:r>
          </w:p>
          <w:p w:rsidR="00000000" w:rsidRPr="000D6E83" w:rsidP="000D6E83">
            <w:pPr>
              <w:pStyle w:val="ListBullet"/>
            </w:pPr>
            <w:r w:rsidRPr="000D6E83">
              <w:t>Case study and scenario as a basis for discussion of issues and strategies to contribute to best practice</w:t>
            </w:r>
          </w:p>
          <w:p w:rsidR="00000000" w:rsidRPr="000D6E83" w:rsidP="000D6E83">
            <w:pPr>
              <w:pStyle w:val="ListBullet"/>
            </w:pPr>
            <w:r w:rsidRPr="000D6E83">
              <w:t xml:space="preserve">Counselling skills involving direct client contact are to be assessed </w:t>
            </w:r>
            <w:r w:rsidRPr="000D6E83">
              <w:rPr>
                <w:rStyle w:val="Emphasis"/>
              </w:rPr>
              <w:t>initially</w:t>
            </w:r>
            <w:r w:rsidRPr="000D6E83">
              <w:t xml:space="preserve"> on two occasions in a simulated counselling setting. If successf</w:t>
            </w:r>
            <w:r w:rsidRPr="000D6E83">
              <w:t>ul, further assessment is required during 10 hours actual counselling practice under direct supervision</w:t>
            </w:r>
          </w:p>
          <w:p w:rsidR="00000000" w:rsidRPr="000D6E83" w:rsidP="000D6E83">
            <w:pPr>
              <w:pStyle w:val="ListBullet"/>
            </w:pPr>
            <w:r w:rsidRPr="000D6E83">
              <w:t>The assessment environment should not disadvantage the candidate</w:t>
            </w:r>
          </w:p>
          <w:p w:rsidR="00000000" w:rsidRPr="000D6E83" w:rsidP="000D6E83">
            <w:pPr>
              <w:pStyle w:val="ListBullet"/>
            </w:pPr>
            <w:r w:rsidRPr="000D6E83">
              <w:t xml:space="preserve">Assessment practices should take into account any relevant language or cultural issues </w:t>
            </w:r>
            <w:r w:rsidRPr="000D6E83">
              <w:t>related to Aboriginality, gender or language barriers other than English</w:t>
            </w:r>
          </w:p>
          <w:p w:rsidR="00000000" w:rsidRPr="000D6E83" w:rsidP="000D6E83">
            <w:pPr>
              <w:pStyle w:val="ListBullet"/>
            </w:pPr>
            <w:r w:rsidRPr="000D6E83">
              <w:t>Where the candidate has a disability, reasonable adjustment may be applied during assessment</w:t>
            </w:r>
          </w:p>
          <w:p w:rsidR="00000000" w:rsidP="000D6E83">
            <w:pPr>
              <w:pStyle w:val="ListBullet"/>
              <w:rPr>
                <w:lang w:val="en-NZ"/>
              </w:rPr>
            </w:pPr>
            <w:r w:rsidRPr="000D6E83">
              <w:t>Language and literacy demands of the assessment task should not be higher than those of the work role</w:t>
            </w:r>
          </w:p>
        </w:tc>
      </w:tr>
      <w:tr w:rsidTr="00CB63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D6E83" w:rsidP="000D6E83">
            <w:pPr>
              <w:pStyle w:val="BodyText"/>
            </w:pPr>
          </w:p>
        </w:tc>
      </w:tr>
    </w:tbl>
    <w:p w:rsidR="00CB6330" w:rsidP="000D6E83">
      <w:pPr>
        <w:pStyle w:val="BodyText"/>
      </w:pPr>
    </w:p>
    <w:p w:rsidR="00CB6330" w:rsidP="000D6E83">
      <w:pPr>
        <w:pStyle w:val="BodyText"/>
      </w:pPr>
    </w:p>
    <w:p w:rsidR="00000000" w:rsidRPr="000D6E83" w:rsidP="000D6E83">
      <w:pPr>
        <w:pStyle w:val="Heading1"/>
      </w:pPr>
      <w:bookmarkStart w:id="11" w:name="O_249845"/>
      <w:bookmarkEnd w:id="11"/>
      <w:r w:rsidRPr="000D6E83">
        <w:t>Range Statement</w:t>
      </w:r>
    </w:p>
    <w:tbl>
      <w:tblPr>
        <w:tblW w:w="0" w:type="auto"/>
        <w:tblLayout w:type="fixed"/>
        <w:tblCellMar>
          <w:left w:w="62" w:type="dxa"/>
          <w:right w:w="62" w:type="dxa"/>
        </w:tblCellMar>
        <w:tblLook w:val="0000"/>
      </w:tblPr>
      <w:tblGrid>
        <w:gridCol w:w="3402"/>
        <w:gridCol w:w="5670"/>
      </w:tblGrid>
      <w:tr w:rsidTr="00CB633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D6E83">
            <w:pPr>
              <w:pStyle w:val="BodyText"/>
              <w:rPr>
                <w:lang w:val="en-NZ"/>
              </w:rPr>
            </w:pPr>
            <w:r w:rsidRPr="000D6E83">
              <w:rPr>
                <w:rStyle w:val="SpecialBold"/>
              </w:rPr>
              <w:t>RANGE STATEMENT</w:t>
            </w:r>
          </w:p>
        </w:tc>
      </w:tr>
      <w:tr w:rsidTr="00CB63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D6E83">
            <w:pPr>
              <w:pStyle w:val="BodyText"/>
              <w:rPr>
                <w:lang w:val="en-NZ"/>
              </w:rPr>
            </w:pPr>
          </w:p>
        </w:tc>
      </w:tr>
      <w:tr w:rsidTr="00CB63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D6E83">
            <w:pPr>
              <w:pStyle w:val="BodyText"/>
              <w:rPr>
                <w:lang w:val="en-NZ"/>
              </w:rPr>
            </w:pPr>
            <w:r w:rsidRPr="000D6E83">
              <w:t>The Range Statement relates to the unit of competency as a whole. It allows for different work environments and situations that may affect performance. Add any essential operating conditions that may be present with training and assessment depending on the</w:t>
            </w:r>
            <w:r w:rsidRPr="000D6E83">
              <w:t xml:space="preserve"> work situation, needs of the candidate, accessibility of the item, and local industry and regional contexts.</w:t>
            </w:r>
          </w:p>
        </w:tc>
      </w:tr>
      <w:tr w:rsidTr="00CB63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p>
        </w:tc>
      </w:tr>
      <w:tr w:rsidTr="00CB63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r w:rsidRPr="000D6E83">
              <w:rPr>
                <w:rStyle w:val="Emphasis"/>
              </w:rPr>
              <w:t>Participant selection may include</w:t>
            </w:r>
            <w:r w:rsidRPr="000D6E83">
              <w:t>:</w:t>
            </w:r>
          </w:p>
        </w:tc>
        <w:tc>
          <w:tcPr>
            <w:tcW w:w="5670" w:type="dxa"/>
            <w:tcBorders>
              <w:top w:val="nil"/>
              <w:left w:val="nil"/>
              <w:bottom w:val="nil"/>
              <w:right w:val="nil"/>
            </w:tcBorders>
            <w:tcMar>
              <w:top w:w="0" w:type="dxa"/>
              <w:left w:w="62" w:type="dxa"/>
              <w:bottom w:w="0" w:type="dxa"/>
              <w:right w:w="62" w:type="dxa"/>
            </w:tcMar>
          </w:tcPr>
          <w:p w:rsidR="00000000" w:rsidRPr="000D6E83" w:rsidP="000D6E83">
            <w:pPr>
              <w:pStyle w:val="ListBullet"/>
            </w:pPr>
            <w:r w:rsidRPr="000D6E83">
              <w:t>Participants are selected according to purpose of group</w:t>
            </w:r>
          </w:p>
          <w:p w:rsidR="00000000" w:rsidRPr="000D6E83" w:rsidP="000D6E83">
            <w:pPr>
              <w:pStyle w:val="ListBullet"/>
            </w:pPr>
            <w:r w:rsidRPr="000D6E83">
              <w:t>Opportunity for participants to fulfil identified goals in the intended process</w:t>
            </w:r>
          </w:p>
          <w:p w:rsidR="00000000" w:rsidRPr="000D6E83" w:rsidP="000D6E83">
            <w:pPr>
              <w:pStyle w:val="ListBullet"/>
            </w:pPr>
            <w:r w:rsidRPr="000D6E83">
              <w:t>Specific regard for issues of mental health, substance use, behavioural issues, cultural needs, personal characteristics for example, age, gender, issues experienced</w:t>
            </w:r>
          </w:p>
          <w:p w:rsidR="00000000" w:rsidRPr="000D6E83" w:rsidP="000D6E83">
            <w:pPr>
              <w:pStyle w:val="ListBullet"/>
            </w:pPr>
            <w:r w:rsidRPr="000D6E83">
              <w:t>Referral t</w:t>
            </w:r>
            <w:r w:rsidRPr="000D6E83">
              <w:t>o external resources for individuals unable to be catered fro in the group counselling setting</w:t>
            </w:r>
          </w:p>
          <w:p w:rsidR="00000000" w:rsidP="000D6E83">
            <w:pPr>
              <w:pStyle w:val="ListBullet"/>
              <w:rPr>
                <w:lang w:val="en-NZ"/>
              </w:rPr>
            </w:pPr>
            <w:r w:rsidRPr="000D6E83">
              <w:t>Facilitators acceptance and positive regard for participants</w:t>
            </w:r>
          </w:p>
        </w:tc>
      </w:tr>
      <w:tr w:rsidTr="00CB63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p>
        </w:tc>
      </w:tr>
      <w:tr w:rsidTr="00CB63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r w:rsidRPr="000D6E83">
              <w:rPr>
                <w:rStyle w:val="Emphasis"/>
              </w:rPr>
              <w:t>Strategies may include</w:t>
            </w:r>
            <w:r w:rsidRPr="000D6E83">
              <w:t>:</w:t>
            </w:r>
          </w:p>
        </w:tc>
        <w:tc>
          <w:tcPr>
            <w:tcW w:w="5670" w:type="dxa"/>
            <w:tcBorders>
              <w:top w:val="nil"/>
              <w:left w:val="nil"/>
              <w:bottom w:val="nil"/>
              <w:right w:val="nil"/>
            </w:tcBorders>
            <w:tcMar>
              <w:top w:w="0" w:type="dxa"/>
              <w:left w:w="62" w:type="dxa"/>
              <w:bottom w:w="0" w:type="dxa"/>
              <w:right w:w="62" w:type="dxa"/>
            </w:tcMar>
          </w:tcPr>
          <w:p w:rsidR="00000000" w:rsidRPr="000D6E83" w:rsidP="000D6E83">
            <w:pPr>
              <w:pStyle w:val="ListBullet"/>
            </w:pPr>
            <w:r w:rsidRPr="000D6E83">
              <w:t>Immediacy in discussion</w:t>
            </w:r>
          </w:p>
          <w:p w:rsidR="00000000" w:rsidRPr="000D6E83" w:rsidP="000D6E83">
            <w:pPr>
              <w:pStyle w:val="ListBullet"/>
            </w:pPr>
            <w:r w:rsidRPr="000D6E83">
              <w:t>Spontaneous group discussions</w:t>
            </w:r>
          </w:p>
          <w:p w:rsidR="00000000" w:rsidRPr="000D6E83" w:rsidP="000D6E83">
            <w:pPr>
              <w:pStyle w:val="ListBullet"/>
            </w:pPr>
            <w:r w:rsidRPr="000D6E83">
              <w:t>Structured exerci</w:t>
            </w:r>
            <w:r w:rsidRPr="000D6E83">
              <w:t>ses</w:t>
            </w:r>
          </w:p>
          <w:p w:rsidR="00000000" w:rsidRPr="000D6E83" w:rsidP="000D6E83">
            <w:pPr>
              <w:pStyle w:val="ListBullet"/>
            </w:pPr>
            <w:r w:rsidRPr="000D6E83">
              <w:t>Simulated role plays</w:t>
            </w:r>
          </w:p>
          <w:p w:rsidR="00000000" w:rsidP="000D6E83">
            <w:pPr>
              <w:pStyle w:val="ListBullet"/>
              <w:rPr>
                <w:lang w:val="en-NZ"/>
              </w:rPr>
            </w:pPr>
            <w:r w:rsidRPr="000D6E83">
              <w:t>Supporting change in participants lives through the use of group interventions</w:t>
            </w:r>
          </w:p>
        </w:tc>
      </w:tr>
      <w:tr w:rsidTr="00CB63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p>
        </w:tc>
      </w:tr>
      <w:tr w:rsidTr="00CB63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r w:rsidRPr="000D6E83">
              <w:rPr>
                <w:rStyle w:val="Emphasis"/>
              </w:rPr>
              <w:t>Supervision and professional development may include but is not limited to</w:t>
            </w:r>
            <w:r w:rsidRPr="000D6E83">
              <w:t>:</w:t>
            </w:r>
          </w:p>
        </w:tc>
        <w:tc>
          <w:tcPr>
            <w:tcW w:w="5670" w:type="dxa"/>
            <w:tcBorders>
              <w:top w:val="nil"/>
              <w:left w:val="nil"/>
              <w:bottom w:val="nil"/>
              <w:right w:val="nil"/>
            </w:tcBorders>
            <w:tcMar>
              <w:top w:w="0" w:type="dxa"/>
              <w:left w:w="62" w:type="dxa"/>
              <w:bottom w:w="0" w:type="dxa"/>
              <w:right w:w="62" w:type="dxa"/>
            </w:tcMar>
          </w:tcPr>
          <w:p w:rsidR="00000000" w:rsidRPr="000D6E83" w:rsidP="000D6E83">
            <w:pPr>
              <w:pStyle w:val="ListBullet"/>
            </w:pPr>
            <w:r w:rsidRPr="000D6E83">
              <w:t xml:space="preserve">Senior counsellor/therapist qualified to perform supervision </w:t>
            </w:r>
          </w:p>
          <w:p w:rsidR="00000000" w:rsidRPr="000D6E83" w:rsidP="000D6E83">
            <w:pPr>
              <w:pStyle w:val="ListBullet"/>
            </w:pPr>
            <w:r w:rsidRPr="000D6E83">
              <w:t>Group supervision e.g. with co facilitator</w:t>
            </w:r>
          </w:p>
          <w:p w:rsidR="00000000" w:rsidRPr="000D6E83" w:rsidP="000D6E83">
            <w:pPr>
              <w:pStyle w:val="ListBullet"/>
            </w:pPr>
            <w:r w:rsidRPr="000D6E83">
              <w:t>Regular contact and structured reflection process with qualified supervisor in person or via other medium</w:t>
            </w:r>
          </w:p>
          <w:p w:rsidR="00000000" w:rsidP="000D6E83">
            <w:pPr>
              <w:pStyle w:val="ListBullet"/>
              <w:rPr>
                <w:lang w:val="en-NZ"/>
              </w:rPr>
            </w:pPr>
            <w:r w:rsidRPr="000D6E83">
              <w:t xml:space="preserve">Training,workshops, conferences and associated learning programs attended on a regular basis as part of an </w:t>
            </w:r>
            <w:r w:rsidRPr="000D6E83">
              <w:t>overall professional and career development plan</w:t>
            </w:r>
          </w:p>
        </w:tc>
      </w:tr>
      <w:tr w:rsidTr="00CB63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p>
        </w:tc>
      </w:tr>
      <w:tr w:rsidTr="00CB63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r w:rsidRPr="000D6E83">
              <w:rPr>
                <w:rStyle w:val="Emphasis"/>
              </w:rPr>
              <w:t>Group dynamics may include</w:t>
            </w:r>
            <w:r w:rsidRPr="000D6E83">
              <w:t>:</w:t>
            </w:r>
          </w:p>
        </w:tc>
        <w:tc>
          <w:tcPr>
            <w:tcW w:w="5670" w:type="dxa"/>
            <w:tcBorders>
              <w:top w:val="nil"/>
              <w:left w:val="nil"/>
              <w:bottom w:val="nil"/>
              <w:right w:val="nil"/>
            </w:tcBorders>
            <w:tcMar>
              <w:top w:w="0" w:type="dxa"/>
              <w:left w:w="62" w:type="dxa"/>
              <w:bottom w:w="0" w:type="dxa"/>
              <w:right w:w="62" w:type="dxa"/>
            </w:tcMar>
          </w:tcPr>
          <w:p w:rsidR="00000000" w:rsidRPr="000D6E83" w:rsidP="000D6E83">
            <w:pPr>
              <w:pStyle w:val="ListBullet"/>
            </w:pPr>
            <w:r w:rsidRPr="000D6E83">
              <w:t>Conflict between participants</w:t>
            </w:r>
          </w:p>
          <w:p w:rsidR="00000000" w:rsidRPr="000D6E83" w:rsidP="000D6E83">
            <w:pPr>
              <w:pStyle w:val="ListBullet"/>
            </w:pPr>
            <w:r w:rsidRPr="000D6E83">
              <w:t>Attempted sabotage of process</w:t>
            </w:r>
          </w:p>
          <w:p w:rsidR="00000000" w:rsidRPr="000D6E83" w:rsidP="000D6E83">
            <w:pPr>
              <w:pStyle w:val="ListBullet"/>
            </w:pPr>
            <w:r w:rsidRPr="000D6E83">
              <w:t>Manipulation of other participants</w:t>
            </w:r>
          </w:p>
          <w:p w:rsidR="00000000" w:rsidRPr="000D6E83" w:rsidP="000D6E83">
            <w:pPr>
              <w:pStyle w:val="ListBullet"/>
            </w:pPr>
            <w:r w:rsidRPr="000D6E83">
              <w:t>Participants inappropriate use of behaviour or relationships</w:t>
            </w:r>
          </w:p>
          <w:p w:rsidR="00000000" w:rsidRPr="000D6E83" w:rsidP="000D6E83">
            <w:pPr>
              <w:pStyle w:val="ListBullet"/>
            </w:pPr>
            <w:r w:rsidRPr="000D6E83">
              <w:t>Conflict between the facilitator and participants</w:t>
            </w:r>
          </w:p>
          <w:p w:rsidR="00000000" w:rsidRPr="000D6E83" w:rsidP="000D6E83">
            <w:pPr>
              <w:pStyle w:val="ListBullet"/>
            </w:pPr>
            <w:r w:rsidRPr="000D6E83">
              <w:t>Group splitting</w:t>
            </w:r>
          </w:p>
          <w:p w:rsidR="00000000" w:rsidRPr="000D6E83" w:rsidP="000D6E83">
            <w:pPr>
              <w:pStyle w:val="ListBullet"/>
            </w:pPr>
            <w:r w:rsidRPr="000D6E83">
              <w:t>Avoidance of discussion of conflict</w:t>
            </w:r>
          </w:p>
          <w:p w:rsidR="00000000" w:rsidRPr="000D6E83" w:rsidP="000D6E83">
            <w:pPr>
              <w:pStyle w:val="ListBullet"/>
            </w:pPr>
            <w:r w:rsidRPr="000D6E83">
              <w:t>Conflict between co-facilitators</w:t>
            </w:r>
          </w:p>
          <w:p w:rsidR="00000000" w:rsidRPr="000D6E83" w:rsidP="000D6E83">
            <w:pPr>
              <w:pStyle w:val="ListBullet"/>
            </w:pPr>
            <w:r w:rsidRPr="000D6E83">
              <w:t>Support</w:t>
            </w:r>
          </w:p>
          <w:p w:rsidR="00000000" w:rsidP="000D6E83">
            <w:pPr>
              <w:pStyle w:val="ListBullet"/>
              <w:rPr>
                <w:lang w:val="en-NZ"/>
              </w:rPr>
            </w:pPr>
            <w:r w:rsidRPr="000D6E83">
              <w:t>Challenging feedback</w:t>
            </w:r>
          </w:p>
        </w:tc>
      </w:tr>
      <w:tr w:rsidTr="00CB63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p>
        </w:tc>
      </w:tr>
      <w:tr w:rsidTr="00CB63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r w:rsidRPr="000D6E83">
              <w:rPr>
                <w:rStyle w:val="Emphasis"/>
              </w:rPr>
              <w:t>Manage conflict issues may include</w:t>
            </w:r>
            <w:r w:rsidRPr="000D6E83">
              <w:t>:</w:t>
            </w:r>
          </w:p>
        </w:tc>
        <w:tc>
          <w:tcPr>
            <w:tcW w:w="5670" w:type="dxa"/>
            <w:tcBorders>
              <w:top w:val="nil"/>
              <w:left w:val="nil"/>
              <w:bottom w:val="nil"/>
              <w:right w:val="nil"/>
            </w:tcBorders>
            <w:tcMar>
              <w:top w:w="0" w:type="dxa"/>
              <w:left w:w="62" w:type="dxa"/>
              <w:bottom w:w="0" w:type="dxa"/>
              <w:right w:w="62" w:type="dxa"/>
            </w:tcMar>
          </w:tcPr>
          <w:p w:rsidR="00000000" w:rsidRPr="000D6E83" w:rsidP="000D6E83">
            <w:pPr>
              <w:pStyle w:val="ListBullet"/>
            </w:pPr>
            <w:r w:rsidRPr="000D6E83">
              <w:t>Terminating attempts to scapegoat and personal atta</w:t>
            </w:r>
            <w:r w:rsidRPr="000D6E83">
              <w:t>cks on others</w:t>
            </w:r>
          </w:p>
          <w:p w:rsidR="00000000" w:rsidRPr="000D6E83" w:rsidP="000D6E83">
            <w:pPr>
              <w:pStyle w:val="ListBullet"/>
            </w:pPr>
            <w:r w:rsidRPr="000D6E83">
              <w:t>Clarifying and normalising emotions</w:t>
            </w:r>
          </w:p>
          <w:p w:rsidR="00000000" w:rsidP="000D6E83">
            <w:pPr>
              <w:pStyle w:val="ListBullet"/>
              <w:rPr>
                <w:lang w:val="en-NZ"/>
              </w:rPr>
            </w:pPr>
            <w:r w:rsidRPr="000D6E83">
              <w:t>Encourage participant ownership of issues and promote appropriate expression of needs and negotiated options for resolution</w:t>
            </w:r>
          </w:p>
        </w:tc>
      </w:tr>
      <w:tr w:rsidTr="00CB63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p>
        </w:tc>
      </w:tr>
      <w:tr w:rsidTr="00CB63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r w:rsidRPr="000D6E83">
              <w:rPr>
                <w:rStyle w:val="Emphasis"/>
              </w:rPr>
              <w:t>Group member debriefing may include</w:t>
            </w:r>
          </w:p>
        </w:tc>
        <w:tc>
          <w:tcPr>
            <w:tcW w:w="5670" w:type="dxa"/>
            <w:tcBorders>
              <w:top w:val="nil"/>
              <w:left w:val="nil"/>
              <w:bottom w:val="nil"/>
              <w:right w:val="nil"/>
            </w:tcBorders>
            <w:tcMar>
              <w:top w:w="0" w:type="dxa"/>
              <w:left w:w="62" w:type="dxa"/>
              <w:bottom w:w="0" w:type="dxa"/>
              <w:right w:w="62" w:type="dxa"/>
            </w:tcMar>
          </w:tcPr>
          <w:p w:rsidR="00000000" w:rsidRPr="000D6E83" w:rsidP="000D6E83">
            <w:pPr>
              <w:pStyle w:val="ListBullet"/>
            </w:pPr>
            <w:r w:rsidRPr="000D6E83">
              <w:t>Recognise new emotion and learnings</w:t>
            </w:r>
          </w:p>
          <w:p w:rsidR="00000000" w:rsidRPr="000D6E83" w:rsidP="000D6E83">
            <w:pPr>
              <w:pStyle w:val="ListBullet"/>
            </w:pPr>
            <w:r w:rsidRPr="000D6E83">
              <w:t>Re</w:t>
            </w:r>
            <w:r w:rsidRPr="000D6E83">
              <w:t>cognise challenges in group participation</w:t>
            </w:r>
          </w:p>
          <w:p w:rsidR="00000000" w:rsidP="000D6E83">
            <w:pPr>
              <w:pStyle w:val="ListBullet"/>
              <w:rPr>
                <w:lang w:val="en-NZ"/>
              </w:rPr>
            </w:pPr>
            <w:r w:rsidRPr="000D6E83">
              <w:t>Identify further needs for debriefing</w:t>
            </w:r>
          </w:p>
        </w:tc>
      </w:tr>
      <w:tr w:rsidTr="00CB63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p>
        </w:tc>
      </w:tr>
      <w:tr w:rsidTr="00CB63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r w:rsidRPr="000D6E83">
              <w:rPr>
                <w:rStyle w:val="Emphasis"/>
              </w:rPr>
              <w:t>Maintain appropriate boundaries may include</w:t>
            </w:r>
            <w:r w:rsidRPr="000D6E83">
              <w:t>:</w:t>
            </w:r>
          </w:p>
        </w:tc>
        <w:tc>
          <w:tcPr>
            <w:tcW w:w="5670" w:type="dxa"/>
            <w:tcBorders>
              <w:top w:val="nil"/>
              <w:left w:val="nil"/>
              <w:bottom w:val="nil"/>
              <w:right w:val="nil"/>
            </w:tcBorders>
            <w:tcMar>
              <w:top w:w="0" w:type="dxa"/>
              <w:left w:w="62" w:type="dxa"/>
              <w:bottom w:w="0" w:type="dxa"/>
              <w:right w:w="62" w:type="dxa"/>
            </w:tcMar>
          </w:tcPr>
          <w:p w:rsidR="00000000" w:rsidRPr="000D6E83" w:rsidP="000D6E83">
            <w:pPr>
              <w:pStyle w:val="ListBullet"/>
            </w:pPr>
            <w:r w:rsidRPr="000D6E83">
              <w:t>Apply confidentiality and mandatory reporting requirements</w:t>
            </w:r>
          </w:p>
          <w:p w:rsidR="00000000" w:rsidRPr="000D6E83" w:rsidP="000D6E83">
            <w:pPr>
              <w:pStyle w:val="ListBullet"/>
            </w:pPr>
            <w:r w:rsidRPr="000D6E83">
              <w:t xml:space="preserve">Engage in appropriate supervision </w:t>
            </w:r>
          </w:p>
          <w:p w:rsidR="00000000" w:rsidRPr="000D6E83" w:rsidP="000D6E83">
            <w:pPr>
              <w:pStyle w:val="ListBullet"/>
            </w:pPr>
            <w:r w:rsidRPr="000D6E83">
              <w:t>Use of appropriate group counselling interventions when needed</w:t>
            </w:r>
          </w:p>
          <w:p w:rsidR="00000000" w:rsidRPr="000D6E83" w:rsidP="000D6E83">
            <w:pPr>
              <w:pStyle w:val="ListBullet"/>
            </w:pPr>
            <w:r w:rsidRPr="000D6E83">
              <w:t>Sensitive to individual readiness</w:t>
            </w:r>
          </w:p>
          <w:p w:rsidR="00000000" w:rsidP="000D6E83">
            <w:pPr>
              <w:pStyle w:val="ListBullet"/>
              <w:rPr>
                <w:lang w:val="en-NZ"/>
              </w:rPr>
            </w:pPr>
            <w:r w:rsidRPr="000D6E83">
              <w:t>Appropriate personal disclosure</w:t>
            </w:r>
          </w:p>
        </w:tc>
      </w:tr>
      <w:tr w:rsidTr="00CB63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p>
        </w:tc>
      </w:tr>
      <w:tr w:rsidTr="00CB63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r w:rsidRPr="000D6E83">
              <w:rPr>
                <w:rStyle w:val="Emphasis"/>
              </w:rPr>
              <w:t>Group needs may include</w:t>
            </w:r>
            <w:r w:rsidRPr="000D6E83">
              <w:t>:</w:t>
            </w:r>
          </w:p>
        </w:tc>
        <w:tc>
          <w:tcPr>
            <w:tcW w:w="5670" w:type="dxa"/>
            <w:tcBorders>
              <w:top w:val="nil"/>
              <w:left w:val="nil"/>
              <w:bottom w:val="nil"/>
              <w:right w:val="nil"/>
            </w:tcBorders>
            <w:tcMar>
              <w:top w:w="0" w:type="dxa"/>
              <w:left w:w="62" w:type="dxa"/>
              <w:bottom w:w="0" w:type="dxa"/>
              <w:right w:w="62" w:type="dxa"/>
            </w:tcMar>
          </w:tcPr>
          <w:p w:rsidR="00000000" w:rsidP="000D6E83">
            <w:pPr>
              <w:pStyle w:val="ListBullet"/>
              <w:rPr>
                <w:lang w:val="en-NZ"/>
              </w:rPr>
            </w:pPr>
            <w:r w:rsidRPr="000D6E83">
              <w:t>Physical, emotional, psychological, intellectual needs shared by the group</w:t>
            </w:r>
          </w:p>
        </w:tc>
      </w:tr>
      <w:tr w:rsidTr="00CB63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p>
        </w:tc>
      </w:tr>
      <w:tr w:rsidTr="00CB63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6E83">
            <w:pPr>
              <w:pStyle w:val="BodyText"/>
              <w:rPr>
                <w:lang w:val="en-NZ"/>
              </w:rPr>
            </w:pPr>
            <w:r w:rsidRPr="000D6E83">
              <w:rPr>
                <w:rStyle w:val="Emphasis"/>
              </w:rPr>
              <w:t>Ethical standards may include</w:t>
            </w:r>
            <w:r w:rsidRPr="000D6E83">
              <w:t>:</w:t>
            </w:r>
          </w:p>
        </w:tc>
        <w:tc>
          <w:tcPr>
            <w:tcW w:w="5670" w:type="dxa"/>
            <w:tcBorders>
              <w:top w:val="nil"/>
              <w:left w:val="nil"/>
              <w:bottom w:val="nil"/>
              <w:right w:val="nil"/>
            </w:tcBorders>
            <w:tcMar>
              <w:top w:w="0" w:type="dxa"/>
              <w:left w:w="62" w:type="dxa"/>
              <w:bottom w:w="0" w:type="dxa"/>
              <w:right w:w="62" w:type="dxa"/>
            </w:tcMar>
          </w:tcPr>
          <w:p w:rsidR="00000000" w:rsidRPr="000D6E83" w:rsidP="000D6E83">
            <w:pPr>
              <w:pStyle w:val="ListBullet"/>
            </w:pPr>
            <w:r w:rsidRPr="000D6E83">
              <w:t>Informed consent</w:t>
            </w:r>
          </w:p>
          <w:p w:rsidR="00000000" w:rsidRPr="000D6E83" w:rsidP="000D6E83">
            <w:pPr>
              <w:pStyle w:val="ListBullet"/>
            </w:pPr>
            <w:r w:rsidRPr="000D6E83">
              <w:t>Involuntary participation</w:t>
            </w:r>
          </w:p>
          <w:p w:rsidR="00000000" w:rsidRPr="000D6E83" w:rsidP="000D6E83">
            <w:pPr>
              <w:pStyle w:val="ListBullet"/>
            </w:pPr>
            <w:r w:rsidRPr="000D6E83">
              <w:t>Right to withdraw from group counselling</w:t>
            </w:r>
          </w:p>
          <w:p w:rsidR="00000000" w:rsidRPr="000D6E83" w:rsidP="000D6E83">
            <w:pPr>
              <w:pStyle w:val="ListBullet"/>
            </w:pPr>
            <w:r w:rsidRPr="000D6E83">
              <w:t>Psychological risks associated with group involvement</w:t>
            </w:r>
          </w:p>
          <w:p w:rsidR="00000000" w:rsidP="000D6E83">
            <w:pPr>
              <w:pStyle w:val="ListBullet"/>
              <w:rPr>
                <w:lang w:val="en-NZ"/>
              </w:rPr>
            </w:pPr>
            <w:r w:rsidRPr="000D6E83">
              <w:t>Referral for individual counselling support</w:t>
            </w:r>
          </w:p>
        </w:tc>
      </w:tr>
      <w:tr w:rsidTr="00CB63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D6E83" w:rsidP="000D6E83">
            <w:pPr>
              <w:pStyle w:val="BodyText"/>
            </w:pPr>
          </w:p>
        </w:tc>
      </w:tr>
    </w:tbl>
    <w:p w:rsidR="00CB6330" w:rsidP="000D6E83">
      <w:pPr>
        <w:pStyle w:val="BodyText"/>
      </w:pPr>
    </w:p>
    <w:p w:rsidR="00CB6330" w:rsidP="000D6E83">
      <w:pPr>
        <w:pStyle w:val="BodyText"/>
      </w:pPr>
    </w:p>
    <w:p w:rsidR="00000000" w:rsidRPr="000D6E83" w:rsidP="000D6E83">
      <w:pPr>
        <w:pStyle w:val="Heading1"/>
      </w:pPr>
      <w:bookmarkStart w:id="12" w:name="O_294150"/>
      <w:bookmarkEnd w:id="12"/>
      <w:r w:rsidRPr="000D6E83">
        <w:t>Unit Sector(s)</w:t>
      </w:r>
    </w:p>
    <w:p w:rsidR="00000000" w:rsidRPr="000D6E83" w:rsidP="000D6E83">
      <w:pPr>
        <w:pStyle w:val="BodyText"/>
      </w:pPr>
      <w:r w:rsidRPr="000D6E83">
        <w:t>Not Applicable</w:t>
      </w:r>
    </w:p>
    <w:p w:rsidR="00000000" w:rsidRPr="000D6E83" w:rsidP="000D6E83"/>
    <w:sectPr w:rsidSect="000D6E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6330" w:rsidP="00CB63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330" w:rsidP="000D6E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B6330" w:rsidP="000D6E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B6330" w:rsidP="000D6E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6330" w:rsidP="00CB63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330" w:rsidP="000D6E83">
    <w:pPr>
      <w:pStyle w:val="Header"/>
      <w:framePr w:wrap="around"/>
    </w:pPr>
    <w:r>
      <w:fldChar w:fldCharType="begin"/>
    </w:r>
    <w:r>
      <w:instrText xml:space="preserve"> TITLE   \* MERGEFORMAT </w:instrText>
    </w:r>
    <w:r>
      <w:fldChar w:fldCharType="separate"/>
    </w:r>
    <w:r>
      <w:t>CHCFCS805B Provide group counselling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6330" w:rsidP="000D6E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3822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F203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E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6E83"/>
    <w:pPr>
      <w:spacing w:before="360" w:after="60"/>
      <w:outlineLvl w:val="0"/>
    </w:pPr>
    <w:rPr>
      <w:sz w:val="32"/>
    </w:rPr>
  </w:style>
  <w:style w:type="paragraph" w:styleId="Heading2">
    <w:name w:val="heading 2"/>
    <w:basedOn w:val="HeadingBase"/>
    <w:next w:val="BodyText"/>
    <w:link w:val="Heading2Char"/>
    <w:qFormat/>
    <w:rsid w:val="000D6E83"/>
    <w:pPr>
      <w:keepLines/>
      <w:spacing w:before="240" w:after="120"/>
      <w:outlineLvl w:val="1"/>
    </w:pPr>
    <w:rPr>
      <w:sz w:val="28"/>
      <w:szCs w:val="40"/>
    </w:rPr>
  </w:style>
  <w:style w:type="paragraph" w:styleId="Heading3">
    <w:name w:val="heading 3"/>
    <w:basedOn w:val="HeadingBase"/>
    <w:next w:val="BodyText"/>
    <w:link w:val="Heading3Char"/>
    <w:qFormat/>
    <w:rsid w:val="000D6E83"/>
    <w:pPr>
      <w:spacing w:before="180" w:after="120"/>
      <w:outlineLvl w:val="2"/>
    </w:pPr>
    <w:rPr>
      <w:spacing w:val="-10"/>
      <w:kern w:val="32"/>
    </w:rPr>
  </w:style>
  <w:style w:type="paragraph" w:styleId="Heading4">
    <w:name w:val="heading 4"/>
    <w:basedOn w:val="HeadingBase"/>
    <w:next w:val="BodyText"/>
    <w:link w:val="Heading4Char"/>
    <w:qFormat/>
    <w:rsid w:val="000D6E83"/>
    <w:pPr>
      <w:spacing w:before="160" w:after="120"/>
      <w:outlineLvl w:val="3"/>
    </w:pPr>
    <w:rPr>
      <w:sz w:val="22"/>
    </w:rPr>
  </w:style>
  <w:style w:type="paragraph" w:styleId="Heading5">
    <w:name w:val="heading 5"/>
    <w:basedOn w:val="HeadingBase"/>
    <w:next w:val="Normal"/>
    <w:link w:val="Heading5Char"/>
    <w:qFormat/>
    <w:rsid w:val="000D6E83"/>
    <w:pPr>
      <w:spacing w:before="80"/>
      <w:outlineLvl w:val="4"/>
    </w:pPr>
    <w:rPr>
      <w:color w:val="918585"/>
      <w:sz w:val="20"/>
    </w:rPr>
  </w:style>
  <w:style w:type="paragraph" w:styleId="Heading6">
    <w:name w:val="heading 6"/>
    <w:basedOn w:val="HeadingBase"/>
    <w:next w:val="Normal"/>
    <w:link w:val="Heading6Char"/>
    <w:qFormat/>
    <w:rsid w:val="000D6E83"/>
    <w:pPr>
      <w:spacing w:before="60"/>
      <w:outlineLvl w:val="5"/>
    </w:pPr>
    <w:rPr>
      <w:color w:val="918585"/>
      <w:sz w:val="20"/>
    </w:rPr>
  </w:style>
  <w:style w:type="paragraph" w:styleId="Heading7">
    <w:name w:val="heading 7"/>
    <w:basedOn w:val="Normal"/>
    <w:next w:val="Normal"/>
    <w:link w:val="Heading7Char"/>
    <w:qFormat/>
    <w:rsid w:val="000D6E83"/>
    <w:pPr>
      <w:ind w:left="720"/>
      <w:outlineLvl w:val="6"/>
    </w:pPr>
    <w:rPr>
      <w:i/>
    </w:rPr>
  </w:style>
  <w:style w:type="paragraph" w:styleId="Heading8">
    <w:name w:val="heading 8"/>
    <w:basedOn w:val="Normal"/>
    <w:next w:val="Normal"/>
    <w:link w:val="Heading8Char"/>
    <w:qFormat/>
    <w:rsid w:val="000D6E83"/>
    <w:pPr>
      <w:ind w:left="720"/>
      <w:outlineLvl w:val="7"/>
    </w:pPr>
    <w:rPr>
      <w:i/>
    </w:rPr>
  </w:style>
  <w:style w:type="paragraph" w:styleId="Heading9">
    <w:name w:val="heading 9"/>
    <w:basedOn w:val="Normal"/>
    <w:next w:val="Normal"/>
    <w:link w:val="Heading9Char"/>
    <w:qFormat/>
    <w:rsid w:val="000D6E83"/>
    <w:pPr>
      <w:ind w:left="720"/>
      <w:outlineLvl w:val="8"/>
    </w:pPr>
    <w:rPr>
      <w:i/>
    </w:rPr>
  </w:style>
  <w:style w:type="character" w:default="1" w:styleId="DefaultParagraphFont">
    <w:name w:val="Default Paragraph Font"/>
    <w:uiPriority w:val="1"/>
    <w:unhideWhenUsed/>
    <w:rsid w:val="000D6E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6E83"/>
  </w:style>
  <w:style w:type="character" w:customStyle="1" w:styleId="Heading1Char">
    <w:name w:val="Heading 1 Char"/>
    <w:basedOn w:val="DefaultParagraphFont"/>
    <w:link w:val="Heading1"/>
    <w:rsid w:val="000D6E83"/>
    <w:rPr>
      <w:rFonts w:ascii="Times New Roman" w:eastAsia="Times New Roman" w:hAnsi="Times New Roman" w:cs="Times New Roman"/>
      <w:b/>
      <w:sz w:val="32"/>
      <w:szCs w:val="20"/>
      <w:lang w:eastAsia="en-US"/>
    </w:rPr>
  </w:style>
  <w:style w:type="paragraph" w:styleId="BodyText">
    <w:name w:val="Body Text"/>
    <w:basedOn w:val="Normal"/>
    <w:link w:val="BodyTextChar"/>
    <w:rsid w:val="000D6E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6E83"/>
    <w:rPr>
      <w:rFonts w:ascii="Times New Roman" w:eastAsia="Times New Roman" w:hAnsi="Times New Roman" w:cs="Times New Roman"/>
      <w:sz w:val="24"/>
      <w:lang w:val="en-US" w:eastAsia="en-US"/>
    </w:rPr>
  </w:style>
  <w:style w:type="paragraph" w:styleId="Footer">
    <w:name w:val="footer"/>
    <w:basedOn w:val="Normal"/>
    <w:link w:val="FooterChar"/>
    <w:rsid w:val="000D6E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6E83"/>
    <w:rPr>
      <w:rFonts w:ascii="Times New Roman" w:eastAsia="Times New Roman" w:hAnsi="Times New Roman" w:cs="Times New Roman"/>
      <w:sz w:val="16"/>
      <w:lang w:val="en-US" w:eastAsia="en-US"/>
    </w:rPr>
  </w:style>
  <w:style w:type="paragraph" w:styleId="List">
    <w:name w:val="List"/>
    <w:basedOn w:val="BodyText"/>
    <w:next w:val="BodyText"/>
    <w:rsid w:val="000D6E83"/>
    <w:pPr>
      <w:tabs>
        <w:tab w:val="left" w:pos="340"/>
      </w:tabs>
      <w:spacing w:before="60" w:after="60"/>
      <w:ind w:left="340" w:hanging="340"/>
    </w:pPr>
  </w:style>
  <w:style w:type="paragraph" w:styleId="ListBullet">
    <w:name w:val="List Bullet"/>
    <w:basedOn w:val="List"/>
    <w:rsid w:val="000D6E83"/>
    <w:pPr>
      <w:numPr>
        <w:numId w:val="12"/>
      </w:numPr>
      <w:tabs>
        <w:tab w:val="clear" w:pos="340"/>
      </w:tabs>
      <w:spacing w:before="40" w:after="40"/>
    </w:pPr>
  </w:style>
  <w:style w:type="character" w:customStyle="1" w:styleId="SpecialBold">
    <w:name w:val="Special Bold"/>
    <w:basedOn w:val="DefaultParagraphFont"/>
    <w:rsid w:val="000D6E83"/>
    <w:rPr>
      <w:b/>
      <w:spacing w:val="0"/>
    </w:rPr>
  </w:style>
  <w:style w:type="paragraph" w:styleId="Header">
    <w:name w:val="header"/>
    <w:basedOn w:val="Normal"/>
    <w:link w:val="HeaderChar"/>
    <w:rsid w:val="000D6E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6E8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D6E83"/>
    <w:rPr>
      <w:i/>
    </w:rPr>
  </w:style>
  <w:style w:type="paragraph" w:customStyle="1" w:styleId="SuperHeading">
    <w:name w:val="SuperHeading"/>
    <w:basedOn w:val="Normal"/>
    <w:rsid w:val="000D6E83"/>
    <w:pPr>
      <w:spacing w:before="240" w:after="120"/>
      <w:outlineLvl w:val="0"/>
    </w:pPr>
    <w:rPr>
      <w:rFonts w:ascii="Times New Roman" w:hAnsi="Times New Roman"/>
      <w:b/>
      <w:sz w:val="28"/>
    </w:rPr>
  </w:style>
  <w:style w:type="paragraph" w:customStyle="1" w:styleId="AllowPageBreak">
    <w:name w:val="AllowPageBreak"/>
    <w:rsid w:val="000D6E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6E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6E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6E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6E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6E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6E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6E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6E83"/>
    <w:rPr>
      <w:rFonts w:ascii="Courier New" w:eastAsia="Times New Roman" w:hAnsi="Courier New" w:cs="Times New Roman"/>
      <w:i/>
      <w:szCs w:val="20"/>
      <w:lang w:val="en-US" w:eastAsia="en-US"/>
    </w:rPr>
  </w:style>
  <w:style w:type="paragraph" w:customStyle="1" w:styleId="HeadingBase">
    <w:name w:val="Heading Base"/>
    <w:rsid w:val="000D6E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6E83"/>
    <w:pPr>
      <w:tabs>
        <w:tab w:val="right" w:leader="dot" w:pos="9072"/>
      </w:tabs>
      <w:ind w:left="567"/>
    </w:pPr>
    <w:rPr>
      <w:szCs w:val="22"/>
    </w:rPr>
  </w:style>
  <w:style w:type="paragraph" w:customStyle="1" w:styleId="TOCBase">
    <w:name w:val="TOC Base"/>
    <w:rsid w:val="000D6E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6E83"/>
    <w:pPr>
      <w:tabs>
        <w:tab w:val="right" w:leader="dot" w:pos="9072"/>
      </w:tabs>
      <w:spacing w:before="40" w:after="40"/>
      <w:ind w:left="284"/>
    </w:pPr>
    <w:rPr>
      <w:rFonts w:ascii="Times New Roman" w:hAnsi="Times New Roman"/>
    </w:rPr>
  </w:style>
  <w:style w:type="paragraph" w:styleId="TOC1">
    <w:name w:val="toc 1"/>
    <w:basedOn w:val="TOCBase"/>
    <w:next w:val="Normal"/>
    <w:rsid w:val="000D6E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6E83"/>
    <w:pPr>
      <w:spacing w:before="5040"/>
      <w:jc w:val="center"/>
    </w:pPr>
    <w:rPr>
      <w:sz w:val="48"/>
      <w:szCs w:val="72"/>
      <w:lang w:val="en-US"/>
    </w:rPr>
  </w:style>
  <w:style w:type="character" w:customStyle="1" w:styleId="TitleChar">
    <w:name w:val="Title Char"/>
    <w:basedOn w:val="DefaultParagraphFont"/>
    <w:link w:val="Title"/>
    <w:rsid w:val="000D6E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6E83"/>
    <w:pPr>
      <w:tabs>
        <w:tab w:val="left" w:pos="3600"/>
        <w:tab w:val="left" w:pos="3958"/>
      </w:tabs>
    </w:pPr>
  </w:style>
  <w:style w:type="paragraph" w:customStyle="1" w:styleId="Note">
    <w:name w:val="Note"/>
    <w:basedOn w:val="BodyText"/>
    <w:rsid w:val="000D6E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6E83"/>
    <w:pPr>
      <w:framePr w:wrap="auto" w:hAnchor="text" w:y="6049"/>
    </w:pPr>
    <w:rPr>
      <w:color w:val="000000"/>
      <w:sz w:val="40"/>
    </w:rPr>
  </w:style>
  <w:style w:type="paragraph" w:customStyle="1" w:styleId="TOCTitle">
    <w:name w:val="TOCTitle"/>
    <w:basedOn w:val="Heading1"/>
    <w:rsid w:val="000D6E83"/>
    <w:pPr>
      <w:spacing w:after="240"/>
      <w:jc w:val="center"/>
      <w:outlineLvl w:val="9"/>
    </w:pPr>
    <w:rPr>
      <w:caps/>
    </w:rPr>
  </w:style>
  <w:style w:type="paragraph" w:customStyle="1" w:styleId="Version">
    <w:name w:val="Version"/>
    <w:rsid w:val="000D6E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6E83"/>
    <w:pPr>
      <w:numPr>
        <w:numId w:val="13"/>
      </w:numPr>
      <w:tabs>
        <w:tab w:val="clear" w:pos="680"/>
      </w:tabs>
    </w:pPr>
  </w:style>
  <w:style w:type="paragraph" w:styleId="Index1">
    <w:name w:val="index 1"/>
    <w:basedOn w:val="Normal"/>
    <w:next w:val="Normal"/>
    <w:semiHidden/>
    <w:rsid w:val="000D6E83"/>
    <w:pPr>
      <w:keepNext w:val="0"/>
      <w:tabs>
        <w:tab w:val="right" w:pos="4176"/>
      </w:tabs>
      <w:ind w:left="198" w:hanging="198"/>
    </w:pPr>
    <w:rPr>
      <w:rFonts w:ascii="Garamond" w:hAnsi="Garamond"/>
    </w:rPr>
  </w:style>
  <w:style w:type="paragraph" w:styleId="IndexHeading">
    <w:name w:val="index heading"/>
    <w:basedOn w:val="Normal"/>
    <w:next w:val="Index1"/>
    <w:semiHidden/>
    <w:rsid w:val="000D6E83"/>
    <w:pPr>
      <w:spacing w:before="120" w:after="120"/>
    </w:pPr>
    <w:rPr>
      <w:rFonts w:ascii="Arial" w:hAnsi="Arial"/>
      <w:b/>
      <w:color w:val="918585"/>
      <w:sz w:val="24"/>
    </w:rPr>
  </w:style>
  <w:style w:type="paragraph" w:customStyle="1" w:styleId="Chapter">
    <w:name w:val="Chapter"/>
    <w:basedOn w:val="Normal"/>
    <w:rsid w:val="000D6E83"/>
    <w:pPr>
      <w:spacing w:before="240"/>
    </w:pPr>
    <w:rPr>
      <w:rFonts w:ascii="Times New Roman" w:hAnsi="Times New Roman"/>
      <w:smallCaps/>
      <w:spacing w:val="80"/>
      <w:sz w:val="28"/>
    </w:rPr>
  </w:style>
  <w:style w:type="paragraph" w:customStyle="1" w:styleId="InChapter">
    <w:name w:val="InChapter"/>
    <w:basedOn w:val="Heading3"/>
    <w:rsid w:val="000D6E83"/>
    <w:pPr>
      <w:spacing w:after="240"/>
      <w:outlineLvl w:val="9"/>
    </w:pPr>
    <w:rPr>
      <w:noProof/>
    </w:rPr>
  </w:style>
  <w:style w:type="paragraph" w:styleId="Index2">
    <w:name w:val="index 2"/>
    <w:basedOn w:val="Normal"/>
    <w:next w:val="Normal"/>
    <w:semiHidden/>
    <w:rsid w:val="000D6E83"/>
    <w:pPr>
      <w:tabs>
        <w:tab w:val="right" w:pos="4176"/>
      </w:tabs>
      <w:ind w:left="568" w:hanging="284"/>
    </w:pPr>
    <w:rPr>
      <w:rFonts w:ascii="Garamond" w:hAnsi="Garamond"/>
    </w:rPr>
  </w:style>
  <w:style w:type="paragraph" w:customStyle="1" w:styleId="Byline">
    <w:name w:val="Byline"/>
    <w:rsid w:val="000D6E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6E83"/>
    <w:pPr>
      <w:tabs>
        <w:tab w:val="clear" w:pos="3600"/>
        <w:tab w:val="clear" w:pos="3958"/>
      </w:tabs>
      <w:jc w:val="right"/>
    </w:pPr>
  </w:style>
  <w:style w:type="paragraph" w:styleId="Caption">
    <w:name w:val="caption"/>
    <w:basedOn w:val="BodyText"/>
    <w:next w:val="Normal"/>
    <w:qFormat/>
    <w:rsid w:val="000D6E83"/>
    <w:pPr>
      <w:framePr w:w="2268" w:hSpace="181" w:vSpace="181" w:wrap="around" w:vAnchor="text" w:hAnchor="page" w:x="1135" w:y="285" w:anchorLock="1"/>
    </w:pPr>
    <w:rPr>
      <w:i/>
    </w:rPr>
  </w:style>
  <w:style w:type="paragraph" w:customStyle="1" w:styleId="MiniTOCTitle">
    <w:name w:val="MiniTOCTitle"/>
    <w:basedOn w:val="Heading4"/>
    <w:rsid w:val="000D6E83"/>
    <w:pPr>
      <w:spacing w:before="240"/>
      <w:outlineLvl w:val="9"/>
    </w:pPr>
    <w:rPr>
      <w:noProof/>
      <w:sz w:val="24"/>
    </w:rPr>
  </w:style>
  <w:style w:type="paragraph" w:customStyle="1" w:styleId="MiniTOCItem">
    <w:name w:val="MiniTOCItem"/>
    <w:basedOn w:val="ListBullet"/>
    <w:rsid w:val="000D6E83"/>
    <w:pPr>
      <w:numPr>
        <w:numId w:val="0"/>
      </w:numPr>
      <w:tabs>
        <w:tab w:val="right" w:leader="dot" w:pos="6521"/>
      </w:tabs>
      <w:spacing w:before="0" w:after="0"/>
    </w:pPr>
  </w:style>
  <w:style w:type="paragraph" w:customStyle="1" w:styleId="TOFTitle">
    <w:name w:val="TOFTitle"/>
    <w:basedOn w:val="TOCTitle"/>
    <w:rsid w:val="000D6E83"/>
  </w:style>
  <w:style w:type="paragraph" w:styleId="TableofFigures">
    <w:name w:val="table of figures"/>
    <w:basedOn w:val="Normal"/>
    <w:next w:val="Normal"/>
    <w:semiHidden/>
    <w:rsid w:val="000D6E83"/>
    <w:pPr>
      <w:tabs>
        <w:tab w:val="right" w:leader="dot" w:pos="9072"/>
      </w:tabs>
      <w:ind w:left="970" w:hanging="403"/>
    </w:pPr>
    <w:rPr>
      <w:rFonts w:ascii="Times New Roman" w:hAnsi="Times New Roman"/>
      <w:b/>
    </w:rPr>
  </w:style>
  <w:style w:type="paragraph" w:styleId="ListNumber">
    <w:name w:val="List Number"/>
    <w:basedOn w:val="List"/>
    <w:rsid w:val="000D6E83"/>
    <w:pPr>
      <w:numPr>
        <w:numId w:val="10"/>
      </w:numPr>
    </w:pPr>
  </w:style>
  <w:style w:type="character" w:customStyle="1" w:styleId="WingdingSymbols">
    <w:name w:val="Wingding Symbols"/>
    <w:rsid w:val="000D6E83"/>
    <w:rPr>
      <w:rFonts w:ascii="Wingdings" w:hAnsi="Wingdings"/>
    </w:rPr>
  </w:style>
  <w:style w:type="paragraph" w:customStyle="1" w:styleId="TableHeading">
    <w:name w:val="Table Heading"/>
    <w:basedOn w:val="HeadingBase"/>
    <w:rsid w:val="000D6E83"/>
    <w:pPr>
      <w:keepLines/>
      <w:pBdr>
        <w:bottom w:val="single" w:sz="6" w:space="1" w:color="918585"/>
      </w:pBdr>
      <w:spacing w:before="240"/>
    </w:pPr>
  </w:style>
  <w:style w:type="character" w:customStyle="1" w:styleId="HotSpot">
    <w:name w:val="HotSpot"/>
    <w:rsid w:val="000D6E83"/>
    <w:rPr>
      <w:color w:val="0033CC"/>
      <w:u w:val="none"/>
    </w:rPr>
  </w:style>
  <w:style w:type="paragraph" w:customStyle="1" w:styleId="BodyTextRight">
    <w:name w:val="Body Text Right"/>
    <w:basedOn w:val="BodyText"/>
    <w:rsid w:val="000D6E83"/>
    <w:pPr>
      <w:spacing w:before="0" w:after="0"/>
      <w:jc w:val="right"/>
    </w:pPr>
  </w:style>
  <w:style w:type="paragraph" w:styleId="Index3">
    <w:name w:val="index 3"/>
    <w:basedOn w:val="ListNumber2"/>
    <w:next w:val="Normal"/>
    <w:semiHidden/>
    <w:rsid w:val="000D6E83"/>
    <w:pPr>
      <w:numPr>
        <w:numId w:val="0"/>
      </w:numPr>
      <w:tabs>
        <w:tab w:val="right" w:leader="dot" w:pos="4176"/>
      </w:tabs>
    </w:pPr>
  </w:style>
  <w:style w:type="paragraph" w:styleId="ListNumber2">
    <w:name w:val="List Number 2"/>
    <w:basedOn w:val="List2"/>
    <w:rsid w:val="000D6E83"/>
    <w:pPr>
      <w:numPr>
        <w:numId w:val="9"/>
      </w:numPr>
      <w:tabs>
        <w:tab w:val="clear" w:pos="1060"/>
      </w:tabs>
    </w:pPr>
  </w:style>
  <w:style w:type="paragraph" w:customStyle="1" w:styleId="MarginNote">
    <w:name w:val="Margin Note"/>
    <w:basedOn w:val="BodyText"/>
    <w:rsid w:val="000D6E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6E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6E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6E83"/>
    <w:rPr>
      <w:sz w:val="32"/>
    </w:rPr>
  </w:style>
  <w:style w:type="paragraph" w:customStyle="1" w:styleId="HeadingProcedure">
    <w:name w:val="Heading Procedure"/>
    <w:basedOn w:val="HeadingBase"/>
    <w:next w:val="Normal"/>
    <w:rsid w:val="000D6E83"/>
    <w:pPr>
      <w:tabs>
        <w:tab w:val="left" w:pos="0"/>
      </w:tabs>
      <w:spacing w:before="120" w:after="60"/>
    </w:pPr>
    <w:rPr>
      <w:i/>
      <w:color w:val="918585"/>
      <w:sz w:val="22"/>
    </w:rPr>
  </w:style>
  <w:style w:type="paragraph" w:customStyle="1" w:styleId="TableBodyText">
    <w:name w:val="Table Body Text"/>
    <w:basedOn w:val="BodyText"/>
    <w:rsid w:val="000D6E83"/>
    <w:pPr>
      <w:spacing w:before="60" w:after="60"/>
    </w:pPr>
  </w:style>
  <w:style w:type="paragraph" w:styleId="ListContinue">
    <w:name w:val="List Continue"/>
    <w:basedOn w:val="List"/>
    <w:rsid w:val="000D6E83"/>
    <w:pPr>
      <w:ind w:firstLine="0"/>
    </w:pPr>
  </w:style>
  <w:style w:type="paragraph" w:customStyle="1" w:styleId="ListNote">
    <w:name w:val="List Note"/>
    <w:basedOn w:val="List"/>
    <w:rsid w:val="000D6E83"/>
    <w:pPr>
      <w:pBdr>
        <w:top w:val="single" w:sz="6" w:space="2" w:color="918585"/>
        <w:bottom w:val="single" w:sz="6" w:space="2" w:color="918585"/>
      </w:pBdr>
      <w:tabs>
        <w:tab w:val="left" w:pos="1021"/>
      </w:tabs>
      <w:ind w:firstLine="0"/>
    </w:pPr>
  </w:style>
  <w:style w:type="paragraph" w:customStyle="1" w:styleId="Warning">
    <w:name w:val="Warning"/>
    <w:basedOn w:val="BodyText"/>
    <w:rsid w:val="000D6E83"/>
    <w:pPr>
      <w:shd w:val="clear" w:color="auto" w:fill="D9D9D9"/>
      <w:tabs>
        <w:tab w:val="left" w:pos="992"/>
      </w:tabs>
      <w:ind w:left="119" w:right="119"/>
    </w:pPr>
    <w:rPr>
      <w:sz w:val="20"/>
    </w:rPr>
  </w:style>
  <w:style w:type="paragraph" w:customStyle="1" w:styleId="MarginIcons">
    <w:name w:val="Margin Icons"/>
    <w:basedOn w:val="BodyText"/>
    <w:rsid w:val="000D6E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6E83"/>
    <w:rPr>
      <w:rFonts w:ascii="Courier New" w:hAnsi="Courier New"/>
    </w:rPr>
  </w:style>
  <w:style w:type="paragraph" w:customStyle="1" w:styleId="NoteBullet">
    <w:name w:val="Note Bullet"/>
    <w:basedOn w:val="Note"/>
    <w:rsid w:val="000D6E83"/>
    <w:pPr>
      <w:tabs>
        <w:tab w:val="clear" w:pos="680"/>
      </w:tabs>
      <w:spacing w:before="60" w:after="60"/>
    </w:pPr>
  </w:style>
  <w:style w:type="paragraph" w:customStyle="1" w:styleId="SubHeading2">
    <w:name w:val="SubHeading2"/>
    <w:basedOn w:val="HeadingBase"/>
    <w:rsid w:val="000D6E83"/>
    <w:pPr>
      <w:spacing w:before="240" w:after="60"/>
    </w:pPr>
    <w:rPr>
      <w:sz w:val="20"/>
    </w:rPr>
  </w:style>
  <w:style w:type="paragraph" w:customStyle="1" w:styleId="SubHeading1">
    <w:name w:val="SubHeading1"/>
    <w:basedOn w:val="HeadingBase"/>
    <w:rsid w:val="000D6E83"/>
    <w:pPr>
      <w:spacing w:before="240" w:after="60"/>
    </w:pPr>
    <w:rPr>
      <w:color w:val="918585"/>
      <w:sz w:val="22"/>
    </w:rPr>
  </w:style>
  <w:style w:type="paragraph" w:customStyle="1" w:styleId="SideHeading">
    <w:name w:val="Side Heading"/>
    <w:basedOn w:val="HeadingBase"/>
    <w:rsid w:val="000D6E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6E83"/>
    <w:pPr>
      <w:tabs>
        <w:tab w:val="num" w:pos="360"/>
      </w:tabs>
    </w:pPr>
  </w:style>
  <w:style w:type="paragraph" w:styleId="PlainText">
    <w:name w:val="Plain Text"/>
    <w:basedOn w:val="Normal"/>
    <w:link w:val="PlainTextChar"/>
    <w:rsid w:val="000D6E83"/>
    <w:rPr>
      <w:sz w:val="20"/>
    </w:rPr>
  </w:style>
  <w:style w:type="character" w:customStyle="1" w:styleId="PlainTextChar">
    <w:name w:val="Plain Text Char"/>
    <w:basedOn w:val="DefaultParagraphFont"/>
    <w:link w:val="PlainText"/>
    <w:rsid w:val="000D6E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6E83"/>
    <w:rPr>
      <w:b/>
      <w:smallCaps/>
    </w:rPr>
  </w:style>
  <w:style w:type="paragraph" w:customStyle="1" w:styleId="TableListNumber">
    <w:name w:val="Table List Number"/>
    <w:basedOn w:val="ListNumber"/>
    <w:rsid w:val="000D6E83"/>
    <w:pPr>
      <w:numPr>
        <w:numId w:val="0"/>
      </w:numPr>
    </w:pPr>
  </w:style>
  <w:style w:type="paragraph" w:styleId="TOC4">
    <w:name w:val="toc 4"/>
    <w:basedOn w:val="TOCBase"/>
    <w:next w:val="Normal"/>
    <w:semiHidden/>
    <w:rsid w:val="000D6E83"/>
    <w:pPr>
      <w:tabs>
        <w:tab w:val="right" w:leader="dot" w:pos="9071"/>
      </w:tabs>
      <w:ind w:left="1701"/>
    </w:pPr>
  </w:style>
  <w:style w:type="paragraph" w:customStyle="1" w:styleId="ListAlpha">
    <w:name w:val="List Alpha"/>
    <w:basedOn w:val="List"/>
    <w:rsid w:val="000D6E83"/>
    <w:pPr>
      <w:numPr>
        <w:numId w:val="8"/>
      </w:numPr>
    </w:pPr>
  </w:style>
  <w:style w:type="paragraph" w:customStyle="1" w:styleId="ListAlpha2">
    <w:name w:val="List Alpha 2"/>
    <w:basedOn w:val="List2"/>
    <w:rsid w:val="000D6E83"/>
    <w:pPr>
      <w:numPr>
        <w:numId w:val="7"/>
      </w:numPr>
    </w:pPr>
  </w:style>
  <w:style w:type="paragraph" w:styleId="List2">
    <w:name w:val="List 2"/>
    <w:basedOn w:val="BodyText"/>
    <w:rsid w:val="000D6E83"/>
    <w:pPr>
      <w:tabs>
        <w:tab w:val="left" w:pos="680"/>
      </w:tabs>
      <w:spacing w:before="60" w:after="60"/>
      <w:ind w:left="680" w:hanging="340"/>
    </w:pPr>
  </w:style>
  <w:style w:type="paragraph" w:styleId="List3">
    <w:name w:val="List 3"/>
    <w:basedOn w:val="BodyText"/>
    <w:rsid w:val="000D6E83"/>
    <w:pPr>
      <w:tabs>
        <w:tab w:val="left" w:pos="1021"/>
      </w:tabs>
      <w:spacing w:before="60" w:after="60"/>
      <w:ind w:left="1020" w:hanging="340"/>
    </w:pPr>
  </w:style>
  <w:style w:type="paragraph" w:styleId="List4">
    <w:name w:val="List 4"/>
    <w:basedOn w:val="BodyText"/>
    <w:rsid w:val="000D6E83"/>
    <w:pPr>
      <w:tabs>
        <w:tab w:val="left" w:pos="1361"/>
      </w:tabs>
      <w:spacing w:before="60" w:after="60"/>
      <w:ind w:left="1361" w:hanging="340"/>
    </w:pPr>
  </w:style>
  <w:style w:type="paragraph" w:styleId="List5">
    <w:name w:val="List 5"/>
    <w:basedOn w:val="BodyText"/>
    <w:rsid w:val="000D6E83"/>
    <w:pPr>
      <w:tabs>
        <w:tab w:val="left" w:pos="1701"/>
      </w:tabs>
      <w:spacing w:before="60" w:after="60"/>
      <w:ind w:left="1701" w:hanging="340"/>
    </w:pPr>
  </w:style>
  <w:style w:type="paragraph" w:styleId="ListBullet3">
    <w:name w:val="List Bullet 3"/>
    <w:basedOn w:val="List3"/>
    <w:rsid w:val="000D6E83"/>
    <w:pPr>
      <w:numPr>
        <w:numId w:val="14"/>
      </w:numPr>
      <w:tabs>
        <w:tab w:val="clear" w:pos="1021"/>
      </w:tabs>
      <w:ind w:left="1037" w:hanging="357"/>
    </w:pPr>
  </w:style>
  <w:style w:type="paragraph" w:styleId="ListBullet4">
    <w:name w:val="List Bullet 4"/>
    <w:basedOn w:val="List4"/>
    <w:rsid w:val="000D6E83"/>
    <w:pPr>
      <w:numPr>
        <w:numId w:val="2"/>
      </w:numPr>
    </w:pPr>
  </w:style>
  <w:style w:type="paragraph" w:styleId="ListBullet5">
    <w:name w:val="List Bullet 5"/>
    <w:basedOn w:val="List5"/>
    <w:rsid w:val="000D6E83"/>
    <w:pPr>
      <w:numPr>
        <w:numId w:val="3"/>
      </w:numPr>
    </w:pPr>
  </w:style>
  <w:style w:type="paragraph" w:styleId="ListContinue2">
    <w:name w:val="List Continue 2"/>
    <w:basedOn w:val="List2"/>
    <w:rsid w:val="000D6E83"/>
    <w:pPr>
      <w:ind w:firstLine="0"/>
    </w:pPr>
  </w:style>
  <w:style w:type="paragraph" w:styleId="ListContinue3">
    <w:name w:val="List Continue 3"/>
    <w:basedOn w:val="List3"/>
    <w:rsid w:val="000D6E83"/>
    <w:pPr>
      <w:ind w:left="1021" w:firstLine="0"/>
    </w:pPr>
  </w:style>
  <w:style w:type="paragraph" w:styleId="ListContinue4">
    <w:name w:val="List Continue 4"/>
    <w:basedOn w:val="List4"/>
    <w:rsid w:val="000D6E83"/>
    <w:pPr>
      <w:ind w:firstLine="0"/>
    </w:pPr>
  </w:style>
  <w:style w:type="paragraph" w:styleId="ListContinue5">
    <w:name w:val="List Continue 5"/>
    <w:basedOn w:val="List5"/>
    <w:rsid w:val="000D6E83"/>
    <w:pPr>
      <w:ind w:firstLine="0"/>
    </w:pPr>
  </w:style>
  <w:style w:type="paragraph" w:styleId="ListNumber3">
    <w:name w:val="List Number 3"/>
    <w:basedOn w:val="List3"/>
    <w:rsid w:val="000D6E83"/>
    <w:pPr>
      <w:numPr>
        <w:numId w:val="4"/>
      </w:numPr>
    </w:pPr>
  </w:style>
  <w:style w:type="paragraph" w:styleId="ListNumber4">
    <w:name w:val="List Number 4"/>
    <w:basedOn w:val="List4"/>
    <w:rsid w:val="000D6E83"/>
    <w:pPr>
      <w:numPr>
        <w:numId w:val="5"/>
      </w:numPr>
    </w:pPr>
  </w:style>
  <w:style w:type="paragraph" w:styleId="ListNumber5">
    <w:name w:val="List Number 5"/>
    <w:basedOn w:val="List5"/>
    <w:rsid w:val="000D6E83"/>
    <w:pPr>
      <w:numPr>
        <w:numId w:val="6"/>
      </w:numPr>
    </w:pPr>
  </w:style>
  <w:style w:type="paragraph" w:styleId="BlockText">
    <w:name w:val="Block Text"/>
    <w:basedOn w:val="Normal"/>
    <w:rsid w:val="000D6E83"/>
    <w:pPr>
      <w:spacing w:after="120"/>
      <w:ind w:left="1440" w:right="1440"/>
    </w:pPr>
  </w:style>
  <w:style w:type="character" w:customStyle="1" w:styleId="Subscript">
    <w:name w:val="Subscript"/>
    <w:basedOn w:val="DefaultParagraphFont"/>
    <w:rsid w:val="000D6E83"/>
    <w:rPr>
      <w:sz w:val="16"/>
      <w:vertAlign w:val="subscript"/>
    </w:rPr>
  </w:style>
  <w:style w:type="character" w:customStyle="1" w:styleId="Superscript">
    <w:name w:val="Superscript"/>
    <w:basedOn w:val="DefaultParagraphFont"/>
    <w:rsid w:val="000D6E83"/>
    <w:rPr>
      <w:sz w:val="16"/>
      <w:vertAlign w:val="superscript"/>
    </w:rPr>
  </w:style>
  <w:style w:type="character" w:customStyle="1" w:styleId="Symbols">
    <w:name w:val="Symbols"/>
    <w:basedOn w:val="DefaultParagraphFont"/>
    <w:rsid w:val="000D6E83"/>
    <w:rPr>
      <w:rFonts w:ascii="Symbol" w:hAnsi="Symbol"/>
    </w:rPr>
  </w:style>
  <w:style w:type="character" w:customStyle="1" w:styleId="MenuOptions">
    <w:name w:val="Menu Options"/>
    <w:basedOn w:val="DefaultParagraphFont"/>
    <w:rsid w:val="000D6E83"/>
    <w:rPr>
      <w:rFonts w:ascii="Arial Narrow" w:hAnsi="Arial Narrow"/>
      <w:smallCaps/>
    </w:rPr>
  </w:style>
  <w:style w:type="character" w:customStyle="1" w:styleId="Buttons">
    <w:name w:val="Buttons"/>
    <w:basedOn w:val="DefaultParagraphFont"/>
    <w:rsid w:val="000D6E83"/>
    <w:rPr>
      <w:b/>
    </w:rPr>
  </w:style>
  <w:style w:type="character" w:customStyle="1" w:styleId="Underlined">
    <w:name w:val="Underlined"/>
    <w:basedOn w:val="DefaultParagraphFont"/>
    <w:rsid w:val="000D6E83"/>
    <w:rPr>
      <w:u w:val="single"/>
    </w:rPr>
  </w:style>
  <w:style w:type="paragraph" w:customStyle="1" w:styleId="TableBodyTextRight">
    <w:name w:val="Table Body Text Right"/>
    <w:basedOn w:val="TableBodyText"/>
    <w:rsid w:val="000D6E83"/>
    <w:pPr>
      <w:widowControl w:val="0"/>
      <w:autoSpaceDE w:val="0"/>
      <w:autoSpaceDN w:val="0"/>
      <w:adjustRightInd w:val="0"/>
      <w:jc w:val="right"/>
    </w:pPr>
    <w:rPr>
      <w:rFonts w:cs="Arial"/>
      <w:szCs w:val="18"/>
    </w:rPr>
  </w:style>
  <w:style w:type="paragraph" w:customStyle="1" w:styleId="CopyrightText">
    <w:name w:val="Copyright Text"/>
    <w:basedOn w:val="BodyText"/>
    <w:rsid w:val="000D6E83"/>
    <w:rPr>
      <w:sz w:val="18"/>
    </w:rPr>
  </w:style>
  <w:style w:type="paragraph" w:customStyle="1" w:styleId="BodySmallRight">
    <w:name w:val="Body Small Right"/>
    <w:basedOn w:val="BodyTextRight"/>
    <w:rsid w:val="000D6E83"/>
    <w:rPr>
      <w:sz w:val="18"/>
      <w:szCs w:val="18"/>
    </w:rPr>
  </w:style>
  <w:style w:type="paragraph" w:customStyle="1" w:styleId="MarginEdition">
    <w:name w:val="Margin Edition"/>
    <w:basedOn w:val="MarginNote"/>
    <w:rsid w:val="000D6E83"/>
    <w:pPr>
      <w:spacing w:before="0" w:after="0"/>
    </w:pPr>
    <w:rPr>
      <w:rFonts w:ascii="Times New Roman" w:hAnsi="Times New Roman"/>
      <w:color w:val="999999"/>
    </w:rPr>
  </w:style>
  <w:style w:type="paragraph" w:customStyle="1" w:styleId="Spacer">
    <w:name w:val="Spacer"/>
    <w:basedOn w:val="Normal"/>
    <w:rsid w:val="000D6E83"/>
    <w:rPr>
      <w:sz w:val="2"/>
      <w:szCs w:val="2"/>
    </w:rPr>
  </w:style>
  <w:style w:type="character" w:customStyle="1" w:styleId="Small">
    <w:name w:val="Small"/>
    <w:basedOn w:val="DefaultParagraphFont"/>
    <w:rsid w:val="000D6E83"/>
    <w:rPr>
      <w:sz w:val="16"/>
    </w:rPr>
  </w:style>
  <w:style w:type="paragraph" w:customStyle="1" w:styleId="WideTable">
    <w:name w:val="Wide Table"/>
    <w:basedOn w:val="Normal"/>
    <w:rsid w:val="000D6E83"/>
    <w:pPr>
      <w:ind w:left="-1418"/>
    </w:pPr>
    <w:rPr>
      <w:sz w:val="2"/>
      <w:szCs w:val="2"/>
    </w:rPr>
  </w:style>
  <w:style w:type="character" w:styleId="PageNumber">
    <w:name w:val="page number"/>
    <w:basedOn w:val="DefaultParagraphFont"/>
    <w:rsid w:val="000D6E83"/>
  </w:style>
  <w:style w:type="paragraph" w:styleId="Quote">
    <w:name w:val="Quote"/>
    <w:basedOn w:val="Heading1"/>
    <w:link w:val="QuoteChar"/>
    <w:qFormat/>
    <w:rsid w:val="000D6E83"/>
    <w:rPr>
      <w:b w:val="0"/>
      <w:sz w:val="72"/>
      <w:szCs w:val="72"/>
      <w:lang w:val="en-NZ"/>
    </w:rPr>
  </w:style>
  <w:style w:type="character" w:customStyle="1" w:styleId="QuoteChar">
    <w:name w:val="Quote Char"/>
    <w:basedOn w:val="DefaultParagraphFont"/>
    <w:link w:val="Quote"/>
    <w:rsid w:val="000D6E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6E83"/>
    <w:pPr>
      <w:pageBreakBefore/>
    </w:pPr>
  </w:style>
  <w:style w:type="paragraph" w:customStyle="1" w:styleId="Border">
    <w:name w:val="Border"/>
    <w:basedOn w:val="Normal"/>
    <w:qFormat/>
    <w:rsid w:val="000D6E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6E83"/>
    <w:rPr>
      <w:b/>
      <w:bCs/>
      <w:i/>
      <w:iCs/>
      <w:color w:val="auto"/>
    </w:rPr>
  </w:style>
  <w:style w:type="paragraph" w:styleId="IntenseQuote">
    <w:name w:val="Intense Quote"/>
    <w:basedOn w:val="Normal"/>
    <w:next w:val="Normal"/>
    <w:link w:val="IntenseQuoteChar"/>
    <w:uiPriority w:val="30"/>
    <w:qFormat/>
    <w:rsid w:val="000D6E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6E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6E83"/>
    <w:rPr>
      <w:smallCaps/>
      <w:color w:val="auto"/>
      <w:u w:val="single"/>
    </w:rPr>
  </w:style>
  <w:style w:type="character" w:styleId="IntenseReference">
    <w:name w:val="Intense Reference"/>
    <w:basedOn w:val="DefaultParagraphFont"/>
    <w:uiPriority w:val="32"/>
    <w:qFormat/>
    <w:rsid w:val="000D6E83"/>
    <w:rPr>
      <w:b/>
      <w:bCs/>
      <w:smallCaps/>
      <w:color w:val="auto"/>
      <w:spacing w:val="5"/>
      <w:u w:val="single"/>
    </w:rPr>
  </w:style>
  <w:style w:type="paragraph" w:customStyle="1" w:styleId="2ColumnHeading">
    <w:name w:val="2Column Heading"/>
    <w:basedOn w:val="BodyText"/>
    <w:qFormat/>
    <w:rsid w:val="000D6E83"/>
    <w:pPr>
      <w:spacing w:after="60"/>
      <w:ind w:left="-2268"/>
    </w:pPr>
    <w:rPr>
      <w:b/>
    </w:rPr>
  </w:style>
  <w:style w:type="paragraph" w:customStyle="1" w:styleId="Heading1TOC">
    <w:name w:val="Heading1 TOC"/>
    <w:basedOn w:val="Normal"/>
    <w:qFormat/>
    <w:rsid w:val="000D6E83"/>
    <w:pPr>
      <w:spacing w:before="240" w:after="120"/>
    </w:pPr>
    <w:rPr>
      <w:rFonts w:ascii="Times New Roman" w:hAnsi="Times New Roman"/>
      <w:b/>
      <w:sz w:val="32"/>
    </w:rPr>
  </w:style>
  <w:style w:type="paragraph" w:customStyle="1" w:styleId="Heading2TOC">
    <w:name w:val="Heading2 TOC"/>
    <w:basedOn w:val="Normal"/>
    <w:qFormat/>
    <w:rsid w:val="000D6E83"/>
    <w:pPr>
      <w:spacing w:before="240" w:after="60"/>
    </w:pPr>
    <w:rPr>
      <w:rFonts w:ascii="Times New Roman" w:hAnsi="Times New Roman"/>
      <w:b/>
      <w:sz w:val="28"/>
    </w:rPr>
  </w:style>
  <w:style w:type="character" w:customStyle="1" w:styleId="Underline">
    <w:name w:val="Underline"/>
    <w:basedOn w:val="DefaultParagraphFont"/>
    <w:qFormat/>
    <w:rsid w:val="000D6E83"/>
    <w:rPr>
      <w:u w:val="single"/>
    </w:rPr>
  </w:style>
  <w:style w:type="character" w:customStyle="1" w:styleId="BoldandItalics">
    <w:name w:val="Bold and Italics"/>
    <w:qFormat/>
    <w:rsid w:val="000D6E83"/>
    <w:rPr>
      <w:b/>
      <w:i/>
      <w:u w:val="none"/>
    </w:rPr>
  </w:style>
  <w:style w:type="paragraph" w:styleId="BalloonText">
    <w:name w:val="Balloon Text"/>
    <w:basedOn w:val="Normal"/>
    <w:link w:val="BalloonTextChar"/>
    <w:rsid w:val="000D6E83"/>
    <w:rPr>
      <w:rFonts w:ascii="Tahoma" w:hAnsi="Tahoma" w:cs="Tahoma"/>
      <w:sz w:val="16"/>
      <w:szCs w:val="16"/>
    </w:rPr>
  </w:style>
  <w:style w:type="character" w:customStyle="1" w:styleId="BalloonTextChar">
    <w:name w:val="Balloon Text Char"/>
    <w:basedOn w:val="DefaultParagraphFont"/>
    <w:link w:val="BalloonText"/>
    <w:rsid w:val="000D6E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6E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6E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1596</Words>
  <Characters>10285</Characters>
  <Application>Microsoft Office Word</Application>
  <DocSecurity>0</DocSecurity>
  <Lines>349</Lines>
  <Paragraphs>164</Paragraphs>
  <ScaleCrop>false</ScaleCrop>
  <Company>Author-it Software Corporation Ltd.</Company>
  <LinksUpToDate>false</LinksUpToDate>
  <CharactersWithSpaces>11822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CHCFCS805B Provide group counselling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2012-05-26T14:36:00Z</dcterms:created>
  <dcterms:modified xsi:type="dcterms:W3CDTF">2012-05-26T14:36:00Z</dcterms:modified>
</cp:coreProperties>
</file>