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442A" w:rsidP="0003442A">
      <w:pPr>
        <w:pStyle w:val="Title"/>
      </w:pPr>
      <w:r>
        <w:fldChar w:fldCharType="begin"/>
      </w:r>
      <w:r>
        <w:instrText xml:space="preserve"> TITLE   \* MERGEFORMAT </w:instrText>
      </w:r>
      <w:r>
        <w:fldChar w:fldCharType="separate"/>
      </w:r>
      <w:r>
        <w:t>CHCFC520C Promote ethical understanding of children</w:t>
      </w:r>
      <w:r>
        <w:fldChar w:fldCharType="end"/>
      </w:r>
    </w:p>
    <w:p w:rsidR="0003442A" w:rsidP="0003442A">
      <w:pPr>
        <w:pStyle w:val="Version"/>
        <w:sectPr w:rsidSect="00923C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3C96" w:rsidP="00923C96">
      <w:pPr>
        <w:pStyle w:val="SuperHeading"/>
      </w:pPr>
      <w:r w:rsidRPr="00923C96">
        <w:t>CHCFC520C Promote ethical understanding of children</w:t>
      </w:r>
    </w:p>
    <w:p w:rsidR="00000000" w:rsidRPr="00923C96" w:rsidP="00923C96">
      <w:pPr>
        <w:pStyle w:val="Heading1"/>
      </w:pPr>
      <w:bookmarkStart w:id="1" w:name="O_269160"/>
      <w:bookmarkEnd w:id="1"/>
      <w:r w:rsidRPr="00923C96">
        <w:t>Modification History</w:t>
      </w:r>
    </w:p>
    <w:p w:rsidR="00000000" w:rsidRPr="00923C96" w:rsidP="00923C96">
      <w:pPr>
        <w:pStyle w:val="BodyText"/>
      </w:pPr>
      <w:r w:rsidRPr="00923C96">
        <w:t>Not Applicable</w:t>
      </w:r>
    </w:p>
    <w:p w:rsidR="00000000" w:rsidRPr="00923C96" w:rsidP="00923C96">
      <w:pPr>
        <w:pStyle w:val="AllowPageBreak"/>
      </w:pPr>
    </w:p>
    <w:p w:rsidR="00000000" w:rsidRPr="00923C96" w:rsidP="00923C96">
      <w:pPr>
        <w:pStyle w:val="Heading1"/>
      </w:pPr>
      <w:bookmarkStart w:id="2" w:name="O_195924"/>
      <w:bookmarkEnd w:id="2"/>
      <w:r w:rsidRPr="00923C96">
        <w:t>Unit Descriptor</w:t>
      </w:r>
    </w:p>
    <w:tbl>
      <w:tblPr>
        <w:tblW w:w="0" w:type="auto"/>
        <w:tblLayout w:type="fixed"/>
        <w:tblCellMar>
          <w:left w:w="62" w:type="dxa"/>
          <w:right w:w="62" w:type="dxa"/>
        </w:tblCellMar>
        <w:tblLook w:val="0000"/>
      </w:tblPr>
      <w:tblGrid>
        <w:gridCol w:w="3328"/>
        <w:gridCol w:w="5228"/>
      </w:tblGrid>
      <w:tr w:rsidTr="0003442A">
        <w:tblPrEx>
          <w:tblW w:w="0" w:type="auto"/>
          <w:tblLayout w:type="fixed"/>
          <w:tblCellMar>
            <w:left w:w="62" w:type="dxa"/>
            <w:right w:w="62" w:type="dxa"/>
          </w:tblCellMar>
          <w:tblLook w:val="0000"/>
        </w:tblPrEx>
        <w:trPr>
          <w:tblHeader/>
        </w:trPr>
        <w:tc>
          <w:tcPr>
            <w:tcW w:w="3328" w:type="dxa"/>
            <w:tcBorders>
              <w:top w:val="nil"/>
              <w:left w:val="nil"/>
              <w:bottom w:val="nil"/>
              <w:right w:val="nil"/>
            </w:tcBorders>
            <w:tcMar>
              <w:top w:w="0" w:type="dxa"/>
              <w:left w:w="62" w:type="dxa"/>
              <w:bottom w:w="0" w:type="dxa"/>
              <w:right w:w="62" w:type="dxa"/>
            </w:tcMar>
          </w:tcPr>
          <w:p w:rsidR="00000000" w:rsidP="00923C96">
            <w:pPr>
              <w:pStyle w:val="BodyText"/>
              <w:rPr>
                <w:lang w:val="en-NZ"/>
              </w:rPr>
            </w:pPr>
            <w:r w:rsidRPr="00923C96">
              <w:rPr>
                <w:rStyle w:val="SpecialBold"/>
              </w:rPr>
              <w:t>Descriptor</w:t>
            </w:r>
          </w:p>
        </w:tc>
        <w:tc>
          <w:tcPr>
            <w:tcW w:w="5228" w:type="dxa"/>
            <w:tcBorders>
              <w:top w:val="nil"/>
              <w:left w:val="nil"/>
              <w:bottom w:val="nil"/>
              <w:right w:val="nil"/>
            </w:tcBorders>
            <w:tcMar>
              <w:top w:w="0" w:type="dxa"/>
              <w:left w:w="62" w:type="dxa"/>
              <w:bottom w:w="0" w:type="dxa"/>
              <w:right w:w="62" w:type="dxa"/>
            </w:tcMar>
          </w:tcPr>
          <w:p w:rsidR="00000000" w:rsidRPr="00923C96" w:rsidP="00923C96">
            <w:pPr>
              <w:pStyle w:val="BodyText"/>
            </w:pPr>
            <w:r w:rsidRPr="00923C96">
              <w:t>This unit describes the knowledge and skills required by workers in childcare settings to assist and pro</w:t>
            </w:r>
            <w:r w:rsidRPr="00923C96">
              <w:t xml:space="preserve">mote the development of children's </w:t>
            </w:r>
            <w:r w:rsidRPr="00923C96">
              <w:rPr>
                <w:rStyle w:val="Emphasis"/>
              </w:rPr>
              <w:t>ethical understanding</w:t>
            </w:r>
          </w:p>
        </w:tc>
      </w:tr>
    </w:tbl>
    <w:p w:rsidR="0003442A" w:rsidP="00923C96">
      <w:pPr>
        <w:pStyle w:val="BodyText"/>
      </w:pPr>
    </w:p>
    <w:p w:rsidR="0003442A" w:rsidP="00923C96">
      <w:pPr>
        <w:pStyle w:val="BodyText"/>
      </w:pPr>
    </w:p>
    <w:p w:rsidR="00000000" w:rsidRPr="00923C96" w:rsidP="00923C96">
      <w:pPr>
        <w:pStyle w:val="Heading1"/>
      </w:pPr>
      <w:bookmarkStart w:id="3" w:name="O_195926"/>
      <w:bookmarkEnd w:id="3"/>
      <w:r w:rsidRPr="00923C96">
        <w:t>Application of the Unit</w:t>
      </w:r>
    </w:p>
    <w:tbl>
      <w:tblPr>
        <w:tblW w:w="0" w:type="auto"/>
        <w:tblLayout w:type="fixed"/>
        <w:tblCellMar>
          <w:left w:w="62" w:type="dxa"/>
          <w:right w:w="62" w:type="dxa"/>
        </w:tblCellMar>
        <w:tblLook w:val="0000"/>
      </w:tblPr>
      <w:tblGrid>
        <w:gridCol w:w="3349"/>
        <w:gridCol w:w="5207"/>
      </w:tblGrid>
      <w:tr w:rsidTr="0003442A">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923C96">
            <w:pPr>
              <w:pStyle w:val="BodyText"/>
              <w:rPr>
                <w:lang w:val="en-NZ"/>
              </w:rPr>
            </w:pPr>
            <w:r w:rsidRPr="00923C96">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923C96" w:rsidP="00923C96">
            <w:pPr>
              <w:pStyle w:val="BodyText"/>
            </w:pPr>
            <w:r w:rsidRPr="00923C96">
              <w:t>This unit may be applied in the delivery of child care services in a range of community service work contexts</w:t>
            </w:r>
          </w:p>
        </w:tc>
      </w:tr>
    </w:tbl>
    <w:p w:rsidR="0003442A" w:rsidP="00923C96">
      <w:pPr>
        <w:pStyle w:val="BodyText"/>
      </w:pPr>
    </w:p>
    <w:p w:rsidR="0003442A" w:rsidP="00923C96">
      <w:pPr>
        <w:pStyle w:val="BodyText"/>
      </w:pPr>
    </w:p>
    <w:p w:rsidR="00000000" w:rsidRPr="00923C96" w:rsidP="00923C96">
      <w:pPr>
        <w:pStyle w:val="Heading1"/>
      </w:pPr>
      <w:bookmarkStart w:id="4" w:name="O_277420"/>
      <w:bookmarkEnd w:id="4"/>
      <w:r w:rsidRPr="00923C96">
        <w:t>Licensing/Regulatory Information</w:t>
      </w:r>
    </w:p>
    <w:p w:rsidR="00000000" w:rsidRPr="00923C96" w:rsidP="00923C96">
      <w:pPr>
        <w:pStyle w:val="BodyText"/>
      </w:pPr>
      <w:r w:rsidRPr="00923C96">
        <w:t>Not Applicable</w:t>
      </w:r>
    </w:p>
    <w:p w:rsidR="00000000" w:rsidRPr="00923C96" w:rsidP="00923C96">
      <w:pPr>
        <w:pStyle w:val="AllowPageBreak"/>
      </w:pPr>
    </w:p>
    <w:p w:rsidR="00000000" w:rsidRPr="00923C96" w:rsidP="00923C96">
      <w:pPr>
        <w:pStyle w:val="Heading1"/>
      </w:pPr>
      <w:bookmarkStart w:id="5" w:name="O_283261"/>
      <w:bookmarkEnd w:id="5"/>
      <w:r w:rsidRPr="00923C96">
        <w:t>Pre-Requisites</w:t>
      </w:r>
    </w:p>
    <w:p w:rsidR="00000000" w:rsidRPr="00923C96" w:rsidP="00923C96">
      <w:pPr>
        <w:pStyle w:val="BodyText"/>
      </w:pPr>
      <w:r w:rsidRPr="00923C96">
        <w:t>Not Applicable</w:t>
      </w:r>
    </w:p>
    <w:p w:rsidR="00000000" w:rsidRPr="00923C96" w:rsidP="00923C96">
      <w:pPr>
        <w:pStyle w:val="AllowPageBreak"/>
      </w:pPr>
    </w:p>
    <w:p w:rsidR="00000000" w:rsidRPr="00923C96" w:rsidP="00923C96">
      <w:pPr>
        <w:pStyle w:val="Heading1"/>
      </w:pPr>
      <w:bookmarkStart w:id="6" w:name="O_195925"/>
      <w:bookmarkEnd w:id="6"/>
      <w:r w:rsidRPr="00923C96">
        <w:t>Employability Skills Information</w:t>
      </w:r>
    </w:p>
    <w:tbl>
      <w:tblPr>
        <w:tblW w:w="0" w:type="auto"/>
        <w:tblLayout w:type="fixed"/>
        <w:tblCellMar>
          <w:left w:w="62" w:type="dxa"/>
          <w:right w:w="62" w:type="dxa"/>
        </w:tblCellMar>
        <w:tblLook w:val="0000"/>
      </w:tblPr>
      <w:tblGrid>
        <w:gridCol w:w="3320"/>
        <w:gridCol w:w="5236"/>
      </w:tblGrid>
      <w:tr w:rsidTr="0003442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23C96">
            <w:pPr>
              <w:pStyle w:val="BodyText"/>
              <w:rPr>
                <w:lang w:val="en-NZ"/>
              </w:rPr>
            </w:pPr>
            <w:r w:rsidRPr="00923C9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23C96" w:rsidP="00923C96">
            <w:pPr>
              <w:pStyle w:val="BodyText"/>
            </w:pPr>
            <w:r w:rsidRPr="00923C96">
              <w:t>This unit contains Employability Skills</w:t>
            </w:r>
          </w:p>
        </w:tc>
      </w:tr>
    </w:tbl>
    <w:p w:rsidR="0003442A" w:rsidP="00923C96">
      <w:pPr>
        <w:pStyle w:val="BodyText"/>
      </w:pPr>
    </w:p>
    <w:p w:rsidR="0003442A" w:rsidP="00923C96">
      <w:pPr>
        <w:pStyle w:val="BodyText"/>
      </w:pPr>
    </w:p>
    <w:p w:rsidR="00000000" w:rsidRPr="00923C96" w:rsidP="00923C96">
      <w:pPr>
        <w:pStyle w:val="Heading1"/>
      </w:pPr>
      <w:bookmarkStart w:id="7" w:name="O_287206"/>
      <w:bookmarkEnd w:id="7"/>
      <w:r w:rsidRPr="00923C96">
        <w:t>Elements and Performance Criteria Pre-Content</w:t>
      </w:r>
    </w:p>
    <w:tbl>
      <w:tblPr>
        <w:tblW w:w="0" w:type="auto"/>
        <w:tblLayout w:type="fixed"/>
        <w:tblCellMar>
          <w:left w:w="62" w:type="dxa"/>
          <w:right w:w="62" w:type="dxa"/>
        </w:tblCellMar>
        <w:tblLook w:val="0000"/>
      </w:tblPr>
      <w:tblGrid>
        <w:gridCol w:w="3369"/>
        <w:gridCol w:w="5702"/>
      </w:tblGrid>
      <w:tr w:rsidTr="000344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23C96">
            <w:pPr>
              <w:pStyle w:val="BodyText"/>
              <w:rPr>
                <w:lang w:val="en-NZ"/>
              </w:rPr>
            </w:pPr>
            <w:r w:rsidRPr="00923C9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23C96" w:rsidP="00923C96">
            <w:pPr>
              <w:pStyle w:val="BodyText"/>
            </w:pPr>
            <w:r w:rsidRPr="00923C96">
              <w:t>The Performance Criteria specify the level of performance required to demonstrate achievement of the Element. Terms in italics are elaborated in t</w:t>
            </w:r>
            <w:r w:rsidRPr="00923C96">
              <w:t xml:space="preserve">he Range Statement. </w:t>
            </w:r>
          </w:p>
        </w:tc>
      </w:tr>
    </w:tbl>
    <w:p w:rsidR="00000000" w:rsidRPr="00923C96" w:rsidP="00923C96">
      <w:pPr>
        <w:pStyle w:val="BodyText"/>
      </w:pPr>
    </w:p>
    <w:p w:rsidR="00000000" w:rsidRPr="00923C96" w:rsidP="00923C96">
      <w:pPr>
        <w:pStyle w:val="AllowPageBreak"/>
      </w:pPr>
    </w:p>
    <w:p w:rsidR="00000000" w:rsidRPr="00923C96" w:rsidP="00923C96">
      <w:pPr>
        <w:pStyle w:val="Heading1"/>
      </w:pPr>
      <w:bookmarkStart w:id="8" w:name="O_233873"/>
      <w:bookmarkEnd w:id="8"/>
      <w:r w:rsidRPr="00923C96">
        <w:t>Elements and Performance Criteria</w:t>
      </w:r>
    </w:p>
    <w:tbl>
      <w:tblPr>
        <w:tblW w:w="0" w:type="auto"/>
        <w:tblLayout w:type="fixed"/>
        <w:tblCellMar>
          <w:left w:w="62" w:type="dxa"/>
          <w:right w:w="62" w:type="dxa"/>
        </w:tblCellMar>
        <w:tblLook w:val="0000"/>
      </w:tblPr>
      <w:tblGrid>
        <w:gridCol w:w="3369"/>
        <w:gridCol w:w="5702"/>
      </w:tblGrid>
      <w:tr w:rsidTr="0003442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23C96" w:rsidP="00923C96">
            <w:pPr>
              <w:pStyle w:val="BodyText"/>
            </w:pPr>
            <w:r w:rsidRPr="00923C9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23C96">
            <w:pPr>
              <w:pStyle w:val="BodyText"/>
              <w:rPr>
                <w:lang w:val="en-NZ"/>
              </w:rPr>
            </w:pPr>
            <w:r w:rsidRPr="00923C96">
              <w:rPr>
                <w:rStyle w:val="SpecialBold"/>
              </w:rPr>
              <w:t>PERFORMANCE CRITERIA</w:t>
            </w:r>
          </w:p>
        </w:tc>
      </w:tr>
      <w:tr w:rsidTr="000344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23C96">
            <w:pPr>
              <w:pStyle w:val="List"/>
              <w:rPr>
                <w:lang w:val="en-NZ"/>
              </w:rPr>
            </w:pPr>
            <w:r w:rsidRPr="00923C96">
              <w:t>1.</w:t>
            </w:r>
            <w:r w:rsidRPr="00923C96">
              <w:tab/>
              <w:t>Assist children to consider the consequences of their actions</w:t>
            </w:r>
          </w:p>
        </w:tc>
        <w:tc>
          <w:tcPr>
            <w:tcW w:w="5702" w:type="dxa"/>
            <w:tcBorders>
              <w:top w:val="nil"/>
              <w:left w:val="nil"/>
              <w:bottom w:val="nil"/>
              <w:right w:val="nil"/>
            </w:tcBorders>
            <w:tcMar>
              <w:top w:w="0" w:type="dxa"/>
              <w:left w:w="62" w:type="dxa"/>
              <w:bottom w:w="0" w:type="dxa"/>
              <w:right w:w="62" w:type="dxa"/>
            </w:tcMar>
          </w:tcPr>
          <w:p w:rsidR="00000000" w:rsidRPr="00923C96" w:rsidP="00923C96">
            <w:pPr>
              <w:pStyle w:val="BodyText"/>
            </w:pPr>
            <w:r w:rsidRPr="00923C96">
              <w:t>1.1</w:t>
            </w:r>
            <w:r w:rsidRPr="00923C96">
              <w:tab/>
            </w:r>
            <w:r w:rsidRPr="00923C96">
              <w:t>Prompt children to consider potential impacts as well as consequences that are observable</w:t>
            </w:r>
          </w:p>
          <w:p w:rsidR="00000000" w:rsidP="00923C96">
            <w:pPr>
              <w:pStyle w:val="BodyText"/>
              <w:rPr>
                <w:lang w:val="en-NZ"/>
              </w:rPr>
            </w:pPr>
            <w:r w:rsidRPr="00923C96">
              <w:t>1.2</w:t>
            </w:r>
            <w:r w:rsidRPr="00923C96">
              <w:tab/>
              <w:t xml:space="preserve">Consider with children short term and longer term impacts </w:t>
            </w:r>
          </w:p>
        </w:tc>
      </w:tr>
      <w:tr w:rsidTr="000344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23C96">
            <w:pPr>
              <w:pStyle w:val="BodyText"/>
              <w:rPr>
                <w:lang w:val="en-NZ"/>
              </w:rPr>
            </w:pPr>
          </w:p>
        </w:tc>
      </w:tr>
      <w:tr w:rsidTr="000344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23C96">
            <w:pPr>
              <w:pStyle w:val="List"/>
              <w:rPr>
                <w:lang w:val="en-NZ"/>
              </w:rPr>
            </w:pPr>
            <w:r w:rsidRPr="00923C96">
              <w:t>2.</w:t>
            </w:r>
            <w:r w:rsidRPr="00923C96">
              <w:tab/>
              <w:t>Assist children to make decisions about the fairness of their actions</w:t>
            </w:r>
          </w:p>
        </w:tc>
        <w:tc>
          <w:tcPr>
            <w:tcW w:w="5702" w:type="dxa"/>
            <w:tcBorders>
              <w:top w:val="nil"/>
              <w:left w:val="nil"/>
              <w:bottom w:val="nil"/>
              <w:right w:val="nil"/>
            </w:tcBorders>
            <w:tcMar>
              <w:top w:w="0" w:type="dxa"/>
              <w:left w:w="62" w:type="dxa"/>
              <w:bottom w:w="0" w:type="dxa"/>
              <w:right w:w="62" w:type="dxa"/>
            </w:tcMar>
          </w:tcPr>
          <w:p w:rsidR="00000000" w:rsidRPr="00923C96" w:rsidP="00923C96">
            <w:pPr>
              <w:pStyle w:val="BodyText"/>
            </w:pPr>
            <w:r w:rsidRPr="00923C96">
              <w:t>2.1</w:t>
            </w:r>
            <w:r w:rsidRPr="00923C96">
              <w:tab/>
            </w:r>
            <w:r w:rsidRPr="00923C96">
              <w:t>Encourage children to explore a range of responses to a situation</w:t>
            </w:r>
          </w:p>
          <w:p w:rsidR="00000000" w:rsidP="00923C96">
            <w:pPr>
              <w:pStyle w:val="BodyText"/>
              <w:rPr>
                <w:lang w:val="en-NZ"/>
              </w:rPr>
            </w:pPr>
            <w:r w:rsidRPr="00923C96">
              <w:t>2.2</w:t>
            </w:r>
            <w:r w:rsidRPr="00923C96">
              <w:tab/>
              <w:t>Encourage children to consider a range of reasons underlying their actions</w:t>
            </w:r>
          </w:p>
        </w:tc>
      </w:tr>
      <w:tr w:rsidTr="000344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23C96">
            <w:pPr>
              <w:pStyle w:val="BodyText"/>
              <w:rPr>
                <w:lang w:val="en-NZ"/>
              </w:rPr>
            </w:pPr>
          </w:p>
        </w:tc>
      </w:tr>
      <w:tr w:rsidTr="000344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23C96">
            <w:pPr>
              <w:pStyle w:val="List"/>
              <w:rPr>
                <w:lang w:val="en-NZ"/>
              </w:rPr>
            </w:pPr>
            <w:r w:rsidRPr="00923C96">
              <w:t>3.</w:t>
            </w:r>
            <w:r w:rsidRPr="00923C96">
              <w:tab/>
              <w:t>Respond to children's questions about issues and principles</w:t>
            </w:r>
          </w:p>
        </w:tc>
        <w:tc>
          <w:tcPr>
            <w:tcW w:w="5702" w:type="dxa"/>
            <w:tcBorders>
              <w:top w:val="nil"/>
              <w:left w:val="nil"/>
              <w:bottom w:val="nil"/>
              <w:right w:val="nil"/>
            </w:tcBorders>
            <w:tcMar>
              <w:top w:w="0" w:type="dxa"/>
              <w:left w:w="62" w:type="dxa"/>
              <w:bottom w:w="0" w:type="dxa"/>
              <w:right w:w="62" w:type="dxa"/>
            </w:tcMar>
          </w:tcPr>
          <w:p w:rsidR="00000000" w:rsidRPr="00923C96" w:rsidP="00923C96">
            <w:pPr>
              <w:pStyle w:val="BodyText"/>
            </w:pPr>
            <w:r w:rsidRPr="00923C96">
              <w:t>3.1</w:t>
            </w:r>
            <w:r w:rsidRPr="00923C96">
              <w:tab/>
              <w:t>Ensure communication about values and mo</w:t>
            </w:r>
            <w:r w:rsidRPr="00923C96">
              <w:t>ral issues is appropriate to child's family and cultural background</w:t>
            </w:r>
          </w:p>
          <w:p w:rsidR="00000000" w:rsidRPr="00923C96" w:rsidP="00923C96">
            <w:pPr>
              <w:pStyle w:val="BodyText"/>
            </w:pPr>
            <w:r w:rsidRPr="00923C96">
              <w:t>3.2</w:t>
            </w:r>
            <w:r w:rsidRPr="00923C96">
              <w:tab/>
              <w:t>Ensure communication about values is in line with philosophy and guidelines of the service</w:t>
            </w:r>
          </w:p>
          <w:p w:rsidR="00000000" w:rsidRPr="00923C96" w:rsidP="00923C96">
            <w:pPr>
              <w:pStyle w:val="BodyText"/>
            </w:pPr>
            <w:r w:rsidRPr="00923C96">
              <w:t>3.3</w:t>
            </w:r>
            <w:r w:rsidRPr="00923C96">
              <w:tab/>
              <w:t xml:space="preserve">Discuss with children issues that require a moral/ ethical response </w:t>
            </w:r>
          </w:p>
          <w:p w:rsidR="00000000" w:rsidP="00923C96">
            <w:pPr>
              <w:pStyle w:val="BodyText"/>
              <w:rPr>
                <w:lang w:val="en-NZ"/>
              </w:rPr>
            </w:pPr>
            <w:r w:rsidRPr="00923C96">
              <w:t>3.4</w:t>
            </w:r>
            <w:r w:rsidRPr="00923C96">
              <w:tab/>
              <w:t>Discuss with chi</w:t>
            </w:r>
            <w:r w:rsidRPr="00923C96">
              <w:t xml:space="preserve">ldren examples of children responding to ethical issues in different ways </w:t>
            </w:r>
          </w:p>
        </w:tc>
      </w:tr>
      <w:tr w:rsidTr="000344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23C96">
            <w:pPr>
              <w:pStyle w:val="BodyText"/>
              <w:rPr>
                <w:lang w:val="en-NZ"/>
              </w:rPr>
            </w:pPr>
          </w:p>
        </w:tc>
      </w:tr>
      <w:tr w:rsidTr="000344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23C96">
            <w:pPr>
              <w:pStyle w:val="List"/>
              <w:rPr>
                <w:lang w:val="en-NZ"/>
              </w:rPr>
            </w:pPr>
            <w:r w:rsidRPr="00923C96">
              <w:t>4.</w:t>
            </w:r>
            <w:r w:rsidRPr="00923C96">
              <w:tab/>
              <w:t>Assist children to develop their role as members of a community</w:t>
            </w:r>
          </w:p>
        </w:tc>
        <w:tc>
          <w:tcPr>
            <w:tcW w:w="5702" w:type="dxa"/>
            <w:tcBorders>
              <w:top w:val="nil"/>
              <w:left w:val="nil"/>
              <w:bottom w:val="nil"/>
              <w:right w:val="nil"/>
            </w:tcBorders>
            <w:tcMar>
              <w:top w:w="0" w:type="dxa"/>
              <w:left w:w="62" w:type="dxa"/>
              <w:bottom w:w="0" w:type="dxa"/>
              <w:right w:w="62" w:type="dxa"/>
            </w:tcMar>
          </w:tcPr>
          <w:p w:rsidR="00000000" w:rsidRPr="00923C96" w:rsidP="00923C96">
            <w:pPr>
              <w:pStyle w:val="BodyText"/>
            </w:pPr>
            <w:r w:rsidRPr="00923C96">
              <w:t>4.1</w:t>
            </w:r>
            <w:r w:rsidRPr="00923C96">
              <w:tab/>
              <w:t>Encourage children to voice their views in a range of forums relevant to an issue</w:t>
            </w:r>
          </w:p>
          <w:p w:rsidR="00000000" w:rsidRPr="00923C96" w:rsidP="00923C96">
            <w:pPr>
              <w:pStyle w:val="BodyText"/>
            </w:pPr>
            <w:r w:rsidRPr="00923C96">
              <w:t>4.2</w:t>
            </w:r>
            <w:r w:rsidRPr="00923C96">
              <w:tab/>
              <w:t>Encourage children t</w:t>
            </w:r>
            <w:r w:rsidRPr="00923C96">
              <w:t>o participate in decision-making forums</w:t>
            </w:r>
          </w:p>
          <w:p w:rsidR="00000000" w:rsidRPr="00923C96" w:rsidP="00923C96">
            <w:pPr>
              <w:pStyle w:val="BodyText"/>
            </w:pPr>
            <w:r w:rsidRPr="00923C96">
              <w:t>4.3</w:t>
            </w:r>
            <w:r w:rsidRPr="00923C96">
              <w:tab/>
              <w:t>Develop, select, implement and review practical strategies with children</w:t>
            </w:r>
          </w:p>
          <w:p w:rsidR="00000000" w:rsidRPr="00923C96" w:rsidP="00923C96">
            <w:pPr>
              <w:pStyle w:val="BodyText"/>
            </w:pPr>
            <w:r w:rsidRPr="00923C96">
              <w:t>4.4</w:t>
            </w:r>
            <w:r w:rsidRPr="00923C96">
              <w:tab/>
              <w:t xml:space="preserve">Develop opportunities for children to contribute to community events </w:t>
            </w:r>
          </w:p>
          <w:p w:rsidR="00000000" w:rsidP="00923C96">
            <w:pPr>
              <w:pStyle w:val="BodyText"/>
              <w:rPr>
                <w:lang w:val="en-NZ"/>
              </w:rPr>
            </w:pPr>
            <w:r w:rsidRPr="00923C96">
              <w:t>4.5</w:t>
            </w:r>
            <w:r w:rsidRPr="00923C96">
              <w:tab/>
            </w:r>
            <w:r w:rsidRPr="00923C96">
              <w:t xml:space="preserve">Develop opportunities where children can provide genuine assistance to others </w:t>
            </w:r>
          </w:p>
        </w:tc>
      </w:tr>
      <w:tr w:rsidTr="000344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23C96" w:rsidP="00923C96">
            <w:pPr>
              <w:pStyle w:val="BodyText"/>
            </w:pPr>
          </w:p>
        </w:tc>
      </w:tr>
    </w:tbl>
    <w:p w:rsidR="0003442A" w:rsidP="00923C96">
      <w:pPr>
        <w:pStyle w:val="BodyText"/>
      </w:pPr>
    </w:p>
    <w:p w:rsidR="0003442A" w:rsidP="00923C96">
      <w:pPr>
        <w:pStyle w:val="BodyText"/>
      </w:pPr>
    </w:p>
    <w:p w:rsidR="00000000" w:rsidRPr="00923C96" w:rsidP="00923C96">
      <w:pPr>
        <w:pStyle w:val="Heading1"/>
      </w:pPr>
      <w:bookmarkStart w:id="9" w:name="O_257823"/>
      <w:bookmarkEnd w:id="9"/>
      <w:r w:rsidRPr="00923C96">
        <w:t>Required Skills and Knowledge</w:t>
      </w:r>
    </w:p>
    <w:tbl>
      <w:tblPr>
        <w:tblW w:w="0" w:type="auto"/>
        <w:tblLayout w:type="fixed"/>
        <w:tblCellMar>
          <w:left w:w="62" w:type="dxa"/>
          <w:right w:w="62" w:type="dxa"/>
        </w:tblCellMar>
        <w:tblLook w:val="0000"/>
      </w:tblPr>
      <w:tblGrid>
        <w:gridCol w:w="9072"/>
      </w:tblGrid>
      <w:tr w:rsidTr="0003442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23C96">
            <w:pPr>
              <w:pStyle w:val="BodyText"/>
              <w:rPr>
                <w:lang w:val="en-NZ"/>
              </w:rPr>
            </w:pPr>
            <w:r w:rsidRPr="00923C96">
              <w:rPr>
                <w:rStyle w:val="SpecialBold"/>
              </w:rPr>
              <w:t>REQUIRED SKILLS AND KNOWLEDGE</w:t>
            </w:r>
          </w:p>
        </w:tc>
      </w:tr>
      <w:tr w:rsidTr="000344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23C96">
            <w:pPr>
              <w:pStyle w:val="BodyText"/>
              <w:rPr>
                <w:lang w:val="en-NZ"/>
              </w:rPr>
            </w:pPr>
          </w:p>
        </w:tc>
      </w:tr>
      <w:tr w:rsidTr="000344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23C96">
            <w:pPr>
              <w:pStyle w:val="BodyText"/>
              <w:rPr>
                <w:lang w:val="en-NZ"/>
              </w:rPr>
            </w:pPr>
            <w:r w:rsidRPr="00923C96">
              <w:t>This describes the essential skills and knowledge and their level required for this unit.</w:t>
            </w:r>
          </w:p>
        </w:tc>
      </w:tr>
      <w:tr w:rsidTr="000344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23C96">
            <w:pPr>
              <w:pStyle w:val="BodyText"/>
              <w:rPr>
                <w:lang w:val="en-NZ"/>
              </w:rPr>
            </w:pPr>
          </w:p>
        </w:tc>
      </w:tr>
      <w:tr w:rsidTr="000344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23C96" w:rsidP="00923C96">
            <w:pPr>
              <w:pStyle w:val="BodyText"/>
            </w:pPr>
            <w:r w:rsidRPr="00923C96">
              <w:rPr>
                <w:rStyle w:val="Emphasis"/>
              </w:rPr>
              <w:t>Essential knowledge</w:t>
            </w:r>
            <w:r w:rsidRPr="00923C96">
              <w:t>:</w:t>
            </w:r>
          </w:p>
          <w:p w:rsidR="00000000" w:rsidRPr="00923C96" w:rsidP="00923C96">
            <w:pPr>
              <w:pStyle w:val="BodyText"/>
            </w:pPr>
            <w:r w:rsidRPr="00923C96">
              <w:t xml:space="preserve">The candidate must be able to demonstrate essential knowledge required to effectively do the task outlined in elements and performance criteria of this unit, manage the task and manage contingencies in the context of the identified </w:t>
            </w:r>
            <w:r w:rsidRPr="00923C96">
              <w:t>work role</w:t>
            </w:r>
          </w:p>
          <w:p w:rsidR="00000000" w:rsidRPr="00923C96" w:rsidP="00923C96">
            <w:pPr>
              <w:pStyle w:val="BodyText"/>
            </w:pPr>
            <w:r w:rsidRPr="00923C96">
              <w:t>These include knowledge of:</w:t>
            </w:r>
          </w:p>
          <w:p w:rsidR="00000000" w:rsidRPr="00923C96" w:rsidP="00923C96">
            <w:pPr>
              <w:pStyle w:val="ListBullet"/>
            </w:pPr>
            <w:r w:rsidRPr="00923C96">
              <w:t>Social development of children</w:t>
            </w:r>
          </w:p>
          <w:p w:rsidR="00000000" w:rsidRPr="00923C96" w:rsidP="00923C96">
            <w:pPr>
              <w:pStyle w:val="ListBullet"/>
            </w:pPr>
            <w:r w:rsidRPr="00923C96">
              <w:t>Cognitive development of children</w:t>
            </w:r>
          </w:p>
          <w:p w:rsidR="00000000" w:rsidRPr="00923C96" w:rsidP="00923C96">
            <w:pPr>
              <w:pStyle w:val="ListBullet"/>
            </w:pPr>
            <w:r w:rsidRPr="00923C96">
              <w:t>Emotional and psychological development of children</w:t>
            </w:r>
          </w:p>
          <w:p w:rsidR="00000000" w:rsidRPr="00923C96" w:rsidP="00923C96">
            <w:pPr>
              <w:pStyle w:val="ListBullet"/>
            </w:pPr>
            <w:r w:rsidRPr="00923C96">
              <w:t>Philosophies underpinning children's services</w:t>
            </w:r>
          </w:p>
          <w:p w:rsidR="00000000" w:rsidRPr="00923C96" w:rsidP="00923C96">
            <w:pPr>
              <w:pStyle w:val="ListBullet"/>
            </w:pPr>
            <w:r w:rsidRPr="00923C96">
              <w:t>Philosophy and mission of the organisation</w:t>
            </w:r>
          </w:p>
          <w:p w:rsidR="00000000" w:rsidRPr="00923C96" w:rsidP="00923C96">
            <w:pPr>
              <w:pStyle w:val="ListBullet"/>
            </w:pPr>
            <w:r w:rsidRPr="00923C96">
              <w:t>Range of cu</w:t>
            </w:r>
            <w:r w:rsidRPr="00923C96">
              <w:t>ltural values of families using the service</w:t>
            </w:r>
          </w:p>
          <w:p w:rsidR="00000000" w:rsidRPr="00923C96" w:rsidP="00923C96">
            <w:pPr>
              <w:pStyle w:val="ListBullet"/>
            </w:pPr>
            <w:r w:rsidRPr="00923C96">
              <w:t>Range of religious values and teachings of families and children using service</w:t>
            </w:r>
          </w:p>
          <w:p w:rsidR="00000000" w:rsidRPr="00923C96" w:rsidP="00923C96">
            <w:pPr>
              <w:pStyle w:val="ListBullet"/>
            </w:pPr>
            <w:r w:rsidRPr="00923C96">
              <w:t>Codes of ethics e.g. AECA</w:t>
            </w:r>
          </w:p>
          <w:p w:rsidR="00000000" w:rsidRPr="00923C96" w:rsidP="00923C96">
            <w:pPr>
              <w:pStyle w:val="ListBullet"/>
            </w:pPr>
            <w:r w:rsidRPr="00923C96">
              <w:t>United Nations Convention on the rights of the child</w:t>
            </w:r>
          </w:p>
          <w:p w:rsidR="00000000" w:rsidP="00923C96">
            <w:pPr>
              <w:pStyle w:val="ListBullet"/>
              <w:rPr>
                <w:lang w:val="en-NZ"/>
              </w:rPr>
            </w:pPr>
            <w:r w:rsidRPr="00923C96">
              <w:t>Organisation standards, policies and procedures</w:t>
            </w:r>
          </w:p>
        </w:tc>
      </w:tr>
      <w:tr w:rsidTr="000344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23C96">
            <w:pPr>
              <w:pStyle w:val="BodyText"/>
              <w:rPr>
                <w:lang w:val="en-NZ"/>
              </w:rPr>
            </w:pPr>
          </w:p>
        </w:tc>
      </w:tr>
      <w:tr w:rsidTr="000344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23C96" w:rsidP="00923C96">
            <w:pPr>
              <w:pStyle w:val="BodyText"/>
            </w:pPr>
            <w:r w:rsidRPr="00923C96">
              <w:rPr>
                <w:rStyle w:val="Emphasis"/>
              </w:rPr>
              <w:t>Essential skills</w:t>
            </w:r>
            <w:r w:rsidRPr="00923C96">
              <w:t>:</w:t>
            </w:r>
          </w:p>
          <w:p w:rsidR="00000000" w:rsidRPr="00923C96" w:rsidP="00923C96">
            <w:pPr>
              <w:pStyle w:val="BodyText"/>
            </w:pPr>
            <w:r w:rsidRPr="00923C96">
              <w:t>It is critical that the candidate demonstrate the ability to:</w:t>
            </w:r>
          </w:p>
          <w:p w:rsidR="00000000" w:rsidRPr="00923C96" w:rsidP="00923C96">
            <w:pPr>
              <w:pStyle w:val="ListBullet"/>
            </w:pPr>
            <w:r w:rsidRPr="00923C96">
              <w:t>Provide opportunities for children to consider their actions and consequences whilst recognising different cultural values and beliefs</w:t>
            </w:r>
          </w:p>
          <w:p w:rsidR="00000000" w:rsidRPr="00923C96" w:rsidP="00923C96">
            <w:pPr>
              <w:pStyle w:val="BodyText"/>
            </w:pPr>
          </w:p>
          <w:p w:rsidR="00000000" w:rsidRPr="00923C96" w:rsidP="00923C96">
            <w:pPr>
              <w:pStyle w:val="BodyText"/>
            </w:pPr>
            <w:r w:rsidRPr="00923C96">
              <w:t>In addition, the candidate must be able</w:t>
            </w:r>
            <w:r w:rsidRPr="00923C96">
              <w:t xml:space="preserve"> to effectively do the task outlined in elements and performance criteria of this unit, manage the task and manage contingencies in the context of the identified work role</w:t>
            </w:r>
          </w:p>
          <w:p w:rsidR="00000000" w:rsidRPr="00923C96" w:rsidP="00923C96">
            <w:pPr>
              <w:pStyle w:val="BodyText"/>
            </w:pPr>
            <w:r w:rsidRPr="00923C96">
              <w:t>These include the ability to:</w:t>
            </w:r>
          </w:p>
          <w:p w:rsidR="00000000" w:rsidRPr="00923C96" w:rsidP="00923C96">
            <w:pPr>
              <w:pStyle w:val="ListBullet"/>
            </w:pPr>
            <w:r w:rsidRPr="00923C96">
              <w:t>Demonstrate application of skills in:</w:t>
            </w:r>
          </w:p>
          <w:p w:rsidR="00000000" w:rsidRPr="00923C96" w:rsidP="00923C96">
            <w:pPr>
              <w:pStyle w:val="ListBullet2"/>
            </w:pPr>
            <w:r w:rsidRPr="00923C96">
              <w:t>interpersonal</w:t>
            </w:r>
          </w:p>
          <w:p w:rsidR="00000000" w:rsidRPr="00923C96" w:rsidP="00923C96">
            <w:pPr>
              <w:pStyle w:val="ListBullet2"/>
            </w:pPr>
            <w:r w:rsidRPr="00923C96">
              <w:t>planning</w:t>
            </w:r>
          </w:p>
          <w:p w:rsidR="00000000" w:rsidRPr="00923C96" w:rsidP="00923C96">
            <w:pPr>
              <w:pStyle w:val="ListBullet2"/>
            </w:pPr>
            <w:r w:rsidRPr="00923C96">
              <w:t>organisation</w:t>
            </w:r>
          </w:p>
          <w:p w:rsidR="00000000" w:rsidP="00923C96">
            <w:pPr>
              <w:pStyle w:val="ListBullet2"/>
              <w:rPr>
                <w:lang w:val="en-NZ"/>
              </w:rPr>
            </w:pPr>
            <w:r w:rsidRPr="00923C96">
              <w:t>dealing with cross-cultural issues and beliefs</w:t>
            </w:r>
          </w:p>
        </w:tc>
      </w:tr>
      <w:tr w:rsidTr="000344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23C96" w:rsidP="00923C96">
            <w:pPr>
              <w:pStyle w:val="BodyText"/>
            </w:pPr>
          </w:p>
        </w:tc>
      </w:tr>
    </w:tbl>
    <w:p w:rsidR="0003442A" w:rsidP="00923C96">
      <w:pPr>
        <w:pStyle w:val="BodyText"/>
      </w:pPr>
    </w:p>
    <w:p w:rsidR="0003442A" w:rsidP="00923C96">
      <w:pPr>
        <w:pStyle w:val="BodyText"/>
      </w:pPr>
    </w:p>
    <w:p w:rsidR="00000000" w:rsidRPr="00923C96" w:rsidP="00923C96">
      <w:pPr>
        <w:pStyle w:val="Heading1"/>
      </w:pPr>
      <w:bookmarkStart w:id="10" w:name="O_241857"/>
      <w:bookmarkEnd w:id="10"/>
      <w:r w:rsidRPr="00923C96">
        <w:t>Evidence Guide</w:t>
      </w:r>
    </w:p>
    <w:tbl>
      <w:tblPr>
        <w:tblW w:w="0" w:type="auto"/>
        <w:tblLayout w:type="fixed"/>
        <w:tblCellMar>
          <w:left w:w="62" w:type="dxa"/>
          <w:right w:w="62" w:type="dxa"/>
        </w:tblCellMar>
        <w:tblLook w:val="0000"/>
      </w:tblPr>
      <w:tblGrid>
        <w:gridCol w:w="3402"/>
        <w:gridCol w:w="5670"/>
      </w:tblGrid>
      <w:tr w:rsidTr="0003442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23C96">
            <w:pPr>
              <w:pStyle w:val="BodyText"/>
              <w:rPr>
                <w:lang w:val="en-NZ"/>
              </w:rPr>
            </w:pPr>
            <w:r w:rsidRPr="00923C96">
              <w:rPr>
                <w:rStyle w:val="SpecialBold"/>
              </w:rPr>
              <w:t>EVIDENCE GUIDE</w:t>
            </w:r>
          </w:p>
        </w:tc>
      </w:tr>
      <w:tr w:rsidTr="000344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23C96">
            <w:pPr>
              <w:pStyle w:val="BodyText"/>
              <w:rPr>
                <w:lang w:val="en-NZ"/>
              </w:rPr>
            </w:pPr>
          </w:p>
        </w:tc>
      </w:tr>
      <w:tr w:rsidTr="000344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23C96">
            <w:pPr>
              <w:pStyle w:val="BodyText"/>
              <w:rPr>
                <w:lang w:val="en-NZ"/>
              </w:rPr>
            </w:pPr>
            <w:r w:rsidRPr="00923C96">
              <w:t>The evidence guide pr</w:t>
            </w:r>
            <w:r w:rsidRPr="00923C96">
              <w:t>ovides advice on assessment and must be read in conjunction with the Performance Criteria, Required Skills and Knowledge, the Range Statement and the Assessment Guidelines for this Training Package.</w:t>
            </w:r>
          </w:p>
        </w:tc>
      </w:tr>
      <w:tr w:rsidTr="000344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23C96">
            <w:pPr>
              <w:pStyle w:val="BodyText"/>
              <w:rPr>
                <w:lang w:val="en-NZ"/>
              </w:rPr>
            </w:pPr>
          </w:p>
        </w:tc>
      </w:tr>
      <w:tr w:rsidTr="000344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3C96">
            <w:pPr>
              <w:pStyle w:val="BodyText"/>
              <w:rPr>
                <w:lang w:val="en-NZ"/>
              </w:rPr>
            </w:pPr>
            <w:r w:rsidRPr="00923C96">
              <w:rPr>
                <w:rStyle w:val="Emphasis"/>
              </w:rPr>
              <w:t>Critical aspects for assessment and evidence require</w:t>
            </w:r>
            <w:r w:rsidRPr="00923C96">
              <w:rPr>
                <w:rStyle w:val="Emphasis"/>
              </w:rPr>
              <w:t>d to demonstrate this unit of competency</w:t>
            </w:r>
            <w:r w:rsidRPr="00923C96">
              <w:t xml:space="preserve">: </w:t>
            </w:r>
          </w:p>
        </w:tc>
        <w:tc>
          <w:tcPr>
            <w:tcW w:w="5670" w:type="dxa"/>
            <w:tcBorders>
              <w:top w:val="nil"/>
              <w:left w:val="nil"/>
              <w:bottom w:val="nil"/>
              <w:right w:val="nil"/>
            </w:tcBorders>
            <w:tcMar>
              <w:top w:w="0" w:type="dxa"/>
              <w:left w:w="62" w:type="dxa"/>
              <w:bottom w:w="0" w:type="dxa"/>
              <w:right w:w="62" w:type="dxa"/>
            </w:tcMar>
          </w:tcPr>
          <w:p w:rsidR="00000000" w:rsidRPr="00923C96" w:rsidP="00923C96">
            <w:pPr>
              <w:pStyle w:val="ListBullet"/>
            </w:pPr>
            <w:r w:rsidRPr="00923C96">
              <w:t>The individual being assessed must provide evidence of specified essential knowledge as well as skills</w:t>
            </w:r>
          </w:p>
          <w:p w:rsidR="00000000" w:rsidP="00923C96">
            <w:pPr>
              <w:pStyle w:val="ListBullet"/>
              <w:rPr>
                <w:lang w:val="en-NZ"/>
              </w:rPr>
            </w:pPr>
            <w:r w:rsidRPr="00923C96">
              <w:t>This unit could be assessed either on the job or off the job through an appropriate workplace simulation for a range of age groups, a range of conditions, and over a number of assessment situations</w:t>
            </w:r>
          </w:p>
        </w:tc>
      </w:tr>
      <w:tr w:rsidTr="000344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3C96">
            <w:pPr>
              <w:pStyle w:val="BodyText"/>
              <w:rPr>
                <w:lang w:val="en-NZ"/>
              </w:rPr>
            </w:pPr>
          </w:p>
        </w:tc>
      </w:tr>
      <w:tr w:rsidTr="000344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3C96">
            <w:pPr>
              <w:pStyle w:val="BodyText"/>
              <w:rPr>
                <w:lang w:val="en-NZ"/>
              </w:rPr>
            </w:pPr>
            <w:r w:rsidRPr="00923C96">
              <w:rPr>
                <w:rStyle w:val="Emphasis"/>
              </w:rPr>
              <w:t>Access and equity considerations</w:t>
            </w:r>
            <w:r w:rsidRPr="00923C96">
              <w:t>:</w:t>
            </w:r>
          </w:p>
        </w:tc>
        <w:tc>
          <w:tcPr>
            <w:tcW w:w="5670" w:type="dxa"/>
            <w:tcBorders>
              <w:top w:val="nil"/>
              <w:left w:val="nil"/>
              <w:bottom w:val="nil"/>
              <w:right w:val="nil"/>
            </w:tcBorders>
            <w:tcMar>
              <w:top w:w="0" w:type="dxa"/>
              <w:left w:w="62" w:type="dxa"/>
              <w:bottom w:w="0" w:type="dxa"/>
              <w:right w:w="62" w:type="dxa"/>
            </w:tcMar>
          </w:tcPr>
          <w:p w:rsidR="00000000" w:rsidRPr="00923C96" w:rsidP="00923C96">
            <w:pPr>
              <w:pStyle w:val="ListBullet"/>
            </w:pPr>
            <w:r w:rsidRPr="00923C96">
              <w:t>All workers in comm</w:t>
            </w:r>
            <w:r w:rsidRPr="00923C96">
              <w:t>unity services should be aware of access, equity and human rights issues in relation to their own area of work</w:t>
            </w:r>
          </w:p>
          <w:p w:rsidR="00000000" w:rsidRPr="00923C96" w:rsidP="00923C96">
            <w:pPr>
              <w:pStyle w:val="ListBullet"/>
            </w:pPr>
            <w:r w:rsidRPr="00923C96">
              <w:t xml:space="preserve">All workers should develop their ability to work in a culturally diverse environment </w:t>
            </w:r>
          </w:p>
          <w:p w:rsidR="00000000" w:rsidRPr="00923C96" w:rsidP="00923C96">
            <w:pPr>
              <w:pStyle w:val="ListBullet"/>
            </w:pPr>
            <w:r w:rsidRPr="00923C96">
              <w:t>In recognition of particular issues facing Aboriginal and T</w:t>
            </w:r>
            <w:r w:rsidRPr="00923C96">
              <w:t>orres Strait Islander communities, workers should be aware of cultural, historical and current issues impacting on Aboriginal and Torres Strait Islander people</w:t>
            </w:r>
          </w:p>
          <w:p w:rsidR="00000000" w:rsidP="00923C96">
            <w:pPr>
              <w:pStyle w:val="ListBullet"/>
              <w:rPr>
                <w:lang w:val="en-NZ"/>
              </w:rPr>
            </w:pPr>
            <w:r w:rsidRPr="00923C96">
              <w:t>Assessors and trainers must take into account relevant access and equity issues, in particular r</w:t>
            </w:r>
            <w:r w:rsidRPr="00923C96">
              <w:t>elating to factors impacting on Aboriginal and/or Torres Strait Islander clients and communities</w:t>
            </w:r>
          </w:p>
        </w:tc>
      </w:tr>
      <w:tr w:rsidTr="000344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3C96">
            <w:pPr>
              <w:pStyle w:val="BodyText"/>
              <w:rPr>
                <w:lang w:val="en-NZ"/>
              </w:rPr>
            </w:pPr>
          </w:p>
        </w:tc>
      </w:tr>
      <w:tr w:rsidTr="000344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3C96">
            <w:pPr>
              <w:pStyle w:val="BodyText"/>
              <w:rPr>
                <w:lang w:val="en-NZ"/>
              </w:rPr>
            </w:pPr>
            <w:r w:rsidRPr="00923C96">
              <w:rPr>
                <w:rStyle w:val="Emphasis"/>
              </w:rPr>
              <w:t>Context of and specific resources for assessment</w:t>
            </w:r>
            <w:r w:rsidRPr="00923C96">
              <w:t xml:space="preserve">: </w:t>
            </w:r>
          </w:p>
        </w:tc>
        <w:tc>
          <w:tcPr>
            <w:tcW w:w="5670" w:type="dxa"/>
            <w:tcBorders>
              <w:top w:val="nil"/>
              <w:left w:val="nil"/>
              <w:bottom w:val="nil"/>
              <w:right w:val="nil"/>
            </w:tcBorders>
            <w:tcMar>
              <w:top w:w="0" w:type="dxa"/>
              <w:left w:w="62" w:type="dxa"/>
              <w:bottom w:w="0" w:type="dxa"/>
              <w:right w:w="62" w:type="dxa"/>
            </w:tcMar>
          </w:tcPr>
          <w:p w:rsidR="00000000" w:rsidRPr="00923C96" w:rsidP="00923C96">
            <w:pPr>
              <w:pStyle w:val="ListBullet"/>
            </w:pPr>
            <w:r w:rsidRPr="00923C96">
              <w:t xml:space="preserve">This unit can be assessed independently, however holistic assessment practice with </w:t>
            </w:r>
            <w:r w:rsidRPr="00923C96">
              <w:t>other community services units of competency is encouraged</w:t>
            </w:r>
          </w:p>
          <w:p w:rsidR="00000000" w:rsidRPr="00923C96" w:rsidP="00923C96">
            <w:pPr>
              <w:pStyle w:val="ListBullet"/>
            </w:pPr>
            <w:r w:rsidRPr="00923C96">
              <w:t>Resources required for assessment of this unit include access to a range of opportunities defined in the Range Statement, including access to:</w:t>
            </w:r>
          </w:p>
          <w:p w:rsidR="00000000" w:rsidRPr="00923C96" w:rsidP="00923C96">
            <w:pPr>
              <w:pStyle w:val="ListBullet2"/>
            </w:pPr>
            <w:r w:rsidRPr="00923C96">
              <w:t>a childcare workplace</w:t>
            </w:r>
          </w:p>
          <w:p w:rsidR="00000000" w:rsidRPr="00923C96" w:rsidP="00923C96">
            <w:pPr>
              <w:pStyle w:val="ListBullet2"/>
            </w:pPr>
            <w:r w:rsidRPr="00923C96">
              <w:t xml:space="preserve">children's services, resources </w:t>
            </w:r>
            <w:r w:rsidRPr="00923C96">
              <w:t>and equipment</w:t>
            </w:r>
          </w:p>
          <w:p w:rsidR="00000000" w:rsidP="00923C96">
            <w:pPr>
              <w:pStyle w:val="ListBullet2"/>
              <w:rPr>
                <w:lang w:val="en-NZ"/>
              </w:rPr>
            </w:pPr>
            <w:r w:rsidRPr="00923C96">
              <w:t>the local environment</w:t>
            </w:r>
          </w:p>
        </w:tc>
      </w:tr>
      <w:tr w:rsidTr="000344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3C96">
            <w:pPr>
              <w:pStyle w:val="BodyText"/>
              <w:rPr>
                <w:lang w:val="en-NZ"/>
              </w:rPr>
            </w:pPr>
          </w:p>
        </w:tc>
      </w:tr>
      <w:tr w:rsidTr="000344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3C96">
            <w:pPr>
              <w:pStyle w:val="BodyText"/>
              <w:rPr>
                <w:lang w:val="en-NZ"/>
              </w:rPr>
            </w:pPr>
            <w:r w:rsidRPr="00923C96">
              <w:rPr>
                <w:rStyle w:val="Emphasis"/>
              </w:rPr>
              <w:t>Method of assessment</w:t>
            </w:r>
            <w:r w:rsidRPr="00923C96">
              <w:t>:</w:t>
            </w:r>
          </w:p>
        </w:tc>
        <w:tc>
          <w:tcPr>
            <w:tcW w:w="5670" w:type="dxa"/>
            <w:tcBorders>
              <w:top w:val="nil"/>
              <w:left w:val="nil"/>
              <w:bottom w:val="nil"/>
              <w:right w:val="nil"/>
            </w:tcBorders>
            <w:tcMar>
              <w:top w:w="0" w:type="dxa"/>
              <w:left w:w="62" w:type="dxa"/>
              <w:bottom w:w="0" w:type="dxa"/>
              <w:right w:w="62" w:type="dxa"/>
            </w:tcMar>
          </w:tcPr>
          <w:p w:rsidR="00000000" w:rsidRPr="00923C96" w:rsidP="00923C96">
            <w:pPr>
              <w:pStyle w:val="ListBullet"/>
            </w:pPr>
            <w:r w:rsidRPr="00923C96">
              <w:t xml:space="preserve">In cases where the learner does not have the opportunity to cover all relevant aspects </w:t>
            </w:r>
            <w:r w:rsidRPr="00923C96">
              <w:t>in the work environment, the remainder should be assessed through realistic simulations, projects, previous relevant experience or oral questioning on 'What if?' scenarios</w:t>
            </w:r>
          </w:p>
          <w:p w:rsidR="00000000" w:rsidRPr="00923C96" w:rsidP="00923C96">
            <w:pPr>
              <w:pStyle w:val="ListBullet"/>
            </w:pPr>
            <w:r w:rsidRPr="00923C96">
              <w:t xml:space="preserve">Assessment of this unit of competence will usually include observation of processes </w:t>
            </w:r>
            <w:r w:rsidRPr="00923C96">
              <w:t>and procedures, oral and/or written questioning on Essential knowledge and skills and consideration of required attitudes</w:t>
            </w:r>
          </w:p>
          <w:p w:rsidR="00000000" w:rsidP="00923C96">
            <w:pPr>
              <w:pStyle w:val="ListBullet"/>
              <w:rPr>
                <w:lang w:val="en-NZ"/>
              </w:rPr>
            </w:pPr>
            <w:r w:rsidRPr="00923C96">
              <w:t>Where performance is not directly observed and/or is required to be demonstrated over a 'period of time' and/or in a 'number of locati</w:t>
            </w:r>
            <w:r w:rsidRPr="00923C96">
              <w:t>ons', any evidence should be authenticated by colleagues, supervisors, clients or other appropriate persons</w:t>
            </w:r>
          </w:p>
        </w:tc>
      </w:tr>
      <w:tr w:rsidTr="000344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23C96" w:rsidP="00923C96">
            <w:pPr>
              <w:pStyle w:val="BodyText"/>
            </w:pPr>
          </w:p>
        </w:tc>
      </w:tr>
    </w:tbl>
    <w:p w:rsidR="0003442A" w:rsidP="00923C96">
      <w:pPr>
        <w:pStyle w:val="BodyText"/>
      </w:pPr>
    </w:p>
    <w:p w:rsidR="0003442A" w:rsidP="00923C96">
      <w:pPr>
        <w:pStyle w:val="BodyText"/>
      </w:pPr>
    </w:p>
    <w:p w:rsidR="00000000" w:rsidRPr="00923C96" w:rsidP="00923C96">
      <w:pPr>
        <w:pStyle w:val="Heading1"/>
      </w:pPr>
      <w:bookmarkStart w:id="11" w:name="O_249840"/>
      <w:bookmarkEnd w:id="11"/>
      <w:r w:rsidRPr="00923C96">
        <w:t>Range Statement</w:t>
      </w:r>
    </w:p>
    <w:tbl>
      <w:tblPr>
        <w:tblW w:w="0" w:type="auto"/>
        <w:tblLayout w:type="fixed"/>
        <w:tblCellMar>
          <w:left w:w="62" w:type="dxa"/>
          <w:right w:w="62" w:type="dxa"/>
        </w:tblCellMar>
        <w:tblLook w:val="0000"/>
      </w:tblPr>
      <w:tblGrid>
        <w:gridCol w:w="3402"/>
        <w:gridCol w:w="5670"/>
      </w:tblGrid>
      <w:tr w:rsidTr="0003442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23C96">
            <w:pPr>
              <w:pStyle w:val="BodyText"/>
              <w:rPr>
                <w:lang w:val="en-NZ"/>
              </w:rPr>
            </w:pPr>
            <w:r w:rsidRPr="00923C96">
              <w:rPr>
                <w:rStyle w:val="SpecialBold"/>
              </w:rPr>
              <w:t>RANGE STATEMENT</w:t>
            </w:r>
          </w:p>
        </w:tc>
      </w:tr>
      <w:tr w:rsidTr="000344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23C96">
            <w:pPr>
              <w:pStyle w:val="BodyText"/>
              <w:rPr>
                <w:lang w:val="en-NZ"/>
              </w:rPr>
            </w:pPr>
          </w:p>
        </w:tc>
      </w:tr>
      <w:tr w:rsidTr="000344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23C96">
            <w:pPr>
              <w:pStyle w:val="BodyText"/>
              <w:rPr>
                <w:lang w:val="en-NZ"/>
              </w:rPr>
            </w:pPr>
            <w:r w:rsidRPr="00923C96">
              <w:t>The Range Statement relates to the unit of competency as a whole. It allows for different work environments and situations that may affect performance. Add any essential operating conditions that may be present with training and assessment depending on the</w:t>
            </w:r>
            <w:r w:rsidRPr="00923C96">
              <w:t xml:space="preserve"> work situation, needs of the candidate, accessibility of the item, and local industry and regional contexts.</w:t>
            </w:r>
          </w:p>
        </w:tc>
      </w:tr>
      <w:tr w:rsidTr="000344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3C96">
            <w:pPr>
              <w:pStyle w:val="BodyText"/>
              <w:rPr>
                <w:lang w:val="en-NZ"/>
              </w:rPr>
            </w:pPr>
          </w:p>
        </w:tc>
      </w:tr>
      <w:tr w:rsidTr="000344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3C96">
            <w:pPr>
              <w:pStyle w:val="BodyText"/>
              <w:rPr>
                <w:lang w:val="en-NZ"/>
              </w:rPr>
            </w:pPr>
            <w:r w:rsidRPr="00923C96">
              <w:rPr>
                <w:rStyle w:val="Emphasis"/>
              </w:rPr>
              <w:t>Citizenship may be at levels of</w:t>
            </w:r>
            <w:r w:rsidRPr="00923C96">
              <w:t>:</w:t>
            </w:r>
          </w:p>
        </w:tc>
        <w:tc>
          <w:tcPr>
            <w:tcW w:w="5670" w:type="dxa"/>
            <w:tcBorders>
              <w:top w:val="nil"/>
              <w:left w:val="nil"/>
              <w:bottom w:val="nil"/>
              <w:right w:val="nil"/>
            </w:tcBorders>
            <w:tcMar>
              <w:top w:w="0" w:type="dxa"/>
              <w:left w:w="62" w:type="dxa"/>
              <w:bottom w:w="0" w:type="dxa"/>
              <w:right w:w="62" w:type="dxa"/>
            </w:tcMar>
          </w:tcPr>
          <w:p w:rsidR="00000000" w:rsidRPr="00923C96" w:rsidP="00923C96">
            <w:pPr>
              <w:pStyle w:val="ListBullet"/>
            </w:pPr>
            <w:r w:rsidRPr="00923C96">
              <w:t>Local</w:t>
            </w:r>
          </w:p>
          <w:p w:rsidR="00000000" w:rsidRPr="00923C96" w:rsidP="00923C96">
            <w:pPr>
              <w:pStyle w:val="ListBullet"/>
            </w:pPr>
            <w:r w:rsidRPr="00923C96">
              <w:t>National</w:t>
            </w:r>
          </w:p>
          <w:p w:rsidR="00000000" w:rsidRPr="00923C96" w:rsidP="00923C96">
            <w:pPr>
              <w:pStyle w:val="ListBullet"/>
            </w:pPr>
            <w:r w:rsidRPr="00923C96">
              <w:t>International</w:t>
            </w:r>
          </w:p>
          <w:p w:rsidR="00000000" w:rsidP="00923C96">
            <w:pPr>
              <w:pStyle w:val="ListBullet"/>
              <w:rPr>
                <w:lang w:val="en-NZ"/>
              </w:rPr>
            </w:pPr>
            <w:r w:rsidRPr="00923C96">
              <w:t>Global</w:t>
            </w:r>
          </w:p>
        </w:tc>
      </w:tr>
      <w:tr w:rsidTr="000344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3C96">
            <w:pPr>
              <w:pStyle w:val="BodyText"/>
              <w:rPr>
                <w:lang w:val="en-NZ"/>
              </w:rPr>
            </w:pPr>
          </w:p>
        </w:tc>
      </w:tr>
      <w:tr w:rsidTr="000344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3C96">
            <w:pPr>
              <w:pStyle w:val="BodyText"/>
              <w:rPr>
                <w:lang w:val="en-NZ"/>
              </w:rPr>
            </w:pPr>
            <w:r w:rsidRPr="00923C96">
              <w:rPr>
                <w:rStyle w:val="Emphasis"/>
              </w:rPr>
              <w:t>Ethical understanding may include areas such as</w:t>
            </w:r>
            <w:r w:rsidRPr="00923C96">
              <w:t>:</w:t>
            </w:r>
          </w:p>
        </w:tc>
        <w:tc>
          <w:tcPr>
            <w:tcW w:w="5670" w:type="dxa"/>
            <w:tcBorders>
              <w:top w:val="nil"/>
              <w:left w:val="nil"/>
              <w:bottom w:val="nil"/>
              <w:right w:val="nil"/>
            </w:tcBorders>
            <w:tcMar>
              <w:top w:w="0" w:type="dxa"/>
              <w:left w:w="62" w:type="dxa"/>
              <w:bottom w:w="0" w:type="dxa"/>
              <w:right w:w="62" w:type="dxa"/>
            </w:tcMar>
          </w:tcPr>
          <w:p w:rsidR="00000000" w:rsidRPr="00923C96" w:rsidP="00923C96">
            <w:pPr>
              <w:pStyle w:val="ListBullet"/>
            </w:pPr>
            <w:r w:rsidRPr="00923C96">
              <w:t>Relations with p</w:t>
            </w:r>
            <w:r w:rsidRPr="00923C96">
              <w:t>eople</w:t>
            </w:r>
          </w:p>
          <w:p w:rsidR="00000000" w:rsidRPr="00923C96" w:rsidP="00923C96">
            <w:pPr>
              <w:pStyle w:val="ListBullet"/>
            </w:pPr>
            <w:r w:rsidRPr="00923C96">
              <w:t>Relations with animals and pets</w:t>
            </w:r>
          </w:p>
          <w:p w:rsidR="00000000" w:rsidRPr="00923C96" w:rsidP="00923C96">
            <w:pPr>
              <w:pStyle w:val="ListBullet"/>
            </w:pPr>
            <w:r w:rsidRPr="00923C96">
              <w:t>Relationship to the natural environment and the land</w:t>
            </w:r>
          </w:p>
          <w:p w:rsidR="00000000" w:rsidRPr="00923C96" w:rsidP="00923C96">
            <w:pPr>
              <w:pStyle w:val="ListBullet"/>
            </w:pPr>
            <w:r w:rsidRPr="00923C96">
              <w:t>Links to the immediate environment of the service</w:t>
            </w:r>
          </w:p>
          <w:p w:rsidR="00000000" w:rsidP="00923C96">
            <w:pPr>
              <w:pStyle w:val="ListBullet"/>
              <w:rPr>
                <w:lang w:val="en-NZ"/>
              </w:rPr>
            </w:pPr>
            <w:r w:rsidRPr="00923C96">
              <w:t>Social responsibilities and rights</w:t>
            </w:r>
          </w:p>
        </w:tc>
      </w:tr>
      <w:tr w:rsidTr="000344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3C96">
            <w:pPr>
              <w:pStyle w:val="BodyText"/>
              <w:rPr>
                <w:lang w:val="en-NZ"/>
              </w:rPr>
            </w:pPr>
          </w:p>
        </w:tc>
      </w:tr>
      <w:tr w:rsidTr="000344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923C96" w:rsidP="00923C96">
            <w:pPr>
              <w:pStyle w:val="BodyText"/>
            </w:pPr>
            <w:r w:rsidRPr="00923C96">
              <w:rPr>
                <w:rStyle w:val="Emphasis"/>
              </w:rPr>
              <w:t>This unit becomes increasingly relevant as children develop</w:t>
            </w:r>
            <w:r w:rsidRPr="00923C96">
              <w:t>:</w:t>
            </w:r>
          </w:p>
        </w:tc>
        <w:tc>
          <w:tcPr>
            <w:tcW w:w="5670" w:type="dxa"/>
            <w:tcBorders>
              <w:top w:val="nil"/>
              <w:left w:val="nil"/>
              <w:bottom w:val="nil"/>
              <w:right w:val="nil"/>
            </w:tcBorders>
            <w:tcMar>
              <w:top w:w="0" w:type="dxa"/>
              <w:left w:w="62" w:type="dxa"/>
              <w:bottom w:w="0" w:type="dxa"/>
              <w:right w:w="62" w:type="dxa"/>
            </w:tcMar>
          </w:tcPr>
          <w:p w:rsidR="00000000" w:rsidRPr="00923C96" w:rsidP="00923C96">
            <w:pPr>
              <w:pStyle w:val="BodyText"/>
            </w:pPr>
            <w:r w:rsidRPr="00923C96">
              <w:rPr>
                <w:rStyle w:val="Emphasis"/>
              </w:rPr>
              <w:t>For 3 to 5 year olds</w:t>
            </w:r>
            <w:r w:rsidRPr="00923C96">
              <w:t>:</w:t>
            </w:r>
          </w:p>
          <w:p w:rsidR="00000000" w:rsidRPr="00923C96" w:rsidP="00923C96">
            <w:pPr>
              <w:pStyle w:val="ListBullet"/>
            </w:pPr>
            <w:r w:rsidRPr="00923C96">
              <w:t>Focus is practical and concrete</w:t>
            </w:r>
          </w:p>
          <w:p w:rsidR="00000000" w:rsidRPr="00923C96" w:rsidP="00923C96">
            <w:pPr>
              <w:pStyle w:val="ListBullet"/>
            </w:pPr>
            <w:r w:rsidRPr="00923C96">
              <w:t>Examples are used in discussion</w:t>
            </w:r>
          </w:p>
          <w:p w:rsidR="00000000" w:rsidRPr="00923C96" w:rsidP="00923C96">
            <w:pPr>
              <w:pStyle w:val="ListBullet"/>
            </w:pPr>
            <w:r w:rsidRPr="00923C96">
              <w:t>A more local view of community membership is developed</w:t>
            </w:r>
          </w:p>
          <w:p w:rsidR="00000000" w:rsidRPr="00923C96" w:rsidP="00923C96">
            <w:pPr>
              <w:pStyle w:val="BodyText"/>
            </w:pPr>
            <w:r w:rsidRPr="00923C96">
              <w:rPr>
                <w:rStyle w:val="Emphasis"/>
              </w:rPr>
              <w:t>For 5 to 12 year olds</w:t>
            </w:r>
            <w:r w:rsidRPr="00923C96">
              <w:t>:</w:t>
            </w:r>
          </w:p>
          <w:p w:rsidR="00000000" w:rsidRPr="00923C96" w:rsidP="00923C96">
            <w:pPr>
              <w:pStyle w:val="ListBullet"/>
            </w:pPr>
            <w:r w:rsidRPr="00923C96">
              <w:t>A wider view of community membership is developed including the global community</w:t>
            </w:r>
          </w:p>
          <w:p w:rsidR="00000000" w:rsidP="00923C96">
            <w:pPr>
              <w:pStyle w:val="ListBullet"/>
              <w:rPr>
                <w:lang w:val="en-NZ"/>
              </w:rPr>
            </w:pPr>
            <w:r w:rsidRPr="00923C96">
              <w:t>Increasin</w:t>
            </w:r>
            <w:r w:rsidRPr="00923C96">
              <w:t>g self responsibility and initiative expected in relation to social interactions</w:t>
            </w:r>
          </w:p>
        </w:tc>
      </w:tr>
      <w:tr w:rsidTr="000344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23C96" w:rsidP="00923C96">
            <w:pPr>
              <w:pStyle w:val="BodyText"/>
            </w:pPr>
          </w:p>
        </w:tc>
      </w:tr>
    </w:tbl>
    <w:p w:rsidR="0003442A" w:rsidP="00923C96">
      <w:pPr>
        <w:pStyle w:val="BodyText"/>
      </w:pPr>
    </w:p>
    <w:p w:rsidR="0003442A" w:rsidP="00923C96">
      <w:pPr>
        <w:pStyle w:val="BodyText"/>
      </w:pPr>
    </w:p>
    <w:p w:rsidR="00000000" w:rsidRPr="00923C96" w:rsidP="00923C96">
      <w:pPr>
        <w:pStyle w:val="Heading1"/>
      </w:pPr>
      <w:bookmarkStart w:id="12" w:name="O_294145"/>
      <w:bookmarkEnd w:id="12"/>
      <w:r w:rsidRPr="00923C96">
        <w:t>Unit Sector(s)</w:t>
      </w:r>
    </w:p>
    <w:p w:rsidR="00000000" w:rsidRPr="00923C96" w:rsidP="00923C96">
      <w:pPr>
        <w:pStyle w:val="BodyText"/>
      </w:pPr>
      <w:r w:rsidRPr="00923C96">
        <w:t>Not Applicable</w:t>
      </w:r>
    </w:p>
    <w:p w:rsidR="00000000" w:rsidRPr="00923C96" w:rsidP="00923C96"/>
    <w:sectPr w:rsidSect="00923C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C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442A" w:rsidP="000344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C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42A" w:rsidP="00923C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3442A" w:rsidP="00923C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3442A" w:rsidP="00923C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C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442A" w:rsidP="0003442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C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42A" w:rsidP="00923C96">
    <w:pPr>
      <w:pStyle w:val="Header"/>
      <w:framePr w:wrap="around"/>
    </w:pPr>
    <w:r>
      <w:fldChar w:fldCharType="begin"/>
    </w:r>
    <w:r>
      <w:instrText xml:space="preserve"> TITLE   \* MERGEFORMAT </w:instrText>
    </w:r>
    <w:r>
      <w:fldChar w:fldCharType="separate"/>
    </w:r>
    <w:r>
      <w:t>CHCFC520C Promote ethical understanding of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3442A" w:rsidP="00923C9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266C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9EE8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4273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3C9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23C96"/>
    <w:pPr>
      <w:spacing w:before="360" w:after="60"/>
      <w:outlineLvl w:val="0"/>
    </w:pPr>
    <w:rPr>
      <w:sz w:val="32"/>
    </w:rPr>
  </w:style>
  <w:style w:type="paragraph" w:styleId="Heading2">
    <w:name w:val="heading 2"/>
    <w:basedOn w:val="HeadingBase"/>
    <w:next w:val="BodyText"/>
    <w:link w:val="Heading2Char"/>
    <w:qFormat/>
    <w:rsid w:val="00923C96"/>
    <w:pPr>
      <w:keepLines/>
      <w:spacing w:before="240" w:after="120"/>
      <w:outlineLvl w:val="1"/>
    </w:pPr>
    <w:rPr>
      <w:sz w:val="28"/>
      <w:szCs w:val="40"/>
    </w:rPr>
  </w:style>
  <w:style w:type="paragraph" w:styleId="Heading3">
    <w:name w:val="heading 3"/>
    <w:basedOn w:val="HeadingBase"/>
    <w:next w:val="BodyText"/>
    <w:link w:val="Heading3Char"/>
    <w:qFormat/>
    <w:rsid w:val="00923C96"/>
    <w:pPr>
      <w:spacing w:before="180" w:after="120"/>
      <w:outlineLvl w:val="2"/>
    </w:pPr>
    <w:rPr>
      <w:spacing w:val="-10"/>
      <w:kern w:val="32"/>
    </w:rPr>
  </w:style>
  <w:style w:type="paragraph" w:styleId="Heading4">
    <w:name w:val="heading 4"/>
    <w:basedOn w:val="HeadingBase"/>
    <w:next w:val="BodyText"/>
    <w:link w:val="Heading4Char"/>
    <w:qFormat/>
    <w:rsid w:val="00923C96"/>
    <w:pPr>
      <w:spacing w:before="160" w:after="120"/>
      <w:outlineLvl w:val="3"/>
    </w:pPr>
    <w:rPr>
      <w:sz w:val="22"/>
    </w:rPr>
  </w:style>
  <w:style w:type="paragraph" w:styleId="Heading5">
    <w:name w:val="heading 5"/>
    <w:basedOn w:val="HeadingBase"/>
    <w:next w:val="Normal"/>
    <w:link w:val="Heading5Char"/>
    <w:qFormat/>
    <w:rsid w:val="00923C96"/>
    <w:pPr>
      <w:spacing w:before="80"/>
      <w:outlineLvl w:val="4"/>
    </w:pPr>
    <w:rPr>
      <w:color w:val="918585"/>
      <w:sz w:val="20"/>
    </w:rPr>
  </w:style>
  <w:style w:type="paragraph" w:styleId="Heading6">
    <w:name w:val="heading 6"/>
    <w:basedOn w:val="HeadingBase"/>
    <w:next w:val="Normal"/>
    <w:link w:val="Heading6Char"/>
    <w:qFormat/>
    <w:rsid w:val="00923C96"/>
    <w:pPr>
      <w:spacing w:before="60"/>
      <w:outlineLvl w:val="5"/>
    </w:pPr>
    <w:rPr>
      <w:color w:val="918585"/>
      <w:sz w:val="20"/>
    </w:rPr>
  </w:style>
  <w:style w:type="paragraph" w:styleId="Heading7">
    <w:name w:val="heading 7"/>
    <w:basedOn w:val="Normal"/>
    <w:next w:val="Normal"/>
    <w:link w:val="Heading7Char"/>
    <w:qFormat/>
    <w:rsid w:val="00923C96"/>
    <w:pPr>
      <w:ind w:left="720"/>
      <w:outlineLvl w:val="6"/>
    </w:pPr>
    <w:rPr>
      <w:i/>
    </w:rPr>
  </w:style>
  <w:style w:type="paragraph" w:styleId="Heading8">
    <w:name w:val="heading 8"/>
    <w:basedOn w:val="Normal"/>
    <w:next w:val="Normal"/>
    <w:link w:val="Heading8Char"/>
    <w:qFormat/>
    <w:rsid w:val="00923C96"/>
    <w:pPr>
      <w:ind w:left="720"/>
      <w:outlineLvl w:val="7"/>
    </w:pPr>
    <w:rPr>
      <w:i/>
    </w:rPr>
  </w:style>
  <w:style w:type="paragraph" w:styleId="Heading9">
    <w:name w:val="heading 9"/>
    <w:basedOn w:val="Normal"/>
    <w:next w:val="Normal"/>
    <w:link w:val="Heading9Char"/>
    <w:qFormat/>
    <w:rsid w:val="00923C96"/>
    <w:pPr>
      <w:ind w:left="720"/>
      <w:outlineLvl w:val="8"/>
    </w:pPr>
    <w:rPr>
      <w:i/>
    </w:rPr>
  </w:style>
  <w:style w:type="character" w:default="1" w:styleId="DefaultParagraphFont">
    <w:name w:val="Default Paragraph Font"/>
    <w:uiPriority w:val="1"/>
    <w:unhideWhenUsed/>
    <w:rsid w:val="00923C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3C96"/>
  </w:style>
  <w:style w:type="character" w:customStyle="1" w:styleId="Heading1Char">
    <w:name w:val="Heading 1 Char"/>
    <w:basedOn w:val="DefaultParagraphFont"/>
    <w:link w:val="Heading1"/>
    <w:rsid w:val="00923C96"/>
    <w:rPr>
      <w:rFonts w:ascii="Times New Roman" w:eastAsia="Times New Roman" w:hAnsi="Times New Roman" w:cs="Times New Roman"/>
      <w:b/>
      <w:sz w:val="32"/>
      <w:szCs w:val="20"/>
      <w:lang w:eastAsia="en-US"/>
    </w:rPr>
  </w:style>
  <w:style w:type="paragraph" w:styleId="BodyText">
    <w:name w:val="Body Text"/>
    <w:basedOn w:val="Normal"/>
    <w:link w:val="BodyTextChar"/>
    <w:rsid w:val="00923C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3C96"/>
    <w:rPr>
      <w:rFonts w:ascii="Times New Roman" w:eastAsia="Times New Roman" w:hAnsi="Times New Roman" w:cs="Times New Roman"/>
      <w:sz w:val="24"/>
      <w:lang w:val="en-US" w:eastAsia="en-US"/>
    </w:rPr>
  </w:style>
  <w:style w:type="paragraph" w:styleId="Footer">
    <w:name w:val="footer"/>
    <w:basedOn w:val="Normal"/>
    <w:link w:val="FooterChar"/>
    <w:rsid w:val="00923C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3C96"/>
    <w:rPr>
      <w:rFonts w:ascii="Times New Roman" w:eastAsia="Times New Roman" w:hAnsi="Times New Roman" w:cs="Times New Roman"/>
      <w:sz w:val="16"/>
      <w:lang w:val="en-US" w:eastAsia="en-US"/>
    </w:rPr>
  </w:style>
  <w:style w:type="paragraph" w:styleId="List">
    <w:name w:val="List"/>
    <w:basedOn w:val="BodyText"/>
    <w:next w:val="BodyText"/>
    <w:rsid w:val="00923C96"/>
    <w:pPr>
      <w:tabs>
        <w:tab w:val="left" w:pos="340"/>
      </w:tabs>
      <w:spacing w:before="60" w:after="60"/>
      <w:ind w:left="340" w:hanging="340"/>
    </w:pPr>
  </w:style>
  <w:style w:type="paragraph" w:styleId="ListBullet">
    <w:name w:val="List Bullet"/>
    <w:basedOn w:val="List"/>
    <w:rsid w:val="00923C96"/>
    <w:pPr>
      <w:numPr>
        <w:numId w:val="13"/>
      </w:numPr>
      <w:tabs>
        <w:tab w:val="clear" w:pos="340"/>
      </w:tabs>
      <w:spacing w:before="40" w:after="40"/>
    </w:pPr>
  </w:style>
  <w:style w:type="character" w:customStyle="1" w:styleId="SpecialBold">
    <w:name w:val="Special Bold"/>
    <w:basedOn w:val="DefaultParagraphFont"/>
    <w:rsid w:val="00923C96"/>
    <w:rPr>
      <w:b/>
      <w:spacing w:val="0"/>
    </w:rPr>
  </w:style>
  <w:style w:type="paragraph" w:styleId="ListBullet2">
    <w:name w:val="List Bullet 2"/>
    <w:basedOn w:val="List2"/>
    <w:rsid w:val="00923C96"/>
    <w:pPr>
      <w:numPr>
        <w:numId w:val="14"/>
      </w:numPr>
      <w:tabs>
        <w:tab w:val="clear" w:pos="680"/>
      </w:tabs>
    </w:pPr>
  </w:style>
  <w:style w:type="paragraph" w:styleId="Header">
    <w:name w:val="header"/>
    <w:basedOn w:val="Normal"/>
    <w:link w:val="HeaderChar"/>
    <w:rsid w:val="00923C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3C9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23C96"/>
    <w:rPr>
      <w:i/>
    </w:rPr>
  </w:style>
  <w:style w:type="paragraph" w:customStyle="1" w:styleId="SuperHeading">
    <w:name w:val="SuperHeading"/>
    <w:basedOn w:val="Normal"/>
    <w:rsid w:val="00923C96"/>
    <w:pPr>
      <w:spacing w:before="240" w:after="120"/>
      <w:outlineLvl w:val="0"/>
    </w:pPr>
    <w:rPr>
      <w:rFonts w:ascii="Times New Roman" w:hAnsi="Times New Roman"/>
      <w:b/>
      <w:sz w:val="28"/>
    </w:rPr>
  </w:style>
  <w:style w:type="paragraph" w:customStyle="1" w:styleId="AllowPageBreak">
    <w:name w:val="AllowPageBreak"/>
    <w:rsid w:val="00923C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3C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3C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3C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3C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3C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3C9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23C9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23C96"/>
    <w:rPr>
      <w:rFonts w:ascii="Courier New" w:eastAsia="Times New Roman" w:hAnsi="Courier New" w:cs="Times New Roman"/>
      <w:i/>
      <w:szCs w:val="20"/>
      <w:lang w:val="en-US" w:eastAsia="en-US"/>
    </w:rPr>
  </w:style>
  <w:style w:type="paragraph" w:customStyle="1" w:styleId="HeadingBase">
    <w:name w:val="Heading Base"/>
    <w:rsid w:val="00923C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3C96"/>
    <w:pPr>
      <w:tabs>
        <w:tab w:val="right" w:leader="dot" w:pos="9072"/>
      </w:tabs>
      <w:ind w:left="567"/>
    </w:pPr>
    <w:rPr>
      <w:szCs w:val="22"/>
    </w:rPr>
  </w:style>
  <w:style w:type="paragraph" w:customStyle="1" w:styleId="TOCBase">
    <w:name w:val="TOC Base"/>
    <w:rsid w:val="00923C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3C96"/>
    <w:pPr>
      <w:tabs>
        <w:tab w:val="right" w:leader="dot" w:pos="9072"/>
      </w:tabs>
      <w:spacing w:before="40" w:after="40"/>
      <w:ind w:left="284"/>
    </w:pPr>
    <w:rPr>
      <w:rFonts w:ascii="Times New Roman" w:hAnsi="Times New Roman"/>
    </w:rPr>
  </w:style>
  <w:style w:type="paragraph" w:styleId="TOC1">
    <w:name w:val="toc 1"/>
    <w:basedOn w:val="TOCBase"/>
    <w:next w:val="Normal"/>
    <w:rsid w:val="00923C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3C96"/>
    <w:pPr>
      <w:spacing w:before="5040"/>
      <w:jc w:val="center"/>
    </w:pPr>
    <w:rPr>
      <w:sz w:val="48"/>
      <w:szCs w:val="72"/>
      <w:lang w:val="en-US"/>
    </w:rPr>
  </w:style>
  <w:style w:type="character" w:customStyle="1" w:styleId="TitleChar">
    <w:name w:val="Title Char"/>
    <w:basedOn w:val="DefaultParagraphFont"/>
    <w:link w:val="Title"/>
    <w:rsid w:val="00923C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3C96"/>
    <w:pPr>
      <w:tabs>
        <w:tab w:val="left" w:pos="3600"/>
        <w:tab w:val="left" w:pos="3958"/>
      </w:tabs>
    </w:pPr>
  </w:style>
  <w:style w:type="paragraph" w:customStyle="1" w:styleId="Note">
    <w:name w:val="Note"/>
    <w:basedOn w:val="BodyText"/>
    <w:rsid w:val="00923C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3C96"/>
    <w:pPr>
      <w:framePr w:wrap="auto" w:hAnchor="text" w:y="6049"/>
    </w:pPr>
    <w:rPr>
      <w:color w:val="000000"/>
      <w:sz w:val="40"/>
    </w:rPr>
  </w:style>
  <w:style w:type="paragraph" w:customStyle="1" w:styleId="TOCTitle">
    <w:name w:val="TOCTitle"/>
    <w:basedOn w:val="Heading1"/>
    <w:rsid w:val="00923C96"/>
    <w:pPr>
      <w:spacing w:after="240"/>
      <w:jc w:val="center"/>
      <w:outlineLvl w:val="9"/>
    </w:pPr>
    <w:rPr>
      <w:caps/>
    </w:rPr>
  </w:style>
  <w:style w:type="paragraph" w:customStyle="1" w:styleId="Version">
    <w:name w:val="Version"/>
    <w:rsid w:val="00923C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3C96"/>
    <w:pPr>
      <w:keepNext w:val="0"/>
      <w:tabs>
        <w:tab w:val="right" w:pos="4176"/>
      </w:tabs>
      <w:ind w:left="198" w:hanging="198"/>
    </w:pPr>
    <w:rPr>
      <w:rFonts w:ascii="Garamond" w:hAnsi="Garamond"/>
    </w:rPr>
  </w:style>
  <w:style w:type="paragraph" w:styleId="IndexHeading">
    <w:name w:val="index heading"/>
    <w:basedOn w:val="Normal"/>
    <w:next w:val="Index1"/>
    <w:semiHidden/>
    <w:rsid w:val="00923C96"/>
    <w:pPr>
      <w:spacing w:before="120" w:after="120"/>
    </w:pPr>
    <w:rPr>
      <w:rFonts w:ascii="Arial" w:hAnsi="Arial"/>
      <w:b/>
      <w:color w:val="918585"/>
      <w:sz w:val="24"/>
    </w:rPr>
  </w:style>
  <w:style w:type="paragraph" w:customStyle="1" w:styleId="Chapter">
    <w:name w:val="Chapter"/>
    <w:basedOn w:val="Normal"/>
    <w:rsid w:val="00923C96"/>
    <w:pPr>
      <w:spacing w:before="240"/>
    </w:pPr>
    <w:rPr>
      <w:rFonts w:ascii="Times New Roman" w:hAnsi="Times New Roman"/>
      <w:smallCaps/>
      <w:spacing w:val="80"/>
      <w:sz w:val="28"/>
    </w:rPr>
  </w:style>
  <w:style w:type="paragraph" w:customStyle="1" w:styleId="InChapter">
    <w:name w:val="InChapter"/>
    <w:basedOn w:val="Heading3"/>
    <w:rsid w:val="00923C96"/>
    <w:pPr>
      <w:spacing w:after="240"/>
      <w:outlineLvl w:val="9"/>
    </w:pPr>
    <w:rPr>
      <w:noProof/>
    </w:rPr>
  </w:style>
  <w:style w:type="paragraph" w:styleId="Index2">
    <w:name w:val="index 2"/>
    <w:basedOn w:val="Normal"/>
    <w:next w:val="Normal"/>
    <w:semiHidden/>
    <w:rsid w:val="00923C96"/>
    <w:pPr>
      <w:tabs>
        <w:tab w:val="right" w:pos="4176"/>
      </w:tabs>
      <w:ind w:left="568" w:hanging="284"/>
    </w:pPr>
    <w:rPr>
      <w:rFonts w:ascii="Garamond" w:hAnsi="Garamond"/>
    </w:rPr>
  </w:style>
  <w:style w:type="paragraph" w:customStyle="1" w:styleId="Byline">
    <w:name w:val="Byline"/>
    <w:rsid w:val="00923C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3C96"/>
    <w:pPr>
      <w:tabs>
        <w:tab w:val="clear" w:pos="3600"/>
        <w:tab w:val="clear" w:pos="3958"/>
      </w:tabs>
      <w:jc w:val="right"/>
    </w:pPr>
  </w:style>
  <w:style w:type="paragraph" w:styleId="Caption">
    <w:name w:val="caption"/>
    <w:basedOn w:val="BodyText"/>
    <w:next w:val="Normal"/>
    <w:qFormat/>
    <w:rsid w:val="00923C96"/>
    <w:pPr>
      <w:framePr w:w="2268" w:hSpace="181" w:vSpace="181" w:wrap="around" w:vAnchor="text" w:hAnchor="page" w:x="1135" w:y="285" w:anchorLock="1"/>
    </w:pPr>
    <w:rPr>
      <w:i/>
    </w:rPr>
  </w:style>
  <w:style w:type="paragraph" w:customStyle="1" w:styleId="MiniTOCTitle">
    <w:name w:val="MiniTOCTitle"/>
    <w:basedOn w:val="Heading4"/>
    <w:rsid w:val="00923C96"/>
    <w:pPr>
      <w:spacing w:before="240"/>
      <w:outlineLvl w:val="9"/>
    </w:pPr>
    <w:rPr>
      <w:noProof/>
      <w:sz w:val="24"/>
    </w:rPr>
  </w:style>
  <w:style w:type="paragraph" w:customStyle="1" w:styleId="MiniTOCItem">
    <w:name w:val="MiniTOCItem"/>
    <w:basedOn w:val="ListBullet"/>
    <w:rsid w:val="00923C96"/>
    <w:pPr>
      <w:numPr>
        <w:numId w:val="0"/>
      </w:numPr>
      <w:tabs>
        <w:tab w:val="right" w:leader="dot" w:pos="6521"/>
      </w:tabs>
      <w:spacing w:before="0" w:after="0"/>
    </w:pPr>
  </w:style>
  <w:style w:type="paragraph" w:customStyle="1" w:styleId="TOFTitle">
    <w:name w:val="TOFTitle"/>
    <w:basedOn w:val="TOCTitle"/>
    <w:rsid w:val="00923C96"/>
  </w:style>
  <w:style w:type="paragraph" w:styleId="TableofFigures">
    <w:name w:val="table of figures"/>
    <w:basedOn w:val="Normal"/>
    <w:next w:val="Normal"/>
    <w:semiHidden/>
    <w:rsid w:val="00923C96"/>
    <w:pPr>
      <w:tabs>
        <w:tab w:val="right" w:leader="dot" w:pos="9072"/>
      </w:tabs>
      <w:ind w:left="970" w:hanging="403"/>
    </w:pPr>
    <w:rPr>
      <w:rFonts w:ascii="Times New Roman" w:hAnsi="Times New Roman"/>
      <w:b/>
    </w:rPr>
  </w:style>
  <w:style w:type="paragraph" w:styleId="ListNumber">
    <w:name w:val="List Number"/>
    <w:basedOn w:val="List"/>
    <w:rsid w:val="00923C96"/>
    <w:pPr>
      <w:numPr>
        <w:numId w:val="11"/>
      </w:numPr>
    </w:pPr>
  </w:style>
  <w:style w:type="character" w:customStyle="1" w:styleId="WingdingSymbols">
    <w:name w:val="Wingding Symbols"/>
    <w:rsid w:val="00923C96"/>
    <w:rPr>
      <w:rFonts w:ascii="Wingdings" w:hAnsi="Wingdings"/>
    </w:rPr>
  </w:style>
  <w:style w:type="paragraph" w:customStyle="1" w:styleId="TableHeading">
    <w:name w:val="Table Heading"/>
    <w:basedOn w:val="HeadingBase"/>
    <w:rsid w:val="00923C96"/>
    <w:pPr>
      <w:keepLines/>
      <w:pBdr>
        <w:bottom w:val="single" w:sz="6" w:space="1" w:color="918585"/>
      </w:pBdr>
      <w:spacing w:before="240"/>
    </w:pPr>
  </w:style>
  <w:style w:type="character" w:customStyle="1" w:styleId="HotSpot">
    <w:name w:val="HotSpot"/>
    <w:rsid w:val="00923C96"/>
    <w:rPr>
      <w:color w:val="0033CC"/>
      <w:u w:val="none"/>
    </w:rPr>
  </w:style>
  <w:style w:type="paragraph" w:customStyle="1" w:styleId="BodyTextRight">
    <w:name w:val="Body Text Right"/>
    <w:basedOn w:val="BodyText"/>
    <w:rsid w:val="00923C96"/>
    <w:pPr>
      <w:spacing w:before="0" w:after="0"/>
      <w:jc w:val="right"/>
    </w:pPr>
  </w:style>
  <w:style w:type="paragraph" w:styleId="Index3">
    <w:name w:val="index 3"/>
    <w:basedOn w:val="ListNumber2"/>
    <w:next w:val="Normal"/>
    <w:semiHidden/>
    <w:rsid w:val="00923C96"/>
    <w:pPr>
      <w:numPr>
        <w:numId w:val="0"/>
      </w:numPr>
      <w:tabs>
        <w:tab w:val="right" w:leader="dot" w:pos="4176"/>
      </w:tabs>
    </w:pPr>
  </w:style>
  <w:style w:type="paragraph" w:styleId="ListNumber2">
    <w:name w:val="List Number 2"/>
    <w:basedOn w:val="List2"/>
    <w:rsid w:val="00923C96"/>
    <w:pPr>
      <w:numPr>
        <w:numId w:val="10"/>
      </w:numPr>
      <w:tabs>
        <w:tab w:val="clear" w:pos="1060"/>
      </w:tabs>
    </w:pPr>
  </w:style>
  <w:style w:type="paragraph" w:customStyle="1" w:styleId="MarginNote">
    <w:name w:val="Margin Note"/>
    <w:basedOn w:val="BodyText"/>
    <w:rsid w:val="00923C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3C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3C9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23C96"/>
    <w:rPr>
      <w:sz w:val="32"/>
    </w:rPr>
  </w:style>
  <w:style w:type="paragraph" w:customStyle="1" w:styleId="HeadingProcedure">
    <w:name w:val="Heading Procedure"/>
    <w:basedOn w:val="HeadingBase"/>
    <w:next w:val="Normal"/>
    <w:rsid w:val="00923C96"/>
    <w:pPr>
      <w:tabs>
        <w:tab w:val="left" w:pos="0"/>
      </w:tabs>
      <w:spacing w:before="120" w:after="60"/>
    </w:pPr>
    <w:rPr>
      <w:i/>
      <w:color w:val="918585"/>
      <w:sz w:val="22"/>
    </w:rPr>
  </w:style>
  <w:style w:type="paragraph" w:customStyle="1" w:styleId="TableBodyText">
    <w:name w:val="Table Body Text"/>
    <w:basedOn w:val="BodyText"/>
    <w:rsid w:val="00923C96"/>
    <w:pPr>
      <w:spacing w:before="60" w:after="60"/>
    </w:pPr>
  </w:style>
  <w:style w:type="paragraph" w:styleId="ListContinue">
    <w:name w:val="List Continue"/>
    <w:basedOn w:val="List"/>
    <w:rsid w:val="00923C96"/>
    <w:pPr>
      <w:ind w:firstLine="0"/>
    </w:pPr>
  </w:style>
  <w:style w:type="paragraph" w:customStyle="1" w:styleId="ListNote">
    <w:name w:val="List Note"/>
    <w:basedOn w:val="List"/>
    <w:rsid w:val="00923C96"/>
    <w:pPr>
      <w:pBdr>
        <w:top w:val="single" w:sz="6" w:space="2" w:color="918585"/>
        <w:bottom w:val="single" w:sz="6" w:space="2" w:color="918585"/>
      </w:pBdr>
      <w:tabs>
        <w:tab w:val="left" w:pos="1021"/>
      </w:tabs>
      <w:ind w:firstLine="0"/>
    </w:pPr>
  </w:style>
  <w:style w:type="paragraph" w:customStyle="1" w:styleId="Warning">
    <w:name w:val="Warning"/>
    <w:basedOn w:val="BodyText"/>
    <w:rsid w:val="00923C96"/>
    <w:pPr>
      <w:shd w:val="clear" w:color="auto" w:fill="D9D9D9"/>
      <w:tabs>
        <w:tab w:val="left" w:pos="992"/>
      </w:tabs>
      <w:ind w:left="119" w:right="119"/>
    </w:pPr>
    <w:rPr>
      <w:sz w:val="20"/>
    </w:rPr>
  </w:style>
  <w:style w:type="paragraph" w:customStyle="1" w:styleId="MarginIcons">
    <w:name w:val="Margin Icons"/>
    <w:basedOn w:val="BodyText"/>
    <w:rsid w:val="00923C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3C96"/>
    <w:rPr>
      <w:rFonts w:ascii="Courier New" w:hAnsi="Courier New"/>
    </w:rPr>
  </w:style>
  <w:style w:type="paragraph" w:customStyle="1" w:styleId="NoteBullet">
    <w:name w:val="Note Bullet"/>
    <w:basedOn w:val="Note"/>
    <w:rsid w:val="00923C96"/>
    <w:pPr>
      <w:tabs>
        <w:tab w:val="clear" w:pos="680"/>
      </w:tabs>
      <w:spacing w:before="60" w:after="60"/>
    </w:pPr>
  </w:style>
  <w:style w:type="paragraph" w:customStyle="1" w:styleId="SubHeading2">
    <w:name w:val="SubHeading2"/>
    <w:basedOn w:val="HeadingBase"/>
    <w:rsid w:val="00923C96"/>
    <w:pPr>
      <w:spacing w:before="240" w:after="60"/>
    </w:pPr>
    <w:rPr>
      <w:sz w:val="20"/>
    </w:rPr>
  </w:style>
  <w:style w:type="paragraph" w:customStyle="1" w:styleId="SubHeading1">
    <w:name w:val="SubHeading1"/>
    <w:basedOn w:val="HeadingBase"/>
    <w:rsid w:val="00923C96"/>
    <w:pPr>
      <w:spacing w:before="240" w:after="60"/>
    </w:pPr>
    <w:rPr>
      <w:color w:val="918585"/>
      <w:sz w:val="22"/>
    </w:rPr>
  </w:style>
  <w:style w:type="paragraph" w:customStyle="1" w:styleId="SideHeading">
    <w:name w:val="Side Heading"/>
    <w:basedOn w:val="HeadingBase"/>
    <w:rsid w:val="00923C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3C96"/>
    <w:pPr>
      <w:numPr>
        <w:numId w:val="12"/>
      </w:numPr>
    </w:pPr>
  </w:style>
  <w:style w:type="paragraph" w:styleId="PlainText">
    <w:name w:val="Plain Text"/>
    <w:basedOn w:val="Normal"/>
    <w:link w:val="PlainTextChar"/>
    <w:rsid w:val="00923C96"/>
    <w:rPr>
      <w:sz w:val="20"/>
    </w:rPr>
  </w:style>
  <w:style w:type="character" w:customStyle="1" w:styleId="PlainTextChar">
    <w:name w:val="Plain Text Char"/>
    <w:basedOn w:val="DefaultParagraphFont"/>
    <w:link w:val="PlainText"/>
    <w:rsid w:val="00923C9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23C96"/>
    <w:rPr>
      <w:b/>
      <w:smallCaps/>
    </w:rPr>
  </w:style>
  <w:style w:type="paragraph" w:customStyle="1" w:styleId="TableListNumber">
    <w:name w:val="Table List Number"/>
    <w:basedOn w:val="ListNumber"/>
    <w:rsid w:val="00923C96"/>
    <w:pPr>
      <w:numPr>
        <w:numId w:val="0"/>
      </w:numPr>
    </w:pPr>
  </w:style>
  <w:style w:type="paragraph" w:styleId="TOC4">
    <w:name w:val="toc 4"/>
    <w:basedOn w:val="TOCBase"/>
    <w:next w:val="Normal"/>
    <w:semiHidden/>
    <w:rsid w:val="00923C96"/>
    <w:pPr>
      <w:tabs>
        <w:tab w:val="right" w:leader="dot" w:pos="9071"/>
      </w:tabs>
      <w:ind w:left="1701"/>
    </w:pPr>
  </w:style>
  <w:style w:type="paragraph" w:customStyle="1" w:styleId="ListAlpha">
    <w:name w:val="List Alpha"/>
    <w:basedOn w:val="List"/>
    <w:rsid w:val="00923C96"/>
    <w:pPr>
      <w:numPr>
        <w:numId w:val="9"/>
      </w:numPr>
    </w:pPr>
  </w:style>
  <w:style w:type="paragraph" w:customStyle="1" w:styleId="ListAlpha2">
    <w:name w:val="List Alpha 2"/>
    <w:basedOn w:val="List2"/>
    <w:rsid w:val="00923C96"/>
    <w:pPr>
      <w:numPr>
        <w:numId w:val="8"/>
      </w:numPr>
    </w:pPr>
  </w:style>
  <w:style w:type="paragraph" w:styleId="List2">
    <w:name w:val="List 2"/>
    <w:basedOn w:val="BodyText"/>
    <w:rsid w:val="00923C96"/>
    <w:pPr>
      <w:tabs>
        <w:tab w:val="left" w:pos="680"/>
      </w:tabs>
      <w:spacing w:before="60" w:after="60"/>
      <w:ind w:left="680" w:hanging="340"/>
    </w:pPr>
  </w:style>
  <w:style w:type="paragraph" w:styleId="List3">
    <w:name w:val="List 3"/>
    <w:basedOn w:val="BodyText"/>
    <w:rsid w:val="00923C96"/>
    <w:pPr>
      <w:tabs>
        <w:tab w:val="left" w:pos="1021"/>
      </w:tabs>
      <w:spacing w:before="60" w:after="60"/>
      <w:ind w:left="1020" w:hanging="340"/>
    </w:pPr>
  </w:style>
  <w:style w:type="paragraph" w:styleId="List4">
    <w:name w:val="List 4"/>
    <w:basedOn w:val="BodyText"/>
    <w:rsid w:val="00923C96"/>
    <w:pPr>
      <w:tabs>
        <w:tab w:val="left" w:pos="1361"/>
      </w:tabs>
      <w:spacing w:before="60" w:after="60"/>
      <w:ind w:left="1361" w:hanging="340"/>
    </w:pPr>
  </w:style>
  <w:style w:type="paragraph" w:styleId="List5">
    <w:name w:val="List 5"/>
    <w:basedOn w:val="BodyText"/>
    <w:rsid w:val="00923C96"/>
    <w:pPr>
      <w:tabs>
        <w:tab w:val="left" w:pos="1701"/>
      </w:tabs>
      <w:spacing w:before="60" w:after="60"/>
      <w:ind w:left="1701" w:hanging="340"/>
    </w:pPr>
  </w:style>
  <w:style w:type="paragraph" w:styleId="ListBullet3">
    <w:name w:val="List Bullet 3"/>
    <w:basedOn w:val="List3"/>
    <w:rsid w:val="00923C96"/>
    <w:pPr>
      <w:numPr>
        <w:numId w:val="15"/>
      </w:numPr>
      <w:tabs>
        <w:tab w:val="clear" w:pos="1021"/>
      </w:tabs>
      <w:ind w:left="1037" w:hanging="357"/>
    </w:pPr>
  </w:style>
  <w:style w:type="paragraph" w:styleId="ListBullet4">
    <w:name w:val="List Bullet 4"/>
    <w:basedOn w:val="List4"/>
    <w:rsid w:val="00923C96"/>
    <w:pPr>
      <w:numPr>
        <w:numId w:val="3"/>
      </w:numPr>
    </w:pPr>
  </w:style>
  <w:style w:type="paragraph" w:styleId="ListBullet5">
    <w:name w:val="List Bullet 5"/>
    <w:basedOn w:val="List5"/>
    <w:rsid w:val="00923C96"/>
    <w:pPr>
      <w:numPr>
        <w:numId w:val="4"/>
      </w:numPr>
    </w:pPr>
  </w:style>
  <w:style w:type="paragraph" w:styleId="ListContinue2">
    <w:name w:val="List Continue 2"/>
    <w:basedOn w:val="List2"/>
    <w:rsid w:val="00923C96"/>
    <w:pPr>
      <w:ind w:firstLine="0"/>
    </w:pPr>
  </w:style>
  <w:style w:type="paragraph" w:styleId="ListContinue3">
    <w:name w:val="List Continue 3"/>
    <w:basedOn w:val="List3"/>
    <w:rsid w:val="00923C96"/>
    <w:pPr>
      <w:ind w:left="1021" w:firstLine="0"/>
    </w:pPr>
  </w:style>
  <w:style w:type="paragraph" w:styleId="ListContinue4">
    <w:name w:val="List Continue 4"/>
    <w:basedOn w:val="List4"/>
    <w:rsid w:val="00923C96"/>
    <w:pPr>
      <w:ind w:firstLine="0"/>
    </w:pPr>
  </w:style>
  <w:style w:type="paragraph" w:styleId="ListContinue5">
    <w:name w:val="List Continue 5"/>
    <w:basedOn w:val="List5"/>
    <w:rsid w:val="00923C96"/>
    <w:pPr>
      <w:ind w:firstLine="0"/>
    </w:pPr>
  </w:style>
  <w:style w:type="paragraph" w:styleId="ListNumber3">
    <w:name w:val="List Number 3"/>
    <w:basedOn w:val="List3"/>
    <w:rsid w:val="00923C96"/>
    <w:pPr>
      <w:numPr>
        <w:numId w:val="5"/>
      </w:numPr>
    </w:pPr>
  </w:style>
  <w:style w:type="paragraph" w:styleId="ListNumber4">
    <w:name w:val="List Number 4"/>
    <w:basedOn w:val="List4"/>
    <w:rsid w:val="00923C96"/>
    <w:pPr>
      <w:numPr>
        <w:numId w:val="6"/>
      </w:numPr>
    </w:pPr>
  </w:style>
  <w:style w:type="paragraph" w:styleId="ListNumber5">
    <w:name w:val="List Number 5"/>
    <w:basedOn w:val="List5"/>
    <w:rsid w:val="00923C96"/>
    <w:pPr>
      <w:numPr>
        <w:numId w:val="7"/>
      </w:numPr>
    </w:pPr>
  </w:style>
  <w:style w:type="paragraph" w:styleId="BlockText">
    <w:name w:val="Block Text"/>
    <w:basedOn w:val="Normal"/>
    <w:rsid w:val="00923C96"/>
    <w:pPr>
      <w:spacing w:after="120"/>
      <w:ind w:left="1440" w:right="1440"/>
    </w:pPr>
  </w:style>
  <w:style w:type="character" w:customStyle="1" w:styleId="Subscript">
    <w:name w:val="Subscript"/>
    <w:basedOn w:val="DefaultParagraphFont"/>
    <w:rsid w:val="00923C96"/>
    <w:rPr>
      <w:sz w:val="16"/>
      <w:vertAlign w:val="subscript"/>
    </w:rPr>
  </w:style>
  <w:style w:type="character" w:customStyle="1" w:styleId="Superscript">
    <w:name w:val="Superscript"/>
    <w:basedOn w:val="DefaultParagraphFont"/>
    <w:rsid w:val="00923C96"/>
    <w:rPr>
      <w:sz w:val="16"/>
      <w:vertAlign w:val="superscript"/>
    </w:rPr>
  </w:style>
  <w:style w:type="character" w:customStyle="1" w:styleId="Symbols">
    <w:name w:val="Symbols"/>
    <w:basedOn w:val="DefaultParagraphFont"/>
    <w:rsid w:val="00923C96"/>
    <w:rPr>
      <w:rFonts w:ascii="Symbol" w:hAnsi="Symbol"/>
    </w:rPr>
  </w:style>
  <w:style w:type="character" w:customStyle="1" w:styleId="MenuOptions">
    <w:name w:val="Menu Options"/>
    <w:basedOn w:val="DefaultParagraphFont"/>
    <w:rsid w:val="00923C96"/>
    <w:rPr>
      <w:rFonts w:ascii="Arial Narrow" w:hAnsi="Arial Narrow"/>
      <w:smallCaps/>
    </w:rPr>
  </w:style>
  <w:style w:type="character" w:customStyle="1" w:styleId="Buttons">
    <w:name w:val="Buttons"/>
    <w:basedOn w:val="DefaultParagraphFont"/>
    <w:rsid w:val="00923C96"/>
    <w:rPr>
      <w:b/>
    </w:rPr>
  </w:style>
  <w:style w:type="character" w:customStyle="1" w:styleId="Underlined">
    <w:name w:val="Underlined"/>
    <w:basedOn w:val="DefaultParagraphFont"/>
    <w:rsid w:val="00923C96"/>
    <w:rPr>
      <w:u w:val="single"/>
    </w:rPr>
  </w:style>
  <w:style w:type="paragraph" w:customStyle="1" w:styleId="TableBodyTextRight">
    <w:name w:val="Table Body Text Right"/>
    <w:basedOn w:val="TableBodyText"/>
    <w:rsid w:val="00923C96"/>
    <w:pPr>
      <w:widowControl w:val="0"/>
      <w:autoSpaceDE w:val="0"/>
      <w:autoSpaceDN w:val="0"/>
      <w:adjustRightInd w:val="0"/>
      <w:jc w:val="right"/>
    </w:pPr>
    <w:rPr>
      <w:rFonts w:cs="Arial"/>
      <w:szCs w:val="18"/>
    </w:rPr>
  </w:style>
  <w:style w:type="paragraph" w:customStyle="1" w:styleId="CopyrightText">
    <w:name w:val="Copyright Text"/>
    <w:basedOn w:val="BodyText"/>
    <w:rsid w:val="00923C96"/>
    <w:rPr>
      <w:sz w:val="18"/>
    </w:rPr>
  </w:style>
  <w:style w:type="paragraph" w:customStyle="1" w:styleId="BodySmallRight">
    <w:name w:val="Body Small Right"/>
    <w:basedOn w:val="BodyTextRight"/>
    <w:rsid w:val="00923C96"/>
    <w:rPr>
      <w:sz w:val="18"/>
      <w:szCs w:val="18"/>
    </w:rPr>
  </w:style>
  <w:style w:type="paragraph" w:customStyle="1" w:styleId="MarginEdition">
    <w:name w:val="Margin Edition"/>
    <w:basedOn w:val="MarginNote"/>
    <w:rsid w:val="00923C96"/>
    <w:pPr>
      <w:spacing w:before="0" w:after="0"/>
    </w:pPr>
    <w:rPr>
      <w:rFonts w:ascii="Times New Roman" w:hAnsi="Times New Roman"/>
      <w:color w:val="999999"/>
    </w:rPr>
  </w:style>
  <w:style w:type="paragraph" w:customStyle="1" w:styleId="Spacer">
    <w:name w:val="Spacer"/>
    <w:basedOn w:val="Normal"/>
    <w:rsid w:val="00923C96"/>
    <w:rPr>
      <w:sz w:val="2"/>
      <w:szCs w:val="2"/>
    </w:rPr>
  </w:style>
  <w:style w:type="character" w:customStyle="1" w:styleId="Small">
    <w:name w:val="Small"/>
    <w:basedOn w:val="DefaultParagraphFont"/>
    <w:rsid w:val="00923C96"/>
    <w:rPr>
      <w:sz w:val="16"/>
    </w:rPr>
  </w:style>
  <w:style w:type="paragraph" w:customStyle="1" w:styleId="WideTable">
    <w:name w:val="Wide Table"/>
    <w:basedOn w:val="Normal"/>
    <w:rsid w:val="00923C96"/>
    <w:pPr>
      <w:ind w:left="-1418"/>
    </w:pPr>
    <w:rPr>
      <w:sz w:val="2"/>
      <w:szCs w:val="2"/>
    </w:rPr>
  </w:style>
  <w:style w:type="character" w:styleId="PageNumber">
    <w:name w:val="page number"/>
    <w:basedOn w:val="DefaultParagraphFont"/>
    <w:rsid w:val="00923C96"/>
  </w:style>
  <w:style w:type="paragraph" w:styleId="Quote">
    <w:name w:val="Quote"/>
    <w:basedOn w:val="Heading1"/>
    <w:link w:val="QuoteChar"/>
    <w:qFormat/>
    <w:rsid w:val="00923C96"/>
    <w:rPr>
      <w:b w:val="0"/>
      <w:sz w:val="72"/>
      <w:szCs w:val="72"/>
      <w:lang w:val="en-NZ"/>
    </w:rPr>
  </w:style>
  <w:style w:type="character" w:customStyle="1" w:styleId="QuoteChar">
    <w:name w:val="Quote Char"/>
    <w:basedOn w:val="DefaultParagraphFont"/>
    <w:link w:val="Quote"/>
    <w:rsid w:val="00923C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3C96"/>
    <w:pPr>
      <w:pageBreakBefore/>
    </w:pPr>
  </w:style>
  <w:style w:type="paragraph" w:customStyle="1" w:styleId="Border">
    <w:name w:val="Border"/>
    <w:basedOn w:val="Normal"/>
    <w:qFormat/>
    <w:rsid w:val="00923C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3C96"/>
    <w:rPr>
      <w:b/>
      <w:bCs/>
      <w:i/>
      <w:iCs/>
      <w:color w:val="auto"/>
    </w:rPr>
  </w:style>
  <w:style w:type="paragraph" w:styleId="IntenseQuote">
    <w:name w:val="Intense Quote"/>
    <w:basedOn w:val="Normal"/>
    <w:next w:val="Normal"/>
    <w:link w:val="IntenseQuoteChar"/>
    <w:uiPriority w:val="30"/>
    <w:qFormat/>
    <w:rsid w:val="00923C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3C9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23C96"/>
    <w:rPr>
      <w:smallCaps/>
      <w:color w:val="auto"/>
      <w:u w:val="single"/>
    </w:rPr>
  </w:style>
  <w:style w:type="character" w:styleId="IntenseReference">
    <w:name w:val="Intense Reference"/>
    <w:basedOn w:val="DefaultParagraphFont"/>
    <w:uiPriority w:val="32"/>
    <w:qFormat/>
    <w:rsid w:val="00923C96"/>
    <w:rPr>
      <w:b/>
      <w:bCs/>
      <w:smallCaps/>
      <w:color w:val="auto"/>
      <w:spacing w:val="5"/>
      <w:u w:val="single"/>
    </w:rPr>
  </w:style>
  <w:style w:type="paragraph" w:customStyle="1" w:styleId="2ColumnHeading">
    <w:name w:val="2Column Heading"/>
    <w:basedOn w:val="BodyText"/>
    <w:qFormat/>
    <w:rsid w:val="00923C96"/>
    <w:pPr>
      <w:spacing w:after="60"/>
      <w:ind w:left="-2268"/>
    </w:pPr>
    <w:rPr>
      <w:b/>
    </w:rPr>
  </w:style>
  <w:style w:type="paragraph" w:customStyle="1" w:styleId="Heading1TOC">
    <w:name w:val="Heading1 TOC"/>
    <w:basedOn w:val="Normal"/>
    <w:qFormat/>
    <w:rsid w:val="00923C96"/>
    <w:pPr>
      <w:spacing w:before="240" w:after="120"/>
    </w:pPr>
    <w:rPr>
      <w:rFonts w:ascii="Times New Roman" w:hAnsi="Times New Roman"/>
      <w:b/>
      <w:sz w:val="32"/>
    </w:rPr>
  </w:style>
  <w:style w:type="paragraph" w:customStyle="1" w:styleId="Heading2TOC">
    <w:name w:val="Heading2 TOC"/>
    <w:basedOn w:val="Normal"/>
    <w:qFormat/>
    <w:rsid w:val="00923C96"/>
    <w:pPr>
      <w:spacing w:before="240" w:after="60"/>
    </w:pPr>
    <w:rPr>
      <w:rFonts w:ascii="Times New Roman" w:hAnsi="Times New Roman"/>
      <w:b/>
      <w:sz w:val="28"/>
    </w:rPr>
  </w:style>
  <w:style w:type="character" w:customStyle="1" w:styleId="Underline">
    <w:name w:val="Underline"/>
    <w:basedOn w:val="DefaultParagraphFont"/>
    <w:qFormat/>
    <w:rsid w:val="00923C96"/>
    <w:rPr>
      <w:u w:val="single"/>
    </w:rPr>
  </w:style>
  <w:style w:type="character" w:customStyle="1" w:styleId="BoldandItalics">
    <w:name w:val="Bold and Italics"/>
    <w:qFormat/>
    <w:rsid w:val="00923C96"/>
    <w:rPr>
      <w:b/>
      <w:i/>
      <w:u w:val="none"/>
    </w:rPr>
  </w:style>
  <w:style w:type="paragraph" w:styleId="BalloonText">
    <w:name w:val="Balloon Text"/>
    <w:basedOn w:val="Normal"/>
    <w:link w:val="BalloonTextChar"/>
    <w:rsid w:val="00923C96"/>
    <w:rPr>
      <w:rFonts w:ascii="Tahoma" w:hAnsi="Tahoma" w:cs="Tahoma"/>
      <w:sz w:val="16"/>
      <w:szCs w:val="16"/>
    </w:rPr>
  </w:style>
  <w:style w:type="character" w:customStyle="1" w:styleId="BalloonTextChar">
    <w:name w:val="Balloon Text Char"/>
    <w:basedOn w:val="DefaultParagraphFont"/>
    <w:link w:val="BalloonText"/>
    <w:rsid w:val="00923C9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23C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3C9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1078</Words>
  <Characters>6368</Characters>
  <Application>Microsoft Office Word</Application>
  <DocSecurity>0</DocSecurity>
  <Lines>247</Lines>
  <Paragraphs>112</Paragraphs>
  <ScaleCrop>false</ScaleCrop>
  <Company>Author-it Software Corporation Ltd.</Company>
  <LinksUpToDate>false</LinksUpToDate>
  <CharactersWithSpaces>7386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CHCFC520C Promote ethical understanding of children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2012-05-26T23:01:00Z</dcterms:created>
  <dcterms:modified xsi:type="dcterms:W3CDTF">2012-05-26T23:01:00Z</dcterms:modified>
</cp:coreProperties>
</file>