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4AF3" w:rsidP="006D4AF3">
      <w:pPr>
        <w:pStyle w:val="Title"/>
      </w:pPr>
      <w:r>
        <w:fldChar w:fldCharType="begin"/>
      </w:r>
      <w:r>
        <w:instrText xml:space="preserve"> TITLE   \* MERGEFORMAT </w:instrText>
      </w:r>
      <w:r>
        <w:fldChar w:fldCharType="separate"/>
      </w:r>
      <w:r>
        <w:t>CHCFC513A Foster social development in middle childhood</w:t>
      </w:r>
      <w:r>
        <w:fldChar w:fldCharType="end"/>
      </w:r>
    </w:p>
    <w:p w:rsidR="006D4AF3" w:rsidP="006D4AF3">
      <w:pPr>
        <w:pStyle w:val="Version"/>
        <w:sectPr w:rsidSect="008A05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0542" w:rsidP="008A0542">
      <w:pPr>
        <w:pStyle w:val="SuperHeading"/>
      </w:pPr>
      <w:r w:rsidRPr="008A0542">
        <w:t>CHCFC513A Foster social development in middle childhood</w:t>
      </w:r>
    </w:p>
    <w:p w:rsidR="00000000" w:rsidRPr="008A0542" w:rsidP="008A0542">
      <w:pPr>
        <w:pStyle w:val="Heading1"/>
      </w:pPr>
      <w:bookmarkStart w:id="1" w:name="O_269157"/>
      <w:bookmarkEnd w:id="1"/>
      <w:r w:rsidRPr="008A0542">
        <w:t>Modification History</w:t>
      </w:r>
    </w:p>
    <w:p w:rsidR="00000000" w:rsidRPr="008A0542" w:rsidP="008A0542">
      <w:pPr>
        <w:pStyle w:val="BodyText"/>
      </w:pPr>
      <w:r w:rsidRPr="008A0542">
        <w:t>Not Applicable</w:t>
      </w:r>
    </w:p>
    <w:p w:rsidR="00000000" w:rsidRPr="008A0542" w:rsidP="008A0542">
      <w:pPr>
        <w:pStyle w:val="AllowPageBreak"/>
      </w:pPr>
    </w:p>
    <w:p w:rsidR="00000000" w:rsidRPr="008A0542" w:rsidP="008A0542">
      <w:pPr>
        <w:pStyle w:val="Heading1"/>
      </w:pPr>
      <w:bookmarkStart w:id="2" w:name="O_195915"/>
      <w:bookmarkEnd w:id="2"/>
      <w:r w:rsidRPr="008A0542">
        <w:t>Unit Descriptor</w:t>
      </w:r>
    </w:p>
    <w:tbl>
      <w:tblPr>
        <w:tblW w:w="0" w:type="auto"/>
        <w:tblLayout w:type="fixed"/>
        <w:tblCellMar>
          <w:left w:w="62" w:type="dxa"/>
          <w:right w:w="62" w:type="dxa"/>
        </w:tblCellMar>
        <w:tblLook w:val="0000"/>
      </w:tblPr>
      <w:tblGrid>
        <w:gridCol w:w="3337"/>
        <w:gridCol w:w="5219"/>
      </w:tblGrid>
      <w:tr w:rsidTr="006D4AF3">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8A0542">
            <w:pPr>
              <w:pStyle w:val="BodyText"/>
              <w:rPr>
                <w:lang w:val="en-NZ"/>
              </w:rPr>
            </w:pPr>
            <w:r w:rsidRPr="008A0542">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8A0542" w:rsidP="008A0542">
            <w:pPr>
              <w:pStyle w:val="BodyText"/>
            </w:pPr>
            <w:r w:rsidRPr="008A0542">
              <w:t>This unit describes the knowledge and skills required to foster the social development of children a</w:t>
            </w:r>
            <w:r w:rsidRPr="008A0542">
              <w:t>nd to promote their ethical understanding during middle childhood</w:t>
            </w:r>
          </w:p>
        </w:tc>
      </w:tr>
    </w:tbl>
    <w:p w:rsidR="006D4AF3" w:rsidP="008A0542">
      <w:pPr>
        <w:pStyle w:val="BodyText"/>
      </w:pPr>
    </w:p>
    <w:p w:rsidR="006D4AF3" w:rsidP="008A0542">
      <w:pPr>
        <w:pStyle w:val="BodyText"/>
      </w:pPr>
    </w:p>
    <w:p w:rsidR="00000000" w:rsidRPr="008A0542" w:rsidP="008A0542">
      <w:pPr>
        <w:pStyle w:val="Heading1"/>
      </w:pPr>
      <w:bookmarkStart w:id="3" w:name="O_195917"/>
      <w:bookmarkEnd w:id="3"/>
      <w:r w:rsidRPr="008A0542">
        <w:t>Application of the Unit</w:t>
      </w:r>
    </w:p>
    <w:tbl>
      <w:tblPr>
        <w:tblW w:w="0" w:type="auto"/>
        <w:tblLayout w:type="fixed"/>
        <w:tblCellMar>
          <w:left w:w="62" w:type="dxa"/>
          <w:right w:w="62" w:type="dxa"/>
        </w:tblCellMar>
        <w:tblLook w:val="0000"/>
      </w:tblPr>
      <w:tblGrid>
        <w:gridCol w:w="3348"/>
        <w:gridCol w:w="5208"/>
      </w:tblGrid>
      <w:tr w:rsidTr="006D4AF3">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8A0542">
            <w:pPr>
              <w:pStyle w:val="BodyText"/>
              <w:rPr>
                <w:lang w:val="en-NZ"/>
              </w:rPr>
            </w:pPr>
            <w:r w:rsidRPr="008A0542">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8A0542" w:rsidP="008A0542">
            <w:pPr>
              <w:pStyle w:val="BodyText"/>
            </w:pPr>
            <w:r w:rsidRPr="008A0542">
              <w:t>Work would be based on programs developed for social development of children interacting in the care environment</w:t>
            </w:r>
          </w:p>
        </w:tc>
      </w:tr>
    </w:tbl>
    <w:p w:rsidR="006D4AF3" w:rsidP="008A0542">
      <w:pPr>
        <w:pStyle w:val="BodyText"/>
      </w:pPr>
    </w:p>
    <w:p w:rsidR="006D4AF3" w:rsidP="008A0542">
      <w:pPr>
        <w:pStyle w:val="BodyText"/>
      </w:pPr>
    </w:p>
    <w:p w:rsidR="00000000" w:rsidRPr="008A0542" w:rsidP="008A0542">
      <w:pPr>
        <w:pStyle w:val="Heading1"/>
      </w:pPr>
      <w:bookmarkStart w:id="4" w:name="O_277417"/>
      <w:bookmarkEnd w:id="4"/>
      <w:r w:rsidRPr="008A0542">
        <w:t>Licensing/Regulatory Information</w:t>
      </w:r>
    </w:p>
    <w:p w:rsidR="00000000" w:rsidRPr="008A0542" w:rsidP="008A0542">
      <w:pPr>
        <w:pStyle w:val="BodyText"/>
      </w:pPr>
      <w:r w:rsidRPr="008A0542">
        <w:t>Not Applicable</w:t>
      </w:r>
    </w:p>
    <w:p w:rsidR="00000000" w:rsidRPr="008A0542" w:rsidP="008A0542">
      <w:pPr>
        <w:pStyle w:val="AllowPageBreak"/>
      </w:pPr>
    </w:p>
    <w:p w:rsidR="00000000" w:rsidRPr="008A0542" w:rsidP="008A0542">
      <w:pPr>
        <w:pStyle w:val="Heading1"/>
      </w:pPr>
      <w:bookmarkStart w:id="5" w:name="O_283258"/>
      <w:bookmarkEnd w:id="5"/>
      <w:r w:rsidRPr="008A0542">
        <w:t>Pre-Requisites</w:t>
      </w:r>
    </w:p>
    <w:p w:rsidR="00000000" w:rsidRPr="008A0542" w:rsidP="008A0542">
      <w:pPr>
        <w:pStyle w:val="BodyText"/>
      </w:pPr>
      <w:r w:rsidRPr="008A0542">
        <w:t>Not Applicable</w:t>
      </w:r>
    </w:p>
    <w:p w:rsidR="00000000" w:rsidRPr="008A0542" w:rsidP="008A0542">
      <w:pPr>
        <w:pStyle w:val="AllowPageBreak"/>
      </w:pPr>
    </w:p>
    <w:p w:rsidR="00000000" w:rsidRPr="008A0542" w:rsidP="008A0542">
      <w:pPr>
        <w:pStyle w:val="Heading1"/>
      </w:pPr>
      <w:bookmarkStart w:id="6" w:name="O_195916"/>
      <w:bookmarkEnd w:id="6"/>
      <w:r w:rsidRPr="008A0542">
        <w:t>Employability Skills Information</w:t>
      </w:r>
    </w:p>
    <w:tbl>
      <w:tblPr>
        <w:tblW w:w="0" w:type="auto"/>
        <w:tblLayout w:type="fixed"/>
        <w:tblCellMar>
          <w:left w:w="62" w:type="dxa"/>
          <w:right w:w="62" w:type="dxa"/>
        </w:tblCellMar>
        <w:tblLook w:val="0000"/>
      </w:tblPr>
      <w:tblGrid>
        <w:gridCol w:w="3320"/>
        <w:gridCol w:w="5236"/>
      </w:tblGrid>
      <w:tr w:rsidTr="006D4AF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A0542">
            <w:pPr>
              <w:pStyle w:val="BodyText"/>
              <w:rPr>
                <w:lang w:val="en-NZ"/>
              </w:rPr>
            </w:pPr>
            <w:r w:rsidRPr="008A0542">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A0542" w:rsidP="008A0542">
            <w:pPr>
              <w:pStyle w:val="BodyText"/>
            </w:pPr>
            <w:r w:rsidRPr="008A0542">
              <w:t>This unit contains Employability Skills</w:t>
            </w:r>
          </w:p>
        </w:tc>
      </w:tr>
    </w:tbl>
    <w:p w:rsidR="006D4AF3" w:rsidP="008A0542">
      <w:pPr>
        <w:pStyle w:val="BodyText"/>
      </w:pPr>
    </w:p>
    <w:p w:rsidR="006D4AF3" w:rsidP="008A0542">
      <w:pPr>
        <w:pStyle w:val="BodyText"/>
      </w:pPr>
    </w:p>
    <w:p w:rsidR="00000000" w:rsidRPr="008A0542" w:rsidP="008A0542">
      <w:pPr>
        <w:pStyle w:val="Heading1"/>
      </w:pPr>
      <w:bookmarkStart w:id="7" w:name="O_287203"/>
      <w:bookmarkEnd w:id="7"/>
      <w:r w:rsidRPr="008A0542">
        <w:t>Elements and Performance Criteria Pre-Content</w:t>
      </w:r>
    </w:p>
    <w:tbl>
      <w:tblPr>
        <w:tblW w:w="0" w:type="auto"/>
        <w:tblLayout w:type="fixed"/>
        <w:tblCellMar>
          <w:left w:w="62" w:type="dxa"/>
          <w:right w:w="62" w:type="dxa"/>
        </w:tblCellMar>
        <w:tblLook w:val="0000"/>
      </w:tblPr>
      <w:tblGrid>
        <w:gridCol w:w="3369"/>
        <w:gridCol w:w="5702"/>
      </w:tblGrid>
      <w:tr w:rsidTr="006D4AF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A0542">
            <w:pPr>
              <w:pStyle w:val="BodyText"/>
              <w:rPr>
                <w:lang w:val="en-NZ"/>
              </w:rPr>
            </w:pPr>
            <w:r w:rsidRPr="008A0542">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8A0542" w:rsidP="008A0542">
            <w:pPr>
              <w:pStyle w:val="BodyText"/>
            </w:pPr>
            <w:r w:rsidRPr="008A0542">
              <w:t>The Performance Criteria specify the level of performance required to demonstrate achievement of the Element. Terms in italics are elaborated in t</w:t>
            </w:r>
            <w:r w:rsidRPr="008A0542">
              <w:t xml:space="preserve">he Range Statement. </w:t>
            </w:r>
          </w:p>
        </w:tc>
      </w:tr>
    </w:tbl>
    <w:p w:rsidR="00000000" w:rsidRPr="008A0542" w:rsidP="008A0542">
      <w:pPr>
        <w:pStyle w:val="BodyText"/>
      </w:pPr>
    </w:p>
    <w:p w:rsidR="00000000" w:rsidRPr="008A0542" w:rsidP="008A0542">
      <w:pPr>
        <w:pStyle w:val="AllowPageBreak"/>
      </w:pPr>
    </w:p>
    <w:p w:rsidR="00000000" w:rsidRPr="008A0542" w:rsidP="008A0542">
      <w:pPr>
        <w:pStyle w:val="Heading1"/>
      </w:pPr>
      <w:bookmarkStart w:id="8" w:name="O_233870"/>
      <w:bookmarkEnd w:id="8"/>
      <w:r w:rsidRPr="008A0542">
        <w:t>Elements and Performance Criteria</w:t>
      </w:r>
    </w:p>
    <w:tbl>
      <w:tblPr>
        <w:tblW w:w="0" w:type="auto"/>
        <w:tblLayout w:type="fixed"/>
        <w:tblCellMar>
          <w:left w:w="62" w:type="dxa"/>
          <w:right w:w="62" w:type="dxa"/>
        </w:tblCellMar>
        <w:tblLook w:val="0000"/>
      </w:tblPr>
      <w:tblGrid>
        <w:gridCol w:w="3369"/>
        <w:gridCol w:w="5702"/>
      </w:tblGrid>
      <w:tr w:rsidTr="006D4AF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A0542" w:rsidP="008A0542">
            <w:pPr>
              <w:pStyle w:val="BodyText"/>
            </w:pPr>
            <w:r w:rsidRPr="008A054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A0542">
            <w:pPr>
              <w:pStyle w:val="BodyText"/>
              <w:rPr>
                <w:lang w:val="en-NZ"/>
              </w:rPr>
            </w:pPr>
            <w:r w:rsidRPr="008A0542">
              <w:rPr>
                <w:rStyle w:val="SpecialBold"/>
              </w:rPr>
              <w:t>PERFORMANCE CRITERIA</w:t>
            </w:r>
          </w:p>
        </w:tc>
      </w:tr>
      <w:tr w:rsidTr="006D4AF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A0542">
            <w:pPr>
              <w:pStyle w:val="List"/>
              <w:rPr>
                <w:lang w:val="en-NZ"/>
              </w:rPr>
            </w:pPr>
            <w:r w:rsidRPr="008A0542">
              <w:t>1.</w:t>
            </w:r>
            <w:r w:rsidRPr="008A0542">
              <w:tab/>
              <w:t>Support children to build and maintain trusting relationships</w:t>
            </w:r>
          </w:p>
        </w:tc>
        <w:tc>
          <w:tcPr>
            <w:tcW w:w="5702" w:type="dxa"/>
            <w:tcBorders>
              <w:top w:val="nil"/>
              <w:left w:val="nil"/>
              <w:bottom w:val="nil"/>
              <w:right w:val="nil"/>
            </w:tcBorders>
            <w:tcMar>
              <w:top w:w="0" w:type="dxa"/>
              <w:left w:w="62" w:type="dxa"/>
              <w:bottom w:w="0" w:type="dxa"/>
              <w:right w:w="62" w:type="dxa"/>
            </w:tcMar>
          </w:tcPr>
          <w:p w:rsidR="00000000" w:rsidRPr="008A0542" w:rsidP="008A0542">
            <w:pPr>
              <w:pStyle w:val="BodyText"/>
            </w:pPr>
            <w:r w:rsidRPr="008A0542">
              <w:t>1.1</w:t>
            </w:r>
            <w:r w:rsidRPr="008A0542">
              <w:tab/>
              <w:t xml:space="preserve">Listen attentively and show children their views are valued and acknowledged </w:t>
            </w:r>
          </w:p>
          <w:p w:rsidR="00000000" w:rsidRPr="008A0542" w:rsidP="008A0542">
            <w:pPr>
              <w:pStyle w:val="BodyText"/>
            </w:pPr>
            <w:r w:rsidRPr="008A0542">
              <w:t>1.2</w:t>
            </w:r>
            <w:r w:rsidRPr="008A0542">
              <w:tab/>
            </w:r>
            <w:r w:rsidRPr="008A0542">
              <w:t>Acknowledge and support children's preferences for particular adults and peers</w:t>
            </w:r>
          </w:p>
          <w:p w:rsidR="00000000" w:rsidRPr="008A0542" w:rsidP="008A0542">
            <w:pPr>
              <w:pStyle w:val="BodyText"/>
            </w:pPr>
            <w:r w:rsidRPr="008A0542">
              <w:t>1.3</w:t>
            </w:r>
            <w:r w:rsidRPr="008A0542">
              <w:tab/>
              <w:t>Help children to understand and accept responsibility for their own actions</w:t>
            </w:r>
          </w:p>
          <w:p w:rsidR="00000000" w:rsidRPr="008A0542" w:rsidP="008A0542">
            <w:pPr>
              <w:pStyle w:val="BodyText"/>
            </w:pPr>
            <w:r w:rsidRPr="008A0542">
              <w:t>1.4</w:t>
            </w:r>
            <w:r w:rsidRPr="008A0542">
              <w:tab/>
              <w:t xml:space="preserve">Encourage children to express and mange feelings appropriately </w:t>
            </w:r>
          </w:p>
          <w:p w:rsidR="00000000" w:rsidP="008A0542">
            <w:pPr>
              <w:pStyle w:val="BodyText"/>
              <w:rPr>
                <w:lang w:val="en-NZ"/>
              </w:rPr>
            </w:pPr>
            <w:r w:rsidRPr="008A0542">
              <w:t>1.5</w:t>
            </w:r>
            <w:r w:rsidRPr="008A0542">
              <w:tab/>
              <w:t>Support children's variou</w:t>
            </w:r>
            <w:r w:rsidRPr="008A0542">
              <w:t>s levels of interaction and participation with others during play</w:t>
            </w:r>
          </w:p>
        </w:tc>
      </w:tr>
      <w:tr w:rsidTr="006D4AF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A0542">
            <w:pPr>
              <w:pStyle w:val="BodyText"/>
              <w:rPr>
                <w:lang w:val="en-NZ"/>
              </w:rPr>
            </w:pPr>
          </w:p>
        </w:tc>
      </w:tr>
      <w:tr w:rsidTr="006D4AF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A0542">
            <w:pPr>
              <w:pStyle w:val="List"/>
              <w:rPr>
                <w:lang w:val="en-NZ"/>
              </w:rPr>
            </w:pPr>
            <w:r w:rsidRPr="008A0542">
              <w:t>2.</w:t>
            </w:r>
            <w:r w:rsidRPr="008A0542">
              <w:tab/>
              <w:t>Plan experiences for children to support and cooperate with others</w:t>
            </w:r>
          </w:p>
        </w:tc>
        <w:tc>
          <w:tcPr>
            <w:tcW w:w="5702" w:type="dxa"/>
            <w:tcBorders>
              <w:top w:val="nil"/>
              <w:left w:val="nil"/>
              <w:bottom w:val="nil"/>
              <w:right w:val="nil"/>
            </w:tcBorders>
            <w:tcMar>
              <w:top w:w="0" w:type="dxa"/>
              <w:left w:w="62" w:type="dxa"/>
              <w:bottom w:w="0" w:type="dxa"/>
              <w:right w:w="62" w:type="dxa"/>
            </w:tcMar>
          </w:tcPr>
          <w:p w:rsidR="00000000" w:rsidRPr="008A0542" w:rsidP="008A0542">
            <w:pPr>
              <w:pStyle w:val="BodyText"/>
            </w:pPr>
            <w:r w:rsidRPr="008A0542">
              <w:t>2.1</w:t>
            </w:r>
            <w:r w:rsidRPr="008A0542">
              <w:tab/>
              <w:t>Encourage children to respect each other's individual needs, abilities and interests</w:t>
            </w:r>
          </w:p>
          <w:p w:rsidR="00000000" w:rsidRPr="008A0542" w:rsidP="008A0542">
            <w:pPr>
              <w:pStyle w:val="BodyText"/>
            </w:pPr>
            <w:r w:rsidRPr="008A0542">
              <w:t>2.2</w:t>
            </w:r>
            <w:r w:rsidRPr="008A0542">
              <w:tab/>
            </w:r>
            <w:r w:rsidRPr="008A0542">
              <w:t xml:space="preserve">Encourage children to regard </w:t>
            </w:r>
            <w:r w:rsidRPr="008A0542">
              <w:rPr>
                <w:rStyle w:val="Emphasis"/>
              </w:rPr>
              <w:t>differences</w:t>
            </w:r>
            <w:r w:rsidRPr="008A0542">
              <w:t xml:space="preserve"> positively and to discuss these differences</w:t>
            </w:r>
          </w:p>
          <w:p w:rsidR="00000000" w:rsidRPr="008A0542" w:rsidP="008A0542">
            <w:pPr>
              <w:pStyle w:val="BodyText"/>
            </w:pPr>
            <w:r w:rsidRPr="008A0542">
              <w:t>2.3</w:t>
            </w:r>
            <w:r w:rsidRPr="008A0542">
              <w:tab/>
              <w:t>Support children who have difficulty interacting with others, to establish and maintain friendships and group membership</w:t>
            </w:r>
          </w:p>
          <w:p w:rsidR="00000000" w:rsidRPr="008A0542" w:rsidP="008A0542">
            <w:pPr>
              <w:pStyle w:val="BodyText"/>
            </w:pPr>
            <w:r w:rsidRPr="008A0542">
              <w:t>2.4</w:t>
            </w:r>
            <w:r w:rsidRPr="008A0542">
              <w:tab/>
              <w:t>Acknowledge and encourage appropriate, sup</w:t>
            </w:r>
            <w:r w:rsidRPr="008A0542">
              <w:t>portive and effective communication between children</w:t>
            </w:r>
          </w:p>
          <w:p w:rsidR="00000000" w:rsidP="008A0542">
            <w:pPr>
              <w:pStyle w:val="BodyText"/>
              <w:rPr>
                <w:lang w:val="en-NZ"/>
              </w:rPr>
            </w:pPr>
            <w:r w:rsidRPr="008A0542">
              <w:t>2.5</w:t>
            </w:r>
            <w:r w:rsidRPr="008A0542">
              <w:tab/>
              <w:t>Provide experiences and opportunities that promote children's moral development and pro-social skills</w:t>
            </w:r>
          </w:p>
        </w:tc>
      </w:tr>
      <w:tr w:rsidTr="006D4AF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A0542">
            <w:pPr>
              <w:pStyle w:val="BodyText"/>
              <w:rPr>
                <w:lang w:val="en-NZ"/>
              </w:rPr>
            </w:pPr>
          </w:p>
        </w:tc>
      </w:tr>
      <w:tr w:rsidTr="006D4AF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A0542">
            <w:pPr>
              <w:pStyle w:val="List"/>
              <w:rPr>
                <w:lang w:val="en-NZ"/>
              </w:rPr>
            </w:pPr>
            <w:r w:rsidRPr="008A0542">
              <w:t>3.</w:t>
            </w:r>
            <w:r w:rsidRPr="008A0542">
              <w:tab/>
              <w:t xml:space="preserve">Provide </w:t>
            </w:r>
            <w:r w:rsidRPr="008A0542">
              <w:rPr>
                <w:rStyle w:val="Emphasis"/>
              </w:rPr>
              <w:t>opportunities for social interaction</w:t>
            </w:r>
          </w:p>
        </w:tc>
        <w:tc>
          <w:tcPr>
            <w:tcW w:w="5702" w:type="dxa"/>
            <w:tcBorders>
              <w:top w:val="nil"/>
              <w:left w:val="nil"/>
              <w:bottom w:val="nil"/>
              <w:right w:val="nil"/>
            </w:tcBorders>
            <w:tcMar>
              <w:top w:w="0" w:type="dxa"/>
              <w:left w:w="62" w:type="dxa"/>
              <w:bottom w:w="0" w:type="dxa"/>
              <w:right w:w="62" w:type="dxa"/>
            </w:tcMar>
          </w:tcPr>
          <w:p w:rsidR="00000000" w:rsidRPr="008A0542" w:rsidP="008A0542">
            <w:pPr>
              <w:pStyle w:val="BodyText"/>
            </w:pPr>
            <w:r w:rsidRPr="008A0542">
              <w:t>3.1</w:t>
            </w:r>
            <w:r w:rsidRPr="008A0542">
              <w:tab/>
              <w:t>Plan and provide opportunities for differ</w:t>
            </w:r>
            <w:r w:rsidRPr="008A0542">
              <w:t xml:space="preserve">ent forms of social </w:t>
            </w:r>
            <w:r w:rsidRPr="008A0542">
              <w:rPr>
                <w:rStyle w:val="Emphasis"/>
              </w:rPr>
              <w:t>interaction</w:t>
            </w:r>
            <w:r w:rsidRPr="008A0542">
              <w:t xml:space="preserve"> between children with respect for each child's needs, interests and development stage</w:t>
            </w:r>
          </w:p>
          <w:p w:rsidR="00000000" w:rsidRPr="008A0542" w:rsidP="008A0542">
            <w:pPr>
              <w:pStyle w:val="BodyText"/>
            </w:pPr>
            <w:r w:rsidRPr="008A0542">
              <w:t>3.2</w:t>
            </w:r>
            <w:r w:rsidRPr="008A0542">
              <w:tab/>
              <w:t>Encourage children to interact with a variety of people and to initiate and develop contact with others, as appropriate</w:t>
            </w:r>
          </w:p>
          <w:p w:rsidR="00000000" w:rsidRPr="008A0542" w:rsidP="008A0542">
            <w:pPr>
              <w:pStyle w:val="BodyText"/>
            </w:pPr>
            <w:r w:rsidRPr="008A0542">
              <w:t>3.3</w:t>
            </w:r>
            <w:r w:rsidRPr="008A0542">
              <w:tab/>
              <w:t>Arrange th</w:t>
            </w:r>
            <w:r w:rsidRPr="008A0542">
              <w:t>e environment to encourage interaction and also accommodate a child's need for privacy, solitude and/or quiet</w:t>
            </w:r>
          </w:p>
          <w:p w:rsidR="00000000" w:rsidRPr="008A0542" w:rsidP="008A0542">
            <w:pPr>
              <w:pStyle w:val="BodyText"/>
            </w:pPr>
            <w:r w:rsidRPr="008A0542">
              <w:t>3.4</w:t>
            </w:r>
            <w:r w:rsidRPr="008A0542">
              <w:tab/>
              <w:t xml:space="preserve">Celebrate </w:t>
            </w:r>
            <w:r w:rsidRPr="008A0542">
              <w:rPr>
                <w:rStyle w:val="Emphasis"/>
              </w:rPr>
              <w:t>special occasions</w:t>
            </w:r>
            <w:r w:rsidRPr="008A0542">
              <w:t xml:space="preserve"> in culturally sensitive ways</w:t>
            </w:r>
          </w:p>
          <w:p w:rsidR="00000000" w:rsidRPr="008A0542" w:rsidP="008A0542">
            <w:pPr>
              <w:pStyle w:val="BodyText"/>
            </w:pPr>
            <w:r w:rsidRPr="008A0542">
              <w:t>3.5</w:t>
            </w:r>
            <w:r w:rsidRPr="008A0542">
              <w:tab/>
              <w:t xml:space="preserve">Respect children's choice to watch and observe </w:t>
            </w:r>
          </w:p>
          <w:p w:rsidR="00000000" w:rsidRPr="008A0542" w:rsidP="008A0542">
            <w:pPr>
              <w:pStyle w:val="BodyText"/>
            </w:pPr>
            <w:r w:rsidRPr="008A0542">
              <w:t>3.6</w:t>
            </w:r>
            <w:r w:rsidRPr="008A0542">
              <w:tab/>
              <w:t>Structure experiences and equ</w:t>
            </w:r>
            <w:r w:rsidRPr="008A0542">
              <w:t>ipment in ways that promote cooperation and conflict resolution</w:t>
            </w:r>
          </w:p>
          <w:p w:rsidR="00000000" w:rsidRPr="008A0542" w:rsidP="008A0542">
            <w:pPr>
              <w:pStyle w:val="BodyText"/>
            </w:pPr>
            <w:r w:rsidRPr="008A0542">
              <w:t>3.7</w:t>
            </w:r>
            <w:r w:rsidRPr="008A0542">
              <w:tab/>
              <w:t xml:space="preserve">Foster and respect children's own grouping choice </w:t>
            </w:r>
          </w:p>
          <w:p w:rsidR="00000000" w:rsidRPr="008A0542" w:rsidP="008A0542">
            <w:pPr>
              <w:pStyle w:val="BodyText"/>
            </w:pPr>
            <w:r w:rsidRPr="008A0542">
              <w:t>3.8</w:t>
            </w:r>
            <w:r w:rsidRPr="008A0542">
              <w:tab/>
              <w:t>Talk about and respond to children as group members as well as individuals</w:t>
            </w:r>
          </w:p>
          <w:p w:rsidR="00000000" w:rsidP="008A0542">
            <w:pPr>
              <w:pStyle w:val="BodyText"/>
              <w:rPr>
                <w:lang w:val="en-NZ"/>
              </w:rPr>
            </w:pPr>
            <w:r w:rsidRPr="008A0542">
              <w:t>3.9</w:t>
            </w:r>
            <w:r w:rsidRPr="008A0542">
              <w:tab/>
            </w:r>
            <w:r w:rsidRPr="008A0542">
              <w:t>Identify and monitor children's social skills and development</w:t>
            </w:r>
          </w:p>
        </w:tc>
      </w:tr>
      <w:tr w:rsidTr="006D4AF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8A0542" w:rsidP="008A0542">
            <w:pPr>
              <w:pStyle w:val="BodyText"/>
            </w:pPr>
          </w:p>
        </w:tc>
      </w:tr>
    </w:tbl>
    <w:p w:rsidR="006D4AF3" w:rsidP="008A0542">
      <w:pPr>
        <w:pStyle w:val="BodyText"/>
      </w:pPr>
    </w:p>
    <w:p w:rsidR="006D4AF3" w:rsidP="008A0542">
      <w:pPr>
        <w:pStyle w:val="BodyText"/>
      </w:pPr>
    </w:p>
    <w:p w:rsidR="00000000" w:rsidRPr="008A0542" w:rsidP="008A0542">
      <w:pPr>
        <w:pStyle w:val="Heading1"/>
      </w:pPr>
      <w:bookmarkStart w:id="9" w:name="O_257820"/>
      <w:bookmarkEnd w:id="9"/>
      <w:r w:rsidRPr="008A0542">
        <w:t>Required Skills and Knowledge</w:t>
      </w:r>
    </w:p>
    <w:tbl>
      <w:tblPr>
        <w:tblW w:w="0" w:type="auto"/>
        <w:tblLayout w:type="fixed"/>
        <w:tblCellMar>
          <w:left w:w="62" w:type="dxa"/>
          <w:right w:w="62" w:type="dxa"/>
        </w:tblCellMar>
        <w:tblLook w:val="0000"/>
      </w:tblPr>
      <w:tblGrid>
        <w:gridCol w:w="9072"/>
      </w:tblGrid>
      <w:tr w:rsidTr="006D4AF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A0542">
            <w:pPr>
              <w:pStyle w:val="BodyText"/>
              <w:rPr>
                <w:lang w:val="en-NZ"/>
              </w:rPr>
            </w:pPr>
            <w:r w:rsidRPr="008A0542">
              <w:rPr>
                <w:rStyle w:val="SpecialBold"/>
              </w:rPr>
              <w:t>REQUIRED SKILLS AND KNOWLEDGE</w:t>
            </w:r>
          </w:p>
        </w:tc>
      </w:tr>
      <w:tr w:rsidTr="006D4AF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A0542">
            <w:pPr>
              <w:pStyle w:val="BodyText"/>
              <w:rPr>
                <w:lang w:val="en-NZ"/>
              </w:rPr>
            </w:pPr>
          </w:p>
        </w:tc>
      </w:tr>
      <w:tr w:rsidTr="006D4AF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A0542">
            <w:pPr>
              <w:pStyle w:val="BodyText"/>
              <w:rPr>
                <w:lang w:val="en-NZ"/>
              </w:rPr>
            </w:pPr>
            <w:r w:rsidRPr="008A0542">
              <w:t>This describes the essential skills and knowledge and their level required for this unit.</w:t>
            </w:r>
          </w:p>
        </w:tc>
      </w:tr>
      <w:tr w:rsidTr="006D4AF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A0542">
            <w:pPr>
              <w:pStyle w:val="BodyText"/>
              <w:rPr>
                <w:lang w:val="en-NZ"/>
              </w:rPr>
            </w:pPr>
          </w:p>
        </w:tc>
      </w:tr>
      <w:tr w:rsidTr="006D4AF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A0542" w:rsidP="008A0542">
            <w:pPr>
              <w:pStyle w:val="BodyText"/>
            </w:pPr>
            <w:r w:rsidRPr="008A0542">
              <w:rPr>
                <w:rStyle w:val="Emphasis"/>
              </w:rPr>
              <w:t>Essential knowledge</w:t>
            </w:r>
            <w:r w:rsidRPr="008A0542">
              <w:t>:</w:t>
            </w:r>
          </w:p>
          <w:p w:rsidR="00000000" w:rsidRPr="008A0542" w:rsidP="008A0542">
            <w:pPr>
              <w:pStyle w:val="BodyText"/>
            </w:pPr>
            <w:r w:rsidRPr="008A0542">
              <w:t>The candidate must be able to demonstrate essential knowledge required to effectively do the task outlined in elements and performance criteria of this unit, manage the task and manage contingencies in the context of the identified wor</w:t>
            </w:r>
            <w:r w:rsidRPr="008A0542">
              <w:t>k role</w:t>
            </w:r>
          </w:p>
          <w:p w:rsidR="00000000" w:rsidRPr="008A0542" w:rsidP="008A0542">
            <w:pPr>
              <w:pStyle w:val="BodyText"/>
            </w:pPr>
            <w:r w:rsidRPr="008A0542">
              <w:t>These include knowledge of:</w:t>
            </w:r>
          </w:p>
          <w:p w:rsidR="00000000" w:rsidRPr="008A0542" w:rsidP="008A0542">
            <w:pPr>
              <w:pStyle w:val="ListBullet"/>
            </w:pPr>
            <w:r w:rsidRPr="008A0542">
              <w:t>Children's social and moral development</w:t>
            </w:r>
          </w:p>
          <w:p w:rsidR="00000000" w:rsidRPr="008A0542" w:rsidP="008A0542">
            <w:pPr>
              <w:pStyle w:val="ListBullet"/>
            </w:pPr>
            <w:r w:rsidRPr="008A0542">
              <w:t>Importance of leisure time and how it can be provided for</w:t>
            </w:r>
          </w:p>
          <w:p w:rsidR="00000000" w:rsidRPr="008A0542" w:rsidP="008A0542">
            <w:pPr>
              <w:pStyle w:val="ListBullet"/>
            </w:pPr>
            <w:r w:rsidRPr="008A0542">
              <w:t>Interaction between aspects of social development, physical development and psychological development and cognitive develo</w:t>
            </w:r>
            <w:r w:rsidRPr="008A0542">
              <w:t>pment</w:t>
            </w:r>
          </w:p>
          <w:p w:rsidR="00000000" w:rsidRPr="008A0542" w:rsidP="008A0542">
            <w:pPr>
              <w:pStyle w:val="ListBullet"/>
            </w:pPr>
            <w:r w:rsidRPr="008A0542">
              <w:t>Importance of language that is selected and used</w:t>
            </w:r>
          </w:p>
          <w:p w:rsidR="00000000" w:rsidRPr="008A0542" w:rsidP="008A0542">
            <w:pPr>
              <w:pStyle w:val="ListBullet"/>
            </w:pPr>
            <w:r w:rsidRPr="008A0542">
              <w:t>Organisation standards, policies and procedures</w:t>
            </w:r>
          </w:p>
          <w:p w:rsidR="00000000" w:rsidRPr="008A0542" w:rsidP="008A0542">
            <w:pPr>
              <w:pStyle w:val="ListBullet"/>
            </w:pPr>
            <w:r w:rsidRPr="008A0542">
              <w:t>Children's emotional development</w:t>
            </w:r>
          </w:p>
          <w:p w:rsidR="00000000" w:rsidRPr="008A0542" w:rsidP="008A0542">
            <w:pPr>
              <w:pStyle w:val="ListBullet"/>
            </w:pPr>
            <w:r w:rsidRPr="008A0542">
              <w:t>Cultural awareness and understanding differences in social and family systems</w:t>
            </w:r>
          </w:p>
          <w:p w:rsidR="00000000" w:rsidRPr="008A0542" w:rsidP="008A0542">
            <w:pPr>
              <w:pStyle w:val="ListBullet"/>
            </w:pPr>
            <w:r w:rsidRPr="008A0542">
              <w:t xml:space="preserve">Awareness of the following national child </w:t>
            </w:r>
            <w:r w:rsidRPr="008A0542">
              <w:t>health and well being core competencies as they apply to all who deliver care to children:</w:t>
            </w:r>
          </w:p>
          <w:p w:rsidR="00000000" w:rsidRPr="008A0542" w:rsidP="008A0542">
            <w:pPr>
              <w:pStyle w:val="ListBullet2"/>
            </w:pPr>
            <w:r w:rsidRPr="008A0542">
              <w:t>core principles of child development and the key developmental tasks faced by children and their implications for practice</w:t>
            </w:r>
          </w:p>
          <w:p w:rsidR="00000000" w:rsidRPr="008A0542" w:rsidP="008A0542">
            <w:pPr>
              <w:pStyle w:val="ListBullet2"/>
            </w:pPr>
            <w:r w:rsidRPr="008A0542">
              <w:t>cumulative effects of multiple risk and protective factors and the developmental implications of the balance between them</w:t>
            </w:r>
          </w:p>
          <w:p w:rsidR="00000000" w:rsidRPr="008A0542" w:rsidP="008A0542">
            <w:pPr>
              <w:pStyle w:val="ListBullet2"/>
            </w:pPr>
            <w:r w:rsidRPr="008A0542">
              <w:t>environmental conditions and the experiences known to have positive effects on prenatal and early childhood</w:t>
            </w:r>
          </w:p>
          <w:p w:rsidR="00000000" w:rsidRPr="008A0542" w:rsidP="008A0542">
            <w:pPr>
              <w:pStyle w:val="ListBullet2"/>
            </w:pPr>
            <w:r w:rsidRPr="008A0542">
              <w:t>environmental conditions a</w:t>
            </w:r>
            <w:r w:rsidRPr="008A0542">
              <w:t>nd experiences known to have adverse effects on prenatal and early childhood development</w:t>
            </w:r>
          </w:p>
          <w:p w:rsidR="00000000" w:rsidRPr="008A0542" w:rsidP="008A0542">
            <w:pPr>
              <w:pStyle w:val="ListBullet2"/>
            </w:pPr>
            <w:r w:rsidRPr="008A0542">
              <w:t>factors that support or undermine the capacity of families to rear children adequately</w:t>
            </w:r>
          </w:p>
          <w:p w:rsidR="00000000" w:rsidRPr="008A0542" w:rsidP="008A0542">
            <w:pPr>
              <w:pStyle w:val="ListBullet2"/>
            </w:pPr>
            <w:r w:rsidRPr="008A0542">
              <w:t>features of a family's immediate social environment that are important for famil</w:t>
            </w:r>
            <w:r w:rsidRPr="008A0542">
              <w:t>y functioning and children's development and well being</w:t>
            </w:r>
          </w:p>
          <w:p w:rsidR="00000000" w:rsidRPr="008A0542" w:rsidP="008A0542">
            <w:pPr>
              <w:pStyle w:val="ListBullet2"/>
            </w:pPr>
            <w:r w:rsidRPr="008A0542">
              <w:t>features and qualities of communities that help or hinder families in their capacity to raise children adequately</w:t>
            </w:r>
          </w:p>
          <w:p w:rsidR="00000000" w:rsidRPr="008A0542" w:rsidP="008A0542">
            <w:pPr>
              <w:pStyle w:val="ListBullet2"/>
            </w:pPr>
            <w:r w:rsidRPr="008A0542">
              <w:t>core needs that all children and families have in common, and how to provide inclusive</w:t>
            </w:r>
            <w:r w:rsidRPr="008A0542">
              <w:t xml:space="preserve"> child and family services</w:t>
            </w:r>
          </w:p>
          <w:p w:rsidR="00000000" w:rsidP="008A0542">
            <w:pPr>
              <w:pStyle w:val="ListBullet2"/>
              <w:rPr>
                <w:lang w:val="en-NZ"/>
              </w:rPr>
            </w:pPr>
            <w:r w:rsidRPr="008A0542">
              <w:t>understanding of particular backgrounds, experiences and needs of children and families in exceptional circumstances or with additional needs</w:t>
            </w:r>
          </w:p>
        </w:tc>
      </w:tr>
      <w:tr w:rsidTr="006D4AF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A0542">
            <w:pPr>
              <w:pStyle w:val="BodyText"/>
              <w:rPr>
                <w:lang w:val="en-NZ"/>
              </w:rPr>
            </w:pPr>
          </w:p>
        </w:tc>
      </w:tr>
      <w:tr w:rsidTr="006D4AF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A0542" w:rsidP="008A0542">
            <w:pPr>
              <w:pStyle w:val="BodyText"/>
            </w:pPr>
            <w:r w:rsidRPr="008A0542">
              <w:rPr>
                <w:rStyle w:val="Emphasis"/>
              </w:rPr>
              <w:t>Essential skills</w:t>
            </w:r>
            <w:r w:rsidRPr="008A0542">
              <w:t>:</w:t>
            </w:r>
          </w:p>
          <w:p w:rsidR="00000000" w:rsidRPr="008A0542" w:rsidP="008A0542">
            <w:pPr>
              <w:pStyle w:val="BodyText"/>
            </w:pPr>
            <w:r w:rsidRPr="008A0542">
              <w:t>It is critical that the candidate demonstrate the ability to:</w:t>
            </w:r>
          </w:p>
          <w:p w:rsidR="00000000" w:rsidRPr="008A0542" w:rsidP="008A0542">
            <w:pPr>
              <w:pStyle w:val="ListBullet"/>
            </w:pPr>
            <w:r w:rsidRPr="008A0542">
              <w:t>Provide opportunities for children to interact positively with other children and to accept individual differences, giving due regard to age, cultural, and development of child/ren</w:t>
            </w:r>
          </w:p>
          <w:p w:rsidR="00000000" w:rsidRPr="008A0542" w:rsidP="008A0542">
            <w:pPr>
              <w:pStyle w:val="ListBullet"/>
            </w:pPr>
            <w:r w:rsidRPr="008A0542">
              <w:t>Evaluate the social development of the child and to plan activities which w</w:t>
            </w:r>
            <w:r w:rsidRPr="008A0542">
              <w:t>ill enhance their development</w:t>
            </w:r>
          </w:p>
          <w:p w:rsidR="00000000" w:rsidRPr="008A0542" w:rsidP="008A0542">
            <w:pPr>
              <w:pStyle w:val="BodyText"/>
            </w:pPr>
          </w:p>
          <w:p w:rsidR="00000000" w:rsidRPr="008A0542" w:rsidP="008A0542">
            <w:pPr>
              <w:pStyle w:val="BodyText"/>
            </w:pPr>
            <w:r w:rsidRPr="008A0542">
              <w:t>In addition, the candidate must be able to effectively do the task outlined in elements and performance criteria of this unit, manage the task and manage contingencies in the context of the identified work role</w:t>
            </w:r>
          </w:p>
          <w:p w:rsidR="00000000" w:rsidRPr="008A0542" w:rsidP="008A0542">
            <w:pPr>
              <w:pStyle w:val="BodyText"/>
            </w:pPr>
            <w:r w:rsidRPr="008A0542">
              <w:t xml:space="preserve">These include </w:t>
            </w:r>
            <w:r w:rsidRPr="008A0542">
              <w:t>the ability to:</w:t>
            </w:r>
          </w:p>
          <w:p w:rsidR="00000000" w:rsidRPr="008A0542" w:rsidP="008A0542">
            <w:pPr>
              <w:pStyle w:val="ListBullet"/>
            </w:pPr>
            <w:r w:rsidRPr="008A0542">
              <w:t>Demonstrate application of skills in:</w:t>
            </w:r>
          </w:p>
          <w:p w:rsidR="00000000" w:rsidRPr="008A0542" w:rsidP="008A0542">
            <w:pPr>
              <w:pStyle w:val="ListBullet2"/>
            </w:pPr>
            <w:r w:rsidRPr="008A0542">
              <w:t>acceptance of each child's rate of development, needs, interests and strengths</w:t>
            </w:r>
          </w:p>
          <w:p w:rsidR="00000000" w:rsidRPr="008A0542" w:rsidP="008A0542">
            <w:pPr>
              <w:pStyle w:val="ListBullet2"/>
            </w:pPr>
            <w:r w:rsidRPr="008A0542">
              <w:t>planning</w:t>
            </w:r>
          </w:p>
          <w:p w:rsidR="00000000" w:rsidRPr="008A0542" w:rsidP="008A0542">
            <w:pPr>
              <w:pStyle w:val="ListBullet2"/>
            </w:pPr>
            <w:r w:rsidRPr="008A0542">
              <w:t>interpersonal skills</w:t>
            </w:r>
          </w:p>
          <w:p w:rsidR="00000000" w:rsidRPr="008A0542" w:rsidP="008A0542">
            <w:pPr>
              <w:pStyle w:val="ListBullet2"/>
            </w:pPr>
            <w:r w:rsidRPr="008A0542">
              <w:t>team building skills</w:t>
            </w:r>
          </w:p>
          <w:p w:rsidR="00000000" w:rsidRPr="008A0542" w:rsidP="008A0542">
            <w:pPr>
              <w:pStyle w:val="ListBullet2"/>
            </w:pPr>
            <w:r w:rsidRPr="008A0542">
              <w:t>time management</w:t>
            </w:r>
          </w:p>
          <w:p w:rsidR="00000000" w:rsidRPr="008A0542" w:rsidP="008A0542">
            <w:pPr>
              <w:pStyle w:val="ListBullet2"/>
            </w:pPr>
            <w:r w:rsidRPr="008A0542">
              <w:t>active listening</w:t>
            </w:r>
          </w:p>
          <w:p w:rsidR="00000000" w:rsidRPr="008A0542" w:rsidP="008A0542">
            <w:pPr>
              <w:pStyle w:val="ListBullet2"/>
            </w:pPr>
            <w:r w:rsidRPr="008A0542">
              <w:t>empathy</w:t>
            </w:r>
          </w:p>
          <w:p w:rsidR="00000000" w:rsidRPr="008A0542" w:rsidP="008A0542">
            <w:pPr>
              <w:pStyle w:val="ListBullet2"/>
            </w:pPr>
            <w:r w:rsidRPr="008A0542">
              <w:t>organisation</w:t>
            </w:r>
          </w:p>
          <w:p w:rsidR="00000000" w:rsidRPr="008A0542" w:rsidP="008A0542">
            <w:pPr>
              <w:pStyle w:val="ListBullet2"/>
            </w:pPr>
            <w:r w:rsidRPr="008A0542">
              <w:t>valuing of differences among children - stage of development, needs, interests, strengths</w:t>
            </w:r>
          </w:p>
          <w:p w:rsidR="00000000" w:rsidRPr="008A0542" w:rsidP="008A0542">
            <w:pPr>
              <w:pStyle w:val="ListBullet"/>
            </w:pPr>
            <w:r w:rsidRPr="008A0542">
              <w:t>Apply the following skills identified as underpinning national child health and well being core competencies, where they are applicable to the work role:</w:t>
            </w:r>
          </w:p>
          <w:p w:rsidR="00000000" w:rsidRPr="008A0542" w:rsidP="008A0542">
            <w:pPr>
              <w:pStyle w:val="ListBullet2"/>
            </w:pPr>
            <w:r w:rsidRPr="008A0542">
              <w:t xml:space="preserve">implement </w:t>
            </w:r>
            <w:r w:rsidRPr="008A0542">
              <w:t>effective evidence-based service delivery</w:t>
            </w:r>
          </w:p>
          <w:p w:rsidR="00000000" w:rsidRPr="008A0542" w:rsidP="008A0542">
            <w:pPr>
              <w:pStyle w:val="ListBullet2"/>
            </w:pPr>
            <w:r w:rsidRPr="008A0542">
              <w:t>coordinate service delivery to families with an  interdisciplinary teamwork approach and where possible collaborative interagency practice</w:t>
            </w:r>
          </w:p>
          <w:p w:rsidR="00000000" w:rsidRPr="008A0542" w:rsidP="008A0542">
            <w:pPr>
              <w:pStyle w:val="ListBullet2"/>
            </w:pPr>
            <w:r w:rsidRPr="008A0542">
              <w:t>early identification of emerging trends in child needs and how to address t</w:t>
            </w:r>
            <w:r w:rsidRPr="008A0542">
              <w:t>hem</w:t>
            </w:r>
          </w:p>
          <w:p w:rsidR="00000000" w:rsidRPr="008A0542" w:rsidP="008A0542">
            <w:pPr>
              <w:pStyle w:val="ListBullet2"/>
            </w:pPr>
            <w:r w:rsidRPr="008A0542">
              <w:t>manage children's health needs, eating behaviours and physical activity</w:t>
            </w:r>
          </w:p>
          <w:p w:rsidR="00000000" w:rsidRPr="008A0542" w:rsidP="008A0542">
            <w:pPr>
              <w:pStyle w:val="ListBullet2"/>
            </w:pPr>
            <w:r w:rsidRPr="008A0542">
              <w:t>provide environments and relationships that are safe for young people</w:t>
            </w:r>
          </w:p>
          <w:p w:rsidR="00000000" w:rsidP="008A0542">
            <w:pPr>
              <w:pStyle w:val="ListBullet2"/>
              <w:rPr>
                <w:lang w:val="en-NZ"/>
              </w:rPr>
            </w:pPr>
            <w:r w:rsidRPr="008A0542">
              <w:t>engage and work with parents/carers and families</w:t>
            </w:r>
          </w:p>
        </w:tc>
      </w:tr>
      <w:tr w:rsidTr="006D4AF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A0542" w:rsidP="008A0542">
            <w:pPr>
              <w:pStyle w:val="BodyText"/>
            </w:pPr>
          </w:p>
        </w:tc>
      </w:tr>
    </w:tbl>
    <w:p w:rsidR="006D4AF3" w:rsidP="008A0542">
      <w:pPr>
        <w:pStyle w:val="BodyText"/>
      </w:pPr>
    </w:p>
    <w:p w:rsidR="006D4AF3" w:rsidP="008A0542">
      <w:pPr>
        <w:pStyle w:val="BodyText"/>
      </w:pPr>
    </w:p>
    <w:p w:rsidR="00000000" w:rsidRPr="008A0542" w:rsidP="008A0542">
      <w:pPr>
        <w:pStyle w:val="Heading1"/>
      </w:pPr>
      <w:bookmarkStart w:id="10" w:name="O_241854"/>
      <w:bookmarkEnd w:id="10"/>
      <w:r w:rsidRPr="008A0542">
        <w:t>Evidence Guide</w:t>
      </w:r>
    </w:p>
    <w:tbl>
      <w:tblPr>
        <w:tblW w:w="0" w:type="auto"/>
        <w:tblLayout w:type="fixed"/>
        <w:tblCellMar>
          <w:left w:w="62" w:type="dxa"/>
          <w:right w:w="62" w:type="dxa"/>
        </w:tblCellMar>
        <w:tblLook w:val="0000"/>
      </w:tblPr>
      <w:tblGrid>
        <w:gridCol w:w="3402"/>
        <w:gridCol w:w="5670"/>
      </w:tblGrid>
      <w:tr w:rsidTr="006D4AF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A0542">
            <w:pPr>
              <w:pStyle w:val="BodyText"/>
              <w:rPr>
                <w:lang w:val="en-NZ"/>
              </w:rPr>
            </w:pPr>
            <w:r w:rsidRPr="008A0542">
              <w:rPr>
                <w:rStyle w:val="SpecialBold"/>
              </w:rPr>
              <w:t>EVIDENCE GUIDE</w:t>
            </w:r>
          </w:p>
        </w:tc>
      </w:tr>
      <w:tr w:rsidTr="006D4AF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A0542">
            <w:pPr>
              <w:pStyle w:val="BodyText"/>
              <w:rPr>
                <w:lang w:val="en-NZ"/>
              </w:rPr>
            </w:pPr>
          </w:p>
        </w:tc>
      </w:tr>
      <w:tr w:rsidTr="006D4AF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A0542">
            <w:pPr>
              <w:pStyle w:val="BodyText"/>
              <w:rPr>
                <w:lang w:val="en-NZ"/>
              </w:rPr>
            </w:pPr>
            <w:r w:rsidRPr="008A0542">
              <w:t>The evidence guide provides advice on assessment and must be read in conjunction with the Performance Criteria, Required Skills and Knowledge, the Range Statement and the Assessment Guidelines for this Training Package.</w:t>
            </w:r>
          </w:p>
        </w:tc>
      </w:tr>
      <w:tr w:rsidTr="006D4AF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A0542">
            <w:pPr>
              <w:pStyle w:val="BodyText"/>
              <w:rPr>
                <w:lang w:val="en-NZ"/>
              </w:rPr>
            </w:pPr>
          </w:p>
        </w:tc>
      </w:tr>
      <w:tr w:rsidTr="006D4AF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A0542">
            <w:pPr>
              <w:pStyle w:val="BodyText"/>
              <w:rPr>
                <w:lang w:val="en-NZ"/>
              </w:rPr>
            </w:pPr>
            <w:r w:rsidRPr="008A0542">
              <w:rPr>
                <w:rStyle w:val="Emphasis"/>
              </w:rPr>
              <w:t>Critical aspects for assessment</w:t>
            </w:r>
            <w:r w:rsidRPr="008A0542">
              <w:rPr>
                <w:rStyle w:val="Emphasis"/>
              </w:rPr>
              <w:t xml:space="preserve"> and evidence required to demonstrate this unit of competency</w:t>
            </w:r>
            <w:r w:rsidRPr="008A0542">
              <w:t xml:space="preserve">: </w:t>
            </w:r>
          </w:p>
        </w:tc>
        <w:tc>
          <w:tcPr>
            <w:tcW w:w="5670" w:type="dxa"/>
            <w:tcBorders>
              <w:top w:val="nil"/>
              <w:left w:val="nil"/>
              <w:bottom w:val="nil"/>
              <w:right w:val="nil"/>
            </w:tcBorders>
            <w:tcMar>
              <w:top w:w="0" w:type="dxa"/>
              <w:left w:w="62" w:type="dxa"/>
              <w:bottom w:w="0" w:type="dxa"/>
              <w:right w:w="62" w:type="dxa"/>
            </w:tcMar>
          </w:tcPr>
          <w:p w:rsidR="00000000" w:rsidRPr="008A0542" w:rsidP="008A0542">
            <w:pPr>
              <w:pStyle w:val="ListBullet"/>
            </w:pPr>
            <w:r w:rsidRPr="008A0542">
              <w:t>The individual being assessed must provide evidence of specified essential knowledge as well as skills</w:t>
            </w:r>
          </w:p>
          <w:p w:rsidR="00000000" w:rsidP="008A0542">
            <w:pPr>
              <w:pStyle w:val="ListBullet"/>
              <w:rPr>
                <w:lang w:val="en-NZ"/>
              </w:rPr>
            </w:pPr>
            <w:r w:rsidRPr="008A0542">
              <w:t xml:space="preserve">This unit could </w:t>
            </w:r>
            <w:r w:rsidRPr="008A0542">
              <w:t>be assessed either on the job or off the job through an appropriate workplace simulation for a range of age groups and a range of conditions over a number of assessment situations</w:t>
            </w:r>
          </w:p>
        </w:tc>
      </w:tr>
      <w:tr w:rsidTr="006D4AF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A0542">
            <w:pPr>
              <w:pStyle w:val="BodyText"/>
              <w:rPr>
                <w:lang w:val="en-NZ"/>
              </w:rPr>
            </w:pPr>
          </w:p>
        </w:tc>
      </w:tr>
      <w:tr w:rsidTr="006D4AF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A0542">
            <w:pPr>
              <w:pStyle w:val="BodyText"/>
              <w:rPr>
                <w:lang w:val="en-NZ"/>
              </w:rPr>
            </w:pPr>
            <w:r w:rsidRPr="008A0542">
              <w:rPr>
                <w:rStyle w:val="Emphasis"/>
              </w:rPr>
              <w:t>Access and equity considerations</w:t>
            </w:r>
            <w:r w:rsidRPr="008A0542">
              <w:t>:</w:t>
            </w:r>
          </w:p>
        </w:tc>
        <w:tc>
          <w:tcPr>
            <w:tcW w:w="5670" w:type="dxa"/>
            <w:tcBorders>
              <w:top w:val="nil"/>
              <w:left w:val="nil"/>
              <w:bottom w:val="nil"/>
              <w:right w:val="nil"/>
            </w:tcBorders>
            <w:tcMar>
              <w:top w:w="0" w:type="dxa"/>
              <w:left w:w="62" w:type="dxa"/>
              <w:bottom w:w="0" w:type="dxa"/>
              <w:right w:w="62" w:type="dxa"/>
            </w:tcMar>
          </w:tcPr>
          <w:p w:rsidR="00000000" w:rsidRPr="008A0542" w:rsidP="008A0542">
            <w:pPr>
              <w:pStyle w:val="ListBullet"/>
            </w:pPr>
            <w:r w:rsidRPr="008A0542">
              <w:t>All workers in community services sho</w:t>
            </w:r>
            <w:r w:rsidRPr="008A0542">
              <w:t>uld be aware of access, equity and human rights issues in relation to their own area of work</w:t>
            </w:r>
          </w:p>
          <w:p w:rsidR="00000000" w:rsidRPr="008A0542" w:rsidP="008A0542">
            <w:pPr>
              <w:pStyle w:val="ListBullet"/>
            </w:pPr>
            <w:r w:rsidRPr="008A0542">
              <w:t xml:space="preserve">All workers should develop their ability to work in a culturally diverse environment </w:t>
            </w:r>
          </w:p>
          <w:p w:rsidR="00000000" w:rsidRPr="008A0542" w:rsidP="008A0542">
            <w:pPr>
              <w:pStyle w:val="ListBullet"/>
            </w:pPr>
            <w:r w:rsidRPr="008A0542">
              <w:t>In recognition of particular issues facing Aboriginal and Torres Strait Islan</w:t>
            </w:r>
            <w:r w:rsidRPr="008A0542">
              <w:t>der communities, workers should be aware of cultural, historical and current issues impacting on Aboriginal and Torres Strait Islander people</w:t>
            </w:r>
          </w:p>
          <w:p w:rsidR="00000000" w:rsidP="008A0542">
            <w:pPr>
              <w:pStyle w:val="ListBullet"/>
              <w:rPr>
                <w:lang w:val="en-NZ"/>
              </w:rPr>
            </w:pPr>
            <w:r w:rsidRPr="008A0542">
              <w:t>Assessors and trainers must take into account relevant access and equity issues, in particular relating to factors</w:t>
            </w:r>
            <w:r w:rsidRPr="008A0542">
              <w:t xml:space="preserve"> impacting on Aboriginal and/or Torres Strait Islander clients and communities</w:t>
            </w:r>
          </w:p>
        </w:tc>
      </w:tr>
      <w:tr w:rsidTr="006D4AF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A0542">
            <w:pPr>
              <w:pStyle w:val="BodyText"/>
              <w:rPr>
                <w:lang w:val="en-NZ"/>
              </w:rPr>
            </w:pPr>
          </w:p>
        </w:tc>
      </w:tr>
      <w:tr w:rsidTr="006D4AF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A0542">
            <w:pPr>
              <w:pStyle w:val="BodyText"/>
              <w:rPr>
                <w:lang w:val="en-NZ"/>
              </w:rPr>
            </w:pPr>
            <w:r w:rsidRPr="008A0542">
              <w:rPr>
                <w:rStyle w:val="Emphasis"/>
              </w:rPr>
              <w:t>Context of and specific resources for assessment</w:t>
            </w:r>
            <w:r w:rsidRPr="008A0542">
              <w:t xml:space="preserve">: </w:t>
            </w:r>
          </w:p>
        </w:tc>
        <w:tc>
          <w:tcPr>
            <w:tcW w:w="5670" w:type="dxa"/>
            <w:tcBorders>
              <w:top w:val="nil"/>
              <w:left w:val="nil"/>
              <w:bottom w:val="nil"/>
              <w:right w:val="nil"/>
            </w:tcBorders>
            <w:tcMar>
              <w:top w:w="0" w:type="dxa"/>
              <w:left w:w="62" w:type="dxa"/>
              <w:bottom w:w="0" w:type="dxa"/>
              <w:right w:w="62" w:type="dxa"/>
            </w:tcMar>
          </w:tcPr>
          <w:p w:rsidR="00000000" w:rsidRPr="008A0542" w:rsidP="008A0542">
            <w:pPr>
              <w:pStyle w:val="ListBullet"/>
            </w:pPr>
            <w:r w:rsidRPr="008A0542">
              <w:t xml:space="preserve">This unit can be assessed independently, however holistic assessment practice with </w:t>
            </w:r>
            <w:r w:rsidRPr="008A0542">
              <w:t>other community services units of competency is encouraged</w:t>
            </w:r>
          </w:p>
          <w:p w:rsidR="00000000" w:rsidRPr="008A0542" w:rsidP="008A0542">
            <w:pPr>
              <w:pStyle w:val="ListBullet"/>
            </w:pPr>
            <w:r w:rsidRPr="008A0542">
              <w:t>Resource requirements for assessment include access to a range of opportunities defined in the Range Statement, including:</w:t>
            </w:r>
          </w:p>
          <w:p w:rsidR="00000000" w:rsidRPr="008A0542" w:rsidP="008A0542">
            <w:pPr>
              <w:pStyle w:val="ListBullet2"/>
            </w:pPr>
            <w:r w:rsidRPr="008A0542">
              <w:t>a childcare workplace</w:t>
            </w:r>
          </w:p>
          <w:p w:rsidR="00000000" w:rsidRPr="008A0542" w:rsidP="008A0542">
            <w:pPr>
              <w:pStyle w:val="ListBullet2"/>
            </w:pPr>
            <w:r w:rsidRPr="008A0542">
              <w:t>children's services, resources and equipment</w:t>
            </w:r>
          </w:p>
          <w:p w:rsidR="00000000" w:rsidP="008A0542">
            <w:pPr>
              <w:pStyle w:val="ListBullet2"/>
              <w:rPr>
                <w:lang w:val="en-NZ"/>
              </w:rPr>
            </w:pPr>
            <w:r w:rsidRPr="008A0542">
              <w:t>the lo</w:t>
            </w:r>
            <w:r w:rsidRPr="008A0542">
              <w:t>cal environment</w:t>
            </w:r>
          </w:p>
        </w:tc>
      </w:tr>
      <w:tr w:rsidTr="006D4AF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A0542">
            <w:pPr>
              <w:pStyle w:val="BodyText"/>
              <w:rPr>
                <w:lang w:val="en-NZ"/>
              </w:rPr>
            </w:pPr>
          </w:p>
        </w:tc>
      </w:tr>
      <w:tr w:rsidTr="006D4AF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A0542">
            <w:pPr>
              <w:pStyle w:val="BodyText"/>
              <w:rPr>
                <w:lang w:val="en-NZ"/>
              </w:rPr>
            </w:pPr>
            <w:r w:rsidRPr="008A0542">
              <w:rPr>
                <w:rStyle w:val="Emphasis"/>
              </w:rPr>
              <w:t>Method of assessment</w:t>
            </w:r>
            <w:r w:rsidRPr="008A0542">
              <w:t>:</w:t>
            </w:r>
          </w:p>
        </w:tc>
        <w:tc>
          <w:tcPr>
            <w:tcW w:w="5670" w:type="dxa"/>
            <w:tcBorders>
              <w:top w:val="nil"/>
              <w:left w:val="nil"/>
              <w:bottom w:val="nil"/>
              <w:right w:val="nil"/>
            </w:tcBorders>
            <w:tcMar>
              <w:top w:w="0" w:type="dxa"/>
              <w:left w:w="62" w:type="dxa"/>
              <w:bottom w:w="0" w:type="dxa"/>
              <w:right w:w="62" w:type="dxa"/>
            </w:tcMar>
          </w:tcPr>
          <w:p w:rsidR="00000000" w:rsidRPr="008A0542" w:rsidP="008A0542">
            <w:pPr>
              <w:pStyle w:val="ListBullet"/>
            </w:pPr>
            <w:r w:rsidRPr="008A0542">
              <w:t xml:space="preserve">In cases where the learner does not have the opportunity to cover all relevant aspects </w:t>
            </w:r>
            <w:r w:rsidRPr="008A0542">
              <w:t>in the work environment, the remainder should be assessed through realistic simulations, projects, previous relevant experience or oral questioning on 'What if?' scenarios</w:t>
            </w:r>
          </w:p>
          <w:p w:rsidR="00000000" w:rsidRPr="008A0542" w:rsidP="008A0542">
            <w:pPr>
              <w:pStyle w:val="ListBullet"/>
            </w:pPr>
            <w:r w:rsidRPr="008A0542">
              <w:t xml:space="preserve">Assessment of this unit of competence will usually include observation of processes </w:t>
            </w:r>
            <w:r w:rsidRPr="008A0542">
              <w:t>and procedures, oral and/or written questioning on Essential knowledge and skills and consideration of required attitudes</w:t>
            </w:r>
          </w:p>
          <w:p w:rsidR="00000000" w:rsidP="008A0542">
            <w:pPr>
              <w:pStyle w:val="ListBullet"/>
              <w:rPr>
                <w:lang w:val="en-NZ"/>
              </w:rPr>
            </w:pPr>
            <w:r w:rsidRPr="008A0542">
              <w:t>Where performance is not directly observed and/or is required to be demonstrated over a 'period of time' and/or in a 'number of locati</w:t>
            </w:r>
            <w:r w:rsidRPr="008A0542">
              <w:t>ons', any evidence should be authenticated by colleagues, supervisors, clients or other appropriate persons</w:t>
            </w:r>
          </w:p>
        </w:tc>
      </w:tr>
      <w:tr w:rsidTr="006D4AF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A0542" w:rsidP="008A0542">
            <w:pPr>
              <w:pStyle w:val="BodyText"/>
            </w:pPr>
          </w:p>
        </w:tc>
      </w:tr>
    </w:tbl>
    <w:p w:rsidR="006D4AF3" w:rsidP="008A0542">
      <w:pPr>
        <w:pStyle w:val="BodyText"/>
      </w:pPr>
    </w:p>
    <w:p w:rsidR="006D4AF3" w:rsidP="008A0542">
      <w:pPr>
        <w:pStyle w:val="BodyText"/>
      </w:pPr>
    </w:p>
    <w:p w:rsidR="00000000" w:rsidRPr="008A0542" w:rsidP="008A0542">
      <w:pPr>
        <w:pStyle w:val="Heading1"/>
      </w:pPr>
      <w:bookmarkStart w:id="11" w:name="O_249837"/>
      <w:bookmarkEnd w:id="11"/>
      <w:r w:rsidRPr="008A0542">
        <w:t>Range Statement</w:t>
      </w:r>
    </w:p>
    <w:tbl>
      <w:tblPr>
        <w:tblW w:w="0" w:type="auto"/>
        <w:tblLayout w:type="fixed"/>
        <w:tblCellMar>
          <w:left w:w="62" w:type="dxa"/>
          <w:right w:w="62" w:type="dxa"/>
        </w:tblCellMar>
        <w:tblLook w:val="0000"/>
      </w:tblPr>
      <w:tblGrid>
        <w:gridCol w:w="3402"/>
        <w:gridCol w:w="5670"/>
      </w:tblGrid>
      <w:tr w:rsidTr="006D4AF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A0542">
            <w:pPr>
              <w:pStyle w:val="BodyText"/>
              <w:rPr>
                <w:lang w:val="en-NZ"/>
              </w:rPr>
            </w:pPr>
            <w:r w:rsidRPr="008A0542">
              <w:rPr>
                <w:rStyle w:val="SpecialBold"/>
              </w:rPr>
              <w:t>RANGE STATEMENT</w:t>
            </w:r>
          </w:p>
        </w:tc>
      </w:tr>
      <w:tr w:rsidTr="006D4AF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A0542">
            <w:pPr>
              <w:pStyle w:val="BodyText"/>
              <w:rPr>
                <w:lang w:val="en-NZ"/>
              </w:rPr>
            </w:pPr>
          </w:p>
        </w:tc>
      </w:tr>
      <w:tr w:rsidTr="006D4AF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A0542">
            <w:pPr>
              <w:pStyle w:val="BodyText"/>
              <w:rPr>
                <w:lang w:val="en-NZ"/>
              </w:rPr>
            </w:pPr>
            <w:r w:rsidRPr="008A0542">
              <w:t>The Range Statement relates to the unit of competency as a whole. It allows for di</w:t>
            </w:r>
            <w:r w:rsidRPr="008A0542">
              <w:t>fferent work environments and situations that may affect performance. Add any essential operating conditions that may be present with training and assessment depending on the work situation, needs of the candidate, accessibility of the item, and local indu</w:t>
            </w:r>
            <w:r w:rsidRPr="008A0542">
              <w:t>stry and regional contexts.</w:t>
            </w:r>
          </w:p>
        </w:tc>
      </w:tr>
      <w:tr w:rsidTr="006D4AF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A0542">
            <w:pPr>
              <w:pStyle w:val="BodyText"/>
              <w:rPr>
                <w:lang w:val="en-NZ"/>
              </w:rPr>
            </w:pPr>
          </w:p>
        </w:tc>
      </w:tr>
      <w:tr w:rsidTr="006D4AF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A0542">
            <w:pPr>
              <w:pStyle w:val="BodyText"/>
              <w:rPr>
                <w:lang w:val="en-NZ"/>
              </w:rPr>
            </w:pPr>
            <w:r w:rsidRPr="008A0542">
              <w:rPr>
                <w:rStyle w:val="Emphasis"/>
              </w:rPr>
              <w:t>Differences and their acceptance among children will be affected by</w:t>
            </w:r>
            <w:r w:rsidRPr="008A0542">
              <w:t>:</w:t>
            </w:r>
          </w:p>
        </w:tc>
        <w:tc>
          <w:tcPr>
            <w:tcW w:w="5670" w:type="dxa"/>
            <w:tcBorders>
              <w:top w:val="nil"/>
              <w:left w:val="nil"/>
              <w:bottom w:val="nil"/>
              <w:right w:val="nil"/>
            </w:tcBorders>
            <w:tcMar>
              <w:top w:w="0" w:type="dxa"/>
              <w:left w:w="62" w:type="dxa"/>
              <w:bottom w:w="0" w:type="dxa"/>
              <w:right w:w="62" w:type="dxa"/>
            </w:tcMar>
          </w:tcPr>
          <w:p w:rsidR="00000000" w:rsidRPr="008A0542" w:rsidP="008A0542">
            <w:pPr>
              <w:pStyle w:val="ListBullet"/>
            </w:pPr>
            <w:r w:rsidRPr="008A0542">
              <w:t>Children's age/maturity</w:t>
            </w:r>
          </w:p>
          <w:p w:rsidR="00000000" w:rsidRPr="008A0542" w:rsidP="008A0542">
            <w:pPr>
              <w:pStyle w:val="ListBullet"/>
            </w:pPr>
            <w:r w:rsidRPr="008A0542">
              <w:t>Capabilities</w:t>
            </w:r>
          </w:p>
          <w:p w:rsidR="00000000" w:rsidRPr="008A0542" w:rsidP="008A0542">
            <w:pPr>
              <w:pStyle w:val="ListBullet"/>
            </w:pPr>
            <w:r w:rsidRPr="008A0542">
              <w:t>Children's family, school, peer group attitudes and beliefs</w:t>
            </w:r>
          </w:p>
          <w:p w:rsidR="00000000" w:rsidRPr="008A0542" w:rsidP="008A0542">
            <w:pPr>
              <w:pStyle w:val="ListBullet"/>
            </w:pPr>
            <w:r w:rsidRPr="008A0542">
              <w:t>Life experiences</w:t>
            </w:r>
          </w:p>
          <w:p w:rsidR="00000000" w:rsidP="008A0542">
            <w:pPr>
              <w:pStyle w:val="ListBullet"/>
              <w:rPr>
                <w:lang w:val="en-NZ"/>
              </w:rPr>
            </w:pPr>
            <w:r w:rsidRPr="008A0542">
              <w:t>Prior learning experiences</w:t>
            </w:r>
          </w:p>
        </w:tc>
      </w:tr>
      <w:tr w:rsidTr="006D4AF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A0542">
            <w:pPr>
              <w:pStyle w:val="BodyText"/>
              <w:rPr>
                <w:lang w:val="en-NZ"/>
              </w:rPr>
            </w:pPr>
          </w:p>
        </w:tc>
      </w:tr>
      <w:tr w:rsidTr="006D4AF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A0542">
            <w:pPr>
              <w:pStyle w:val="BodyText"/>
              <w:rPr>
                <w:lang w:val="en-NZ"/>
              </w:rPr>
            </w:pPr>
            <w:r w:rsidRPr="008A0542">
              <w:rPr>
                <w:rStyle w:val="Emphasis"/>
              </w:rPr>
              <w:t>Individual differences may include</w:t>
            </w:r>
            <w:r w:rsidRPr="008A0542">
              <w:t>:</w:t>
            </w:r>
          </w:p>
        </w:tc>
        <w:tc>
          <w:tcPr>
            <w:tcW w:w="5670" w:type="dxa"/>
            <w:tcBorders>
              <w:top w:val="nil"/>
              <w:left w:val="nil"/>
              <w:bottom w:val="nil"/>
              <w:right w:val="nil"/>
            </w:tcBorders>
            <w:tcMar>
              <w:top w:w="0" w:type="dxa"/>
              <w:left w:w="62" w:type="dxa"/>
              <w:bottom w:w="0" w:type="dxa"/>
              <w:right w:w="62" w:type="dxa"/>
            </w:tcMar>
          </w:tcPr>
          <w:p w:rsidR="00000000" w:rsidRPr="008A0542" w:rsidP="008A0542">
            <w:pPr>
              <w:pStyle w:val="ListBullet"/>
            </w:pPr>
            <w:r w:rsidRPr="008A0542">
              <w:t>Age</w:t>
            </w:r>
          </w:p>
          <w:p w:rsidR="00000000" w:rsidRPr="008A0542" w:rsidP="008A0542">
            <w:pPr>
              <w:pStyle w:val="ListBullet"/>
            </w:pPr>
            <w:r w:rsidRPr="008A0542">
              <w:t>Gender</w:t>
            </w:r>
          </w:p>
          <w:p w:rsidR="00000000" w:rsidRPr="008A0542" w:rsidP="008A0542">
            <w:pPr>
              <w:pStyle w:val="ListBullet"/>
            </w:pPr>
            <w:r w:rsidRPr="008A0542">
              <w:t>Family background and lifestyle</w:t>
            </w:r>
          </w:p>
          <w:p w:rsidR="00000000" w:rsidRPr="008A0542" w:rsidP="008A0542">
            <w:pPr>
              <w:pStyle w:val="ListBullet"/>
            </w:pPr>
            <w:r w:rsidRPr="008A0542">
              <w:t xml:space="preserve">Abilities </w:t>
            </w:r>
          </w:p>
          <w:p w:rsidR="00000000" w:rsidRPr="008A0542" w:rsidP="008A0542">
            <w:pPr>
              <w:pStyle w:val="ListBullet"/>
            </w:pPr>
            <w:r w:rsidRPr="008A0542">
              <w:t>Style of social interaction</w:t>
            </w:r>
          </w:p>
          <w:p w:rsidR="00000000" w:rsidRPr="008A0542" w:rsidP="008A0542">
            <w:pPr>
              <w:pStyle w:val="ListBullet"/>
            </w:pPr>
            <w:r w:rsidRPr="008A0542">
              <w:t>Appearance</w:t>
            </w:r>
          </w:p>
          <w:p w:rsidR="00000000" w:rsidRPr="008A0542" w:rsidP="008A0542">
            <w:pPr>
              <w:pStyle w:val="ListBullet"/>
            </w:pPr>
            <w:r w:rsidRPr="008A0542">
              <w:t>Cultural beliefs and practices</w:t>
            </w:r>
          </w:p>
          <w:p w:rsidR="00000000" w:rsidRPr="008A0542" w:rsidP="008A0542">
            <w:pPr>
              <w:pStyle w:val="ListBullet"/>
            </w:pPr>
            <w:r w:rsidRPr="008A0542">
              <w:t>Temperament</w:t>
            </w:r>
          </w:p>
          <w:p w:rsidR="00000000" w:rsidRPr="008A0542" w:rsidP="008A0542">
            <w:pPr>
              <w:pStyle w:val="ListBullet"/>
            </w:pPr>
            <w:r w:rsidRPr="008A0542">
              <w:t>Interests</w:t>
            </w:r>
          </w:p>
          <w:p w:rsidR="00000000" w:rsidP="008A0542">
            <w:pPr>
              <w:pStyle w:val="ListBullet"/>
              <w:rPr>
                <w:lang w:val="en-NZ"/>
              </w:rPr>
            </w:pPr>
            <w:r w:rsidRPr="008A0542">
              <w:t>Peer group acceptance, membership or isolation</w:t>
            </w:r>
          </w:p>
        </w:tc>
      </w:tr>
      <w:tr w:rsidTr="006D4AF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A0542">
            <w:pPr>
              <w:pStyle w:val="BodyText"/>
              <w:rPr>
                <w:lang w:val="en-NZ"/>
              </w:rPr>
            </w:pPr>
          </w:p>
        </w:tc>
      </w:tr>
      <w:tr w:rsidTr="006D4AF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A0542">
            <w:pPr>
              <w:pStyle w:val="BodyText"/>
              <w:rPr>
                <w:lang w:val="en-NZ"/>
              </w:rPr>
            </w:pPr>
            <w:r w:rsidRPr="008A0542">
              <w:rPr>
                <w:rStyle w:val="Emphasis"/>
              </w:rPr>
              <w:t>Diversity among children may include differences due to</w:t>
            </w:r>
            <w:r w:rsidRPr="008A0542">
              <w:t>:</w:t>
            </w:r>
          </w:p>
        </w:tc>
        <w:tc>
          <w:tcPr>
            <w:tcW w:w="5670" w:type="dxa"/>
            <w:tcBorders>
              <w:top w:val="nil"/>
              <w:left w:val="nil"/>
              <w:bottom w:val="nil"/>
              <w:right w:val="nil"/>
            </w:tcBorders>
            <w:tcMar>
              <w:top w:w="0" w:type="dxa"/>
              <w:left w:w="62" w:type="dxa"/>
              <w:bottom w:w="0" w:type="dxa"/>
              <w:right w:w="62" w:type="dxa"/>
            </w:tcMar>
          </w:tcPr>
          <w:p w:rsidR="00000000" w:rsidRPr="008A0542" w:rsidP="008A0542">
            <w:pPr>
              <w:pStyle w:val="ListBullet"/>
            </w:pPr>
            <w:r w:rsidRPr="008A0542">
              <w:t xml:space="preserve">Gender </w:t>
            </w:r>
          </w:p>
          <w:p w:rsidR="00000000" w:rsidRPr="008A0542" w:rsidP="008A0542">
            <w:pPr>
              <w:pStyle w:val="ListBullet"/>
            </w:pPr>
            <w:r w:rsidRPr="008A0542">
              <w:t>Race, culture and ethnicity</w:t>
            </w:r>
          </w:p>
          <w:p w:rsidR="00000000" w:rsidRPr="008A0542" w:rsidP="008A0542">
            <w:pPr>
              <w:pStyle w:val="ListBullet"/>
            </w:pPr>
            <w:r w:rsidRPr="008A0542">
              <w:t>Age/maturity</w:t>
            </w:r>
          </w:p>
          <w:p w:rsidR="00000000" w:rsidRPr="008A0542" w:rsidP="008A0542">
            <w:pPr>
              <w:pStyle w:val="ListBullet"/>
            </w:pPr>
            <w:r w:rsidRPr="008A0542">
              <w:t>Interests and preferences</w:t>
            </w:r>
          </w:p>
          <w:p w:rsidR="00000000" w:rsidRPr="008A0542" w:rsidP="008A0542">
            <w:pPr>
              <w:pStyle w:val="ListBullet"/>
            </w:pPr>
            <w:r w:rsidRPr="008A0542">
              <w:t>Social context and lifestyle</w:t>
            </w:r>
          </w:p>
          <w:p w:rsidR="00000000" w:rsidRPr="008A0542" w:rsidP="008A0542">
            <w:pPr>
              <w:pStyle w:val="ListBullet"/>
            </w:pPr>
            <w:r w:rsidRPr="008A0542">
              <w:t>Abilities</w:t>
            </w:r>
          </w:p>
          <w:p w:rsidR="00000000" w:rsidP="008A0542">
            <w:pPr>
              <w:pStyle w:val="ListBullet"/>
              <w:rPr>
                <w:lang w:val="en-NZ"/>
              </w:rPr>
            </w:pPr>
            <w:r w:rsidRPr="008A0542">
              <w:t>Socioeconomic factors</w:t>
            </w:r>
          </w:p>
        </w:tc>
      </w:tr>
      <w:tr w:rsidTr="006D4AF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A0542">
            <w:pPr>
              <w:pStyle w:val="BodyText"/>
              <w:rPr>
                <w:lang w:val="en-NZ"/>
              </w:rPr>
            </w:pPr>
          </w:p>
        </w:tc>
      </w:tr>
      <w:tr w:rsidTr="006D4AF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A0542">
            <w:pPr>
              <w:pStyle w:val="BodyText"/>
              <w:rPr>
                <w:lang w:val="en-NZ"/>
              </w:rPr>
            </w:pPr>
            <w:r w:rsidRPr="008A0542">
              <w:rPr>
                <w:rStyle w:val="Emphasis"/>
              </w:rPr>
              <w:t>Interaction may be with a variety of people including</w:t>
            </w:r>
            <w:r w:rsidRPr="008A0542">
              <w:t>:</w:t>
            </w:r>
          </w:p>
        </w:tc>
        <w:tc>
          <w:tcPr>
            <w:tcW w:w="5670" w:type="dxa"/>
            <w:tcBorders>
              <w:top w:val="nil"/>
              <w:left w:val="nil"/>
              <w:bottom w:val="nil"/>
              <w:right w:val="nil"/>
            </w:tcBorders>
            <w:tcMar>
              <w:top w:w="0" w:type="dxa"/>
              <w:left w:w="62" w:type="dxa"/>
              <w:bottom w:w="0" w:type="dxa"/>
              <w:right w:w="62" w:type="dxa"/>
            </w:tcMar>
          </w:tcPr>
          <w:p w:rsidR="00000000" w:rsidRPr="008A0542" w:rsidP="008A0542">
            <w:pPr>
              <w:pStyle w:val="ListBullet"/>
            </w:pPr>
            <w:r w:rsidRPr="008A0542">
              <w:t>Children of same age</w:t>
            </w:r>
          </w:p>
          <w:p w:rsidR="00000000" w:rsidRPr="008A0542" w:rsidP="008A0542">
            <w:pPr>
              <w:pStyle w:val="ListBullet"/>
            </w:pPr>
            <w:r w:rsidRPr="008A0542">
              <w:t>Children of different ages</w:t>
            </w:r>
          </w:p>
          <w:p w:rsidR="00000000" w:rsidRPr="008A0542" w:rsidP="008A0542">
            <w:pPr>
              <w:pStyle w:val="ListBullet"/>
            </w:pPr>
            <w:r w:rsidRPr="008A0542">
              <w:t>Adults</w:t>
            </w:r>
          </w:p>
          <w:p w:rsidR="00000000" w:rsidP="008A0542">
            <w:pPr>
              <w:pStyle w:val="ListBullet"/>
              <w:rPr>
                <w:lang w:val="en-NZ"/>
              </w:rPr>
            </w:pPr>
            <w:r w:rsidRPr="008A0542">
              <w:t>Siblings</w:t>
            </w:r>
          </w:p>
        </w:tc>
      </w:tr>
      <w:tr w:rsidTr="006D4AF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A0542">
            <w:pPr>
              <w:pStyle w:val="BodyText"/>
              <w:rPr>
                <w:lang w:val="en-NZ"/>
              </w:rPr>
            </w:pPr>
          </w:p>
        </w:tc>
      </w:tr>
      <w:tr w:rsidTr="006D4AF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A0542">
            <w:pPr>
              <w:pStyle w:val="BodyText"/>
              <w:rPr>
                <w:lang w:val="en-NZ"/>
              </w:rPr>
            </w:pPr>
            <w:r w:rsidRPr="008A0542">
              <w:rPr>
                <w:rStyle w:val="Emphasis"/>
              </w:rPr>
              <w:t>Opportunities for social interaction may include</w:t>
            </w:r>
            <w:r w:rsidRPr="008A0542">
              <w:t>:</w:t>
            </w:r>
          </w:p>
        </w:tc>
        <w:tc>
          <w:tcPr>
            <w:tcW w:w="5670" w:type="dxa"/>
            <w:tcBorders>
              <w:top w:val="nil"/>
              <w:left w:val="nil"/>
              <w:bottom w:val="nil"/>
              <w:right w:val="nil"/>
            </w:tcBorders>
            <w:tcMar>
              <w:top w:w="0" w:type="dxa"/>
              <w:left w:w="62" w:type="dxa"/>
              <w:bottom w:w="0" w:type="dxa"/>
              <w:right w:w="62" w:type="dxa"/>
            </w:tcMar>
          </w:tcPr>
          <w:p w:rsidR="00000000" w:rsidRPr="008A0542" w:rsidP="008A0542">
            <w:pPr>
              <w:pStyle w:val="ListBullet"/>
            </w:pPr>
            <w:r w:rsidRPr="008A0542">
              <w:t>Formally organised activities</w:t>
            </w:r>
          </w:p>
          <w:p w:rsidR="00000000" w:rsidRPr="008A0542" w:rsidP="008A0542">
            <w:pPr>
              <w:pStyle w:val="ListBullet"/>
            </w:pPr>
            <w:r w:rsidRPr="008A0542">
              <w:t>A time and space for unplanned interaction</w:t>
            </w:r>
          </w:p>
          <w:p w:rsidR="00000000" w:rsidRPr="008A0542" w:rsidP="008A0542">
            <w:pPr>
              <w:pStyle w:val="ListBullet"/>
            </w:pPr>
            <w:r w:rsidRPr="008A0542">
              <w:t>Meetings</w:t>
            </w:r>
          </w:p>
          <w:p w:rsidR="00000000" w:rsidRPr="008A0542" w:rsidP="008A0542">
            <w:pPr>
              <w:pStyle w:val="ListBullet"/>
            </w:pPr>
            <w:r w:rsidRPr="008A0542">
              <w:t>Travelling</w:t>
            </w:r>
          </w:p>
          <w:p w:rsidR="00000000" w:rsidRPr="008A0542" w:rsidP="008A0542">
            <w:pPr>
              <w:pStyle w:val="ListBullet"/>
            </w:pPr>
            <w:r w:rsidRPr="008A0542">
              <w:t>Talking</w:t>
            </w:r>
          </w:p>
          <w:p w:rsidR="00000000" w:rsidRPr="008A0542" w:rsidP="008A0542">
            <w:pPr>
              <w:pStyle w:val="ListBullet"/>
            </w:pPr>
            <w:r w:rsidRPr="008A0542">
              <w:t>Listening and responding</w:t>
            </w:r>
          </w:p>
          <w:p w:rsidR="00000000" w:rsidRPr="008A0542" w:rsidP="008A0542">
            <w:pPr>
              <w:pStyle w:val="ListBullet"/>
            </w:pPr>
            <w:r w:rsidRPr="008A0542">
              <w:t>During care routines</w:t>
            </w:r>
          </w:p>
          <w:p w:rsidR="00000000" w:rsidRPr="008A0542" w:rsidP="008A0542">
            <w:pPr>
              <w:pStyle w:val="ListBullet"/>
            </w:pPr>
            <w:r w:rsidRPr="008A0542">
              <w:t>Excursions</w:t>
            </w:r>
          </w:p>
          <w:p w:rsidR="00000000" w:rsidRPr="008A0542" w:rsidP="008A0542">
            <w:pPr>
              <w:pStyle w:val="ListBullet"/>
            </w:pPr>
            <w:r w:rsidRPr="008A0542">
              <w:t>Setting up venue</w:t>
            </w:r>
          </w:p>
          <w:p w:rsidR="00000000" w:rsidRPr="008A0542" w:rsidP="008A0542">
            <w:pPr>
              <w:pStyle w:val="ListBullet"/>
            </w:pPr>
            <w:r w:rsidRPr="008A0542">
              <w:t>Socio dramatic play</w:t>
            </w:r>
          </w:p>
          <w:p w:rsidR="00000000" w:rsidRPr="008A0542" w:rsidP="008A0542">
            <w:pPr>
              <w:pStyle w:val="ListBullet"/>
            </w:pPr>
            <w:r w:rsidRPr="008A0542">
              <w:t>Play with construction materials</w:t>
            </w:r>
          </w:p>
          <w:p w:rsidR="00000000" w:rsidP="008A0542">
            <w:pPr>
              <w:pStyle w:val="ListBullet"/>
              <w:rPr>
                <w:lang w:val="en-NZ"/>
              </w:rPr>
            </w:pPr>
            <w:r w:rsidRPr="008A0542">
              <w:t>Art activities</w:t>
            </w:r>
          </w:p>
        </w:tc>
      </w:tr>
      <w:tr w:rsidTr="006D4AF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A0542">
            <w:pPr>
              <w:pStyle w:val="BodyText"/>
              <w:rPr>
                <w:lang w:val="en-NZ"/>
              </w:rPr>
            </w:pPr>
          </w:p>
        </w:tc>
      </w:tr>
      <w:tr w:rsidTr="006D4AF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A0542">
            <w:pPr>
              <w:pStyle w:val="BodyText"/>
              <w:rPr>
                <w:lang w:val="en-NZ"/>
              </w:rPr>
            </w:pPr>
            <w:r w:rsidRPr="008A0542">
              <w:rPr>
                <w:rStyle w:val="Emphasis"/>
              </w:rPr>
              <w:t>Special occasions may include</w:t>
            </w:r>
            <w:r w:rsidRPr="008A0542">
              <w:t>:</w:t>
            </w:r>
          </w:p>
        </w:tc>
        <w:tc>
          <w:tcPr>
            <w:tcW w:w="5670" w:type="dxa"/>
            <w:tcBorders>
              <w:top w:val="nil"/>
              <w:left w:val="nil"/>
              <w:bottom w:val="nil"/>
              <w:right w:val="nil"/>
            </w:tcBorders>
            <w:tcMar>
              <w:top w:w="0" w:type="dxa"/>
              <w:left w:w="62" w:type="dxa"/>
              <w:bottom w:w="0" w:type="dxa"/>
              <w:right w:w="62" w:type="dxa"/>
            </w:tcMar>
          </w:tcPr>
          <w:p w:rsidR="00000000" w:rsidRPr="008A0542" w:rsidP="008A0542">
            <w:pPr>
              <w:pStyle w:val="ListBullet"/>
            </w:pPr>
            <w:r w:rsidRPr="008A0542">
              <w:t>Birthdays/name days</w:t>
            </w:r>
          </w:p>
          <w:p w:rsidR="00000000" w:rsidRPr="008A0542" w:rsidP="008A0542">
            <w:pPr>
              <w:pStyle w:val="ListBullet"/>
            </w:pPr>
            <w:r w:rsidRPr="008A0542">
              <w:t xml:space="preserve">Festivals </w:t>
            </w:r>
          </w:p>
          <w:p w:rsidR="00000000" w:rsidRPr="008A0542" w:rsidP="008A0542">
            <w:pPr>
              <w:pStyle w:val="ListBullet"/>
            </w:pPr>
            <w:r w:rsidRPr="008A0542">
              <w:t>Celebration of achievements</w:t>
            </w:r>
          </w:p>
          <w:p w:rsidR="00000000" w:rsidRPr="008A0542" w:rsidP="008A0542">
            <w:pPr>
              <w:pStyle w:val="ListBullet"/>
            </w:pPr>
            <w:r w:rsidRPr="008A0542">
              <w:t>Religious occasions</w:t>
            </w:r>
          </w:p>
          <w:p w:rsidR="00000000" w:rsidRPr="008A0542" w:rsidP="008A0542">
            <w:pPr>
              <w:pStyle w:val="ListBullet"/>
            </w:pPr>
            <w:r w:rsidRPr="008A0542">
              <w:t>Community events</w:t>
            </w:r>
          </w:p>
          <w:p w:rsidR="00000000" w:rsidRPr="008A0542" w:rsidP="008A0542">
            <w:pPr>
              <w:pStyle w:val="ListBullet"/>
            </w:pPr>
            <w:r w:rsidRPr="008A0542">
              <w:t>Culturally significant days</w:t>
            </w:r>
          </w:p>
          <w:p w:rsidR="00000000" w:rsidP="008A0542">
            <w:pPr>
              <w:pStyle w:val="ListBullet"/>
              <w:rPr>
                <w:lang w:val="en-NZ"/>
              </w:rPr>
            </w:pPr>
            <w:r w:rsidRPr="008A0542">
              <w:t>Beginning and end of term and holidays</w:t>
            </w:r>
          </w:p>
        </w:tc>
      </w:tr>
      <w:tr w:rsidTr="006D4AF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A0542">
            <w:pPr>
              <w:pStyle w:val="BodyText"/>
              <w:rPr>
                <w:lang w:val="en-NZ"/>
              </w:rPr>
            </w:pPr>
          </w:p>
        </w:tc>
      </w:tr>
      <w:tr w:rsidTr="006D4AF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RPr="008A0542" w:rsidP="008A0542">
            <w:pPr>
              <w:pStyle w:val="BodyText"/>
            </w:pPr>
            <w:r w:rsidRPr="008A0542">
              <w:rPr>
                <w:rStyle w:val="Emphasis"/>
              </w:rPr>
              <w:t>Opportunities provided for social interaction will vary according to the age of the children and must include</w:t>
            </w:r>
            <w:r w:rsidRPr="008A0542">
              <w:t>:</w:t>
            </w:r>
          </w:p>
        </w:tc>
        <w:tc>
          <w:tcPr>
            <w:tcW w:w="5670" w:type="dxa"/>
            <w:tcBorders>
              <w:top w:val="nil"/>
              <w:left w:val="nil"/>
              <w:bottom w:val="nil"/>
              <w:right w:val="nil"/>
            </w:tcBorders>
            <w:tcMar>
              <w:top w:w="0" w:type="dxa"/>
              <w:left w:w="62" w:type="dxa"/>
              <w:bottom w:w="0" w:type="dxa"/>
              <w:right w:w="62" w:type="dxa"/>
            </w:tcMar>
          </w:tcPr>
          <w:p w:rsidR="00000000" w:rsidRPr="008A0542" w:rsidP="008A0542">
            <w:pPr>
              <w:pStyle w:val="BodyText"/>
            </w:pPr>
            <w:r w:rsidRPr="008A0542">
              <w:rPr>
                <w:rStyle w:val="Emphasis"/>
              </w:rPr>
              <w:t>For 6 to 12 year old children</w:t>
            </w:r>
            <w:r w:rsidRPr="008A0542">
              <w:t>:</w:t>
            </w:r>
          </w:p>
          <w:p w:rsidR="00000000" w:rsidRPr="008A0542" w:rsidP="008A0542">
            <w:pPr>
              <w:pStyle w:val="ListBullet"/>
            </w:pPr>
            <w:r w:rsidRPr="008A0542">
              <w:t>Peer group interaction (very significant)</w:t>
            </w:r>
          </w:p>
          <w:p w:rsidR="00000000" w:rsidRPr="008A0542" w:rsidP="008A0542">
            <w:pPr>
              <w:pStyle w:val="ListBullet"/>
            </w:pPr>
            <w:r w:rsidRPr="008A0542">
              <w:t>Establish initiatives to link children with a wider range of children to encourage broader interaction</w:t>
            </w:r>
          </w:p>
          <w:p w:rsidR="00000000" w:rsidRPr="008A0542" w:rsidP="008A0542">
            <w:pPr>
              <w:pStyle w:val="ListBullet"/>
            </w:pPr>
            <w:r w:rsidRPr="008A0542">
              <w:t>Development of trusting relationships with adults/ workers</w:t>
            </w:r>
          </w:p>
          <w:p w:rsidR="00000000" w:rsidRPr="008A0542" w:rsidP="008A0542">
            <w:pPr>
              <w:pStyle w:val="ListBullet"/>
            </w:pPr>
            <w:r w:rsidRPr="008A0542">
              <w:t>Allow children to establish and maintain friendships and groups</w:t>
            </w:r>
          </w:p>
          <w:p w:rsidR="00000000" w:rsidP="008A0542">
            <w:pPr>
              <w:pStyle w:val="ListBullet"/>
              <w:rPr>
                <w:lang w:val="en-NZ"/>
              </w:rPr>
            </w:pPr>
            <w:r w:rsidRPr="008A0542">
              <w:t xml:space="preserve">Opportunities for children to </w:t>
            </w:r>
            <w:r w:rsidRPr="008A0542">
              <w:t>play without adult intervention are provided</w:t>
            </w:r>
          </w:p>
        </w:tc>
      </w:tr>
      <w:tr w:rsidTr="006D4AF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A0542">
            <w:pPr>
              <w:pStyle w:val="BodyText"/>
              <w:rPr>
                <w:lang w:val="en-NZ"/>
              </w:rPr>
            </w:pPr>
          </w:p>
        </w:tc>
      </w:tr>
      <w:tr w:rsidTr="006D4AF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A0542">
            <w:pPr>
              <w:pStyle w:val="BodyText"/>
              <w:rPr>
                <w:lang w:val="en-NZ"/>
              </w:rPr>
            </w:pPr>
            <w:r w:rsidRPr="008A0542">
              <w:rPr>
                <w:rStyle w:val="Emphasis"/>
              </w:rPr>
              <w:t>Non stereotypical images could include</w:t>
            </w:r>
            <w:r w:rsidRPr="008A0542">
              <w:t>:</w:t>
            </w:r>
          </w:p>
        </w:tc>
        <w:tc>
          <w:tcPr>
            <w:tcW w:w="5670" w:type="dxa"/>
            <w:tcBorders>
              <w:top w:val="nil"/>
              <w:left w:val="nil"/>
              <w:bottom w:val="nil"/>
              <w:right w:val="nil"/>
            </w:tcBorders>
            <w:tcMar>
              <w:top w:w="0" w:type="dxa"/>
              <w:left w:w="62" w:type="dxa"/>
              <w:bottom w:w="0" w:type="dxa"/>
              <w:right w:w="62" w:type="dxa"/>
            </w:tcMar>
          </w:tcPr>
          <w:p w:rsidR="00000000" w:rsidRPr="008A0542" w:rsidP="008A0542">
            <w:pPr>
              <w:pStyle w:val="ListBullet"/>
            </w:pPr>
            <w:r w:rsidRPr="008A0542">
              <w:t>Children and adults of both genders engaging in a range of activities</w:t>
            </w:r>
          </w:p>
          <w:p w:rsidR="00000000" w:rsidRPr="008A0542" w:rsidP="008A0542">
            <w:pPr>
              <w:pStyle w:val="ListBullet"/>
            </w:pPr>
            <w:r w:rsidRPr="008A0542">
              <w:t>Children of a range of races</w:t>
            </w:r>
          </w:p>
          <w:p w:rsidR="00000000" w:rsidRPr="008A0542" w:rsidP="008A0542">
            <w:pPr>
              <w:pStyle w:val="ListBullet"/>
            </w:pPr>
            <w:r w:rsidRPr="008A0542">
              <w:t>Range of appearances</w:t>
            </w:r>
          </w:p>
          <w:p w:rsidR="00000000" w:rsidRPr="008A0542" w:rsidP="008A0542">
            <w:pPr>
              <w:pStyle w:val="ListBullet"/>
            </w:pPr>
            <w:r w:rsidRPr="008A0542">
              <w:t>Range of abilities</w:t>
            </w:r>
          </w:p>
          <w:p w:rsidR="00000000" w:rsidRPr="008A0542" w:rsidP="008A0542">
            <w:pPr>
              <w:pStyle w:val="ListBullet"/>
            </w:pPr>
            <w:r w:rsidRPr="008A0542">
              <w:t>Different family compositions</w:t>
            </w:r>
          </w:p>
          <w:p w:rsidR="00000000" w:rsidRPr="008A0542" w:rsidP="008A0542">
            <w:pPr>
              <w:pStyle w:val="ListBullet"/>
            </w:pPr>
            <w:r w:rsidRPr="008A0542">
              <w:t>People from a variety of cultural backgrounds together</w:t>
            </w:r>
          </w:p>
          <w:p w:rsidR="00000000" w:rsidP="008A0542">
            <w:pPr>
              <w:pStyle w:val="ListBullet"/>
              <w:rPr>
                <w:lang w:val="en-NZ"/>
              </w:rPr>
            </w:pPr>
            <w:r w:rsidRPr="008A0542">
              <w:t>Range of additional needs of children</w:t>
            </w:r>
          </w:p>
        </w:tc>
      </w:tr>
      <w:tr w:rsidTr="006D4AF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A0542">
            <w:pPr>
              <w:pStyle w:val="BodyText"/>
              <w:rPr>
                <w:lang w:val="en-NZ"/>
              </w:rPr>
            </w:pPr>
          </w:p>
        </w:tc>
      </w:tr>
      <w:tr w:rsidTr="006D4AF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A0542">
            <w:pPr>
              <w:pStyle w:val="BodyText"/>
              <w:rPr>
                <w:lang w:val="en-NZ"/>
              </w:rPr>
            </w:pPr>
            <w:r w:rsidRPr="008A0542">
              <w:rPr>
                <w:rStyle w:val="Emphasis"/>
              </w:rPr>
              <w:t>Areas of competence may include</w:t>
            </w:r>
            <w:r w:rsidRPr="008A0542">
              <w:t>:</w:t>
            </w:r>
          </w:p>
        </w:tc>
        <w:tc>
          <w:tcPr>
            <w:tcW w:w="5670" w:type="dxa"/>
            <w:tcBorders>
              <w:top w:val="nil"/>
              <w:left w:val="nil"/>
              <w:bottom w:val="nil"/>
              <w:right w:val="nil"/>
            </w:tcBorders>
            <w:tcMar>
              <w:top w:w="0" w:type="dxa"/>
              <w:left w:w="62" w:type="dxa"/>
              <w:bottom w:w="0" w:type="dxa"/>
              <w:right w:w="62" w:type="dxa"/>
            </w:tcMar>
          </w:tcPr>
          <w:p w:rsidR="00000000" w:rsidRPr="008A0542" w:rsidP="008A0542">
            <w:pPr>
              <w:pStyle w:val="ListBullet"/>
            </w:pPr>
            <w:r w:rsidRPr="008A0542">
              <w:t>Social situations</w:t>
            </w:r>
          </w:p>
          <w:p w:rsidR="00000000" w:rsidRPr="008A0542" w:rsidP="008A0542">
            <w:pPr>
              <w:pStyle w:val="ListBullet"/>
            </w:pPr>
            <w:r w:rsidRPr="008A0542">
              <w:t>Peer groups</w:t>
            </w:r>
          </w:p>
          <w:p w:rsidR="00000000" w:rsidP="008A0542">
            <w:pPr>
              <w:pStyle w:val="ListBullet"/>
              <w:rPr>
                <w:lang w:val="en-NZ"/>
              </w:rPr>
            </w:pPr>
            <w:r w:rsidRPr="008A0542">
              <w:t>Communicating with adults</w:t>
            </w:r>
          </w:p>
        </w:tc>
      </w:tr>
      <w:tr w:rsidTr="006D4AF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A0542">
            <w:pPr>
              <w:pStyle w:val="BodyText"/>
              <w:rPr>
                <w:lang w:val="en-NZ"/>
              </w:rPr>
            </w:pPr>
          </w:p>
        </w:tc>
      </w:tr>
      <w:tr w:rsidTr="006D4AF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A0542">
            <w:pPr>
              <w:pStyle w:val="BodyText"/>
              <w:rPr>
                <w:lang w:val="en-NZ"/>
              </w:rPr>
            </w:pPr>
            <w:r w:rsidRPr="008A0542">
              <w:rPr>
                <w:rStyle w:val="Emphasis"/>
              </w:rPr>
              <w:t>Experiences to present a challenge may include</w:t>
            </w:r>
            <w:r w:rsidRPr="008A0542">
              <w:t>:</w:t>
            </w:r>
          </w:p>
        </w:tc>
        <w:tc>
          <w:tcPr>
            <w:tcW w:w="5670" w:type="dxa"/>
            <w:tcBorders>
              <w:top w:val="nil"/>
              <w:left w:val="nil"/>
              <w:bottom w:val="nil"/>
              <w:right w:val="nil"/>
            </w:tcBorders>
            <w:tcMar>
              <w:top w:w="0" w:type="dxa"/>
              <w:left w:w="62" w:type="dxa"/>
              <w:bottom w:w="0" w:type="dxa"/>
              <w:right w:w="62" w:type="dxa"/>
            </w:tcMar>
          </w:tcPr>
          <w:p w:rsidR="00000000" w:rsidP="008A0542">
            <w:pPr>
              <w:pStyle w:val="ListBullet"/>
              <w:rPr>
                <w:lang w:val="en-NZ"/>
              </w:rPr>
            </w:pPr>
            <w:r w:rsidRPr="008A0542">
              <w:t>Opportunities to develop and practice skills in a range of activities</w:t>
            </w:r>
          </w:p>
        </w:tc>
      </w:tr>
      <w:tr w:rsidTr="006D4AF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A0542" w:rsidP="008A0542">
            <w:pPr>
              <w:pStyle w:val="BodyText"/>
            </w:pPr>
          </w:p>
        </w:tc>
      </w:tr>
    </w:tbl>
    <w:p w:rsidR="006D4AF3" w:rsidP="008A0542">
      <w:pPr>
        <w:pStyle w:val="BodyText"/>
      </w:pPr>
    </w:p>
    <w:p w:rsidR="006D4AF3" w:rsidP="008A0542">
      <w:pPr>
        <w:pStyle w:val="BodyText"/>
      </w:pPr>
    </w:p>
    <w:p w:rsidR="00000000" w:rsidRPr="008A0542" w:rsidP="008A0542">
      <w:pPr>
        <w:pStyle w:val="Heading1"/>
      </w:pPr>
      <w:bookmarkStart w:id="12" w:name="O_294142"/>
      <w:bookmarkEnd w:id="12"/>
      <w:r w:rsidRPr="008A0542">
        <w:t>Unit Sector(s)</w:t>
      </w:r>
    </w:p>
    <w:p w:rsidR="00000000" w:rsidRPr="008A0542" w:rsidP="008A0542">
      <w:pPr>
        <w:pStyle w:val="BodyText"/>
      </w:pPr>
      <w:r w:rsidRPr="008A0542">
        <w:t>Not Applicable</w:t>
      </w:r>
    </w:p>
    <w:p w:rsidR="00000000" w:rsidRPr="008A0542" w:rsidP="008A0542"/>
    <w:sectPr w:rsidSect="008A05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5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4AF3" w:rsidP="006D4A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5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AF3" w:rsidP="008A05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D4AF3" w:rsidP="008A054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6D4AF3" w:rsidP="008A054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5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4AF3" w:rsidP="006D4AF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5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AF3" w:rsidP="008A0542">
    <w:pPr>
      <w:pStyle w:val="Header"/>
      <w:framePr w:wrap="around"/>
    </w:pPr>
    <w:r>
      <w:fldChar w:fldCharType="begin"/>
    </w:r>
    <w:r>
      <w:instrText xml:space="preserve"> TITLE   \* MERGEFORMAT </w:instrText>
    </w:r>
    <w:r>
      <w:fldChar w:fldCharType="separate"/>
    </w:r>
    <w:r>
      <w:t>CHCFC513A Foster social development in middle childhood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D4AF3" w:rsidP="008A054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C809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AEEE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5EC7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054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A0542"/>
    <w:pPr>
      <w:spacing w:before="360" w:after="60"/>
      <w:outlineLvl w:val="0"/>
    </w:pPr>
    <w:rPr>
      <w:sz w:val="32"/>
    </w:rPr>
  </w:style>
  <w:style w:type="paragraph" w:styleId="Heading2">
    <w:name w:val="heading 2"/>
    <w:basedOn w:val="HeadingBase"/>
    <w:next w:val="BodyText"/>
    <w:link w:val="Heading2Char"/>
    <w:qFormat/>
    <w:rsid w:val="008A0542"/>
    <w:pPr>
      <w:keepLines/>
      <w:spacing w:before="240" w:after="120"/>
      <w:outlineLvl w:val="1"/>
    </w:pPr>
    <w:rPr>
      <w:sz w:val="28"/>
      <w:szCs w:val="40"/>
    </w:rPr>
  </w:style>
  <w:style w:type="paragraph" w:styleId="Heading3">
    <w:name w:val="heading 3"/>
    <w:basedOn w:val="HeadingBase"/>
    <w:next w:val="BodyText"/>
    <w:link w:val="Heading3Char"/>
    <w:qFormat/>
    <w:rsid w:val="008A0542"/>
    <w:pPr>
      <w:spacing w:before="180" w:after="120"/>
      <w:outlineLvl w:val="2"/>
    </w:pPr>
    <w:rPr>
      <w:spacing w:val="-10"/>
      <w:kern w:val="32"/>
    </w:rPr>
  </w:style>
  <w:style w:type="paragraph" w:styleId="Heading4">
    <w:name w:val="heading 4"/>
    <w:basedOn w:val="HeadingBase"/>
    <w:next w:val="BodyText"/>
    <w:link w:val="Heading4Char"/>
    <w:qFormat/>
    <w:rsid w:val="008A0542"/>
    <w:pPr>
      <w:spacing w:before="160" w:after="120"/>
      <w:outlineLvl w:val="3"/>
    </w:pPr>
    <w:rPr>
      <w:sz w:val="22"/>
    </w:rPr>
  </w:style>
  <w:style w:type="paragraph" w:styleId="Heading5">
    <w:name w:val="heading 5"/>
    <w:basedOn w:val="HeadingBase"/>
    <w:next w:val="Normal"/>
    <w:link w:val="Heading5Char"/>
    <w:qFormat/>
    <w:rsid w:val="008A0542"/>
    <w:pPr>
      <w:spacing w:before="80"/>
      <w:outlineLvl w:val="4"/>
    </w:pPr>
    <w:rPr>
      <w:color w:val="918585"/>
      <w:sz w:val="20"/>
    </w:rPr>
  </w:style>
  <w:style w:type="paragraph" w:styleId="Heading6">
    <w:name w:val="heading 6"/>
    <w:basedOn w:val="HeadingBase"/>
    <w:next w:val="Normal"/>
    <w:link w:val="Heading6Char"/>
    <w:qFormat/>
    <w:rsid w:val="008A0542"/>
    <w:pPr>
      <w:spacing w:before="60"/>
      <w:outlineLvl w:val="5"/>
    </w:pPr>
    <w:rPr>
      <w:color w:val="918585"/>
      <w:sz w:val="20"/>
    </w:rPr>
  </w:style>
  <w:style w:type="paragraph" w:styleId="Heading7">
    <w:name w:val="heading 7"/>
    <w:basedOn w:val="Normal"/>
    <w:next w:val="Normal"/>
    <w:link w:val="Heading7Char"/>
    <w:qFormat/>
    <w:rsid w:val="008A0542"/>
    <w:pPr>
      <w:ind w:left="720"/>
      <w:outlineLvl w:val="6"/>
    </w:pPr>
    <w:rPr>
      <w:i/>
    </w:rPr>
  </w:style>
  <w:style w:type="paragraph" w:styleId="Heading8">
    <w:name w:val="heading 8"/>
    <w:basedOn w:val="Normal"/>
    <w:next w:val="Normal"/>
    <w:link w:val="Heading8Char"/>
    <w:qFormat/>
    <w:rsid w:val="008A0542"/>
    <w:pPr>
      <w:ind w:left="720"/>
      <w:outlineLvl w:val="7"/>
    </w:pPr>
    <w:rPr>
      <w:i/>
    </w:rPr>
  </w:style>
  <w:style w:type="paragraph" w:styleId="Heading9">
    <w:name w:val="heading 9"/>
    <w:basedOn w:val="Normal"/>
    <w:next w:val="Normal"/>
    <w:link w:val="Heading9Char"/>
    <w:qFormat/>
    <w:rsid w:val="008A0542"/>
    <w:pPr>
      <w:ind w:left="720"/>
      <w:outlineLvl w:val="8"/>
    </w:pPr>
    <w:rPr>
      <w:i/>
    </w:rPr>
  </w:style>
  <w:style w:type="character" w:default="1" w:styleId="DefaultParagraphFont">
    <w:name w:val="Default Paragraph Font"/>
    <w:uiPriority w:val="1"/>
    <w:unhideWhenUsed/>
    <w:rsid w:val="008A05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0542"/>
  </w:style>
  <w:style w:type="character" w:customStyle="1" w:styleId="Heading1Char">
    <w:name w:val="Heading 1 Char"/>
    <w:basedOn w:val="DefaultParagraphFont"/>
    <w:link w:val="Heading1"/>
    <w:rsid w:val="008A0542"/>
    <w:rPr>
      <w:rFonts w:ascii="Times New Roman" w:eastAsia="Times New Roman" w:hAnsi="Times New Roman" w:cs="Times New Roman"/>
      <w:b/>
      <w:sz w:val="32"/>
      <w:szCs w:val="20"/>
      <w:lang w:eastAsia="en-US"/>
    </w:rPr>
  </w:style>
  <w:style w:type="paragraph" w:styleId="BodyText">
    <w:name w:val="Body Text"/>
    <w:basedOn w:val="Normal"/>
    <w:link w:val="BodyTextChar"/>
    <w:rsid w:val="008A054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A0542"/>
    <w:rPr>
      <w:rFonts w:ascii="Times New Roman" w:eastAsia="Times New Roman" w:hAnsi="Times New Roman" w:cs="Times New Roman"/>
      <w:sz w:val="24"/>
      <w:lang w:val="en-US" w:eastAsia="en-US"/>
    </w:rPr>
  </w:style>
  <w:style w:type="paragraph" w:styleId="Footer">
    <w:name w:val="footer"/>
    <w:basedOn w:val="Normal"/>
    <w:link w:val="FooterChar"/>
    <w:rsid w:val="008A05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0542"/>
    <w:rPr>
      <w:rFonts w:ascii="Times New Roman" w:eastAsia="Times New Roman" w:hAnsi="Times New Roman" w:cs="Times New Roman"/>
      <w:sz w:val="16"/>
      <w:lang w:val="en-US" w:eastAsia="en-US"/>
    </w:rPr>
  </w:style>
  <w:style w:type="paragraph" w:styleId="List">
    <w:name w:val="List"/>
    <w:basedOn w:val="BodyText"/>
    <w:next w:val="BodyText"/>
    <w:rsid w:val="008A0542"/>
    <w:pPr>
      <w:tabs>
        <w:tab w:val="left" w:pos="340"/>
      </w:tabs>
      <w:spacing w:before="60" w:after="60"/>
      <w:ind w:left="340" w:hanging="340"/>
    </w:pPr>
  </w:style>
  <w:style w:type="paragraph" w:styleId="ListBullet">
    <w:name w:val="List Bullet"/>
    <w:basedOn w:val="List"/>
    <w:rsid w:val="008A0542"/>
    <w:pPr>
      <w:numPr>
        <w:numId w:val="13"/>
      </w:numPr>
      <w:tabs>
        <w:tab w:val="clear" w:pos="340"/>
      </w:tabs>
      <w:spacing w:before="40" w:after="40"/>
    </w:pPr>
  </w:style>
  <w:style w:type="character" w:customStyle="1" w:styleId="SpecialBold">
    <w:name w:val="Special Bold"/>
    <w:basedOn w:val="DefaultParagraphFont"/>
    <w:rsid w:val="008A0542"/>
    <w:rPr>
      <w:b/>
      <w:spacing w:val="0"/>
    </w:rPr>
  </w:style>
  <w:style w:type="paragraph" w:styleId="ListBullet2">
    <w:name w:val="List Bullet 2"/>
    <w:basedOn w:val="List2"/>
    <w:rsid w:val="008A0542"/>
    <w:pPr>
      <w:numPr>
        <w:numId w:val="14"/>
      </w:numPr>
      <w:tabs>
        <w:tab w:val="clear" w:pos="680"/>
      </w:tabs>
    </w:pPr>
  </w:style>
  <w:style w:type="paragraph" w:styleId="Header">
    <w:name w:val="header"/>
    <w:basedOn w:val="Normal"/>
    <w:link w:val="HeaderChar"/>
    <w:rsid w:val="008A05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054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A0542"/>
    <w:rPr>
      <w:i/>
    </w:rPr>
  </w:style>
  <w:style w:type="paragraph" w:customStyle="1" w:styleId="SuperHeading">
    <w:name w:val="SuperHeading"/>
    <w:basedOn w:val="Normal"/>
    <w:rsid w:val="008A0542"/>
    <w:pPr>
      <w:spacing w:before="240" w:after="120"/>
      <w:outlineLvl w:val="0"/>
    </w:pPr>
    <w:rPr>
      <w:rFonts w:ascii="Times New Roman" w:hAnsi="Times New Roman"/>
      <w:b/>
      <w:sz w:val="28"/>
    </w:rPr>
  </w:style>
  <w:style w:type="paragraph" w:customStyle="1" w:styleId="AllowPageBreak">
    <w:name w:val="AllowPageBreak"/>
    <w:rsid w:val="008A05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A05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05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05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05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05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054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A054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A0542"/>
    <w:rPr>
      <w:rFonts w:ascii="Courier New" w:eastAsia="Times New Roman" w:hAnsi="Courier New" w:cs="Times New Roman"/>
      <w:i/>
      <w:szCs w:val="20"/>
      <w:lang w:val="en-US" w:eastAsia="en-US"/>
    </w:rPr>
  </w:style>
  <w:style w:type="paragraph" w:customStyle="1" w:styleId="HeadingBase">
    <w:name w:val="Heading Base"/>
    <w:rsid w:val="008A05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0542"/>
    <w:pPr>
      <w:tabs>
        <w:tab w:val="right" w:leader="dot" w:pos="9072"/>
      </w:tabs>
      <w:ind w:left="567"/>
    </w:pPr>
    <w:rPr>
      <w:szCs w:val="22"/>
    </w:rPr>
  </w:style>
  <w:style w:type="paragraph" w:customStyle="1" w:styleId="TOCBase">
    <w:name w:val="TOC Base"/>
    <w:rsid w:val="008A05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0542"/>
    <w:pPr>
      <w:tabs>
        <w:tab w:val="right" w:leader="dot" w:pos="9072"/>
      </w:tabs>
      <w:spacing w:before="40" w:after="40"/>
      <w:ind w:left="284"/>
    </w:pPr>
    <w:rPr>
      <w:rFonts w:ascii="Times New Roman" w:hAnsi="Times New Roman"/>
    </w:rPr>
  </w:style>
  <w:style w:type="paragraph" w:styleId="TOC1">
    <w:name w:val="toc 1"/>
    <w:basedOn w:val="TOCBase"/>
    <w:next w:val="Normal"/>
    <w:rsid w:val="008A054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A0542"/>
    <w:pPr>
      <w:spacing w:before="5040"/>
      <w:jc w:val="center"/>
    </w:pPr>
    <w:rPr>
      <w:sz w:val="48"/>
      <w:szCs w:val="72"/>
      <w:lang w:val="en-US"/>
    </w:rPr>
  </w:style>
  <w:style w:type="character" w:customStyle="1" w:styleId="TitleChar">
    <w:name w:val="Title Char"/>
    <w:basedOn w:val="DefaultParagraphFont"/>
    <w:link w:val="Title"/>
    <w:rsid w:val="008A05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0542"/>
    <w:pPr>
      <w:tabs>
        <w:tab w:val="left" w:pos="3600"/>
        <w:tab w:val="left" w:pos="3958"/>
      </w:tabs>
    </w:pPr>
  </w:style>
  <w:style w:type="paragraph" w:customStyle="1" w:styleId="Note">
    <w:name w:val="Note"/>
    <w:basedOn w:val="BodyText"/>
    <w:rsid w:val="008A05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0542"/>
    <w:pPr>
      <w:framePr w:wrap="auto" w:hAnchor="text" w:y="6049"/>
    </w:pPr>
    <w:rPr>
      <w:color w:val="000000"/>
      <w:sz w:val="40"/>
    </w:rPr>
  </w:style>
  <w:style w:type="paragraph" w:customStyle="1" w:styleId="TOCTitle">
    <w:name w:val="TOCTitle"/>
    <w:basedOn w:val="Heading1"/>
    <w:rsid w:val="008A0542"/>
    <w:pPr>
      <w:spacing w:after="240"/>
      <w:jc w:val="center"/>
      <w:outlineLvl w:val="9"/>
    </w:pPr>
    <w:rPr>
      <w:caps/>
    </w:rPr>
  </w:style>
  <w:style w:type="paragraph" w:customStyle="1" w:styleId="Version">
    <w:name w:val="Version"/>
    <w:rsid w:val="008A05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0542"/>
    <w:pPr>
      <w:keepNext w:val="0"/>
      <w:tabs>
        <w:tab w:val="right" w:pos="4176"/>
      </w:tabs>
      <w:ind w:left="198" w:hanging="198"/>
    </w:pPr>
    <w:rPr>
      <w:rFonts w:ascii="Garamond" w:hAnsi="Garamond"/>
    </w:rPr>
  </w:style>
  <w:style w:type="paragraph" w:styleId="IndexHeading">
    <w:name w:val="index heading"/>
    <w:basedOn w:val="Normal"/>
    <w:next w:val="Index1"/>
    <w:semiHidden/>
    <w:rsid w:val="008A0542"/>
    <w:pPr>
      <w:spacing w:before="120" w:after="120"/>
    </w:pPr>
    <w:rPr>
      <w:rFonts w:ascii="Arial" w:hAnsi="Arial"/>
      <w:b/>
      <w:color w:val="918585"/>
      <w:sz w:val="24"/>
    </w:rPr>
  </w:style>
  <w:style w:type="paragraph" w:customStyle="1" w:styleId="Chapter">
    <w:name w:val="Chapter"/>
    <w:basedOn w:val="Normal"/>
    <w:rsid w:val="008A0542"/>
    <w:pPr>
      <w:spacing w:before="240"/>
    </w:pPr>
    <w:rPr>
      <w:rFonts w:ascii="Times New Roman" w:hAnsi="Times New Roman"/>
      <w:smallCaps/>
      <w:spacing w:val="80"/>
      <w:sz w:val="28"/>
    </w:rPr>
  </w:style>
  <w:style w:type="paragraph" w:customStyle="1" w:styleId="InChapter">
    <w:name w:val="InChapter"/>
    <w:basedOn w:val="Heading3"/>
    <w:rsid w:val="008A0542"/>
    <w:pPr>
      <w:spacing w:after="240"/>
      <w:outlineLvl w:val="9"/>
    </w:pPr>
    <w:rPr>
      <w:noProof/>
    </w:rPr>
  </w:style>
  <w:style w:type="paragraph" w:styleId="Index2">
    <w:name w:val="index 2"/>
    <w:basedOn w:val="Normal"/>
    <w:next w:val="Normal"/>
    <w:semiHidden/>
    <w:rsid w:val="008A0542"/>
    <w:pPr>
      <w:tabs>
        <w:tab w:val="right" w:pos="4176"/>
      </w:tabs>
      <w:ind w:left="568" w:hanging="284"/>
    </w:pPr>
    <w:rPr>
      <w:rFonts w:ascii="Garamond" w:hAnsi="Garamond"/>
    </w:rPr>
  </w:style>
  <w:style w:type="paragraph" w:customStyle="1" w:styleId="Byline">
    <w:name w:val="Byline"/>
    <w:rsid w:val="008A05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0542"/>
    <w:pPr>
      <w:tabs>
        <w:tab w:val="clear" w:pos="3600"/>
        <w:tab w:val="clear" w:pos="3958"/>
      </w:tabs>
      <w:jc w:val="right"/>
    </w:pPr>
  </w:style>
  <w:style w:type="paragraph" w:styleId="Caption">
    <w:name w:val="caption"/>
    <w:basedOn w:val="BodyText"/>
    <w:next w:val="Normal"/>
    <w:qFormat/>
    <w:rsid w:val="008A0542"/>
    <w:pPr>
      <w:framePr w:w="2268" w:hSpace="181" w:vSpace="181" w:wrap="around" w:vAnchor="text" w:hAnchor="page" w:x="1135" w:y="285" w:anchorLock="1"/>
    </w:pPr>
    <w:rPr>
      <w:i/>
    </w:rPr>
  </w:style>
  <w:style w:type="paragraph" w:customStyle="1" w:styleId="MiniTOCTitle">
    <w:name w:val="MiniTOCTitle"/>
    <w:basedOn w:val="Heading4"/>
    <w:rsid w:val="008A0542"/>
    <w:pPr>
      <w:spacing w:before="240"/>
      <w:outlineLvl w:val="9"/>
    </w:pPr>
    <w:rPr>
      <w:noProof/>
      <w:sz w:val="24"/>
    </w:rPr>
  </w:style>
  <w:style w:type="paragraph" w:customStyle="1" w:styleId="MiniTOCItem">
    <w:name w:val="MiniTOCItem"/>
    <w:basedOn w:val="ListBullet"/>
    <w:rsid w:val="008A0542"/>
    <w:pPr>
      <w:numPr>
        <w:numId w:val="0"/>
      </w:numPr>
      <w:tabs>
        <w:tab w:val="right" w:leader="dot" w:pos="6521"/>
      </w:tabs>
      <w:spacing w:before="0" w:after="0"/>
    </w:pPr>
  </w:style>
  <w:style w:type="paragraph" w:customStyle="1" w:styleId="TOFTitle">
    <w:name w:val="TOFTitle"/>
    <w:basedOn w:val="TOCTitle"/>
    <w:rsid w:val="008A0542"/>
  </w:style>
  <w:style w:type="paragraph" w:styleId="TableofFigures">
    <w:name w:val="table of figures"/>
    <w:basedOn w:val="Normal"/>
    <w:next w:val="Normal"/>
    <w:semiHidden/>
    <w:rsid w:val="008A0542"/>
    <w:pPr>
      <w:tabs>
        <w:tab w:val="right" w:leader="dot" w:pos="9072"/>
      </w:tabs>
      <w:ind w:left="970" w:hanging="403"/>
    </w:pPr>
    <w:rPr>
      <w:rFonts w:ascii="Times New Roman" w:hAnsi="Times New Roman"/>
      <w:b/>
    </w:rPr>
  </w:style>
  <w:style w:type="paragraph" w:styleId="ListNumber">
    <w:name w:val="List Number"/>
    <w:basedOn w:val="List"/>
    <w:rsid w:val="008A0542"/>
    <w:pPr>
      <w:numPr>
        <w:numId w:val="11"/>
      </w:numPr>
    </w:pPr>
  </w:style>
  <w:style w:type="character" w:customStyle="1" w:styleId="WingdingSymbols">
    <w:name w:val="Wingding Symbols"/>
    <w:rsid w:val="008A0542"/>
    <w:rPr>
      <w:rFonts w:ascii="Wingdings" w:hAnsi="Wingdings"/>
    </w:rPr>
  </w:style>
  <w:style w:type="paragraph" w:customStyle="1" w:styleId="TableHeading">
    <w:name w:val="Table Heading"/>
    <w:basedOn w:val="HeadingBase"/>
    <w:rsid w:val="008A0542"/>
    <w:pPr>
      <w:keepLines/>
      <w:pBdr>
        <w:bottom w:val="single" w:sz="6" w:space="1" w:color="918585"/>
      </w:pBdr>
      <w:spacing w:before="240"/>
    </w:pPr>
  </w:style>
  <w:style w:type="character" w:customStyle="1" w:styleId="HotSpot">
    <w:name w:val="HotSpot"/>
    <w:rsid w:val="008A0542"/>
    <w:rPr>
      <w:color w:val="0033CC"/>
      <w:u w:val="none"/>
    </w:rPr>
  </w:style>
  <w:style w:type="paragraph" w:customStyle="1" w:styleId="BodyTextRight">
    <w:name w:val="Body Text Right"/>
    <w:basedOn w:val="BodyText"/>
    <w:rsid w:val="008A0542"/>
    <w:pPr>
      <w:spacing w:before="0" w:after="0"/>
      <w:jc w:val="right"/>
    </w:pPr>
  </w:style>
  <w:style w:type="paragraph" w:styleId="Index3">
    <w:name w:val="index 3"/>
    <w:basedOn w:val="ListNumber2"/>
    <w:next w:val="Normal"/>
    <w:semiHidden/>
    <w:rsid w:val="008A0542"/>
    <w:pPr>
      <w:numPr>
        <w:numId w:val="0"/>
      </w:numPr>
      <w:tabs>
        <w:tab w:val="right" w:leader="dot" w:pos="4176"/>
      </w:tabs>
    </w:pPr>
  </w:style>
  <w:style w:type="paragraph" w:styleId="ListNumber2">
    <w:name w:val="List Number 2"/>
    <w:basedOn w:val="List2"/>
    <w:rsid w:val="008A0542"/>
    <w:pPr>
      <w:numPr>
        <w:numId w:val="10"/>
      </w:numPr>
      <w:tabs>
        <w:tab w:val="clear" w:pos="1060"/>
      </w:tabs>
    </w:pPr>
  </w:style>
  <w:style w:type="paragraph" w:customStyle="1" w:styleId="MarginNote">
    <w:name w:val="Margin Note"/>
    <w:basedOn w:val="BodyText"/>
    <w:rsid w:val="008A05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05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054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A0542"/>
    <w:rPr>
      <w:sz w:val="32"/>
    </w:rPr>
  </w:style>
  <w:style w:type="paragraph" w:customStyle="1" w:styleId="HeadingProcedure">
    <w:name w:val="Heading Procedure"/>
    <w:basedOn w:val="HeadingBase"/>
    <w:next w:val="Normal"/>
    <w:rsid w:val="008A0542"/>
    <w:pPr>
      <w:tabs>
        <w:tab w:val="left" w:pos="0"/>
      </w:tabs>
      <w:spacing w:before="120" w:after="60"/>
    </w:pPr>
    <w:rPr>
      <w:i/>
      <w:color w:val="918585"/>
      <w:sz w:val="22"/>
    </w:rPr>
  </w:style>
  <w:style w:type="paragraph" w:customStyle="1" w:styleId="TableBodyText">
    <w:name w:val="Table Body Text"/>
    <w:basedOn w:val="BodyText"/>
    <w:rsid w:val="008A0542"/>
    <w:pPr>
      <w:spacing w:before="60" w:after="60"/>
    </w:pPr>
  </w:style>
  <w:style w:type="paragraph" w:styleId="ListContinue">
    <w:name w:val="List Continue"/>
    <w:basedOn w:val="List"/>
    <w:rsid w:val="008A0542"/>
    <w:pPr>
      <w:ind w:firstLine="0"/>
    </w:pPr>
  </w:style>
  <w:style w:type="paragraph" w:customStyle="1" w:styleId="ListNote">
    <w:name w:val="List Note"/>
    <w:basedOn w:val="List"/>
    <w:rsid w:val="008A0542"/>
    <w:pPr>
      <w:pBdr>
        <w:top w:val="single" w:sz="6" w:space="2" w:color="918585"/>
        <w:bottom w:val="single" w:sz="6" w:space="2" w:color="918585"/>
      </w:pBdr>
      <w:tabs>
        <w:tab w:val="left" w:pos="1021"/>
      </w:tabs>
      <w:ind w:firstLine="0"/>
    </w:pPr>
  </w:style>
  <w:style w:type="paragraph" w:customStyle="1" w:styleId="Warning">
    <w:name w:val="Warning"/>
    <w:basedOn w:val="BodyText"/>
    <w:rsid w:val="008A0542"/>
    <w:pPr>
      <w:shd w:val="clear" w:color="auto" w:fill="D9D9D9"/>
      <w:tabs>
        <w:tab w:val="left" w:pos="992"/>
      </w:tabs>
      <w:ind w:left="119" w:right="119"/>
    </w:pPr>
    <w:rPr>
      <w:sz w:val="20"/>
    </w:rPr>
  </w:style>
  <w:style w:type="paragraph" w:customStyle="1" w:styleId="MarginIcons">
    <w:name w:val="Margin Icons"/>
    <w:basedOn w:val="BodyText"/>
    <w:rsid w:val="008A05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0542"/>
    <w:rPr>
      <w:rFonts w:ascii="Courier New" w:hAnsi="Courier New"/>
    </w:rPr>
  </w:style>
  <w:style w:type="paragraph" w:customStyle="1" w:styleId="NoteBullet">
    <w:name w:val="Note Bullet"/>
    <w:basedOn w:val="Note"/>
    <w:rsid w:val="008A0542"/>
    <w:pPr>
      <w:tabs>
        <w:tab w:val="clear" w:pos="680"/>
      </w:tabs>
      <w:spacing w:before="60" w:after="60"/>
    </w:pPr>
  </w:style>
  <w:style w:type="paragraph" w:customStyle="1" w:styleId="SubHeading2">
    <w:name w:val="SubHeading2"/>
    <w:basedOn w:val="HeadingBase"/>
    <w:rsid w:val="008A0542"/>
    <w:pPr>
      <w:spacing w:before="240" w:after="60"/>
    </w:pPr>
    <w:rPr>
      <w:sz w:val="20"/>
    </w:rPr>
  </w:style>
  <w:style w:type="paragraph" w:customStyle="1" w:styleId="SubHeading1">
    <w:name w:val="SubHeading1"/>
    <w:basedOn w:val="HeadingBase"/>
    <w:rsid w:val="008A0542"/>
    <w:pPr>
      <w:spacing w:before="240" w:after="60"/>
    </w:pPr>
    <w:rPr>
      <w:color w:val="918585"/>
      <w:sz w:val="22"/>
    </w:rPr>
  </w:style>
  <w:style w:type="paragraph" w:customStyle="1" w:styleId="SideHeading">
    <w:name w:val="Side Heading"/>
    <w:basedOn w:val="HeadingBase"/>
    <w:rsid w:val="008A05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0542"/>
    <w:pPr>
      <w:numPr>
        <w:numId w:val="12"/>
      </w:numPr>
    </w:pPr>
  </w:style>
  <w:style w:type="paragraph" w:styleId="PlainText">
    <w:name w:val="Plain Text"/>
    <w:basedOn w:val="Normal"/>
    <w:link w:val="PlainTextChar"/>
    <w:rsid w:val="008A0542"/>
    <w:rPr>
      <w:sz w:val="20"/>
    </w:rPr>
  </w:style>
  <w:style w:type="character" w:customStyle="1" w:styleId="PlainTextChar">
    <w:name w:val="Plain Text Char"/>
    <w:basedOn w:val="DefaultParagraphFont"/>
    <w:link w:val="PlainText"/>
    <w:rsid w:val="008A054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A0542"/>
    <w:rPr>
      <w:b/>
      <w:smallCaps/>
    </w:rPr>
  </w:style>
  <w:style w:type="paragraph" w:customStyle="1" w:styleId="TableListNumber">
    <w:name w:val="Table List Number"/>
    <w:basedOn w:val="ListNumber"/>
    <w:rsid w:val="008A0542"/>
    <w:pPr>
      <w:numPr>
        <w:numId w:val="0"/>
      </w:numPr>
    </w:pPr>
  </w:style>
  <w:style w:type="paragraph" w:styleId="TOC4">
    <w:name w:val="toc 4"/>
    <w:basedOn w:val="TOCBase"/>
    <w:next w:val="Normal"/>
    <w:semiHidden/>
    <w:rsid w:val="008A0542"/>
    <w:pPr>
      <w:tabs>
        <w:tab w:val="right" w:leader="dot" w:pos="9071"/>
      </w:tabs>
      <w:ind w:left="1701"/>
    </w:pPr>
  </w:style>
  <w:style w:type="paragraph" w:customStyle="1" w:styleId="ListAlpha">
    <w:name w:val="List Alpha"/>
    <w:basedOn w:val="List"/>
    <w:rsid w:val="008A0542"/>
    <w:pPr>
      <w:numPr>
        <w:numId w:val="9"/>
      </w:numPr>
    </w:pPr>
  </w:style>
  <w:style w:type="paragraph" w:customStyle="1" w:styleId="ListAlpha2">
    <w:name w:val="List Alpha 2"/>
    <w:basedOn w:val="List2"/>
    <w:rsid w:val="008A0542"/>
    <w:pPr>
      <w:numPr>
        <w:numId w:val="8"/>
      </w:numPr>
    </w:pPr>
  </w:style>
  <w:style w:type="paragraph" w:styleId="List2">
    <w:name w:val="List 2"/>
    <w:basedOn w:val="BodyText"/>
    <w:rsid w:val="008A0542"/>
    <w:pPr>
      <w:tabs>
        <w:tab w:val="left" w:pos="680"/>
      </w:tabs>
      <w:spacing w:before="60" w:after="60"/>
      <w:ind w:left="680" w:hanging="340"/>
    </w:pPr>
  </w:style>
  <w:style w:type="paragraph" w:styleId="List3">
    <w:name w:val="List 3"/>
    <w:basedOn w:val="BodyText"/>
    <w:rsid w:val="008A0542"/>
    <w:pPr>
      <w:tabs>
        <w:tab w:val="left" w:pos="1021"/>
      </w:tabs>
      <w:spacing w:before="60" w:after="60"/>
      <w:ind w:left="1020" w:hanging="340"/>
    </w:pPr>
  </w:style>
  <w:style w:type="paragraph" w:styleId="List4">
    <w:name w:val="List 4"/>
    <w:basedOn w:val="BodyText"/>
    <w:rsid w:val="008A0542"/>
    <w:pPr>
      <w:tabs>
        <w:tab w:val="left" w:pos="1361"/>
      </w:tabs>
      <w:spacing w:before="60" w:after="60"/>
      <w:ind w:left="1361" w:hanging="340"/>
    </w:pPr>
  </w:style>
  <w:style w:type="paragraph" w:styleId="List5">
    <w:name w:val="List 5"/>
    <w:basedOn w:val="BodyText"/>
    <w:rsid w:val="008A0542"/>
    <w:pPr>
      <w:tabs>
        <w:tab w:val="left" w:pos="1701"/>
      </w:tabs>
      <w:spacing w:before="60" w:after="60"/>
      <w:ind w:left="1701" w:hanging="340"/>
    </w:pPr>
  </w:style>
  <w:style w:type="paragraph" w:styleId="ListBullet3">
    <w:name w:val="List Bullet 3"/>
    <w:basedOn w:val="List3"/>
    <w:rsid w:val="008A0542"/>
    <w:pPr>
      <w:numPr>
        <w:numId w:val="15"/>
      </w:numPr>
      <w:tabs>
        <w:tab w:val="clear" w:pos="1021"/>
      </w:tabs>
      <w:ind w:left="1037" w:hanging="357"/>
    </w:pPr>
  </w:style>
  <w:style w:type="paragraph" w:styleId="ListBullet4">
    <w:name w:val="List Bullet 4"/>
    <w:basedOn w:val="List4"/>
    <w:rsid w:val="008A0542"/>
    <w:pPr>
      <w:numPr>
        <w:numId w:val="3"/>
      </w:numPr>
    </w:pPr>
  </w:style>
  <w:style w:type="paragraph" w:styleId="ListBullet5">
    <w:name w:val="List Bullet 5"/>
    <w:basedOn w:val="List5"/>
    <w:rsid w:val="008A0542"/>
    <w:pPr>
      <w:numPr>
        <w:numId w:val="4"/>
      </w:numPr>
    </w:pPr>
  </w:style>
  <w:style w:type="paragraph" w:styleId="ListContinue2">
    <w:name w:val="List Continue 2"/>
    <w:basedOn w:val="List2"/>
    <w:rsid w:val="008A0542"/>
    <w:pPr>
      <w:ind w:firstLine="0"/>
    </w:pPr>
  </w:style>
  <w:style w:type="paragraph" w:styleId="ListContinue3">
    <w:name w:val="List Continue 3"/>
    <w:basedOn w:val="List3"/>
    <w:rsid w:val="008A0542"/>
    <w:pPr>
      <w:ind w:left="1021" w:firstLine="0"/>
    </w:pPr>
  </w:style>
  <w:style w:type="paragraph" w:styleId="ListContinue4">
    <w:name w:val="List Continue 4"/>
    <w:basedOn w:val="List4"/>
    <w:rsid w:val="008A0542"/>
    <w:pPr>
      <w:ind w:firstLine="0"/>
    </w:pPr>
  </w:style>
  <w:style w:type="paragraph" w:styleId="ListContinue5">
    <w:name w:val="List Continue 5"/>
    <w:basedOn w:val="List5"/>
    <w:rsid w:val="008A0542"/>
    <w:pPr>
      <w:ind w:firstLine="0"/>
    </w:pPr>
  </w:style>
  <w:style w:type="paragraph" w:styleId="ListNumber3">
    <w:name w:val="List Number 3"/>
    <w:basedOn w:val="List3"/>
    <w:rsid w:val="008A0542"/>
    <w:pPr>
      <w:numPr>
        <w:numId w:val="5"/>
      </w:numPr>
    </w:pPr>
  </w:style>
  <w:style w:type="paragraph" w:styleId="ListNumber4">
    <w:name w:val="List Number 4"/>
    <w:basedOn w:val="List4"/>
    <w:rsid w:val="008A0542"/>
    <w:pPr>
      <w:numPr>
        <w:numId w:val="6"/>
      </w:numPr>
    </w:pPr>
  </w:style>
  <w:style w:type="paragraph" w:styleId="ListNumber5">
    <w:name w:val="List Number 5"/>
    <w:basedOn w:val="List5"/>
    <w:rsid w:val="008A0542"/>
    <w:pPr>
      <w:numPr>
        <w:numId w:val="7"/>
      </w:numPr>
    </w:pPr>
  </w:style>
  <w:style w:type="paragraph" w:styleId="BlockText">
    <w:name w:val="Block Text"/>
    <w:basedOn w:val="Normal"/>
    <w:rsid w:val="008A0542"/>
    <w:pPr>
      <w:spacing w:after="120"/>
      <w:ind w:left="1440" w:right="1440"/>
    </w:pPr>
  </w:style>
  <w:style w:type="character" w:customStyle="1" w:styleId="Subscript">
    <w:name w:val="Subscript"/>
    <w:basedOn w:val="DefaultParagraphFont"/>
    <w:rsid w:val="008A0542"/>
    <w:rPr>
      <w:sz w:val="16"/>
      <w:vertAlign w:val="subscript"/>
    </w:rPr>
  </w:style>
  <w:style w:type="character" w:customStyle="1" w:styleId="Superscript">
    <w:name w:val="Superscript"/>
    <w:basedOn w:val="DefaultParagraphFont"/>
    <w:rsid w:val="008A0542"/>
    <w:rPr>
      <w:sz w:val="16"/>
      <w:vertAlign w:val="superscript"/>
    </w:rPr>
  </w:style>
  <w:style w:type="character" w:customStyle="1" w:styleId="Symbols">
    <w:name w:val="Symbols"/>
    <w:basedOn w:val="DefaultParagraphFont"/>
    <w:rsid w:val="008A0542"/>
    <w:rPr>
      <w:rFonts w:ascii="Symbol" w:hAnsi="Symbol"/>
    </w:rPr>
  </w:style>
  <w:style w:type="character" w:customStyle="1" w:styleId="MenuOptions">
    <w:name w:val="Menu Options"/>
    <w:basedOn w:val="DefaultParagraphFont"/>
    <w:rsid w:val="008A0542"/>
    <w:rPr>
      <w:rFonts w:ascii="Arial Narrow" w:hAnsi="Arial Narrow"/>
      <w:smallCaps/>
    </w:rPr>
  </w:style>
  <w:style w:type="character" w:customStyle="1" w:styleId="Buttons">
    <w:name w:val="Buttons"/>
    <w:basedOn w:val="DefaultParagraphFont"/>
    <w:rsid w:val="008A0542"/>
    <w:rPr>
      <w:b/>
    </w:rPr>
  </w:style>
  <w:style w:type="character" w:customStyle="1" w:styleId="Underlined">
    <w:name w:val="Underlined"/>
    <w:basedOn w:val="DefaultParagraphFont"/>
    <w:rsid w:val="008A0542"/>
    <w:rPr>
      <w:u w:val="single"/>
    </w:rPr>
  </w:style>
  <w:style w:type="paragraph" w:customStyle="1" w:styleId="TableBodyTextRight">
    <w:name w:val="Table Body Text Right"/>
    <w:basedOn w:val="TableBodyText"/>
    <w:rsid w:val="008A0542"/>
    <w:pPr>
      <w:widowControl w:val="0"/>
      <w:autoSpaceDE w:val="0"/>
      <w:autoSpaceDN w:val="0"/>
      <w:adjustRightInd w:val="0"/>
      <w:jc w:val="right"/>
    </w:pPr>
    <w:rPr>
      <w:rFonts w:cs="Arial"/>
      <w:szCs w:val="18"/>
    </w:rPr>
  </w:style>
  <w:style w:type="paragraph" w:customStyle="1" w:styleId="CopyrightText">
    <w:name w:val="Copyright Text"/>
    <w:basedOn w:val="BodyText"/>
    <w:rsid w:val="008A0542"/>
    <w:rPr>
      <w:sz w:val="18"/>
    </w:rPr>
  </w:style>
  <w:style w:type="paragraph" w:customStyle="1" w:styleId="BodySmallRight">
    <w:name w:val="Body Small Right"/>
    <w:basedOn w:val="BodyTextRight"/>
    <w:rsid w:val="008A0542"/>
    <w:rPr>
      <w:sz w:val="18"/>
      <w:szCs w:val="18"/>
    </w:rPr>
  </w:style>
  <w:style w:type="paragraph" w:customStyle="1" w:styleId="MarginEdition">
    <w:name w:val="Margin Edition"/>
    <w:basedOn w:val="MarginNote"/>
    <w:rsid w:val="008A0542"/>
    <w:pPr>
      <w:spacing w:before="0" w:after="0"/>
    </w:pPr>
    <w:rPr>
      <w:rFonts w:ascii="Times New Roman" w:hAnsi="Times New Roman"/>
      <w:color w:val="999999"/>
    </w:rPr>
  </w:style>
  <w:style w:type="paragraph" w:customStyle="1" w:styleId="Spacer">
    <w:name w:val="Spacer"/>
    <w:basedOn w:val="Normal"/>
    <w:rsid w:val="008A0542"/>
    <w:rPr>
      <w:sz w:val="2"/>
      <w:szCs w:val="2"/>
    </w:rPr>
  </w:style>
  <w:style w:type="character" w:customStyle="1" w:styleId="Small">
    <w:name w:val="Small"/>
    <w:basedOn w:val="DefaultParagraphFont"/>
    <w:rsid w:val="008A0542"/>
    <w:rPr>
      <w:sz w:val="16"/>
    </w:rPr>
  </w:style>
  <w:style w:type="paragraph" w:customStyle="1" w:styleId="WideTable">
    <w:name w:val="Wide Table"/>
    <w:basedOn w:val="Normal"/>
    <w:rsid w:val="008A0542"/>
    <w:pPr>
      <w:ind w:left="-1418"/>
    </w:pPr>
    <w:rPr>
      <w:sz w:val="2"/>
      <w:szCs w:val="2"/>
    </w:rPr>
  </w:style>
  <w:style w:type="character" w:styleId="PageNumber">
    <w:name w:val="page number"/>
    <w:basedOn w:val="DefaultParagraphFont"/>
    <w:rsid w:val="008A0542"/>
  </w:style>
  <w:style w:type="paragraph" w:styleId="Quote">
    <w:name w:val="Quote"/>
    <w:basedOn w:val="Heading1"/>
    <w:link w:val="QuoteChar"/>
    <w:qFormat/>
    <w:rsid w:val="008A0542"/>
    <w:rPr>
      <w:b w:val="0"/>
      <w:sz w:val="72"/>
      <w:szCs w:val="72"/>
      <w:lang w:val="en-NZ"/>
    </w:rPr>
  </w:style>
  <w:style w:type="character" w:customStyle="1" w:styleId="QuoteChar">
    <w:name w:val="Quote Char"/>
    <w:basedOn w:val="DefaultParagraphFont"/>
    <w:link w:val="Quote"/>
    <w:rsid w:val="008A05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0542"/>
    <w:pPr>
      <w:pageBreakBefore/>
    </w:pPr>
  </w:style>
  <w:style w:type="paragraph" w:customStyle="1" w:styleId="Border">
    <w:name w:val="Border"/>
    <w:basedOn w:val="Normal"/>
    <w:qFormat/>
    <w:rsid w:val="008A05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0542"/>
    <w:rPr>
      <w:b/>
      <w:bCs/>
      <w:i/>
      <w:iCs/>
      <w:color w:val="auto"/>
    </w:rPr>
  </w:style>
  <w:style w:type="paragraph" w:styleId="IntenseQuote">
    <w:name w:val="Intense Quote"/>
    <w:basedOn w:val="Normal"/>
    <w:next w:val="Normal"/>
    <w:link w:val="IntenseQuoteChar"/>
    <w:uiPriority w:val="30"/>
    <w:qFormat/>
    <w:rsid w:val="008A05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054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A0542"/>
    <w:rPr>
      <w:smallCaps/>
      <w:color w:val="auto"/>
      <w:u w:val="single"/>
    </w:rPr>
  </w:style>
  <w:style w:type="character" w:styleId="IntenseReference">
    <w:name w:val="Intense Reference"/>
    <w:basedOn w:val="DefaultParagraphFont"/>
    <w:uiPriority w:val="32"/>
    <w:qFormat/>
    <w:rsid w:val="008A0542"/>
    <w:rPr>
      <w:b/>
      <w:bCs/>
      <w:smallCaps/>
      <w:color w:val="auto"/>
      <w:spacing w:val="5"/>
      <w:u w:val="single"/>
    </w:rPr>
  </w:style>
  <w:style w:type="paragraph" w:customStyle="1" w:styleId="2ColumnHeading">
    <w:name w:val="2Column Heading"/>
    <w:basedOn w:val="BodyText"/>
    <w:qFormat/>
    <w:rsid w:val="008A0542"/>
    <w:pPr>
      <w:spacing w:after="60"/>
      <w:ind w:left="-2268"/>
    </w:pPr>
    <w:rPr>
      <w:b/>
    </w:rPr>
  </w:style>
  <w:style w:type="paragraph" w:customStyle="1" w:styleId="Heading1TOC">
    <w:name w:val="Heading1 TOC"/>
    <w:basedOn w:val="Normal"/>
    <w:qFormat/>
    <w:rsid w:val="008A0542"/>
    <w:pPr>
      <w:spacing w:before="240" w:after="120"/>
    </w:pPr>
    <w:rPr>
      <w:rFonts w:ascii="Times New Roman" w:hAnsi="Times New Roman"/>
      <w:b/>
      <w:sz w:val="32"/>
    </w:rPr>
  </w:style>
  <w:style w:type="paragraph" w:customStyle="1" w:styleId="Heading2TOC">
    <w:name w:val="Heading2 TOC"/>
    <w:basedOn w:val="Normal"/>
    <w:qFormat/>
    <w:rsid w:val="008A0542"/>
    <w:pPr>
      <w:spacing w:before="240" w:after="60"/>
    </w:pPr>
    <w:rPr>
      <w:rFonts w:ascii="Times New Roman" w:hAnsi="Times New Roman"/>
      <w:b/>
      <w:sz w:val="28"/>
    </w:rPr>
  </w:style>
  <w:style w:type="character" w:customStyle="1" w:styleId="Underline">
    <w:name w:val="Underline"/>
    <w:basedOn w:val="DefaultParagraphFont"/>
    <w:qFormat/>
    <w:rsid w:val="008A0542"/>
    <w:rPr>
      <w:u w:val="single"/>
    </w:rPr>
  </w:style>
  <w:style w:type="character" w:customStyle="1" w:styleId="BoldandItalics">
    <w:name w:val="Bold and Italics"/>
    <w:qFormat/>
    <w:rsid w:val="008A0542"/>
    <w:rPr>
      <w:b/>
      <w:i/>
      <w:u w:val="none"/>
    </w:rPr>
  </w:style>
  <w:style w:type="paragraph" w:styleId="BalloonText">
    <w:name w:val="Balloon Text"/>
    <w:basedOn w:val="Normal"/>
    <w:link w:val="BalloonTextChar"/>
    <w:rsid w:val="008A0542"/>
    <w:rPr>
      <w:rFonts w:ascii="Tahoma" w:hAnsi="Tahoma" w:cs="Tahoma"/>
      <w:sz w:val="16"/>
      <w:szCs w:val="16"/>
    </w:rPr>
  </w:style>
  <w:style w:type="character" w:customStyle="1" w:styleId="BalloonTextChar">
    <w:name w:val="Balloon Text Char"/>
    <w:basedOn w:val="DefaultParagraphFont"/>
    <w:link w:val="BalloonText"/>
    <w:rsid w:val="008A054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A054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A054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1636</Words>
  <Characters>10098</Characters>
  <Application>Microsoft Office Word</Application>
  <DocSecurity>0</DocSecurity>
  <Lines>371</Lines>
  <Paragraphs>190</Paragraphs>
  <ScaleCrop>false</ScaleCrop>
  <Company>Author-it Software Corporation Ltd.</Company>
  <LinksUpToDate>false</LinksUpToDate>
  <CharactersWithSpaces>11666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CHCFC513A Foster social development in middle childhood</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2012-05-26T23:01:00Z</dcterms:created>
  <dcterms:modified xsi:type="dcterms:W3CDTF">2012-05-26T23:01:00Z</dcterms:modified>
</cp:coreProperties>
</file>