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393" w:rsidP="00B62393">
      <w:pPr>
        <w:pStyle w:val="Title"/>
      </w:pPr>
      <w:r>
        <w:fldChar w:fldCharType="begin"/>
      </w:r>
      <w:r>
        <w:instrText xml:space="preserve"> TITLE   \* MERGEFORMAT </w:instrText>
      </w:r>
      <w:r>
        <w:fldChar w:fldCharType="separate"/>
      </w:r>
      <w:r>
        <w:t>CHCFC508A Foster children's aesthetic and creative development</w:t>
      </w:r>
      <w:r>
        <w:fldChar w:fldCharType="end"/>
      </w:r>
    </w:p>
    <w:p w:rsidR="00B62393" w:rsidP="00B62393">
      <w:pPr>
        <w:pStyle w:val="Version"/>
        <w:sectPr w:rsidSect="00785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C08" w:rsidP="00785C08">
      <w:pPr>
        <w:pStyle w:val="SuperHeading"/>
      </w:pPr>
      <w:r w:rsidRPr="00785C08">
        <w:t>CHCFC508A Foster children's aesthetic and creative development</w:t>
      </w:r>
    </w:p>
    <w:p w:rsidR="00000000" w:rsidRPr="00785C08" w:rsidP="00785C08">
      <w:pPr>
        <w:pStyle w:val="Heading1"/>
      </w:pPr>
      <w:bookmarkStart w:id="1" w:name="O_269155"/>
      <w:bookmarkEnd w:id="1"/>
      <w:r w:rsidRPr="00785C08">
        <w:t>Modification History</w:t>
      </w:r>
    </w:p>
    <w:p w:rsidR="00000000" w:rsidRPr="00785C08" w:rsidP="00785C08">
      <w:pPr>
        <w:pStyle w:val="BodyText"/>
      </w:pPr>
      <w:r w:rsidRPr="00785C08">
        <w:t>Not Applicable</w:t>
      </w:r>
    </w:p>
    <w:p w:rsidR="00000000" w:rsidRPr="00785C08" w:rsidP="00785C08">
      <w:pPr>
        <w:pStyle w:val="AllowPageBreak"/>
      </w:pPr>
    </w:p>
    <w:p w:rsidR="00000000" w:rsidRPr="00785C08" w:rsidP="00785C08">
      <w:pPr>
        <w:pStyle w:val="Heading1"/>
      </w:pPr>
      <w:bookmarkStart w:id="2" w:name="O_195909"/>
      <w:bookmarkEnd w:id="2"/>
      <w:r w:rsidRPr="00785C08">
        <w:t>Unit Descriptor</w:t>
      </w:r>
    </w:p>
    <w:tbl>
      <w:tblPr>
        <w:tblW w:w="0" w:type="auto"/>
        <w:tblLayout w:type="fixed"/>
        <w:tblCellMar>
          <w:left w:w="62" w:type="dxa"/>
          <w:right w:w="62" w:type="dxa"/>
        </w:tblCellMar>
        <w:tblLook w:val="0000"/>
      </w:tblPr>
      <w:tblGrid>
        <w:gridCol w:w="3339"/>
        <w:gridCol w:w="5217"/>
      </w:tblGrid>
      <w:tr w:rsidTr="00B6239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This unit describes the knowledge and skills required to develop and deliver programs that pr</w:t>
            </w:r>
            <w:r w:rsidRPr="00785C08">
              <w:t>omote children's creative skills and aesthetic development</w:t>
            </w:r>
          </w:p>
        </w:tc>
      </w:tr>
    </w:tbl>
    <w:p w:rsidR="00B62393" w:rsidP="00785C08">
      <w:pPr>
        <w:pStyle w:val="BodyText"/>
      </w:pPr>
    </w:p>
    <w:p w:rsidR="00B62393" w:rsidP="00785C08">
      <w:pPr>
        <w:pStyle w:val="BodyText"/>
      </w:pPr>
    </w:p>
    <w:p w:rsidR="00000000" w:rsidRPr="00785C08" w:rsidP="00785C08">
      <w:pPr>
        <w:pStyle w:val="Heading1"/>
      </w:pPr>
      <w:bookmarkStart w:id="3" w:name="O_195911"/>
      <w:bookmarkEnd w:id="3"/>
      <w:r w:rsidRPr="00785C08">
        <w:t>Application of the Unit</w:t>
      </w:r>
    </w:p>
    <w:tbl>
      <w:tblPr>
        <w:tblW w:w="0" w:type="auto"/>
        <w:tblLayout w:type="fixed"/>
        <w:tblCellMar>
          <w:left w:w="62" w:type="dxa"/>
          <w:right w:w="62" w:type="dxa"/>
        </w:tblCellMar>
        <w:tblLook w:val="0000"/>
      </w:tblPr>
      <w:tblGrid>
        <w:gridCol w:w="3347"/>
        <w:gridCol w:w="5209"/>
      </w:tblGrid>
      <w:tr w:rsidTr="00B62393">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This unit applies to workers responsible for implementing developmental activities for children</w:t>
            </w:r>
          </w:p>
        </w:tc>
      </w:tr>
    </w:tbl>
    <w:p w:rsidR="00B62393" w:rsidP="00785C08">
      <w:pPr>
        <w:pStyle w:val="BodyText"/>
      </w:pPr>
    </w:p>
    <w:p w:rsidR="00B62393" w:rsidP="00785C08">
      <w:pPr>
        <w:pStyle w:val="BodyText"/>
      </w:pPr>
    </w:p>
    <w:p w:rsidR="00000000" w:rsidRPr="00785C08" w:rsidP="00785C08">
      <w:pPr>
        <w:pStyle w:val="Heading1"/>
      </w:pPr>
      <w:bookmarkStart w:id="4" w:name="O_277415"/>
      <w:bookmarkEnd w:id="4"/>
      <w:r w:rsidRPr="00785C08">
        <w:t>Licensing/Regulatory Information</w:t>
      </w:r>
    </w:p>
    <w:p w:rsidR="00000000" w:rsidRPr="00785C08" w:rsidP="00785C08">
      <w:pPr>
        <w:pStyle w:val="BodyText"/>
      </w:pPr>
      <w:r w:rsidRPr="00785C08">
        <w:t>Not Applicable</w:t>
      </w:r>
    </w:p>
    <w:p w:rsidR="00000000" w:rsidRPr="00785C08" w:rsidP="00785C08">
      <w:pPr>
        <w:pStyle w:val="AllowPageBreak"/>
      </w:pPr>
    </w:p>
    <w:p w:rsidR="00000000" w:rsidRPr="00785C08" w:rsidP="00785C08">
      <w:pPr>
        <w:pStyle w:val="Heading1"/>
      </w:pPr>
      <w:bookmarkStart w:id="5" w:name="O_283256"/>
      <w:bookmarkEnd w:id="5"/>
      <w:r w:rsidRPr="00785C08">
        <w:t>Pre-Requisites</w:t>
      </w:r>
    </w:p>
    <w:p w:rsidR="00000000" w:rsidRPr="00785C08" w:rsidP="00785C08">
      <w:pPr>
        <w:pStyle w:val="BodyText"/>
      </w:pPr>
      <w:r w:rsidRPr="00785C08">
        <w:t>Not Applicable</w:t>
      </w:r>
    </w:p>
    <w:p w:rsidR="00000000" w:rsidRPr="00785C08" w:rsidP="00785C08">
      <w:pPr>
        <w:pStyle w:val="AllowPageBreak"/>
      </w:pPr>
    </w:p>
    <w:p w:rsidR="00000000" w:rsidRPr="00785C08" w:rsidP="00785C08">
      <w:pPr>
        <w:pStyle w:val="Heading1"/>
      </w:pPr>
      <w:bookmarkStart w:id="6" w:name="O_195910"/>
      <w:bookmarkEnd w:id="6"/>
      <w:r w:rsidRPr="00785C08">
        <w:t>Employability Skills Information</w:t>
      </w:r>
    </w:p>
    <w:tbl>
      <w:tblPr>
        <w:tblW w:w="0" w:type="auto"/>
        <w:tblLayout w:type="fixed"/>
        <w:tblCellMar>
          <w:left w:w="62" w:type="dxa"/>
          <w:right w:w="62" w:type="dxa"/>
        </w:tblCellMar>
        <w:tblLook w:val="0000"/>
      </w:tblPr>
      <w:tblGrid>
        <w:gridCol w:w="3320"/>
        <w:gridCol w:w="5236"/>
      </w:tblGrid>
      <w:tr w:rsidTr="00B623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This unit contains Employability Skills</w:t>
            </w:r>
          </w:p>
        </w:tc>
      </w:tr>
    </w:tbl>
    <w:p w:rsidR="00B62393" w:rsidP="00785C08">
      <w:pPr>
        <w:pStyle w:val="BodyText"/>
      </w:pPr>
    </w:p>
    <w:p w:rsidR="00B62393" w:rsidP="00785C08">
      <w:pPr>
        <w:pStyle w:val="BodyText"/>
      </w:pPr>
    </w:p>
    <w:p w:rsidR="00000000" w:rsidRPr="00785C08" w:rsidP="00785C08">
      <w:pPr>
        <w:pStyle w:val="Heading1"/>
      </w:pPr>
      <w:bookmarkStart w:id="7" w:name="O_287201"/>
      <w:bookmarkEnd w:id="7"/>
      <w:r w:rsidRPr="00785C08">
        <w:t>Elements and Performance Criteria Pre-Content</w:t>
      </w:r>
    </w:p>
    <w:tbl>
      <w:tblPr>
        <w:tblW w:w="0" w:type="auto"/>
        <w:tblLayout w:type="fixed"/>
        <w:tblCellMar>
          <w:left w:w="62" w:type="dxa"/>
          <w:right w:w="62" w:type="dxa"/>
        </w:tblCellMar>
        <w:tblLook w:val="0000"/>
      </w:tblPr>
      <w:tblGrid>
        <w:gridCol w:w="3369"/>
        <w:gridCol w:w="5702"/>
      </w:tblGrid>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The Performance Criteria specify the level of performance required to demonstrate achievement of the Element. Terms in italics are elaborated in t</w:t>
            </w:r>
            <w:r w:rsidRPr="00785C08">
              <w:t xml:space="preserve">he Range Statement. </w:t>
            </w:r>
          </w:p>
        </w:tc>
      </w:tr>
    </w:tbl>
    <w:p w:rsidR="00000000" w:rsidRPr="00785C08" w:rsidP="00785C08">
      <w:pPr>
        <w:pStyle w:val="BodyText"/>
      </w:pPr>
    </w:p>
    <w:p w:rsidR="00000000" w:rsidRPr="00785C08" w:rsidP="00785C08">
      <w:pPr>
        <w:pStyle w:val="AllowPageBreak"/>
      </w:pPr>
    </w:p>
    <w:p w:rsidR="00000000" w:rsidRPr="00785C08" w:rsidP="00785C08">
      <w:pPr>
        <w:pStyle w:val="Heading1"/>
      </w:pPr>
      <w:bookmarkStart w:id="8" w:name="O_233868"/>
      <w:bookmarkEnd w:id="8"/>
      <w:r w:rsidRPr="00785C08">
        <w:t>Elements and Performance Criteria</w:t>
      </w:r>
    </w:p>
    <w:tbl>
      <w:tblPr>
        <w:tblW w:w="0" w:type="auto"/>
        <w:tblLayout w:type="fixed"/>
        <w:tblCellMar>
          <w:left w:w="62" w:type="dxa"/>
          <w:right w:w="62" w:type="dxa"/>
        </w:tblCellMar>
        <w:tblLook w:val="0000"/>
      </w:tblPr>
      <w:tblGrid>
        <w:gridCol w:w="3369"/>
        <w:gridCol w:w="5702"/>
      </w:tblGrid>
      <w:tr w:rsidTr="00B623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PERFORMANCE CRITERIA</w:t>
            </w: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5C08">
            <w:pPr>
              <w:pStyle w:val="List"/>
              <w:rPr>
                <w:lang w:val="en-NZ"/>
              </w:rPr>
            </w:pPr>
            <w:r w:rsidRPr="00785C08">
              <w:t>1.</w:t>
            </w:r>
            <w:r w:rsidRPr="00785C08">
              <w:tab/>
              <w:t xml:space="preserve">Plan and provide </w:t>
            </w:r>
            <w:r w:rsidRPr="00785C08">
              <w:rPr>
                <w:rStyle w:val="Emphasis"/>
              </w:rPr>
              <w:t>aesthetic experiences</w:t>
            </w:r>
            <w:r w:rsidRPr="00785C08">
              <w:t xml:space="preserve"> for children</w:t>
            </w: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1.1</w:t>
            </w:r>
            <w:r w:rsidRPr="00785C08">
              <w:tab/>
              <w:t xml:space="preserve">Identify and select a </w:t>
            </w:r>
            <w:r w:rsidRPr="00785C08">
              <w:rPr>
                <w:rStyle w:val="Emphasis"/>
              </w:rPr>
              <w:t>range of developmentally appropriate</w:t>
            </w:r>
            <w:r w:rsidRPr="00785C08">
              <w:t xml:space="preserve"> visual, musical and other sensory stimuli to provide children with experiences of art and beauty</w:t>
            </w:r>
          </w:p>
          <w:p w:rsidR="00000000" w:rsidRPr="00785C08" w:rsidP="00785C08">
            <w:pPr>
              <w:pStyle w:val="BodyText"/>
            </w:pPr>
            <w:r w:rsidRPr="00785C08">
              <w:t>1.2</w:t>
            </w:r>
            <w:r w:rsidRPr="00785C08">
              <w:tab/>
              <w:t xml:space="preserve">Select </w:t>
            </w:r>
            <w:r w:rsidRPr="00785C08">
              <w:rPr>
                <w:rStyle w:val="Emphasis"/>
              </w:rPr>
              <w:t>appropriate materials</w:t>
            </w:r>
            <w:r w:rsidRPr="00785C08">
              <w:t xml:space="preserve"> and present them attractively </w:t>
            </w:r>
          </w:p>
          <w:p w:rsidR="00000000" w:rsidRPr="00785C08" w:rsidP="00785C08">
            <w:pPr>
              <w:pStyle w:val="BodyText"/>
            </w:pPr>
            <w:r w:rsidRPr="00785C08">
              <w:t>1.3</w:t>
            </w:r>
            <w:r w:rsidRPr="00785C08">
              <w:tab/>
              <w:t xml:space="preserve">Provide </w:t>
            </w:r>
            <w:r w:rsidRPr="00785C08">
              <w:rPr>
                <w:rStyle w:val="Emphasis"/>
              </w:rPr>
              <w:t>work and play areas</w:t>
            </w:r>
            <w:r w:rsidRPr="00785C08">
              <w:t xml:space="preserve"> promoting aesthetic qualities for both children and adults </w:t>
            </w:r>
          </w:p>
          <w:p w:rsidR="00000000" w:rsidRPr="00785C08" w:rsidP="00785C08">
            <w:pPr>
              <w:pStyle w:val="BodyText"/>
            </w:pPr>
            <w:r w:rsidRPr="00785C08">
              <w:t>1.</w:t>
            </w:r>
            <w:r w:rsidRPr="00785C08">
              <w:t>4</w:t>
            </w:r>
            <w:r w:rsidRPr="00785C08">
              <w:tab/>
              <w:t xml:space="preserve">Formulate </w:t>
            </w:r>
            <w:r w:rsidRPr="00785C08">
              <w:rPr>
                <w:rStyle w:val="Emphasis"/>
              </w:rPr>
              <w:t>strategies for fostering creative development and aesthetic awareness in children</w:t>
            </w:r>
          </w:p>
          <w:p w:rsidR="00000000" w:rsidRPr="00785C08" w:rsidP="00785C08">
            <w:pPr>
              <w:pStyle w:val="BodyText"/>
            </w:pPr>
            <w:r w:rsidRPr="00785C08">
              <w:t>1.5</w:t>
            </w:r>
            <w:r w:rsidRPr="00785C08">
              <w:tab/>
              <w:t xml:space="preserve">Respond to children's interests that arise spontaneously as they participate in aesthetic experiences </w:t>
            </w:r>
          </w:p>
          <w:p w:rsidR="00000000" w:rsidRPr="00785C08" w:rsidP="00785C08">
            <w:pPr>
              <w:pStyle w:val="BodyText"/>
            </w:pPr>
            <w:r w:rsidRPr="00785C08">
              <w:t>1.6</w:t>
            </w:r>
            <w:r w:rsidRPr="00785C08">
              <w:tab/>
              <w:t>Design program of aesthetic experiences in response</w:t>
            </w:r>
            <w:r w:rsidRPr="00785C08">
              <w:t xml:space="preserve"> to emerging skills, abilities and interests of individual children and groups of children</w:t>
            </w:r>
          </w:p>
          <w:p w:rsidR="00000000" w:rsidP="00785C08">
            <w:pPr>
              <w:pStyle w:val="BodyText"/>
              <w:rPr>
                <w:lang w:val="en-NZ"/>
              </w:rPr>
            </w:pPr>
            <w:r w:rsidRPr="00785C08">
              <w:t>1.7</w:t>
            </w:r>
            <w:r w:rsidRPr="00785C08">
              <w:tab/>
              <w:t xml:space="preserve">Present aesthetic experiences that encourage appreciation of diversity including cultural diversity </w:t>
            </w: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5C08">
            <w:pPr>
              <w:pStyle w:val="List"/>
              <w:rPr>
                <w:lang w:val="en-NZ"/>
              </w:rPr>
            </w:pPr>
            <w:r w:rsidRPr="00785C08">
              <w:t>2.</w:t>
            </w:r>
            <w:r w:rsidRPr="00785C08">
              <w:tab/>
            </w:r>
            <w:r w:rsidRPr="00785C08">
              <w:t>Provide developmentally appropriate dramatic and imaginative play experience for children</w:t>
            </w: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2.1</w:t>
            </w:r>
            <w:r w:rsidRPr="00785C08">
              <w:tab/>
              <w:t xml:space="preserve">Present play areas both indoors and outdoors which provide children with opportunities to enjoy dramatic and imaginative play </w:t>
            </w:r>
          </w:p>
          <w:p w:rsidR="00000000" w:rsidRPr="00785C08" w:rsidP="00785C08">
            <w:pPr>
              <w:pStyle w:val="BodyText"/>
            </w:pPr>
            <w:r w:rsidRPr="00785C08">
              <w:t>2.2</w:t>
            </w:r>
            <w:r w:rsidRPr="00785C08">
              <w:tab/>
              <w:t>Plan/design developmentally app</w:t>
            </w:r>
            <w:r w:rsidRPr="00785C08">
              <w:t xml:space="preserve">ropriate experiences to stimulate children's involvement </w:t>
            </w:r>
          </w:p>
          <w:p w:rsidR="00000000" w:rsidRPr="00785C08" w:rsidP="00785C08">
            <w:pPr>
              <w:pStyle w:val="BodyText"/>
            </w:pPr>
            <w:r w:rsidRPr="00785C08">
              <w:t>2.3</w:t>
            </w:r>
            <w:r w:rsidRPr="00785C08">
              <w:tab/>
              <w:t xml:space="preserve">Provide inviting, stimulating and safe experiences for individual children and small groups of children involved in imitative, dramatic and imaginative play </w:t>
            </w:r>
          </w:p>
          <w:p w:rsidR="00000000" w:rsidRPr="00785C08" w:rsidP="00785C08">
            <w:pPr>
              <w:pStyle w:val="BodyText"/>
            </w:pPr>
            <w:r w:rsidRPr="00785C08">
              <w:t>2.4</w:t>
            </w:r>
            <w:r w:rsidRPr="00785C08">
              <w:tab/>
              <w:t>Provide adult support through fa</w:t>
            </w:r>
            <w:r w:rsidRPr="00785C08">
              <w:t xml:space="preserve">cilitation and extension of children's imitative, dramatic and imaginative play experiences </w:t>
            </w:r>
          </w:p>
          <w:p w:rsidR="00000000" w:rsidP="00785C08">
            <w:pPr>
              <w:pStyle w:val="BodyText"/>
              <w:rPr>
                <w:lang w:val="en-NZ"/>
              </w:rPr>
            </w:pPr>
            <w:r w:rsidRPr="00785C08">
              <w:t>2.5</w:t>
            </w:r>
            <w:r w:rsidRPr="00785C08">
              <w:tab/>
              <w:t xml:space="preserve">Present play areas which are culturally rich and reflect the diversity of families using the service </w:t>
            </w: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5C08">
            <w:pPr>
              <w:pStyle w:val="List"/>
              <w:rPr>
                <w:lang w:val="en-NZ"/>
              </w:rPr>
            </w:pPr>
            <w:r w:rsidRPr="00785C08">
              <w:t>3.</w:t>
            </w:r>
            <w:r w:rsidRPr="00785C08">
              <w:tab/>
              <w:t xml:space="preserve">Support children to participate in the expressive </w:t>
            </w:r>
            <w:r w:rsidRPr="00785C08">
              <w:t>arts</w:t>
            </w: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3.1</w:t>
            </w:r>
            <w:r w:rsidRPr="00785C08">
              <w:tab/>
              <w:t>Encourage children to talk about their creations</w:t>
            </w:r>
          </w:p>
          <w:p w:rsidR="00000000" w:rsidRPr="00785C08" w:rsidP="00785C08">
            <w:pPr>
              <w:pStyle w:val="BodyText"/>
            </w:pPr>
            <w:r w:rsidRPr="00785C08">
              <w:t>3.2</w:t>
            </w:r>
            <w:r w:rsidRPr="00785C08">
              <w:tab/>
              <w:t>Share enthusiasm for creative work  with children</w:t>
            </w:r>
          </w:p>
          <w:p w:rsidR="00000000" w:rsidRPr="00785C08" w:rsidP="00785C08">
            <w:pPr>
              <w:pStyle w:val="BodyText"/>
            </w:pPr>
            <w:r w:rsidRPr="00785C08">
              <w:t>3.3</w:t>
            </w:r>
            <w:r w:rsidRPr="00785C08">
              <w:tab/>
              <w:t>Encourage children to respect and appreciate the creative work of peers</w:t>
            </w:r>
          </w:p>
          <w:p w:rsidR="00000000" w:rsidP="00785C08">
            <w:pPr>
              <w:pStyle w:val="BodyText"/>
              <w:rPr>
                <w:lang w:val="en-NZ"/>
              </w:rPr>
            </w:pPr>
            <w:r w:rsidRPr="00785C08">
              <w:t>3.4</w:t>
            </w:r>
            <w:r w:rsidRPr="00785C08">
              <w:tab/>
              <w:t>Provide children with opportunities to discuss and explore artwo</w:t>
            </w:r>
            <w:r w:rsidRPr="00785C08">
              <w:t>rk, design and/or images</w:t>
            </w: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5C08">
            <w:pPr>
              <w:pStyle w:val="List"/>
              <w:rPr>
                <w:lang w:val="en-NZ"/>
              </w:rPr>
            </w:pPr>
            <w:r w:rsidRPr="00785C08">
              <w:t>4.</w:t>
            </w:r>
            <w:r w:rsidRPr="00785C08">
              <w:tab/>
              <w:t>Provide a variety of experiences to develop children's creativity, imagination and self expression</w:t>
            </w: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t>4.1</w:t>
            </w:r>
            <w:r w:rsidRPr="00785C08">
              <w:tab/>
            </w:r>
            <w:r w:rsidRPr="00785C08">
              <w:t>Provide a variety of experiences to stimulate children's awareness and develop their creativity, imagination and self expression through play</w:t>
            </w:r>
          </w:p>
          <w:p w:rsidR="00000000" w:rsidRPr="00785C08" w:rsidP="00785C08">
            <w:pPr>
              <w:pStyle w:val="BodyText"/>
            </w:pPr>
            <w:r w:rsidRPr="00785C08">
              <w:t>4.2</w:t>
            </w:r>
            <w:r w:rsidRPr="00785C08">
              <w:tab/>
              <w:t>Provide materials and experiences that stimulate different senses and promote body awareness</w:t>
            </w:r>
          </w:p>
          <w:p w:rsidR="00000000" w:rsidP="00785C08">
            <w:pPr>
              <w:pStyle w:val="BodyText"/>
              <w:rPr>
                <w:lang w:val="en-NZ"/>
              </w:rPr>
            </w:pPr>
            <w:r w:rsidRPr="00785C08">
              <w:t>4.3</w:t>
            </w:r>
            <w:r w:rsidRPr="00785C08">
              <w:tab/>
              <w:t>Recognise, ac</w:t>
            </w:r>
            <w:r w:rsidRPr="00785C08">
              <w:t>knowledge, encourage and follow up children's enthusiasm and curiosity</w:t>
            </w:r>
          </w:p>
        </w:tc>
      </w:tr>
      <w:tr w:rsidTr="00B623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85C08" w:rsidP="00785C08">
            <w:pPr>
              <w:pStyle w:val="BodyText"/>
            </w:pPr>
          </w:p>
        </w:tc>
      </w:tr>
    </w:tbl>
    <w:p w:rsidR="00B62393" w:rsidP="00785C08">
      <w:pPr>
        <w:pStyle w:val="BodyText"/>
      </w:pPr>
    </w:p>
    <w:p w:rsidR="00B62393" w:rsidP="00785C08">
      <w:pPr>
        <w:pStyle w:val="BodyText"/>
      </w:pPr>
    </w:p>
    <w:p w:rsidR="00000000" w:rsidRPr="00785C08" w:rsidP="00785C08">
      <w:pPr>
        <w:pStyle w:val="Heading1"/>
      </w:pPr>
      <w:bookmarkStart w:id="9" w:name="O_257818"/>
      <w:bookmarkEnd w:id="9"/>
      <w:r w:rsidRPr="00785C08">
        <w:t>Required Skills and Knowledge</w:t>
      </w:r>
    </w:p>
    <w:tbl>
      <w:tblPr>
        <w:tblW w:w="0" w:type="auto"/>
        <w:tblLayout w:type="fixed"/>
        <w:tblCellMar>
          <w:left w:w="62" w:type="dxa"/>
          <w:right w:w="62" w:type="dxa"/>
        </w:tblCellMar>
        <w:tblLook w:val="0000"/>
      </w:tblPr>
      <w:tblGrid>
        <w:gridCol w:w="9072"/>
      </w:tblGrid>
      <w:tr w:rsidTr="00B623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REQUIRED SKILLS AND KNOWLEDGE</w:t>
            </w: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t>This describes the essential skills and knowledge and their level required for this unit.</w:t>
            </w: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rPr>
                <w:rStyle w:val="Emphasis"/>
              </w:rPr>
              <w:t>Essential knowledge</w:t>
            </w:r>
            <w:r w:rsidRPr="00785C08">
              <w:t>:</w:t>
            </w:r>
          </w:p>
          <w:p w:rsidR="00000000" w:rsidRPr="00785C08" w:rsidP="00785C08">
            <w:pPr>
              <w:pStyle w:val="BodyText"/>
            </w:pPr>
            <w:r w:rsidRPr="00785C08">
              <w:t>The candidate must be able to demonstrate essential knowledge required to effectively do the task outlined in elements and performance criteria of this unit, manage the task and manage contingencies in the context of the identified wor</w:t>
            </w:r>
            <w:r w:rsidRPr="00785C08">
              <w:t>k role</w:t>
            </w:r>
          </w:p>
          <w:p w:rsidR="00000000" w:rsidRPr="00785C08" w:rsidP="00785C08">
            <w:pPr>
              <w:pStyle w:val="BodyText"/>
            </w:pPr>
            <w:r w:rsidRPr="00785C08">
              <w:t>These include:</w:t>
            </w:r>
          </w:p>
          <w:p w:rsidR="00000000" w:rsidRPr="00785C08" w:rsidP="00785C08">
            <w:pPr>
              <w:pStyle w:val="ListBullet"/>
            </w:pPr>
            <w:r w:rsidRPr="00785C08">
              <w:t>Knowledge of a wide range of developmentally appropriate experiences for children in the area of expressive arts and sensory experiences</w:t>
            </w:r>
          </w:p>
          <w:p w:rsidR="00000000" w:rsidRPr="00785C08" w:rsidP="00785C08">
            <w:pPr>
              <w:pStyle w:val="ListBullet"/>
            </w:pPr>
            <w:r w:rsidRPr="00785C08">
              <w:t>Characteristics of high quality learning environments</w:t>
            </w:r>
          </w:p>
          <w:p w:rsidR="00000000" w:rsidRPr="00785C08" w:rsidP="00785C08">
            <w:pPr>
              <w:pStyle w:val="ListBullet"/>
            </w:pPr>
            <w:r w:rsidRPr="00785C08">
              <w:t>Knowledge of aesthetic, safe, interesting, challenging environments to encourage curiosity, experimentation, active learning, literacy and choice</w:t>
            </w:r>
          </w:p>
          <w:p w:rsidR="00000000" w:rsidRPr="00785C08" w:rsidP="00785C08">
            <w:pPr>
              <w:pStyle w:val="ListBullet"/>
            </w:pPr>
            <w:r w:rsidRPr="00785C08">
              <w:t>The value of creative processes and experiences as well as the end product</w:t>
            </w:r>
          </w:p>
          <w:p w:rsidR="00000000" w:rsidRPr="00785C08" w:rsidP="00785C08">
            <w:pPr>
              <w:pStyle w:val="ListBullet"/>
            </w:pPr>
            <w:r w:rsidRPr="00785C08">
              <w:t xml:space="preserve">Strategies to encourage children's </w:t>
            </w:r>
            <w:r w:rsidRPr="00785C08">
              <w:t>creativity and literacy including: offering suggestions, use open ended questions, offering opportunities for imaginative play</w:t>
            </w:r>
          </w:p>
          <w:p w:rsidR="00000000" w:rsidRPr="00785C08" w:rsidP="00785C08">
            <w:pPr>
              <w:pStyle w:val="ListBullet"/>
            </w:pPr>
            <w:r w:rsidRPr="00785C08">
              <w:t>Dramatic play and its role in socialisation</w:t>
            </w:r>
          </w:p>
          <w:p w:rsidR="00000000" w:rsidRPr="00785C08" w:rsidP="00785C08">
            <w:pPr>
              <w:pStyle w:val="ListBullet"/>
            </w:pPr>
            <w:r w:rsidRPr="00785C08">
              <w:t>Imitative, dramatic and imaginative play</w:t>
            </w:r>
          </w:p>
          <w:p w:rsidR="00000000" w:rsidRPr="00785C08" w:rsidP="00785C08">
            <w:pPr>
              <w:pStyle w:val="ListBullet"/>
            </w:pPr>
            <w:r w:rsidRPr="00785C08">
              <w:t>Use of printed materials and audio visual ai</w:t>
            </w:r>
            <w:r w:rsidRPr="00785C08">
              <w:t xml:space="preserve">ds </w:t>
            </w:r>
          </w:p>
          <w:p w:rsidR="00000000" w:rsidRPr="00785C08" w:rsidP="00785C08">
            <w:pPr>
              <w:pStyle w:val="ListBullet"/>
            </w:pPr>
            <w:r w:rsidRPr="00785C08">
              <w:t>Adult's role in creating inviting spaces</w:t>
            </w:r>
          </w:p>
          <w:p w:rsidR="00000000" w:rsidRPr="00785C08" w:rsidP="00785C08">
            <w:pPr>
              <w:pStyle w:val="ListBullet"/>
            </w:pPr>
            <w:r w:rsidRPr="00785C08">
              <w:t>Barriers to creativity</w:t>
            </w:r>
          </w:p>
          <w:p w:rsidR="00000000" w:rsidRPr="00785C08" w:rsidP="00785C08">
            <w:pPr>
              <w:pStyle w:val="ListBullet"/>
            </w:pPr>
            <w:r w:rsidRPr="00785C08">
              <w:t>Presentation of imitation play, dramatic play and imaginative play spaces for children</w:t>
            </w:r>
          </w:p>
          <w:p w:rsidR="00000000" w:rsidRPr="00785C08" w:rsidP="00785C08">
            <w:pPr>
              <w:pStyle w:val="ListBullet"/>
            </w:pPr>
            <w:r w:rsidRPr="00785C08">
              <w:t>Overview of an inclusive approach</w:t>
            </w:r>
          </w:p>
          <w:p w:rsidR="00000000" w:rsidRPr="00785C08" w:rsidP="00785C08">
            <w:pPr>
              <w:pStyle w:val="ListBullet"/>
            </w:pPr>
            <w:r w:rsidRPr="00785C08">
              <w:t>Use of evaluations for modifications and changes to extend play and</w:t>
            </w:r>
            <w:r w:rsidRPr="00785C08">
              <w:t xml:space="preserve"> stimulate involvement</w:t>
            </w:r>
          </w:p>
          <w:p w:rsidR="00000000" w:rsidRPr="00785C08" w:rsidP="00785C08">
            <w:pPr>
              <w:pStyle w:val="ListBullet"/>
            </w:pPr>
            <w:r w:rsidRPr="00785C08">
              <w:t>Awareness of the following national child health and well being core competencies as they apply to all who deliver care to children:</w:t>
            </w:r>
          </w:p>
          <w:p w:rsidR="00000000" w:rsidRPr="00785C08" w:rsidP="00785C08">
            <w:pPr>
              <w:pStyle w:val="ListBullet2"/>
            </w:pPr>
            <w:r w:rsidRPr="00785C08">
              <w:t>core principles of child development and the key developmental tasks faced by young children and th</w:t>
            </w:r>
            <w:r w:rsidRPr="00785C08">
              <w:t>eir implications for practice</w:t>
            </w:r>
          </w:p>
          <w:p w:rsidR="00000000" w:rsidRPr="00785C08" w:rsidP="00785C08">
            <w:pPr>
              <w:pStyle w:val="ListBullet2"/>
            </w:pPr>
            <w:r w:rsidRPr="00785C08">
              <w:t>cumulative effects of multiple risk and protective factors and the developmental implications of the balance between them</w:t>
            </w:r>
          </w:p>
          <w:p w:rsidR="00000000" w:rsidRPr="00785C08" w:rsidP="00785C08">
            <w:pPr>
              <w:pStyle w:val="ListBullet2"/>
            </w:pPr>
            <w:r w:rsidRPr="00785C08">
              <w:t>environmental conditions and the experiences known to have positive effects on prenatal and early childhood</w:t>
            </w:r>
          </w:p>
          <w:p w:rsidR="00000000" w:rsidRPr="00785C08" w:rsidP="00785C08">
            <w:pPr>
              <w:pStyle w:val="ListBullet2"/>
            </w:pPr>
            <w:r w:rsidRPr="00785C08">
              <w:t>environmental conditions and experiences known to have adverse effects on prenatal and early childhood development</w:t>
            </w:r>
          </w:p>
          <w:p w:rsidR="00000000" w:rsidRPr="00785C08" w:rsidP="00785C08">
            <w:pPr>
              <w:pStyle w:val="ListBullet2"/>
            </w:pPr>
            <w:r w:rsidRPr="00785C08">
              <w:t>factors that support or undermine</w:t>
            </w:r>
            <w:r w:rsidRPr="00785C08">
              <w:t xml:space="preserve"> the capacity of families to rear young children adequately</w:t>
            </w:r>
          </w:p>
          <w:p w:rsidR="00000000" w:rsidRPr="00785C08" w:rsidP="00785C08">
            <w:pPr>
              <w:pStyle w:val="ListBullet2"/>
            </w:pPr>
            <w:r w:rsidRPr="00785C08">
              <w:t>features of a family's immediate social environment that are important for family functioning and young children's development and well being</w:t>
            </w:r>
          </w:p>
          <w:p w:rsidR="00000000" w:rsidRPr="00785C08" w:rsidP="00785C08">
            <w:pPr>
              <w:pStyle w:val="ListBullet2"/>
            </w:pPr>
            <w:r w:rsidRPr="00785C08">
              <w:t>features and qualities of communities that help or hin</w:t>
            </w:r>
            <w:r w:rsidRPr="00785C08">
              <w:t>der families in their capacity to raise young children adequately</w:t>
            </w:r>
          </w:p>
          <w:p w:rsidR="00000000" w:rsidRPr="00785C08" w:rsidP="00785C08">
            <w:pPr>
              <w:pStyle w:val="ListBullet2"/>
            </w:pPr>
            <w:r w:rsidRPr="00785C08">
              <w:t>core needs that all children and families have in common, and how to provide inclusive child and family services</w:t>
            </w:r>
          </w:p>
          <w:p w:rsidR="00000000" w:rsidP="00785C08">
            <w:pPr>
              <w:pStyle w:val="ListBullet2"/>
              <w:rPr>
                <w:lang w:val="en-NZ"/>
              </w:rPr>
            </w:pPr>
            <w:r w:rsidRPr="00785C08">
              <w:t>understanding of particular backgrounds, experiences and needs of children an</w:t>
            </w:r>
            <w:r w:rsidRPr="00785C08">
              <w:t>d families in exceptional circumstances or with additional needs</w:t>
            </w: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5C08" w:rsidP="00785C08">
            <w:pPr>
              <w:pStyle w:val="BodyText"/>
            </w:pPr>
            <w:r w:rsidRPr="00785C08">
              <w:rPr>
                <w:rStyle w:val="Emphasis"/>
              </w:rPr>
              <w:t>Essential skills</w:t>
            </w:r>
            <w:r w:rsidRPr="00785C08">
              <w:t>:</w:t>
            </w:r>
          </w:p>
          <w:p w:rsidR="00000000" w:rsidRPr="00785C08" w:rsidP="00785C08">
            <w:pPr>
              <w:pStyle w:val="BodyText"/>
            </w:pPr>
            <w:r w:rsidRPr="00785C08">
              <w:t>It is critical that the candidate demonstrate the ability to:</w:t>
            </w:r>
          </w:p>
          <w:p w:rsidR="00000000" w:rsidRPr="00785C08" w:rsidP="00785C08">
            <w:pPr>
              <w:pStyle w:val="ListBullet"/>
            </w:pPr>
            <w:r w:rsidRPr="00785C08">
              <w:t>Apply understanding of the stages of children's development in planning and delivering a range of appropria</w:t>
            </w:r>
            <w:r w:rsidRPr="00785C08">
              <w:t>te activities to stimulate an interest and love of learning in children</w:t>
            </w:r>
          </w:p>
          <w:p w:rsidR="00000000" w:rsidRPr="00785C08" w:rsidP="00785C08">
            <w:pPr>
              <w:pStyle w:val="BodyText"/>
            </w:pPr>
          </w:p>
          <w:p w:rsidR="00000000" w:rsidRPr="00785C08" w:rsidP="00785C08">
            <w:pPr>
              <w:pStyle w:val="BodyText"/>
            </w:pPr>
            <w:r w:rsidRPr="00785C08">
              <w:t>In addition, the candidate must be able to effectively do the task outlined in elements and performance criteria of this unit, manage the task and manage contingencies in the context of the identified work role</w:t>
            </w:r>
          </w:p>
          <w:p w:rsidR="00000000" w:rsidRPr="00785C08" w:rsidP="00785C08">
            <w:pPr>
              <w:pStyle w:val="BodyText"/>
            </w:pPr>
            <w:r w:rsidRPr="00785C08">
              <w:t>These include the ability to:</w:t>
            </w:r>
          </w:p>
          <w:p w:rsidR="00000000" w:rsidRPr="00785C08" w:rsidP="00785C08">
            <w:pPr>
              <w:pStyle w:val="ListBullet"/>
            </w:pPr>
            <w:r w:rsidRPr="00785C08">
              <w:t>Demonstrate ap</w:t>
            </w:r>
            <w:r w:rsidRPr="00785C08">
              <w:t>plication of skills in:</w:t>
            </w:r>
          </w:p>
          <w:p w:rsidR="00000000" w:rsidRPr="00785C08" w:rsidP="00785C08">
            <w:pPr>
              <w:pStyle w:val="ListBullet2"/>
            </w:pPr>
            <w:r w:rsidRPr="00785C08">
              <w:t>planning expressive arts opportunities and activities for children</w:t>
            </w:r>
          </w:p>
          <w:p w:rsidR="00000000" w:rsidRPr="00785C08" w:rsidP="00785C08">
            <w:pPr>
              <w:pStyle w:val="ListBullet2"/>
            </w:pPr>
            <w:r w:rsidRPr="00785C08">
              <w:t>communication with children</w:t>
            </w:r>
          </w:p>
          <w:p w:rsidR="00000000" w:rsidRPr="00785C08" w:rsidP="00785C08">
            <w:pPr>
              <w:pStyle w:val="ListBullet2"/>
            </w:pPr>
            <w:r w:rsidRPr="00785C08">
              <w:t>scaffolding children's knowledge and skills</w:t>
            </w:r>
          </w:p>
          <w:p w:rsidR="00000000" w:rsidRPr="00785C08" w:rsidP="00785C08">
            <w:pPr>
              <w:pStyle w:val="ListBullet2"/>
            </w:pPr>
            <w:r w:rsidRPr="00785C08">
              <w:t>creative use of resources and imagery</w:t>
            </w:r>
          </w:p>
          <w:p w:rsidR="00000000" w:rsidRPr="00785C08" w:rsidP="00785C08">
            <w:pPr>
              <w:pStyle w:val="ListBullet2"/>
            </w:pPr>
            <w:r w:rsidRPr="00785C08">
              <w:t>stimulating and encouraging participation</w:t>
            </w:r>
          </w:p>
          <w:p w:rsidR="00000000" w:rsidRPr="00785C08" w:rsidP="00785C08">
            <w:pPr>
              <w:pStyle w:val="ListBullet2"/>
            </w:pPr>
            <w:r w:rsidRPr="00785C08">
              <w:t>choose appro</w:t>
            </w:r>
            <w:r w:rsidRPr="00785C08">
              <w:t>priate resources and music for creative experiences</w:t>
            </w:r>
          </w:p>
          <w:p w:rsidR="00000000" w:rsidRPr="00785C08" w:rsidP="00785C08">
            <w:pPr>
              <w:pStyle w:val="ListBullet2"/>
            </w:pPr>
            <w:r w:rsidRPr="00785C08">
              <w:t>express self through creative mediums</w:t>
            </w:r>
          </w:p>
          <w:p w:rsidR="00000000" w:rsidRPr="00785C08" w:rsidP="00785C08">
            <w:pPr>
              <w:pStyle w:val="ListBullet2"/>
            </w:pPr>
            <w:r w:rsidRPr="00785C08">
              <w:t>appreciation of a range of creative mediums</w:t>
            </w:r>
          </w:p>
          <w:p w:rsidR="00000000" w:rsidRPr="00785C08" w:rsidP="00785C08">
            <w:pPr>
              <w:pStyle w:val="ListBullet"/>
            </w:pPr>
            <w:r w:rsidRPr="00785C08">
              <w:t xml:space="preserve">Apply the following skills identified as underpinning national child health and </w:t>
            </w:r>
            <w:r w:rsidRPr="00785C08">
              <w:t>well being core competencies, where they are applicable to the work role:</w:t>
            </w:r>
          </w:p>
          <w:p w:rsidR="00000000" w:rsidRPr="00785C08" w:rsidP="00785C08">
            <w:pPr>
              <w:pStyle w:val="ListBullet2"/>
            </w:pPr>
            <w:r w:rsidRPr="00785C08">
              <w:t>implement effective evidence-based service delivery</w:t>
            </w:r>
          </w:p>
          <w:p w:rsidR="00000000" w:rsidRPr="00785C08" w:rsidP="00785C08">
            <w:pPr>
              <w:pStyle w:val="ListBullet2"/>
            </w:pPr>
            <w:r w:rsidRPr="00785C08">
              <w:t>coordinate service delivery to families with an  interdisciplinary teamwork approach and where possible collaborative interagency</w:t>
            </w:r>
            <w:r w:rsidRPr="00785C08">
              <w:t xml:space="preserve"> practice</w:t>
            </w:r>
          </w:p>
          <w:p w:rsidR="00000000" w:rsidRPr="00785C08" w:rsidP="00785C08">
            <w:pPr>
              <w:pStyle w:val="ListBullet2"/>
            </w:pPr>
            <w:r w:rsidRPr="00785C08">
              <w:t>support infants and toddlers to master key developmental tasks</w:t>
            </w:r>
          </w:p>
          <w:p w:rsidR="00000000" w:rsidRPr="00785C08" w:rsidP="00785C08">
            <w:pPr>
              <w:pStyle w:val="ListBullet2"/>
            </w:pPr>
            <w:r w:rsidRPr="00785C08">
              <w:t>early identification of emerging trends in child needs and how to address them</w:t>
            </w:r>
          </w:p>
          <w:p w:rsidR="00000000" w:rsidRPr="00785C08" w:rsidP="00785C08">
            <w:pPr>
              <w:pStyle w:val="ListBullet2"/>
            </w:pPr>
            <w:r w:rsidRPr="00785C08">
              <w:t>manage children's health needs, eating behaviours and physical activity</w:t>
            </w:r>
          </w:p>
          <w:p w:rsidR="00000000" w:rsidRPr="00785C08" w:rsidP="00785C08">
            <w:pPr>
              <w:pStyle w:val="ListBullet2"/>
            </w:pPr>
            <w:r w:rsidRPr="00785C08">
              <w:t>provide environments and relatio</w:t>
            </w:r>
            <w:r w:rsidRPr="00785C08">
              <w:t>nships that are safe for young people</w:t>
            </w:r>
          </w:p>
          <w:p w:rsidR="00000000" w:rsidP="00785C08">
            <w:pPr>
              <w:pStyle w:val="ListBullet2"/>
              <w:rPr>
                <w:lang w:val="en-NZ"/>
              </w:rPr>
            </w:pPr>
            <w:r w:rsidRPr="00785C08">
              <w:t>engage and work with parents/carers and families</w:t>
            </w:r>
          </w:p>
        </w:tc>
      </w:tr>
      <w:tr w:rsidTr="00B623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5C08" w:rsidP="00785C08">
            <w:pPr>
              <w:pStyle w:val="BodyText"/>
            </w:pPr>
          </w:p>
        </w:tc>
      </w:tr>
    </w:tbl>
    <w:p w:rsidR="00B62393" w:rsidP="00785C08">
      <w:pPr>
        <w:pStyle w:val="BodyText"/>
      </w:pPr>
    </w:p>
    <w:p w:rsidR="00B62393" w:rsidP="00785C08">
      <w:pPr>
        <w:pStyle w:val="BodyText"/>
      </w:pPr>
    </w:p>
    <w:p w:rsidR="00000000" w:rsidRPr="00785C08" w:rsidP="00785C08">
      <w:pPr>
        <w:pStyle w:val="Heading1"/>
      </w:pPr>
      <w:bookmarkStart w:id="10" w:name="O_241852"/>
      <w:bookmarkEnd w:id="10"/>
      <w:r w:rsidRPr="00785C08">
        <w:t>Evidence Guide</w:t>
      </w:r>
    </w:p>
    <w:tbl>
      <w:tblPr>
        <w:tblW w:w="0" w:type="auto"/>
        <w:tblLayout w:type="fixed"/>
        <w:tblCellMar>
          <w:left w:w="62" w:type="dxa"/>
          <w:right w:w="62" w:type="dxa"/>
        </w:tblCellMar>
        <w:tblLook w:val="0000"/>
      </w:tblPr>
      <w:tblGrid>
        <w:gridCol w:w="3402"/>
        <w:gridCol w:w="5670"/>
      </w:tblGrid>
      <w:tr w:rsidTr="00B623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EVIDENCE GUIDE</w:t>
            </w: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t>The evidence guide provides advice on assessment and must be read in conjunction with the Performance Criteria, Required Skills and Knowledge, the Range Statement and the Assessment Guidelines for this Training Package.</w:t>
            </w: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Critical aspects for assessment</w:t>
            </w:r>
            <w:r w:rsidRPr="00785C08">
              <w:rPr>
                <w:rStyle w:val="Emphasis"/>
              </w:rPr>
              <w:t xml:space="preserve"> and evidence required to demonstrate this unit of competency</w:t>
            </w:r>
            <w:r w:rsidRPr="00785C08">
              <w:t xml:space="preserve">: </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The individual being assessed must provide evidence of specified essential knowledge as well as skills</w:t>
            </w:r>
          </w:p>
          <w:p w:rsidR="00000000" w:rsidRPr="00785C08" w:rsidP="00785C08">
            <w:pPr>
              <w:pStyle w:val="ListBullet"/>
            </w:pPr>
            <w:r w:rsidRPr="00785C08">
              <w:t>Candidates must be assessed over a number of occasions working with children.  Assessmen</w:t>
            </w:r>
            <w:r w:rsidRPr="00785C08">
              <w:t xml:space="preserve">t will include observations, examination of portfolios of evidence and questioning </w:t>
            </w:r>
          </w:p>
          <w:p w:rsidR="00000000" w:rsidP="00785C08">
            <w:pPr>
              <w:pStyle w:val="ListBullet"/>
              <w:rPr>
                <w:lang w:val="en-NZ"/>
              </w:rPr>
            </w:pPr>
            <w:r w:rsidRPr="00785C08">
              <w:t>Assessment must  include assessment of the ability to provide developmentally appropriate experiences over a range of ages</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Access and equity considerations</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All workers in community services should be aware of access, equity and human rights issues in relation to their own area of work</w:t>
            </w:r>
          </w:p>
          <w:p w:rsidR="00000000" w:rsidRPr="00785C08" w:rsidP="00785C08">
            <w:pPr>
              <w:pStyle w:val="ListBullet"/>
            </w:pPr>
            <w:r w:rsidRPr="00785C08">
              <w:t xml:space="preserve">All workers should develop their ability to work in a culturally diverse environment </w:t>
            </w:r>
          </w:p>
          <w:p w:rsidR="00000000" w:rsidRPr="00785C08" w:rsidP="00785C08">
            <w:pPr>
              <w:pStyle w:val="ListBullet"/>
            </w:pPr>
            <w:r w:rsidRPr="00785C08">
              <w:t>In recognition of particular issues faci</w:t>
            </w:r>
            <w:r w:rsidRPr="00785C08">
              <w:t>ng Aboriginal and Torres Strait Islander communities, workers should be aware of cultural, historical and current issues impacting on Aboriginal and Torres Strait Islander people</w:t>
            </w:r>
          </w:p>
          <w:p w:rsidR="00000000" w:rsidP="00785C08">
            <w:pPr>
              <w:pStyle w:val="ListBullet"/>
              <w:rPr>
                <w:lang w:val="en-NZ"/>
              </w:rPr>
            </w:pPr>
            <w:r w:rsidRPr="00785C08">
              <w:t>Assessors and trainers must take into account relevant access and equity issu</w:t>
            </w:r>
            <w:r w:rsidRPr="00785C08">
              <w:t>es, in particular relating to factors impacting on Aboriginal and/or Torres Strait Islander clients and communities</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Context of and specific resources for assessment</w:t>
            </w:r>
            <w:r w:rsidRPr="00785C08">
              <w:t xml:space="preserve">: </w:t>
            </w:r>
          </w:p>
        </w:tc>
        <w:tc>
          <w:tcPr>
            <w:tcW w:w="5670" w:type="dxa"/>
            <w:tcBorders>
              <w:top w:val="nil"/>
              <w:left w:val="nil"/>
              <w:bottom w:val="nil"/>
              <w:right w:val="nil"/>
            </w:tcBorders>
            <w:tcMar>
              <w:top w:w="0" w:type="dxa"/>
              <w:left w:w="62" w:type="dxa"/>
              <w:bottom w:w="0" w:type="dxa"/>
              <w:right w:w="62" w:type="dxa"/>
            </w:tcMar>
          </w:tcPr>
          <w:p w:rsidR="00000000" w:rsidP="00785C08">
            <w:pPr>
              <w:pStyle w:val="ListBullet"/>
              <w:rPr>
                <w:lang w:val="en-NZ"/>
              </w:rPr>
            </w:pPr>
            <w:r w:rsidRPr="00785C08">
              <w:t>This unit can be assessed independently, however holistic assessment practice with o</w:t>
            </w:r>
            <w:r w:rsidRPr="00785C08">
              <w:t>ther community services units of competency is encouraged</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Method of assessment</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 xml:space="preserve">In cases where the learner does not have the opportunity to cover all relevant aspects </w:t>
            </w:r>
            <w:r w:rsidRPr="00785C08">
              <w:t>in the work environment, the remainder should be assessed through realistic simulations, projects, previous relevant experience or oral questioning on 'What if?' scenarios</w:t>
            </w:r>
          </w:p>
          <w:p w:rsidR="00000000" w:rsidRPr="00785C08" w:rsidP="00785C08">
            <w:pPr>
              <w:pStyle w:val="ListBullet"/>
            </w:pPr>
            <w:r w:rsidRPr="00785C08">
              <w:t xml:space="preserve">Assessment of this unit of competence will usually include observation of processes </w:t>
            </w:r>
            <w:r w:rsidRPr="00785C08">
              <w:t>and procedures, oral and/or written questioning on Essential knowledge and skills and consideration of required attitudes</w:t>
            </w:r>
          </w:p>
          <w:p w:rsidR="00000000" w:rsidP="00785C08">
            <w:pPr>
              <w:pStyle w:val="ListBullet"/>
              <w:rPr>
                <w:lang w:val="en-NZ"/>
              </w:rPr>
            </w:pPr>
            <w:r w:rsidRPr="00785C08">
              <w:t>Where performance is not directly observed and/or is required to be demonstrated over a 'period of time' and/or in a 'number of locati</w:t>
            </w:r>
            <w:r w:rsidRPr="00785C08">
              <w:t>ons', any evidence should be authenticated by colleagues, supervisors, clients or other appropriate persons</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BodyText"/>
            </w:pPr>
          </w:p>
        </w:tc>
      </w:tr>
    </w:tbl>
    <w:p w:rsidR="00B62393" w:rsidP="00785C08">
      <w:pPr>
        <w:pStyle w:val="BodyText"/>
      </w:pPr>
    </w:p>
    <w:p w:rsidR="00B62393" w:rsidP="00785C08">
      <w:pPr>
        <w:pStyle w:val="BodyText"/>
      </w:pPr>
    </w:p>
    <w:p w:rsidR="00000000" w:rsidRPr="00785C08" w:rsidP="00785C08">
      <w:pPr>
        <w:pStyle w:val="Heading1"/>
      </w:pPr>
      <w:bookmarkStart w:id="11" w:name="O_249835"/>
      <w:bookmarkEnd w:id="11"/>
      <w:r w:rsidRPr="00785C08">
        <w:t>Range Statement</w:t>
      </w:r>
    </w:p>
    <w:tbl>
      <w:tblPr>
        <w:tblW w:w="0" w:type="auto"/>
        <w:tblLayout w:type="fixed"/>
        <w:tblCellMar>
          <w:left w:w="62" w:type="dxa"/>
          <w:right w:w="62" w:type="dxa"/>
        </w:tblCellMar>
        <w:tblLook w:val="0000"/>
      </w:tblPr>
      <w:tblGrid>
        <w:gridCol w:w="3402"/>
        <w:gridCol w:w="5670"/>
      </w:tblGrid>
      <w:tr w:rsidTr="00B623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SpecialBold"/>
              </w:rPr>
              <w:t>RANGE STATEMENT</w:t>
            </w: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t>The Range Statement relates to the unit of competency as a whole. It allows for different work environments and situations that may affect performance. Add any essential operating conditions that may be present with training and assessment depending on the</w:t>
            </w:r>
            <w:r w:rsidRPr="00785C08">
              <w:t xml:space="preserve"> work situation, needs of the candidate, accessibility of the item, and local industry and regional contexts.</w:t>
            </w:r>
          </w:p>
        </w:tc>
      </w:tr>
      <w:tr w:rsidTr="00B623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Aesthetic experiences that are developmentally appropriate may include</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Visual arts experiences, such as:</w:t>
            </w:r>
          </w:p>
          <w:p w:rsidR="00000000" w:rsidRPr="00785C08" w:rsidP="00785C08">
            <w:pPr>
              <w:pStyle w:val="ListBullet2"/>
            </w:pPr>
            <w:r w:rsidRPr="00785C08">
              <w:t>drawing and painting</w:t>
            </w:r>
          </w:p>
          <w:p w:rsidR="00000000" w:rsidRPr="00785C08" w:rsidP="00785C08">
            <w:pPr>
              <w:pStyle w:val="ListBullet2"/>
            </w:pPr>
            <w:r w:rsidRPr="00785C08">
              <w:t>modelling</w:t>
            </w:r>
          </w:p>
          <w:p w:rsidR="00000000" w:rsidRPr="00785C08" w:rsidP="00785C08">
            <w:pPr>
              <w:pStyle w:val="ListBullet2"/>
            </w:pPr>
            <w:r w:rsidRPr="00785C08">
              <w:t>printing</w:t>
            </w:r>
          </w:p>
          <w:p w:rsidR="00000000" w:rsidRPr="00785C08" w:rsidP="00785C08">
            <w:pPr>
              <w:pStyle w:val="ListBullet2"/>
            </w:pPr>
            <w:r w:rsidRPr="00785C08">
              <w:t>construction</w:t>
            </w:r>
          </w:p>
          <w:p w:rsidR="00000000" w:rsidRPr="00785C08" w:rsidP="00785C08">
            <w:pPr>
              <w:pStyle w:val="ListBullet2"/>
            </w:pPr>
            <w:r w:rsidRPr="00785C08">
              <w:t>collage</w:t>
            </w:r>
          </w:p>
          <w:p w:rsidR="00000000" w:rsidRPr="00785C08" w:rsidP="00785C08">
            <w:pPr>
              <w:pStyle w:val="ListBullet"/>
            </w:pPr>
            <w:r w:rsidRPr="00785C08">
              <w:t>Music and sound experiences, such as:</w:t>
            </w:r>
          </w:p>
          <w:p w:rsidR="00000000" w:rsidRPr="00785C08" w:rsidP="00785C08">
            <w:pPr>
              <w:pStyle w:val="ListBullet2"/>
            </w:pPr>
            <w:r w:rsidRPr="00785C08">
              <w:t xml:space="preserve">listening to music and singing </w:t>
            </w:r>
          </w:p>
          <w:p w:rsidR="00000000" w:rsidRPr="00785C08" w:rsidP="00785C08">
            <w:pPr>
              <w:pStyle w:val="ListBullet2"/>
            </w:pPr>
            <w:r w:rsidRPr="00785C08">
              <w:t>participating in music making and singing</w:t>
            </w:r>
          </w:p>
          <w:p w:rsidR="00000000" w:rsidRPr="00785C08" w:rsidP="00785C08">
            <w:pPr>
              <w:pStyle w:val="ListBullet2"/>
            </w:pPr>
            <w:r w:rsidRPr="00785C08">
              <w:t>listening to sounds of nature</w:t>
            </w:r>
          </w:p>
          <w:p w:rsidR="00000000" w:rsidRPr="00785C08" w:rsidP="00785C08">
            <w:pPr>
              <w:pStyle w:val="ListBullet"/>
            </w:pPr>
            <w:r w:rsidRPr="00785C08">
              <w:t>Taste and smell experiences</w:t>
            </w:r>
          </w:p>
          <w:p w:rsidR="00000000" w:rsidRPr="00785C08" w:rsidP="00785C08">
            <w:pPr>
              <w:pStyle w:val="ListBullet"/>
            </w:pPr>
            <w:r w:rsidRPr="00785C08">
              <w:t>Performance such as:</w:t>
            </w:r>
          </w:p>
          <w:p w:rsidR="00000000" w:rsidRPr="00785C08" w:rsidP="00785C08">
            <w:pPr>
              <w:pStyle w:val="ListBullet2"/>
            </w:pPr>
            <w:r w:rsidRPr="00785C08">
              <w:t>dance</w:t>
            </w:r>
          </w:p>
          <w:p w:rsidR="00000000" w:rsidP="00785C08">
            <w:pPr>
              <w:pStyle w:val="ListBullet2"/>
              <w:rPr>
                <w:lang w:val="en-NZ"/>
              </w:rPr>
            </w:pPr>
            <w:r w:rsidRPr="00785C08">
              <w:t>drama</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Appropriate materials will include</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Thick and thin crayons</w:t>
            </w:r>
          </w:p>
          <w:p w:rsidR="00000000" w:rsidRPr="00785C08" w:rsidP="00785C08">
            <w:pPr>
              <w:pStyle w:val="ListBullet"/>
            </w:pPr>
            <w:r w:rsidRPr="00785C08">
              <w:t>Pencils</w:t>
            </w:r>
          </w:p>
          <w:p w:rsidR="00000000" w:rsidRPr="00785C08" w:rsidP="00785C08">
            <w:pPr>
              <w:pStyle w:val="ListBullet"/>
            </w:pPr>
            <w:r w:rsidRPr="00785C08">
              <w:t>Waterbased paints</w:t>
            </w:r>
          </w:p>
          <w:p w:rsidR="00000000" w:rsidRPr="00785C08" w:rsidP="00785C08">
            <w:pPr>
              <w:pStyle w:val="ListBullet"/>
            </w:pPr>
            <w:r w:rsidRPr="00785C08">
              <w:t>Fingerpaint</w:t>
            </w:r>
          </w:p>
          <w:p w:rsidR="00000000" w:rsidRPr="00785C08" w:rsidP="00785C08">
            <w:pPr>
              <w:pStyle w:val="ListBullet"/>
            </w:pPr>
            <w:r w:rsidRPr="00785C08">
              <w:t>Thick and thin brushes</w:t>
            </w:r>
          </w:p>
          <w:p w:rsidR="00000000" w:rsidRPr="00785C08" w:rsidP="00785C08">
            <w:pPr>
              <w:pStyle w:val="ListBullet"/>
            </w:pPr>
            <w:r w:rsidRPr="00785C08">
              <w:t>Natural materials</w:t>
            </w:r>
          </w:p>
          <w:p w:rsidR="00000000" w:rsidRPr="00785C08" w:rsidP="00785C08">
            <w:pPr>
              <w:pStyle w:val="ListBullet"/>
            </w:pPr>
            <w:r w:rsidRPr="00785C08">
              <w:t>Clay</w:t>
            </w:r>
          </w:p>
          <w:p w:rsidR="00000000" w:rsidRPr="00785C08" w:rsidP="00785C08">
            <w:pPr>
              <w:pStyle w:val="ListBullet"/>
            </w:pPr>
            <w:r w:rsidRPr="00785C08">
              <w:t>Playdough</w:t>
            </w:r>
          </w:p>
          <w:p w:rsidR="00000000" w:rsidRPr="00785C08" w:rsidP="00785C08">
            <w:pPr>
              <w:pStyle w:val="ListBullet"/>
            </w:pPr>
            <w:r w:rsidRPr="00785C08">
              <w:t>Papier-mache</w:t>
            </w:r>
          </w:p>
          <w:p w:rsidR="00000000" w:rsidRPr="00785C08" w:rsidP="00785C08">
            <w:pPr>
              <w:pStyle w:val="ListBullet"/>
            </w:pPr>
            <w:r w:rsidRPr="00785C08">
              <w:t>Recycled materials</w:t>
            </w:r>
          </w:p>
          <w:p w:rsidR="00000000" w:rsidRPr="00785C08" w:rsidP="00785C08">
            <w:pPr>
              <w:pStyle w:val="ListBullet"/>
            </w:pPr>
            <w:r w:rsidRPr="00785C08">
              <w:t>Modeling wire</w:t>
            </w:r>
          </w:p>
          <w:p w:rsidR="00000000" w:rsidRPr="00785C08" w:rsidP="00785C08">
            <w:pPr>
              <w:pStyle w:val="ListBullet"/>
            </w:pPr>
            <w:r w:rsidRPr="00785C08">
              <w:t>Oil pastels</w:t>
            </w:r>
          </w:p>
          <w:p w:rsidR="00000000" w:rsidRPr="00785C08" w:rsidP="00785C08">
            <w:pPr>
              <w:pStyle w:val="ListBullet"/>
            </w:pPr>
            <w:r w:rsidRPr="00785C08">
              <w:t>Chalks</w:t>
            </w:r>
          </w:p>
          <w:p w:rsidR="00000000" w:rsidRPr="00785C08" w:rsidP="00785C08">
            <w:pPr>
              <w:pStyle w:val="ListBullet"/>
            </w:pPr>
            <w:r w:rsidRPr="00785C08">
              <w:t>Found objects and self-made objects f</w:t>
            </w:r>
            <w:r w:rsidRPr="00785C08">
              <w:t>or printing</w:t>
            </w:r>
          </w:p>
          <w:p w:rsidR="00000000" w:rsidP="00785C08">
            <w:pPr>
              <w:pStyle w:val="ListBullet"/>
              <w:rPr>
                <w:lang w:val="en-NZ"/>
              </w:rPr>
            </w:pPr>
            <w:r w:rsidRPr="00785C08">
              <w:t>Joining materials</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Work and play areas that promote aesthetic qualities may be</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Indoors</w:t>
            </w:r>
          </w:p>
          <w:p w:rsidR="00000000" w:rsidP="00785C08">
            <w:pPr>
              <w:pStyle w:val="ListBullet"/>
              <w:rPr>
                <w:lang w:val="en-NZ"/>
              </w:rPr>
            </w:pPr>
            <w:r w:rsidRPr="00785C08">
              <w:t>Outdoors</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Strategies for fostering creative development and aesthetic awareness in children may be</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Provide an aesthetically pleasing environment</w:t>
            </w:r>
          </w:p>
          <w:p w:rsidR="00000000" w:rsidRPr="00785C08" w:rsidP="00785C08">
            <w:pPr>
              <w:pStyle w:val="ListBullet"/>
            </w:pPr>
            <w:r w:rsidRPr="00785C08">
              <w:t>Display of quality adult visual art</w:t>
            </w:r>
          </w:p>
          <w:p w:rsidR="00000000" w:rsidRPr="00785C08" w:rsidP="00785C08">
            <w:pPr>
              <w:pStyle w:val="ListBullet"/>
            </w:pPr>
            <w:r w:rsidRPr="00785C08">
              <w:t>Create aesthetically pleasing displays of children's work</w:t>
            </w:r>
          </w:p>
          <w:p w:rsidR="00000000" w:rsidRPr="00785C08" w:rsidP="00785C08">
            <w:pPr>
              <w:pStyle w:val="ListBullet"/>
            </w:pPr>
            <w:r w:rsidRPr="00785C08">
              <w:t>Model aesthetic awareness and creativity</w:t>
            </w:r>
          </w:p>
          <w:p w:rsidR="00000000" w:rsidP="00785C08">
            <w:pPr>
              <w:pStyle w:val="ListBullet"/>
              <w:rPr>
                <w:lang w:val="en-NZ"/>
              </w:rPr>
            </w:pPr>
            <w:r w:rsidRPr="00785C08">
              <w:t>Encourage visual representation and expression with the children to record aspects of the program</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Experiences presented should stimulate children's curiosity and learning through</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Encouraging active exploration, experimentation and learning</w:t>
            </w:r>
          </w:p>
          <w:p w:rsidR="00000000" w:rsidRPr="00785C08" w:rsidP="00785C08">
            <w:pPr>
              <w:pStyle w:val="ListBullet"/>
            </w:pPr>
            <w:r w:rsidRPr="00785C08">
              <w:t>Introducing new ideas and experiences via formal and informal, planned and spontaneous experiences</w:t>
            </w:r>
          </w:p>
          <w:p w:rsidR="00000000" w:rsidRPr="00785C08" w:rsidP="00785C08">
            <w:pPr>
              <w:pStyle w:val="ListBullet"/>
            </w:pPr>
            <w:r w:rsidRPr="00785C08">
              <w:t>Encouraging p</w:t>
            </w:r>
            <w:r w:rsidRPr="00785C08">
              <w:t>rogram input from children, staff, parents, community</w:t>
            </w:r>
          </w:p>
          <w:p w:rsidR="00000000" w:rsidP="00785C08">
            <w:pPr>
              <w:pStyle w:val="ListBullet"/>
              <w:rPr>
                <w:lang w:val="en-NZ"/>
              </w:rPr>
            </w:pPr>
            <w:r w:rsidRPr="00785C08">
              <w:t>Encouraging problem solving and curiosity</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5C08">
            <w:pPr>
              <w:pStyle w:val="BodyText"/>
              <w:rPr>
                <w:lang w:val="en-NZ"/>
              </w:rPr>
            </w:pPr>
            <w:r w:rsidRPr="00785C08">
              <w:rPr>
                <w:rStyle w:val="Emphasis"/>
              </w:rPr>
              <w:t>Range of developmentally appropriate experiences which stimulate children's imitative</w:t>
            </w:r>
            <w:r w:rsidRPr="00785C08">
              <w:t xml:space="preserve">, </w:t>
            </w:r>
            <w:r w:rsidRPr="00785C08">
              <w:rPr>
                <w:rStyle w:val="Emphasis"/>
              </w:rPr>
              <w:t>dramatic and imaginative play are presented through</w:t>
            </w:r>
            <w:r w:rsidRPr="00785C08">
              <w:t>:</w:t>
            </w: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ListBullet"/>
            </w:pPr>
            <w:r w:rsidRPr="00785C08">
              <w:t>Creation of inviting uncluttered spaces - large and small</w:t>
            </w:r>
          </w:p>
          <w:p w:rsidR="00000000" w:rsidRPr="00785C08" w:rsidP="00785C08">
            <w:pPr>
              <w:pStyle w:val="ListBullet"/>
            </w:pPr>
            <w:r w:rsidRPr="00785C08">
              <w:t>Provision of a range of open-ended materials to stimulate imagination</w:t>
            </w:r>
          </w:p>
          <w:p w:rsidR="00000000" w:rsidRPr="00785C08" w:rsidP="00785C08">
            <w:pPr>
              <w:pStyle w:val="ListBullet"/>
            </w:pPr>
            <w:r w:rsidRPr="00785C08">
              <w:t xml:space="preserve">Provision of a range of accessories </w:t>
            </w:r>
          </w:p>
          <w:p w:rsidR="00000000" w:rsidRPr="00785C08" w:rsidP="00785C08">
            <w:pPr>
              <w:pStyle w:val="ListBullet"/>
            </w:pPr>
            <w:r w:rsidRPr="00785C08">
              <w:t>Provision of a range of cross-cultural materials</w:t>
            </w:r>
          </w:p>
          <w:p w:rsidR="00000000" w:rsidP="00785C08">
            <w:pPr>
              <w:pStyle w:val="ListBullet"/>
              <w:rPr>
                <w:lang w:val="en-NZ"/>
              </w:rPr>
            </w:pPr>
            <w:r w:rsidRPr="00785C08">
              <w:t>Mime</w:t>
            </w:r>
          </w:p>
        </w:tc>
      </w:tr>
      <w:tr w:rsidTr="00B623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5C08" w:rsidP="00785C08">
            <w:pPr>
              <w:pStyle w:val="BodyText"/>
            </w:pPr>
          </w:p>
        </w:tc>
      </w:tr>
    </w:tbl>
    <w:p w:rsidR="00B62393" w:rsidP="00785C08">
      <w:pPr>
        <w:pStyle w:val="BodyText"/>
      </w:pPr>
    </w:p>
    <w:p w:rsidR="00B62393" w:rsidP="00785C08">
      <w:pPr>
        <w:pStyle w:val="BodyText"/>
      </w:pPr>
    </w:p>
    <w:p w:rsidR="00000000" w:rsidRPr="00785C08" w:rsidP="00785C08">
      <w:pPr>
        <w:pStyle w:val="Heading1"/>
      </w:pPr>
      <w:bookmarkStart w:id="12" w:name="O_294140"/>
      <w:bookmarkEnd w:id="12"/>
      <w:r w:rsidRPr="00785C08">
        <w:t>Unit Sector(s)</w:t>
      </w:r>
    </w:p>
    <w:p w:rsidR="00000000" w:rsidRPr="00785C08" w:rsidP="00785C08">
      <w:pPr>
        <w:pStyle w:val="BodyText"/>
      </w:pPr>
      <w:r w:rsidRPr="00785C08">
        <w:t>Not Applicable</w:t>
      </w:r>
    </w:p>
    <w:p w:rsidR="00000000" w:rsidRPr="00785C08" w:rsidP="00785C08"/>
    <w:sectPr w:rsidSect="00785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393" w:rsidP="00B62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3" w:rsidP="00785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2393" w:rsidP="00785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2393" w:rsidP="00785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393" w:rsidP="00B62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3" w:rsidP="00785C08">
    <w:pPr>
      <w:pStyle w:val="Header"/>
      <w:framePr w:wrap="around"/>
    </w:pPr>
    <w:r>
      <w:fldChar w:fldCharType="begin"/>
    </w:r>
    <w:r>
      <w:instrText xml:space="preserve"> TITLE   \* MERGEFORMAT </w:instrText>
    </w:r>
    <w:r>
      <w:fldChar w:fldCharType="separate"/>
    </w:r>
    <w:r>
      <w:t>CHCFC508A Foster children's aesthetic and creative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2393" w:rsidP="00785C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29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408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8F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C08"/>
    <w:pPr>
      <w:spacing w:before="360" w:after="60"/>
      <w:outlineLvl w:val="0"/>
    </w:pPr>
    <w:rPr>
      <w:sz w:val="32"/>
    </w:rPr>
  </w:style>
  <w:style w:type="paragraph" w:styleId="Heading2">
    <w:name w:val="heading 2"/>
    <w:basedOn w:val="HeadingBase"/>
    <w:next w:val="BodyText"/>
    <w:link w:val="Heading2Char"/>
    <w:qFormat/>
    <w:rsid w:val="00785C08"/>
    <w:pPr>
      <w:keepLines/>
      <w:spacing w:before="240" w:after="120"/>
      <w:outlineLvl w:val="1"/>
    </w:pPr>
    <w:rPr>
      <w:sz w:val="28"/>
      <w:szCs w:val="40"/>
    </w:rPr>
  </w:style>
  <w:style w:type="paragraph" w:styleId="Heading3">
    <w:name w:val="heading 3"/>
    <w:basedOn w:val="HeadingBase"/>
    <w:next w:val="BodyText"/>
    <w:link w:val="Heading3Char"/>
    <w:qFormat/>
    <w:rsid w:val="00785C08"/>
    <w:pPr>
      <w:spacing w:before="180" w:after="120"/>
      <w:outlineLvl w:val="2"/>
    </w:pPr>
    <w:rPr>
      <w:spacing w:val="-10"/>
      <w:kern w:val="32"/>
    </w:rPr>
  </w:style>
  <w:style w:type="paragraph" w:styleId="Heading4">
    <w:name w:val="heading 4"/>
    <w:basedOn w:val="HeadingBase"/>
    <w:next w:val="BodyText"/>
    <w:link w:val="Heading4Char"/>
    <w:qFormat/>
    <w:rsid w:val="00785C08"/>
    <w:pPr>
      <w:spacing w:before="160" w:after="120"/>
      <w:outlineLvl w:val="3"/>
    </w:pPr>
    <w:rPr>
      <w:sz w:val="22"/>
    </w:rPr>
  </w:style>
  <w:style w:type="paragraph" w:styleId="Heading5">
    <w:name w:val="heading 5"/>
    <w:basedOn w:val="HeadingBase"/>
    <w:next w:val="Normal"/>
    <w:link w:val="Heading5Char"/>
    <w:qFormat/>
    <w:rsid w:val="00785C08"/>
    <w:pPr>
      <w:spacing w:before="80"/>
      <w:outlineLvl w:val="4"/>
    </w:pPr>
    <w:rPr>
      <w:color w:val="918585"/>
      <w:sz w:val="20"/>
    </w:rPr>
  </w:style>
  <w:style w:type="paragraph" w:styleId="Heading6">
    <w:name w:val="heading 6"/>
    <w:basedOn w:val="HeadingBase"/>
    <w:next w:val="Normal"/>
    <w:link w:val="Heading6Char"/>
    <w:qFormat/>
    <w:rsid w:val="00785C08"/>
    <w:pPr>
      <w:spacing w:before="60"/>
      <w:outlineLvl w:val="5"/>
    </w:pPr>
    <w:rPr>
      <w:color w:val="918585"/>
      <w:sz w:val="20"/>
    </w:rPr>
  </w:style>
  <w:style w:type="paragraph" w:styleId="Heading7">
    <w:name w:val="heading 7"/>
    <w:basedOn w:val="Normal"/>
    <w:next w:val="Normal"/>
    <w:link w:val="Heading7Char"/>
    <w:qFormat/>
    <w:rsid w:val="00785C08"/>
    <w:pPr>
      <w:ind w:left="720"/>
      <w:outlineLvl w:val="6"/>
    </w:pPr>
    <w:rPr>
      <w:i/>
    </w:rPr>
  </w:style>
  <w:style w:type="paragraph" w:styleId="Heading8">
    <w:name w:val="heading 8"/>
    <w:basedOn w:val="Normal"/>
    <w:next w:val="Normal"/>
    <w:link w:val="Heading8Char"/>
    <w:qFormat/>
    <w:rsid w:val="00785C08"/>
    <w:pPr>
      <w:ind w:left="720"/>
      <w:outlineLvl w:val="7"/>
    </w:pPr>
    <w:rPr>
      <w:i/>
    </w:rPr>
  </w:style>
  <w:style w:type="paragraph" w:styleId="Heading9">
    <w:name w:val="heading 9"/>
    <w:basedOn w:val="Normal"/>
    <w:next w:val="Normal"/>
    <w:link w:val="Heading9Char"/>
    <w:qFormat/>
    <w:rsid w:val="00785C08"/>
    <w:pPr>
      <w:ind w:left="720"/>
      <w:outlineLvl w:val="8"/>
    </w:pPr>
    <w:rPr>
      <w:i/>
    </w:rPr>
  </w:style>
  <w:style w:type="character" w:default="1" w:styleId="DefaultParagraphFont">
    <w:name w:val="Default Paragraph Font"/>
    <w:uiPriority w:val="1"/>
    <w:unhideWhenUsed/>
    <w:rsid w:val="00785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C08"/>
  </w:style>
  <w:style w:type="character" w:customStyle="1" w:styleId="Heading1Char">
    <w:name w:val="Heading 1 Char"/>
    <w:basedOn w:val="DefaultParagraphFont"/>
    <w:link w:val="Heading1"/>
    <w:rsid w:val="00785C08"/>
    <w:rPr>
      <w:rFonts w:ascii="Times New Roman" w:eastAsia="Times New Roman" w:hAnsi="Times New Roman" w:cs="Times New Roman"/>
      <w:b/>
      <w:sz w:val="32"/>
      <w:szCs w:val="20"/>
      <w:lang w:eastAsia="en-US"/>
    </w:rPr>
  </w:style>
  <w:style w:type="paragraph" w:styleId="BodyText">
    <w:name w:val="Body Text"/>
    <w:basedOn w:val="Normal"/>
    <w:link w:val="BodyTextChar"/>
    <w:rsid w:val="00785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C08"/>
    <w:rPr>
      <w:rFonts w:ascii="Times New Roman" w:eastAsia="Times New Roman" w:hAnsi="Times New Roman" w:cs="Times New Roman"/>
      <w:sz w:val="24"/>
      <w:lang w:val="en-US" w:eastAsia="en-US"/>
    </w:rPr>
  </w:style>
  <w:style w:type="paragraph" w:styleId="Footer">
    <w:name w:val="footer"/>
    <w:basedOn w:val="Normal"/>
    <w:link w:val="FooterChar"/>
    <w:rsid w:val="00785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C08"/>
    <w:rPr>
      <w:rFonts w:ascii="Times New Roman" w:eastAsia="Times New Roman" w:hAnsi="Times New Roman" w:cs="Times New Roman"/>
      <w:sz w:val="16"/>
      <w:lang w:val="en-US" w:eastAsia="en-US"/>
    </w:rPr>
  </w:style>
  <w:style w:type="paragraph" w:styleId="List">
    <w:name w:val="List"/>
    <w:basedOn w:val="BodyText"/>
    <w:next w:val="BodyText"/>
    <w:rsid w:val="00785C08"/>
    <w:pPr>
      <w:tabs>
        <w:tab w:val="left" w:pos="340"/>
      </w:tabs>
      <w:spacing w:before="60" w:after="60"/>
      <w:ind w:left="340" w:hanging="340"/>
    </w:pPr>
  </w:style>
  <w:style w:type="paragraph" w:styleId="ListBullet">
    <w:name w:val="List Bullet"/>
    <w:basedOn w:val="List"/>
    <w:rsid w:val="00785C08"/>
    <w:pPr>
      <w:numPr>
        <w:numId w:val="13"/>
      </w:numPr>
      <w:tabs>
        <w:tab w:val="clear" w:pos="340"/>
      </w:tabs>
      <w:spacing w:before="40" w:after="40"/>
    </w:pPr>
  </w:style>
  <w:style w:type="character" w:customStyle="1" w:styleId="SpecialBold">
    <w:name w:val="Special Bold"/>
    <w:basedOn w:val="DefaultParagraphFont"/>
    <w:rsid w:val="00785C08"/>
    <w:rPr>
      <w:b/>
      <w:spacing w:val="0"/>
    </w:rPr>
  </w:style>
  <w:style w:type="paragraph" w:styleId="ListBullet2">
    <w:name w:val="List Bullet 2"/>
    <w:basedOn w:val="List2"/>
    <w:rsid w:val="00785C08"/>
    <w:pPr>
      <w:numPr>
        <w:numId w:val="14"/>
      </w:numPr>
      <w:tabs>
        <w:tab w:val="clear" w:pos="680"/>
      </w:tabs>
    </w:pPr>
  </w:style>
  <w:style w:type="paragraph" w:styleId="Header">
    <w:name w:val="header"/>
    <w:basedOn w:val="Normal"/>
    <w:link w:val="HeaderChar"/>
    <w:rsid w:val="00785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C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5C08"/>
    <w:rPr>
      <w:i/>
    </w:rPr>
  </w:style>
  <w:style w:type="paragraph" w:customStyle="1" w:styleId="SuperHeading">
    <w:name w:val="SuperHeading"/>
    <w:basedOn w:val="Normal"/>
    <w:rsid w:val="00785C08"/>
    <w:pPr>
      <w:spacing w:before="240" w:after="120"/>
      <w:outlineLvl w:val="0"/>
    </w:pPr>
    <w:rPr>
      <w:rFonts w:ascii="Times New Roman" w:hAnsi="Times New Roman"/>
      <w:b/>
      <w:sz w:val="28"/>
    </w:rPr>
  </w:style>
  <w:style w:type="paragraph" w:customStyle="1" w:styleId="AllowPageBreak">
    <w:name w:val="AllowPageBreak"/>
    <w:rsid w:val="00785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C08"/>
    <w:rPr>
      <w:rFonts w:ascii="Courier New" w:eastAsia="Times New Roman" w:hAnsi="Courier New" w:cs="Times New Roman"/>
      <w:i/>
      <w:szCs w:val="20"/>
      <w:lang w:val="en-US" w:eastAsia="en-US"/>
    </w:rPr>
  </w:style>
  <w:style w:type="paragraph" w:customStyle="1" w:styleId="HeadingBase">
    <w:name w:val="Heading Base"/>
    <w:rsid w:val="00785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C08"/>
    <w:pPr>
      <w:tabs>
        <w:tab w:val="right" w:leader="dot" w:pos="9072"/>
      </w:tabs>
      <w:ind w:left="567"/>
    </w:pPr>
    <w:rPr>
      <w:szCs w:val="22"/>
    </w:rPr>
  </w:style>
  <w:style w:type="paragraph" w:customStyle="1" w:styleId="TOCBase">
    <w:name w:val="TOC Base"/>
    <w:rsid w:val="00785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C08"/>
    <w:pPr>
      <w:tabs>
        <w:tab w:val="right" w:leader="dot" w:pos="9072"/>
      </w:tabs>
      <w:spacing w:before="40" w:after="40"/>
      <w:ind w:left="284"/>
    </w:pPr>
    <w:rPr>
      <w:rFonts w:ascii="Times New Roman" w:hAnsi="Times New Roman"/>
    </w:rPr>
  </w:style>
  <w:style w:type="paragraph" w:styleId="TOC1">
    <w:name w:val="toc 1"/>
    <w:basedOn w:val="TOCBase"/>
    <w:next w:val="Normal"/>
    <w:rsid w:val="00785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C08"/>
    <w:pPr>
      <w:spacing w:before="5040"/>
      <w:jc w:val="center"/>
    </w:pPr>
    <w:rPr>
      <w:sz w:val="48"/>
      <w:szCs w:val="72"/>
      <w:lang w:val="en-US"/>
    </w:rPr>
  </w:style>
  <w:style w:type="character" w:customStyle="1" w:styleId="TitleChar">
    <w:name w:val="Title Char"/>
    <w:basedOn w:val="DefaultParagraphFont"/>
    <w:link w:val="Title"/>
    <w:rsid w:val="00785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C08"/>
    <w:pPr>
      <w:tabs>
        <w:tab w:val="left" w:pos="3600"/>
        <w:tab w:val="left" w:pos="3958"/>
      </w:tabs>
    </w:pPr>
  </w:style>
  <w:style w:type="paragraph" w:customStyle="1" w:styleId="Note">
    <w:name w:val="Note"/>
    <w:basedOn w:val="BodyText"/>
    <w:rsid w:val="00785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C08"/>
    <w:pPr>
      <w:framePr w:wrap="auto" w:hAnchor="text" w:y="6049"/>
    </w:pPr>
    <w:rPr>
      <w:color w:val="000000"/>
      <w:sz w:val="40"/>
    </w:rPr>
  </w:style>
  <w:style w:type="paragraph" w:customStyle="1" w:styleId="TOCTitle">
    <w:name w:val="TOCTitle"/>
    <w:basedOn w:val="Heading1"/>
    <w:rsid w:val="00785C08"/>
    <w:pPr>
      <w:spacing w:after="240"/>
      <w:jc w:val="center"/>
      <w:outlineLvl w:val="9"/>
    </w:pPr>
    <w:rPr>
      <w:caps/>
    </w:rPr>
  </w:style>
  <w:style w:type="paragraph" w:customStyle="1" w:styleId="Version">
    <w:name w:val="Version"/>
    <w:rsid w:val="00785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C08"/>
    <w:pPr>
      <w:keepNext w:val="0"/>
      <w:tabs>
        <w:tab w:val="right" w:pos="4176"/>
      </w:tabs>
      <w:ind w:left="198" w:hanging="198"/>
    </w:pPr>
    <w:rPr>
      <w:rFonts w:ascii="Garamond" w:hAnsi="Garamond"/>
    </w:rPr>
  </w:style>
  <w:style w:type="paragraph" w:styleId="IndexHeading">
    <w:name w:val="index heading"/>
    <w:basedOn w:val="Normal"/>
    <w:next w:val="Index1"/>
    <w:semiHidden/>
    <w:rsid w:val="00785C08"/>
    <w:pPr>
      <w:spacing w:before="120" w:after="120"/>
    </w:pPr>
    <w:rPr>
      <w:rFonts w:ascii="Arial" w:hAnsi="Arial"/>
      <w:b/>
      <w:color w:val="918585"/>
      <w:sz w:val="24"/>
    </w:rPr>
  </w:style>
  <w:style w:type="paragraph" w:customStyle="1" w:styleId="Chapter">
    <w:name w:val="Chapter"/>
    <w:basedOn w:val="Normal"/>
    <w:rsid w:val="00785C08"/>
    <w:pPr>
      <w:spacing w:before="240"/>
    </w:pPr>
    <w:rPr>
      <w:rFonts w:ascii="Times New Roman" w:hAnsi="Times New Roman"/>
      <w:smallCaps/>
      <w:spacing w:val="80"/>
      <w:sz w:val="28"/>
    </w:rPr>
  </w:style>
  <w:style w:type="paragraph" w:customStyle="1" w:styleId="InChapter">
    <w:name w:val="InChapter"/>
    <w:basedOn w:val="Heading3"/>
    <w:rsid w:val="00785C08"/>
    <w:pPr>
      <w:spacing w:after="240"/>
      <w:outlineLvl w:val="9"/>
    </w:pPr>
    <w:rPr>
      <w:noProof/>
    </w:rPr>
  </w:style>
  <w:style w:type="paragraph" w:styleId="Index2">
    <w:name w:val="index 2"/>
    <w:basedOn w:val="Normal"/>
    <w:next w:val="Normal"/>
    <w:semiHidden/>
    <w:rsid w:val="00785C08"/>
    <w:pPr>
      <w:tabs>
        <w:tab w:val="right" w:pos="4176"/>
      </w:tabs>
      <w:ind w:left="568" w:hanging="284"/>
    </w:pPr>
    <w:rPr>
      <w:rFonts w:ascii="Garamond" w:hAnsi="Garamond"/>
    </w:rPr>
  </w:style>
  <w:style w:type="paragraph" w:customStyle="1" w:styleId="Byline">
    <w:name w:val="Byline"/>
    <w:rsid w:val="00785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C08"/>
    <w:pPr>
      <w:tabs>
        <w:tab w:val="clear" w:pos="3600"/>
        <w:tab w:val="clear" w:pos="3958"/>
      </w:tabs>
      <w:jc w:val="right"/>
    </w:pPr>
  </w:style>
  <w:style w:type="paragraph" w:styleId="Caption">
    <w:name w:val="caption"/>
    <w:basedOn w:val="BodyText"/>
    <w:next w:val="Normal"/>
    <w:qFormat/>
    <w:rsid w:val="00785C08"/>
    <w:pPr>
      <w:framePr w:w="2268" w:hSpace="181" w:vSpace="181" w:wrap="around" w:vAnchor="text" w:hAnchor="page" w:x="1135" w:y="285" w:anchorLock="1"/>
    </w:pPr>
    <w:rPr>
      <w:i/>
    </w:rPr>
  </w:style>
  <w:style w:type="paragraph" w:customStyle="1" w:styleId="MiniTOCTitle">
    <w:name w:val="MiniTOCTitle"/>
    <w:basedOn w:val="Heading4"/>
    <w:rsid w:val="00785C08"/>
    <w:pPr>
      <w:spacing w:before="240"/>
      <w:outlineLvl w:val="9"/>
    </w:pPr>
    <w:rPr>
      <w:noProof/>
      <w:sz w:val="24"/>
    </w:rPr>
  </w:style>
  <w:style w:type="paragraph" w:customStyle="1" w:styleId="MiniTOCItem">
    <w:name w:val="MiniTOCItem"/>
    <w:basedOn w:val="ListBullet"/>
    <w:rsid w:val="00785C08"/>
    <w:pPr>
      <w:numPr>
        <w:numId w:val="0"/>
      </w:numPr>
      <w:tabs>
        <w:tab w:val="right" w:leader="dot" w:pos="6521"/>
      </w:tabs>
      <w:spacing w:before="0" w:after="0"/>
    </w:pPr>
  </w:style>
  <w:style w:type="paragraph" w:customStyle="1" w:styleId="TOFTitle">
    <w:name w:val="TOFTitle"/>
    <w:basedOn w:val="TOCTitle"/>
    <w:rsid w:val="00785C08"/>
  </w:style>
  <w:style w:type="paragraph" w:styleId="TableofFigures">
    <w:name w:val="table of figures"/>
    <w:basedOn w:val="Normal"/>
    <w:next w:val="Normal"/>
    <w:semiHidden/>
    <w:rsid w:val="00785C08"/>
    <w:pPr>
      <w:tabs>
        <w:tab w:val="right" w:leader="dot" w:pos="9072"/>
      </w:tabs>
      <w:ind w:left="970" w:hanging="403"/>
    </w:pPr>
    <w:rPr>
      <w:rFonts w:ascii="Times New Roman" w:hAnsi="Times New Roman"/>
      <w:b/>
    </w:rPr>
  </w:style>
  <w:style w:type="paragraph" w:styleId="ListNumber">
    <w:name w:val="List Number"/>
    <w:basedOn w:val="List"/>
    <w:rsid w:val="00785C08"/>
    <w:pPr>
      <w:numPr>
        <w:numId w:val="11"/>
      </w:numPr>
    </w:pPr>
  </w:style>
  <w:style w:type="character" w:customStyle="1" w:styleId="WingdingSymbols">
    <w:name w:val="Wingding Symbols"/>
    <w:rsid w:val="00785C08"/>
    <w:rPr>
      <w:rFonts w:ascii="Wingdings" w:hAnsi="Wingdings"/>
    </w:rPr>
  </w:style>
  <w:style w:type="paragraph" w:customStyle="1" w:styleId="TableHeading">
    <w:name w:val="Table Heading"/>
    <w:basedOn w:val="HeadingBase"/>
    <w:rsid w:val="00785C08"/>
    <w:pPr>
      <w:keepLines/>
      <w:pBdr>
        <w:bottom w:val="single" w:sz="6" w:space="1" w:color="918585"/>
      </w:pBdr>
      <w:spacing w:before="240"/>
    </w:pPr>
  </w:style>
  <w:style w:type="character" w:customStyle="1" w:styleId="HotSpot">
    <w:name w:val="HotSpot"/>
    <w:rsid w:val="00785C08"/>
    <w:rPr>
      <w:color w:val="0033CC"/>
      <w:u w:val="none"/>
    </w:rPr>
  </w:style>
  <w:style w:type="paragraph" w:customStyle="1" w:styleId="BodyTextRight">
    <w:name w:val="Body Text Right"/>
    <w:basedOn w:val="BodyText"/>
    <w:rsid w:val="00785C08"/>
    <w:pPr>
      <w:spacing w:before="0" w:after="0"/>
      <w:jc w:val="right"/>
    </w:pPr>
  </w:style>
  <w:style w:type="paragraph" w:styleId="Index3">
    <w:name w:val="index 3"/>
    <w:basedOn w:val="ListNumber2"/>
    <w:next w:val="Normal"/>
    <w:semiHidden/>
    <w:rsid w:val="00785C08"/>
    <w:pPr>
      <w:numPr>
        <w:numId w:val="0"/>
      </w:numPr>
      <w:tabs>
        <w:tab w:val="right" w:leader="dot" w:pos="4176"/>
      </w:tabs>
    </w:pPr>
  </w:style>
  <w:style w:type="paragraph" w:styleId="ListNumber2">
    <w:name w:val="List Number 2"/>
    <w:basedOn w:val="List2"/>
    <w:rsid w:val="00785C08"/>
    <w:pPr>
      <w:numPr>
        <w:numId w:val="10"/>
      </w:numPr>
      <w:tabs>
        <w:tab w:val="clear" w:pos="1060"/>
      </w:tabs>
    </w:pPr>
  </w:style>
  <w:style w:type="paragraph" w:customStyle="1" w:styleId="MarginNote">
    <w:name w:val="Margin Note"/>
    <w:basedOn w:val="BodyText"/>
    <w:rsid w:val="00785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C08"/>
    <w:rPr>
      <w:sz w:val="32"/>
    </w:rPr>
  </w:style>
  <w:style w:type="paragraph" w:customStyle="1" w:styleId="HeadingProcedure">
    <w:name w:val="Heading Procedure"/>
    <w:basedOn w:val="HeadingBase"/>
    <w:next w:val="Normal"/>
    <w:rsid w:val="00785C08"/>
    <w:pPr>
      <w:tabs>
        <w:tab w:val="left" w:pos="0"/>
      </w:tabs>
      <w:spacing w:before="120" w:after="60"/>
    </w:pPr>
    <w:rPr>
      <w:i/>
      <w:color w:val="918585"/>
      <w:sz w:val="22"/>
    </w:rPr>
  </w:style>
  <w:style w:type="paragraph" w:customStyle="1" w:styleId="TableBodyText">
    <w:name w:val="Table Body Text"/>
    <w:basedOn w:val="BodyText"/>
    <w:rsid w:val="00785C08"/>
    <w:pPr>
      <w:spacing w:before="60" w:after="60"/>
    </w:pPr>
  </w:style>
  <w:style w:type="paragraph" w:styleId="ListContinue">
    <w:name w:val="List Continue"/>
    <w:basedOn w:val="List"/>
    <w:rsid w:val="00785C08"/>
    <w:pPr>
      <w:ind w:firstLine="0"/>
    </w:pPr>
  </w:style>
  <w:style w:type="paragraph" w:customStyle="1" w:styleId="ListNote">
    <w:name w:val="List Note"/>
    <w:basedOn w:val="List"/>
    <w:rsid w:val="00785C08"/>
    <w:pPr>
      <w:pBdr>
        <w:top w:val="single" w:sz="6" w:space="2" w:color="918585"/>
        <w:bottom w:val="single" w:sz="6" w:space="2" w:color="918585"/>
      </w:pBdr>
      <w:tabs>
        <w:tab w:val="left" w:pos="1021"/>
      </w:tabs>
      <w:ind w:firstLine="0"/>
    </w:pPr>
  </w:style>
  <w:style w:type="paragraph" w:customStyle="1" w:styleId="Warning">
    <w:name w:val="Warning"/>
    <w:basedOn w:val="BodyText"/>
    <w:rsid w:val="00785C08"/>
    <w:pPr>
      <w:shd w:val="clear" w:color="auto" w:fill="D9D9D9"/>
      <w:tabs>
        <w:tab w:val="left" w:pos="992"/>
      </w:tabs>
      <w:ind w:left="119" w:right="119"/>
    </w:pPr>
    <w:rPr>
      <w:sz w:val="20"/>
    </w:rPr>
  </w:style>
  <w:style w:type="paragraph" w:customStyle="1" w:styleId="MarginIcons">
    <w:name w:val="Margin Icons"/>
    <w:basedOn w:val="BodyText"/>
    <w:rsid w:val="00785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C08"/>
    <w:rPr>
      <w:rFonts w:ascii="Courier New" w:hAnsi="Courier New"/>
    </w:rPr>
  </w:style>
  <w:style w:type="paragraph" w:customStyle="1" w:styleId="NoteBullet">
    <w:name w:val="Note Bullet"/>
    <w:basedOn w:val="Note"/>
    <w:rsid w:val="00785C08"/>
    <w:pPr>
      <w:tabs>
        <w:tab w:val="clear" w:pos="680"/>
      </w:tabs>
      <w:spacing w:before="60" w:after="60"/>
    </w:pPr>
  </w:style>
  <w:style w:type="paragraph" w:customStyle="1" w:styleId="SubHeading2">
    <w:name w:val="SubHeading2"/>
    <w:basedOn w:val="HeadingBase"/>
    <w:rsid w:val="00785C08"/>
    <w:pPr>
      <w:spacing w:before="240" w:after="60"/>
    </w:pPr>
    <w:rPr>
      <w:sz w:val="20"/>
    </w:rPr>
  </w:style>
  <w:style w:type="paragraph" w:customStyle="1" w:styleId="SubHeading1">
    <w:name w:val="SubHeading1"/>
    <w:basedOn w:val="HeadingBase"/>
    <w:rsid w:val="00785C08"/>
    <w:pPr>
      <w:spacing w:before="240" w:after="60"/>
    </w:pPr>
    <w:rPr>
      <w:color w:val="918585"/>
      <w:sz w:val="22"/>
    </w:rPr>
  </w:style>
  <w:style w:type="paragraph" w:customStyle="1" w:styleId="SideHeading">
    <w:name w:val="Side Heading"/>
    <w:basedOn w:val="HeadingBase"/>
    <w:rsid w:val="00785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C08"/>
    <w:pPr>
      <w:numPr>
        <w:numId w:val="12"/>
      </w:numPr>
    </w:pPr>
  </w:style>
  <w:style w:type="paragraph" w:styleId="PlainText">
    <w:name w:val="Plain Text"/>
    <w:basedOn w:val="Normal"/>
    <w:link w:val="PlainTextChar"/>
    <w:rsid w:val="00785C08"/>
    <w:rPr>
      <w:sz w:val="20"/>
    </w:rPr>
  </w:style>
  <w:style w:type="character" w:customStyle="1" w:styleId="PlainTextChar">
    <w:name w:val="Plain Text Char"/>
    <w:basedOn w:val="DefaultParagraphFont"/>
    <w:link w:val="PlainText"/>
    <w:rsid w:val="00785C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C08"/>
    <w:rPr>
      <w:b/>
      <w:smallCaps/>
    </w:rPr>
  </w:style>
  <w:style w:type="paragraph" w:customStyle="1" w:styleId="TableListNumber">
    <w:name w:val="Table List Number"/>
    <w:basedOn w:val="ListNumber"/>
    <w:rsid w:val="00785C08"/>
    <w:pPr>
      <w:numPr>
        <w:numId w:val="0"/>
      </w:numPr>
    </w:pPr>
  </w:style>
  <w:style w:type="paragraph" w:styleId="TOC4">
    <w:name w:val="toc 4"/>
    <w:basedOn w:val="TOCBase"/>
    <w:next w:val="Normal"/>
    <w:semiHidden/>
    <w:rsid w:val="00785C08"/>
    <w:pPr>
      <w:tabs>
        <w:tab w:val="right" w:leader="dot" w:pos="9071"/>
      </w:tabs>
      <w:ind w:left="1701"/>
    </w:pPr>
  </w:style>
  <w:style w:type="paragraph" w:customStyle="1" w:styleId="ListAlpha">
    <w:name w:val="List Alpha"/>
    <w:basedOn w:val="List"/>
    <w:rsid w:val="00785C08"/>
    <w:pPr>
      <w:numPr>
        <w:numId w:val="9"/>
      </w:numPr>
    </w:pPr>
  </w:style>
  <w:style w:type="paragraph" w:customStyle="1" w:styleId="ListAlpha2">
    <w:name w:val="List Alpha 2"/>
    <w:basedOn w:val="List2"/>
    <w:rsid w:val="00785C08"/>
    <w:pPr>
      <w:numPr>
        <w:numId w:val="8"/>
      </w:numPr>
    </w:pPr>
  </w:style>
  <w:style w:type="paragraph" w:styleId="List2">
    <w:name w:val="List 2"/>
    <w:basedOn w:val="BodyText"/>
    <w:rsid w:val="00785C08"/>
    <w:pPr>
      <w:tabs>
        <w:tab w:val="left" w:pos="680"/>
      </w:tabs>
      <w:spacing w:before="60" w:after="60"/>
      <w:ind w:left="680" w:hanging="340"/>
    </w:pPr>
  </w:style>
  <w:style w:type="paragraph" w:styleId="List3">
    <w:name w:val="List 3"/>
    <w:basedOn w:val="BodyText"/>
    <w:rsid w:val="00785C08"/>
    <w:pPr>
      <w:tabs>
        <w:tab w:val="left" w:pos="1021"/>
      </w:tabs>
      <w:spacing w:before="60" w:after="60"/>
      <w:ind w:left="1020" w:hanging="340"/>
    </w:pPr>
  </w:style>
  <w:style w:type="paragraph" w:styleId="List4">
    <w:name w:val="List 4"/>
    <w:basedOn w:val="BodyText"/>
    <w:rsid w:val="00785C08"/>
    <w:pPr>
      <w:tabs>
        <w:tab w:val="left" w:pos="1361"/>
      </w:tabs>
      <w:spacing w:before="60" w:after="60"/>
      <w:ind w:left="1361" w:hanging="340"/>
    </w:pPr>
  </w:style>
  <w:style w:type="paragraph" w:styleId="List5">
    <w:name w:val="List 5"/>
    <w:basedOn w:val="BodyText"/>
    <w:rsid w:val="00785C08"/>
    <w:pPr>
      <w:tabs>
        <w:tab w:val="left" w:pos="1701"/>
      </w:tabs>
      <w:spacing w:before="60" w:after="60"/>
      <w:ind w:left="1701" w:hanging="340"/>
    </w:pPr>
  </w:style>
  <w:style w:type="paragraph" w:styleId="ListBullet3">
    <w:name w:val="List Bullet 3"/>
    <w:basedOn w:val="List3"/>
    <w:rsid w:val="00785C08"/>
    <w:pPr>
      <w:numPr>
        <w:numId w:val="15"/>
      </w:numPr>
      <w:tabs>
        <w:tab w:val="clear" w:pos="1021"/>
      </w:tabs>
      <w:ind w:left="1037" w:hanging="357"/>
    </w:pPr>
  </w:style>
  <w:style w:type="paragraph" w:styleId="ListBullet4">
    <w:name w:val="List Bullet 4"/>
    <w:basedOn w:val="List4"/>
    <w:rsid w:val="00785C08"/>
    <w:pPr>
      <w:numPr>
        <w:numId w:val="3"/>
      </w:numPr>
    </w:pPr>
  </w:style>
  <w:style w:type="paragraph" w:styleId="ListBullet5">
    <w:name w:val="List Bullet 5"/>
    <w:basedOn w:val="List5"/>
    <w:rsid w:val="00785C08"/>
    <w:pPr>
      <w:numPr>
        <w:numId w:val="4"/>
      </w:numPr>
    </w:pPr>
  </w:style>
  <w:style w:type="paragraph" w:styleId="ListContinue2">
    <w:name w:val="List Continue 2"/>
    <w:basedOn w:val="List2"/>
    <w:rsid w:val="00785C08"/>
    <w:pPr>
      <w:ind w:firstLine="0"/>
    </w:pPr>
  </w:style>
  <w:style w:type="paragraph" w:styleId="ListContinue3">
    <w:name w:val="List Continue 3"/>
    <w:basedOn w:val="List3"/>
    <w:rsid w:val="00785C08"/>
    <w:pPr>
      <w:ind w:left="1021" w:firstLine="0"/>
    </w:pPr>
  </w:style>
  <w:style w:type="paragraph" w:styleId="ListContinue4">
    <w:name w:val="List Continue 4"/>
    <w:basedOn w:val="List4"/>
    <w:rsid w:val="00785C08"/>
    <w:pPr>
      <w:ind w:firstLine="0"/>
    </w:pPr>
  </w:style>
  <w:style w:type="paragraph" w:styleId="ListContinue5">
    <w:name w:val="List Continue 5"/>
    <w:basedOn w:val="List5"/>
    <w:rsid w:val="00785C08"/>
    <w:pPr>
      <w:ind w:firstLine="0"/>
    </w:pPr>
  </w:style>
  <w:style w:type="paragraph" w:styleId="ListNumber3">
    <w:name w:val="List Number 3"/>
    <w:basedOn w:val="List3"/>
    <w:rsid w:val="00785C08"/>
    <w:pPr>
      <w:numPr>
        <w:numId w:val="5"/>
      </w:numPr>
    </w:pPr>
  </w:style>
  <w:style w:type="paragraph" w:styleId="ListNumber4">
    <w:name w:val="List Number 4"/>
    <w:basedOn w:val="List4"/>
    <w:rsid w:val="00785C08"/>
    <w:pPr>
      <w:numPr>
        <w:numId w:val="6"/>
      </w:numPr>
    </w:pPr>
  </w:style>
  <w:style w:type="paragraph" w:styleId="ListNumber5">
    <w:name w:val="List Number 5"/>
    <w:basedOn w:val="List5"/>
    <w:rsid w:val="00785C08"/>
    <w:pPr>
      <w:numPr>
        <w:numId w:val="7"/>
      </w:numPr>
    </w:pPr>
  </w:style>
  <w:style w:type="paragraph" w:styleId="BlockText">
    <w:name w:val="Block Text"/>
    <w:basedOn w:val="Normal"/>
    <w:rsid w:val="00785C08"/>
    <w:pPr>
      <w:spacing w:after="120"/>
      <w:ind w:left="1440" w:right="1440"/>
    </w:pPr>
  </w:style>
  <w:style w:type="character" w:customStyle="1" w:styleId="Subscript">
    <w:name w:val="Subscript"/>
    <w:basedOn w:val="DefaultParagraphFont"/>
    <w:rsid w:val="00785C08"/>
    <w:rPr>
      <w:sz w:val="16"/>
      <w:vertAlign w:val="subscript"/>
    </w:rPr>
  </w:style>
  <w:style w:type="character" w:customStyle="1" w:styleId="Superscript">
    <w:name w:val="Superscript"/>
    <w:basedOn w:val="DefaultParagraphFont"/>
    <w:rsid w:val="00785C08"/>
    <w:rPr>
      <w:sz w:val="16"/>
      <w:vertAlign w:val="superscript"/>
    </w:rPr>
  </w:style>
  <w:style w:type="character" w:customStyle="1" w:styleId="Symbols">
    <w:name w:val="Symbols"/>
    <w:basedOn w:val="DefaultParagraphFont"/>
    <w:rsid w:val="00785C08"/>
    <w:rPr>
      <w:rFonts w:ascii="Symbol" w:hAnsi="Symbol"/>
    </w:rPr>
  </w:style>
  <w:style w:type="character" w:customStyle="1" w:styleId="MenuOptions">
    <w:name w:val="Menu Options"/>
    <w:basedOn w:val="DefaultParagraphFont"/>
    <w:rsid w:val="00785C08"/>
    <w:rPr>
      <w:rFonts w:ascii="Arial Narrow" w:hAnsi="Arial Narrow"/>
      <w:smallCaps/>
    </w:rPr>
  </w:style>
  <w:style w:type="character" w:customStyle="1" w:styleId="Buttons">
    <w:name w:val="Buttons"/>
    <w:basedOn w:val="DefaultParagraphFont"/>
    <w:rsid w:val="00785C08"/>
    <w:rPr>
      <w:b/>
    </w:rPr>
  </w:style>
  <w:style w:type="character" w:customStyle="1" w:styleId="Underlined">
    <w:name w:val="Underlined"/>
    <w:basedOn w:val="DefaultParagraphFont"/>
    <w:rsid w:val="00785C08"/>
    <w:rPr>
      <w:u w:val="single"/>
    </w:rPr>
  </w:style>
  <w:style w:type="paragraph" w:customStyle="1" w:styleId="TableBodyTextRight">
    <w:name w:val="Table Body Text Right"/>
    <w:basedOn w:val="TableBodyText"/>
    <w:rsid w:val="00785C08"/>
    <w:pPr>
      <w:widowControl w:val="0"/>
      <w:autoSpaceDE w:val="0"/>
      <w:autoSpaceDN w:val="0"/>
      <w:adjustRightInd w:val="0"/>
      <w:jc w:val="right"/>
    </w:pPr>
    <w:rPr>
      <w:rFonts w:cs="Arial"/>
      <w:szCs w:val="18"/>
    </w:rPr>
  </w:style>
  <w:style w:type="paragraph" w:customStyle="1" w:styleId="CopyrightText">
    <w:name w:val="Copyright Text"/>
    <w:basedOn w:val="BodyText"/>
    <w:rsid w:val="00785C08"/>
    <w:rPr>
      <w:sz w:val="18"/>
    </w:rPr>
  </w:style>
  <w:style w:type="paragraph" w:customStyle="1" w:styleId="BodySmallRight">
    <w:name w:val="Body Small Right"/>
    <w:basedOn w:val="BodyTextRight"/>
    <w:rsid w:val="00785C08"/>
    <w:rPr>
      <w:sz w:val="18"/>
      <w:szCs w:val="18"/>
    </w:rPr>
  </w:style>
  <w:style w:type="paragraph" w:customStyle="1" w:styleId="MarginEdition">
    <w:name w:val="Margin Edition"/>
    <w:basedOn w:val="MarginNote"/>
    <w:rsid w:val="00785C08"/>
    <w:pPr>
      <w:spacing w:before="0" w:after="0"/>
    </w:pPr>
    <w:rPr>
      <w:rFonts w:ascii="Times New Roman" w:hAnsi="Times New Roman"/>
      <w:color w:val="999999"/>
    </w:rPr>
  </w:style>
  <w:style w:type="paragraph" w:customStyle="1" w:styleId="Spacer">
    <w:name w:val="Spacer"/>
    <w:basedOn w:val="Normal"/>
    <w:rsid w:val="00785C08"/>
    <w:rPr>
      <w:sz w:val="2"/>
      <w:szCs w:val="2"/>
    </w:rPr>
  </w:style>
  <w:style w:type="character" w:customStyle="1" w:styleId="Small">
    <w:name w:val="Small"/>
    <w:basedOn w:val="DefaultParagraphFont"/>
    <w:rsid w:val="00785C08"/>
    <w:rPr>
      <w:sz w:val="16"/>
    </w:rPr>
  </w:style>
  <w:style w:type="paragraph" w:customStyle="1" w:styleId="WideTable">
    <w:name w:val="Wide Table"/>
    <w:basedOn w:val="Normal"/>
    <w:rsid w:val="00785C08"/>
    <w:pPr>
      <w:ind w:left="-1418"/>
    </w:pPr>
    <w:rPr>
      <w:sz w:val="2"/>
      <w:szCs w:val="2"/>
    </w:rPr>
  </w:style>
  <w:style w:type="character" w:styleId="PageNumber">
    <w:name w:val="page number"/>
    <w:basedOn w:val="DefaultParagraphFont"/>
    <w:rsid w:val="00785C08"/>
  </w:style>
  <w:style w:type="paragraph" w:styleId="Quote">
    <w:name w:val="Quote"/>
    <w:basedOn w:val="Heading1"/>
    <w:link w:val="QuoteChar"/>
    <w:qFormat/>
    <w:rsid w:val="00785C08"/>
    <w:rPr>
      <w:b w:val="0"/>
      <w:sz w:val="72"/>
      <w:szCs w:val="72"/>
      <w:lang w:val="en-NZ"/>
    </w:rPr>
  </w:style>
  <w:style w:type="character" w:customStyle="1" w:styleId="QuoteChar">
    <w:name w:val="Quote Char"/>
    <w:basedOn w:val="DefaultParagraphFont"/>
    <w:link w:val="Quote"/>
    <w:rsid w:val="00785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C08"/>
    <w:pPr>
      <w:pageBreakBefore/>
    </w:pPr>
  </w:style>
  <w:style w:type="paragraph" w:customStyle="1" w:styleId="Border">
    <w:name w:val="Border"/>
    <w:basedOn w:val="Normal"/>
    <w:qFormat/>
    <w:rsid w:val="00785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C08"/>
    <w:rPr>
      <w:b/>
      <w:bCs/>
      <w:i/>
      <w:iCs/>
      <w:color w:val="auto"/>
    </w:rPr>
  </w:style>
  <w:style w:type="paragraph" w:styleId="IntenseQuote">
    <w:name w:val="Intense Quote"/>
    <w:basedOn w:val="Normal"/>
    <w:next w:val="Normal"/>
    <w:link w:val="IntenseQuoteChar"/>
    <w:uiPriority w:val="30"/>
    <w:qFormat/>
    <w:rsid w:val="00785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C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C08"/>
    <w:rPr>
      <w:smallCaps/>
      <w:color w:val="auto"/>
      <w:u w:val="single"/>
    </w:rPr>
  </w:style>
  <w:style w:type="character" w:styleId="IntenseReference">
    <w:name w:val="Intense Reference"/>
    <w:basedOn w:val="DefaultParagraphFont"/>
    <w:uiPriority w:val="32"/>
    <w:qFormat/>
    <w:rsid w:val="00785C08"/>
    <w:rPr>
      <w:b/>
      <w:bCs/>
      <w:smallCaps/>
      <w:color w:val="auto"/>
      <w:spacing w:val="5"/>
      <w:u w:val="single"/>
    </w:rPr>
  </w:style>
  <w:style w:type="paragraph" w:customStyle="1" w:styleId="2ColumnHeading">
    <w:name w:val="2Column Heading"/>
    <w:basedOn w:val="BodyText"/>
    <w:qFormat/>
    <w:rsid w:val="00785C08"/>
    <w:pPr>
      <w:spacing w:after="60"/>
      <w:ind w:left="-2268"/>
    </w:pPr>
    <w:rPr>
      <w:b/>
    </w:rPr>
  </w:style>
  <w:style w:type="paragraph" w:customStyle="1" w:styleId="Heading1TOC">
    <w:name w:val="Heading1 TOC"/>
    <w:basedOn w:val="Normal"/>
    <w:qFormat/>
    <w:rsid w:val="00785C08"/>
    <w:pPr>
      <w:spacing w:before="240" w:after="120"/>
    </w:pPr>
    <w:rPr>
      <w:rFonts w:ascii="Times New Roman" w:hAnsi="Times New Roman"/>
      <w:b/>
      <w:sz w:val="32"/>
    </w:rPr>
  </w:style>
  <w:style w:type="paragraph" w:customStyle="1" w:styleId="Heading2TOC">
    <w:name w:val="Heading2 TOC"/>
    <w:basedOn w:val="Normal"/>
    <w:qFormat/>
    <w:rsid w:val="00785C08"/>
    <w:pPr>
      <w:spacing w:before="240" w:after="60"/>
    </w:pPr>
    <w:rPr>
      <w:rFonts w:ascii="Times New Roman" w:hAnsi="Times New Roman"/>
      <w:b/>
      <w:sz w:val="28"/>
    </w:rPr>
  </w:style>
  <w:style w:type="character" w:customStyle="1" w:styleId="Underline">
    <w:name w:val="Underline"/>
    <w:basedOn w:val="DefaultParagraphFont"/>
    <w:qFormat/>
    <w:rsid w:val="00785C08"/>
    <w:rPr>
      <w:u w:val="single"/>
    </w:rPr>
  </w:style>
  <w:style w:type="character" w:customStyle="1" w:styleId="BoldandItalics">
    <w:name w:val="Bold and Italics"/>
    <w:qFormat/>
    <w:rsid w:val="00785C08"/>
    <w:rPr>
      <w:b/>
      <w:i/>
      <w:u w:val="none"/>
    </w:rPr>
  </w:style>
  <w:style w:type="paragraph" w:styleId="BalloonText">
    <w:name w:val="Balloon Text"/>
    <w:basedOn w:val="Normal"/>
    <w:link w:val="BalloonTextChar"/>
    <w:rsid w:val="00785C08"/>
    <w:rPr>
      <w:rFonts w:ascii="Tahoma" w:hAnsi="Tahoma" w:cs="Tahoma"/>
      <w:sz w:val="16"/>
      <w:szCs w:val="16"/>
    </w:rPr>
  </w:style>
  <w:style w:type="character" w:customStyle="1" w:styleId="BalloonTextChar">
    <w:name w:val="Balloon Text Char"/>
    <w:basedOn w:val="DefaultParagraphFont"/>
    <w:link w:val="BalloonText"/>
    <w:rsid w:val="00785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C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10483</Characters>
  <Application>Microsoft Office Word</Application>
  <DocSecurity>0</DocSecurity>
  <Lines>354</Lines>
  <Paragraphs>172</Paragraphs>
  <ScaleCrop>false</ScaleCrop>
  <Company>Author-it Software Corporation Ltd.</Company>
  <LinksUpToDate>false</LinksUpToDate>
  <CharactersWithSpaces>12098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CHCFC508A Foster children's aesthetic and creative development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2012-05-26T23:01:00Z</dcterms:created>
  <dcterms:modified xsi:type="dcterms:W3CDTF">2012-05-26T23:01:00Z</dcterms:modified>
</cp:coreProperties>
</file>