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2377" w:rsidP="00852377">
      <w:pPr>
        <w:pStyle w:val="Title"/>
      </w:pPr>
      <w:r>
        <w:fldChar w:fldCharType="begin"/>
      </w:r>
      <w:r>
        <w:instrText xml:space="preserve"> TITLE   \* MERGEFORMAT </w:instrText>
      </w:r>
      <w:r>
        <w:fldChar w:fldCharType="separate"/>
      </w:r>
      <w:r>
        <w:t>CHCFAM519B Prepare client court reports</w:t>
      </w:r>
      <w:r>
        <w:fldChar w:fldCharType="end"/>
      </w:r>
    </w:p>
    <w:p w:rsidR="00852377" w:rsidP="00852377">
      <w:pPr>
        <w:pStyle w:val="Version"/>
        <w:sectPr w:rsidSect="007105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05DA" w:rsidP="007105DA">
      <w:pPr>
        <w:pStyle w:val="SuperHeading"/>
      </w:pPr>
      <w:r w:rsidRPr="007105DA">
        <w:t>CHCFAM519B Prepare client court reports</w:t>
      </w:r>
    </w:p>
    <w:p w:rsidR="00000000" w:rsidRPr="007105DA" w:rsidP="007105DA">
      <w:pPr>
        <w:pStyle w:val="Heading1"/>
      </w:pPr>
      <w:bookmarkStart w:id="1" w:name="O_269141"/>
      <w:bookmarkEnd w:id="1"/>
      <w:r w:rsidRPr="007105DA">
        <w:t>Modification History</w:t>
      </w:r>
    </w:p>
    <w:p w:rsidR="00000000" w:rsidRPr="007105DA" w:rsidP="007105DA">
      <w:pPr>
        <w:pStyle w:val="BodyText"/>
      </w:pPr>
      <w:r w:rsidRPr="007105DA">
        <w:t>Not Applicable</w:t>
      </w:r>
    </w:p>
    <w:p w:rsidR="00000000" w:rsidRPr="007105DA" w:rsidP="007105DA">
      <w:pPr>
        <w:pStyle w:val="AllowPageBreak"/>
      </w:pPr>
    </w:p>
    <w:p w:rsidR="00000000" w:rsidRPr="007105DA" w:rsidP="007105DA">
      <w:pPr>
        <w:pStyle w:val="Heading1"/>
      </w:pPr>
      <w:bookmarkStart w:id="2" w:name="O_195864"/>
      <w:bookmarkEnd w:id="2"/>
      <w:r w:rsidRPr="007105DA">
        <w:t>Unit Descriptor</w:t>
      </w:r>
    </w:p>
    <w:tbl>
      <w:tblPr>
        <w:tblW w:w="0" w:type="auto"/>
        <w:tblLayout w:type="fixed"/>
        <w:tblCellMar>
          <w:left w:w="62" w:type="dxa"/>
          <w:right w:w="62" w:type="dxa"/>
        </w:tblCellMar>
        <w:tblLook w:val="0000"/>
      </w:tblPr>
      <w:tblGrid>
        <w:gridCol w:w="3261"/>
        <w:gridCol w:w="5295"/>
      </w:tblGrid>
      <w:tr w:rsidTr="0085237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7105DA">
            <w:pPr>
              <w:pStyle w:val="BodyText"/>
              <w:rPr>
                <w:lang w:val="en-NZ"/>
              </w:rPr>
            </w:pPr>
            <w:r w:rsidRPr="007105DA">
              <w:rPr>
                <w:rStyle w:val="SpecialBold"/>
              </w:rPr>
              <w:t>Unit Descriptor</w:t>
            </w:r>
          </w:p>
        </w:tc>
        <w:tc>
          <w:tcPr>
            <w:tcW w:w="5295" w:type="dxa"/>
            <w:tcBorders>
              <w:top w:val="nil"/>
              <w:left w:val="nil"/>
              <w:bottom w:val="nil"/>
              <w:right w:val="nil"/>
            </w:tcBorders>
            <w:tcMar>
              <w:top w:w="0" w:type="dxa"/>
              <w:left w:w="62" w:type="dxa"/>
              <w:bottom w:w="0" w:type="dxa"/>
              <w:right w:w="62" w:type="dxa"/>
            </w:tcMar>
          </w:tcPr>
          <w:p w:rsidR="00000000" w:rsidRPr="007105DA" w:rsidP="007105DA">
            <w:pPr>
              <w:pStyle w:val="BodyText"/>
            </w:pPr>
            <w:r w:rsidRPr="007105DA">
              <w:t>This unit describes the skills and knowledge required to write reports about client circumstances and situation</w:t>
            </w:r>
            <w:r w:rsidRPr="007105DA">
              <w:t>s within the workers professional domain</w:t>
            </w:r>
          </w:p>
        </w:tc>
      </w:tr>
    </w:tbl>
    <w:p w:rsidR="00852377" w:rsidP="007105DA">
      <w:pPr>
        <w:pStyle w:val="BodyText"/>
      </w:pPr>
    </w:p>
    <w:p w:rsidR="00852377" w:rsidP="007105DA">
      <w:pPr>
        <w:pStyle w:val="BodyText"/>
      </w:pPr>
    </w:p>
    <w:p w:rsidR="00000000" w:rsidRPr="007105DA" w:rsidP="007105DA">
      <w:pPr>
        <w:pStyle w:val="Heading1"/>
      </w:pPr>
      <w:bookmarkStart w:id="3" w:name="O_195866"/>
      <w:bookmarkEnd w:id="3"/>
      <w:r w:rsidRPr="007105DA">
        <w:t>Application of the Unit</w:t>
      </w:r>
    </w:p>
    <w:tbl>
      <w:tblPr>
        <w:tblW w:w="0" w:type="auto"/>
        <w:tblLayout w:type="fixed"/>
        <w:tblCellMar>
          <w:left w:w="62" w:type="dxa"/>
          <w:right w:w="62" w:type="dxa"/>
        </w:tblCellMar>
        <w:tblLook w:val="0000"/>
      </w:tblPr>
      <w:tblGrid>
        <w:gridCol w:w="3340"/>
        <w:gridCol w:w="5216"/>
      </w:tblGrid>
      <w:tr w:rsidTr="00852377">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7105DA">
            <w:pPr>
              <w:pStyle w:val="BodyText"/>
              <w:rPr>
                <w:lang w:val="en-NZ"/>
              </w:rPr>
            </w:pPr>
            <w:r w:rsidRPr="007105DA">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7105DA" w:rsidP="007105DA">
            <w:pPr>
              <w:pStyle w:val="BodyText"/>
            </w:pPr>
            <w:r w:rsidRPr="007105DA">
              <w:t>Preparation of client court reports to a level of job role responsibility</w:t>
            </w:r>
          </w:p>
        </w:tc>
      </w:tr>
    </w:tbl>
    <w:p w:rsidR="00852377" w:rsidP="007105DA">
      <w:pPr>
        <w:pStyle w:val="BodyText"/>
      </w:pPr>
    </w:p>
    <w:p w:rsidR="00852377" w:rsidP="007105DA">
      <w:pPr>
        <w:pStyle w:val="BodyText"/>
      </w:pPr>
    </w:p>
    <w:p w:rsidR="00000000" w:rsidRPr="007105DA" w:rsidP="007105DA">
      <w:pPr>
        <w:pStyle w:val="Heading1"/>
      </w:pPr>
      <w:bookmarkStart w:id="4" w:name="O_277401"/>
      <w:bookmarkEnd w:id="4"/>
      <w:r w:rsidRPr="007105DA">
        <w:t>Licensing/Regulatory Information</w:t>
      </w:r>
    </w:p>
    <w:p w:rsidR="00000000" w:rsidRPr="007105DA" w:rsidP="007105DA">
      <w:pPr>
        <w:pStyle w:val="BodyText"/>
      </w:pPr>
      <w:r w:rsidRPr="007105DA">
        <w:t>Not Applicable</w:t>
      </w:r>
    </w:p>
    <w:p w:rsidR="00000000" w:rsidRPr="007105DA" w:rsidP="007105DA">
      <w:pPr>
        <w:pStyle w:val="AllowPageBreak"/>
      </w:pPr>
    </w:p>
    <w:p w:rsidR="00000000" w:rsidRPr="007105DA" w:rsidP="007105DA">
      <w:pPr>
        <w:pStyle w:val="Heading1"/>
      </w:pPr>
      <w:bookmarkStart w:id="5" w:name="O_283245"/>
      <w:bookmarkEnd w:id="5"/>
      <w:r w:rsidRPr="007105DA">
        <w:t>Pre-Requisites</w:t>
      </w:r>
    </w:p>
    <w:p w:rsidR="00000000" w:rsidRPr="007105DA" w:rsidP="007105DA">
      <w:pPr>
        <w:pStyle w:val="BodyText"/>
      </w:pPr>
      <w:r w:rsidRPr="007105DA">
        <w:t>Not Applicable</w:t>
      </w:r>
    </w:p>
    <w:p w:rsidR="00000000" w:rsidRPr="007105DA" w:rsidP="007105DA">
      <w:pPr>
        <w:pStyle w:val="AllowPageBreak"/>
      </w:pPr>
    </w:p>
    <w:p w:rsidR="00000000" w:rsidRPr="007105DA" w:rsidP="007105DA">
      <w:pPr>
        <w:pStyle w:val="Heading1"/>
      </w:pPr>
      <w:bookmarkStart w:id="6" w:name="O_195865"/>
      <w:bookmarkEnd w:id="6"/>
      <w:r w:rsidRPr="007105DA">
        <w:t>Employability Skills Information</w:t>
      </w:r>
    </w:p>
    <w:tbl>
      <w:tblPr>
        <w:tblW w:w="0" w:type="auto"/>
        <w:tblLayout w:type="fixed"/>
        <w:tblCellMar>
          <w:left w:w="62" w:type="dxa"/>
          <w:right w:w="62" w:type="dxa"/>
        </w:tblCellMar>
        <w:tblLook w:val="0000"/>
      </w:tblPr>
      <w:tblGrid>
        <w:gridCol w:w="3320"/>
        <w:gridCol w:w="5236"/>
      </w:tblGrid>
      <w:tr w:rsidTr="0085237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105DA">
            <w:pPr>
              <w:pStyle w:val="BodyText"/>
              <w:rPr>
                <w:lang w:val="en-NZ"/>
              </w:rPr>
            </w:pPr>
            <w:r w:rsidRPr="007105D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105DA" w:rsidP="007105DA">
            <w:pPr>
              <w:pStyle w:val="BodyText"/>
            </w:pPr>
            <w:r w:rsidRPr="007105DA">
              <w:t>This unit contains Employability Skills</w:t>
            </w:r>
          </w:p>
        </w:tc>
      </w:tr>
    </w:tbl>
    <w:p w:rsidR="00852377" w:rsidP="007105DA">
      <w:pPr>
        <w:pStyle w:val="BodyText"/>
      </w:pPr>
    </w:p>
    <w:p w:rsidR="00852377" w:rsidP="007105DA">
      <w:pPr>
        <w:pStyle w:val="BodyText"/>
      </w:pPr>
    </w:p>
    <w:p w:rsidR="00000000" w:rsidRPr="007105DA" w:rsidP="007105DA">
      <w:pPr>
        <w:pStyle w:val="Heading1"/>
      </w:pPr>
      <w:bookmarkStart w:id="7" w:name="O_287187"/>
      <w:bookmarkEnd w:id="7"/>
      <w:r w:rsidRPr="007105DA">
        <w:t>Elements and Performance Criteria Pre-Content</w:t>
      </w:r>
    </w:p>
    <w:tbl>
      <w:tblPr>
        <w:tblW w:w="0" w:type="auto"/>
        <w:tblLayout w:type="fixed"/>
        <w:tblCellMar>
          <w:left w:w="62" w:type="dxa"/>
          <w:right w:w="62" w:type="dxa"/>
        </w:tblCellMar>
        <w:tblLook w:val="0000"/>
      </w:tblPr>
      <w:tblGrid>
        <w:gridCol w:w="3369"/>
        <w:gridCol w:w="5702"/>
      </w:tblGrid>
      <w:tr w:rsidTr="0085237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105DA">
            <w:pPr>
              <w:pStyle w:val="BodyText"/>
              <w:rPr>
                <w:lang w:val="en-NZ"/>
              </w:rPr>
            </w:pPr>
            <w:r w:rsidRPr="007105DA">
              <w:t>Elements define the essential outcomes of</w:t>
            </w:r>
            <w:r w:rsidRPr="007105DA">
              <w:t xml:space="preserve"> a unit of competency.</w:t>
            </w:r>
          </w:p>
        </w:tc>
        <w:tc>
          <w:tcPr>
            <w:tcW w:w="5702" w:type="dxa"/>
            <w:tcBorders>
              <w:top w:val="nil"/>
              <w:left w:val="nil"/>
              <w:bottom w:val="nil"/>
              <w:right w:val="nil"/>
            </w:tcBorders>
            <w:tcMar>
              <w:top w:w="0" w:type="dxa"/>
              <w:left w:w="62" w:type="dxa"/>
              <w:bottom w:w="0" w:type="dxa"/>
              <w:right w:w="62" w:type="dxa"/>
            </w:tcMar>
          </w:tcPr>
          <w:p w:rsidR="00000000" w:rsidRPr="007105DA" w:rsidP="007105DA">
            <w:pPr>
              <w:pStyle w:val="BodyText"/>
            </w:pPr>
            <w:r w:rsidRPr="007105DA">
              <w:t xml:space="preserve">The Performance Criteria specify the level of performance required to demonstrate achievement of the Element. Terms in italics are elaborated in the Range Statement. </w:t>
            </w:r>
          </w:p>
        </w:tc>
      </w:tr>
    </w:tbl>
    <w:p w:rsidR="00000000" w:rsidRPr="007105DA" w:rsidP="007105DA">
      <w:pPr>
        <w:pStyle w:val="BodyText"/>
      </w:pPr>
    </w:p>
    <w:p w:rsidR="00000000" w:rsidRPr="007105DA" w:rsidP="007105DA">
      <w:pPr>
        <w:pStyle w:val="AllowPageBreak"/>
      </w:pPr>
    </w:p>
    <w:p w:rsidR="00000000" w:rsidRPr="007105DA" w:rsidP="007105DA">
      <w:pPr>
        <w:pStyle w:val="Heading1"/>
      </w:pPr>
      <w:bookmarkStart w:id="8" w:name="O_233854"/>
      <w:bookmarkEnd w:id="8"/>
      <w:r w:rsidRPr="007105DA">
        <w:t>Elements and Performance Criteria</w:t>
      </w:r>
    </w:p>
    <w:tbl>
      <w:tblPr>
        <w:tblW w:w="0" w:type="auto"/>
        <w:tblLayout w:type="fixed"/>
        <w:tblCellMar>
          <w:left w:w="62" w:type="dxa"/>
          <w:right w:w="62" w:type="dxa"/>
        </w:tblCellMar>
        <w:tblLook w:val="0000"/>
      </w:tblPr>
      <w:tblGrid>
        <w:gridCol w:w="3369"/>
        <w:gridCol w:w="5702"/>
      </w:tblGrid>
      <w:tr w:rsidTr="0085237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105DA" w:rsidP="007105DA">
            <w:pPr>
              <w:pStyle w:val="BodyText"/>
            </w:pPr>
            <w:r w:rsidRPr="007105D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105DA">
            <w:pPr>
              <w:pStyle w:val="BodyText"/>
              <w:rPr>
                <w:lang w:val="en-NZ"/>
              </w:rPr>
            </w:pPr>
            <w:r w:rsidRPr="007105DA">
              <w:rPr>
                <w:rStyle w:val="SpecialBold"/>
              </w:rPr>
              <w:t>PERFORMANCE CRITERIA</w:t>
            </w:r>
          </w:p>
        </w:tc>
      </w:tr>
      <w:tr w:rsidTr="0085237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105DA">
            <w:pPr>
              <w:pStyle w:val="List"/>
              <w:rPr>
                <w:lang w:val="en-NZ"/>
              </w:rPr>
            </w:pPr>
            <w:r w:rsidRPr="007105DA">
              <w:t>1.</w:t>
            </w:r>
            <w:r w:rsidRPr="007105DA">
              <w:tab/>
              <w:t>Collect and prepare material</w:t>
            </w:r>
          </w:p>
        </w:tc>
        <w:tc>
          <w:tcPr>
            <w:tcW w:w="5702" w:type="dxa"/>
            <w:tcBorders>
              <w:top w:val="nil"/>
              <w:left w:val="nil"/>
              <w:bottom w:val="nil"/>
              <w:right w:val="nil"/>
            </w:tcBorders>
            <w:tcMar>
              <w:top w:w="0" w:type="dxa"/>
              <w:left w:w="62" w:type="dxa"/>
              <w:bottom w:w="0" w:type="dxa"/>
              <w:right w:w="62" w:type="dxa"/>
            </w:tcMar>
          </w:tcPr>
          <w:p w:rsidR="00000000" w:rsidRPr="007105DA" w:rsidP="007105DA">
            <w:pPr>
              <w:pStyle w:val="BodyText"/>
            </w:pPr>
            <w:r w:rsidRPr="007105DA">
              <w:t>1.1</w:t>
            </w:r>
            <w:r w:rsidRPr="007105DA">
              <w:tab/>
            </w:r>
            <w:r w:rsidRPr="007105DA">
              <w:rPr>
                <w:rStyle w:val="Emphasis"/>
              </w:rPr>
              <w:t>Interview relevant individuals</w:t>
            </w:r>
            <w:r w:rsidRPr="007105DA">
              <w:t xml:space="preserve"> to obtain </w:t>
            </w:r>
            <w:r w:rsidRPr="007105DA">
              <w:rPr>
                <w:rStyle w:val="Emphasis"/>
              </w:rPr>
              <w:t>factual information</w:t>
            </w:r>
            <w:r w:rsidRPr="007105DA">
              <w:t xml:space="preserve"> and records as required</w:t>
            </w:r>
          </w:p>
          <w:p w:rsidR="00000000" w:rsidRPr="007105DA" w:rsidP="007105DA">
            <w:pPr>
              <w:pStyle w:val="BodyText"/>
            </w:pPr>
            <w:r w:rsidRPr="007105DA">
              <w:t>1.2</w:t>
            </w:r>
            <w:r w:rsidRPr="007105DA">
              <w:tab/>
              <w:t xml:space="preserve">Collect, analyse and record all </w:t>
            </w:r>
            <w:r w:rsidRPr="007105DA">
              <w:rPr>
                <w:rStyle w:val="Emphasis"/>
              </w:rPr>
              <w:t>sources of information</w:t>
            </w:r>
            <w:r w:rsidRPr="007105DA">
              <w:t xml:space="preserve"> gathered </w:t>
            </w:r>
          </w:p>
          <w:p w:rsidR="00000000" w:rsidRPr="007105DA" w:rsidP="007105DA">
            <w:pPr>
              <w:pStyle w:val="BodyText"/>
            </w:pPr>
            <w:r w:rsidRPr="007105DA">
              <w:t>1.3</w:t>
            </w:r>
            <w:r w:rsidRPr="007105DA">
              <w:tab/>
              <w:t>Analyse information to confirm its authe</w:t>
            </w:r>
            <w:r w:rsidRPr="007105DA">
              <w:t>nticity and identify any further information that needs to be obtained,</w:t>
            </w:r>
          </w:p>
          <w:p w:rsidR="00000000" w:rsidRPr="007105DA" w:rsidP="007105DA">
            <w:pPr>
              <w:pStyle w:val="BodyText"/>
            </w:pPr>
            <w:r w:rsidRPr="007105DA">
              <w:t>1.4</w:t>
            </w:r>
            <w:r w:rsidRPr="007105DA">
              <w:tab/>
              <w:t xml:space="preserve">Prepare information for consideration of courts using established </w:t>
            </w:r>
            <w:r w:rsidRPr="007105DA">
              <w:rPr>
                <w:rStyle w:val="Emphasis"/>
              </w:rPr>
              <w:t>organisation procedures</w:t>
            </w:r>
            <w:r w:rsidRPr="007105DA">
              <w:t xml:space="preserve"> and compliance with any </w:t>
            </w:r>
            <w:r w:rsidRPr="007105DA">
              <w:rPr>
                <w:rStyle w:val="Emphasis"/>
              </w:rPr>
              <w:t>legislative requirements</w:t>
            </w:r>
          </w:p>
          <w:p w:rsidR="00000000" w:rsidRPr="007105DA" w:rsidP="007105DA">
            <w:pPr>
              <w:pStyle w:val="BodyText"/>
            </w:pPr>
            <w:r w:rsidRPr="007105DA">
              <w:t>1.5</w:t>
            </w:r>
            <w:r w:rsidRPr="007105DA">
              <w:tab/>
              <w:t xml:space="preserve">Liaise with relevant parties to keep </w:t>
            </w:r>
            <w:r w:rsidRPr="007105DA">
              <w:t>them informed of the report progress</w:t>
            </w:r>
          </w:p>
          <w:p w:rsidR="00000000" w:rsidRPr="007105DA" w:rsidP="007105DA">
            <w:pPr>
              <w:pStyle w:val="BodyText"/>
            </w:pPr>
            <w:r w:rsidRPr="007105DA">
              <w:t>1.6</w:t>
            </w:r>
            <w:r w:rsidRPr="007105DA">
              <w:tab/>
            </w:r>
            <w:r w:rsidRPr="007105DA">
              <w:rPr>
                <w:rStyle w:val="Emphasis"/>
              </w:rPr>
              <w:t>Arrange support</w:t>
            </w:r>
            <w:r w:rsidRPr="007105DA">
              <w:t>, within organisation guidelines, for clients during the preparation and final submission of the report</w:t>
            </w:r>
          </w:p>
          <w:p w:rsidR="00000000" w:rsidP="007105DA">
            <w:pPr>
              <w:pStyle w:val="BodyText"/>
              <w:rPr>
                <w:lang w:val="en-NZ"/>
              </w:rPr>
            </w:pPr>
            <w:r w:rsidRPr="007105DA">
              <w:t>1.7</w:t>
            </w:r>
            <w:r w:rsidRPr="007105DA">
              <w:tab/>
            </w:r>
            <w:r w:rsidRPr="007105DA">
              <w:rPr>
                <w:rStyle w:val="Emphasis"/>
              </w:rPr>
              <w:t>Record</w:t>
            </w:r>
            <w:r w:rsidRPr="007105DA">
              <w:t xml:space="preserve">, </w:t>
            </w:r>
            <w:r w:rsidRPr="007105DA">
              <w:rPr>
                <w:rStyle w:val="Emphasis"/>
              </w:rPr>
              <w:t>and store information</w:t>
            </w:r>
            <w:r w:rsidRPr="007105DA">
              <w:t xml:space="preserve"> in accordance with legislative requirements and organisation p</w:t>
            </w:r>
            <w:r w:rsidRPr="007105DA">
              <w:t>olicies and procedures</w:t>
            </w:r>
          </w:p>
        </w:tc>
      </w:tr>
      <w:tr w:rsidTr="0085237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105DA">
            <w:pPr>
              <w:pStyle w:val="BodyText"/>
              <w:rPr>
                <w:lang w:val="en-NZ"/>
              </w:rPr>
            </w:pPr>
          </w:p>
        </w:tc>
      </w:tr>
      <w:tr w:rsidTr="0085237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105DA">
            <w:pPr>
              <w:pStyle w:val="List"/>
              <w:rPr>
                <w:lang w:val="en-NZ"/>
              </w:rPr>
            </w:pPr>
            <w:r w:rsidRPr="007105DA">
              <w:t>2.</w:t>
            </w:r>
            <w:r w:rsidRPr="007105DA">
              <w:tab/>
              <w:t>Provide information about the reporting process</w:t>
            </w:r>
          </w:p>
        </w:tc>
        <w:tc>
          <w:tcPr>
            <w:tcW w:w="5702" w:type="dxa"/>
            <w:tcBorders>
              <w:top w:val="nil"/>
              <w:left w:val="nil"/>
              <w:bottom w:val="nil"/>
              <w:right w:val="nil"/>
            </w:tcBorders>
            <w:tcMar>
              <w:top w:w="0" w:type="dxa"/>
              <w:left w:w="62" w:type="dxa"/>
              <w:bottom w:w="0" w:type="dxa"/>
              <w:right w:w="62" w:type="dxa"/>
            </w:tcMar>
          </w:tcPr>
          <w:p w:rsidR="00000000" w:rsidRPr="007105DA" w:rsidP="007105DA">
            <w:pPr>
              <w:pStyle w:val="BodyText"/>
            </w:pPr>
            <w:r w:rsidRPr="007105DA">
              <w:t>2.1</w:t>
            </w:r>
            <w:r w:rsidRPr="007105DA">
              <w:tab/>
              <w:t>Provide information about the progress of the court report preparation to relevant parties as requested</w:t>
            </w:r>
          </w:p>
          <w:p w:rsidR="00000000" w:rsidRPr="007105DA" w:rsidP="007105DA">
            <w:pPr>
              <w:pStyle w:val="BodyText"/>
            </w:pPr>
            <w:r w:rsidRPr="007105DA">
              <w:t>2.2</w:t>
            </w:r>
            <w:r w:rsidRPr="007105DA">
              <w:tab/>
            </w:r>
            <w:r w:rsidRPr="007105DA">
              <w:t>Check levels of client understanding for potential consequences of the submission of a court report where this is part of the workers job role,</w:t>
            </w:r>
          </w:p>
          <w:p w:rsidR="00000000" w:rsidP="007105DA">
            <w:pPr>
              <w:pStyle w:val="BodyText"/>
              <w:rPr>
                <w:lang w:val="en-NZ"/>
              </w:rPr>
            </w:pPr>
            <w:r w:rsidRPr="007105DA">
              <w:t>2.3</w:t>
            </w:r>
            <w:r w:rsidRPr="007105DA">
              <w:tab/>
              <w:t xml:space="preserve">Refer the client to </w:t>
            </w:r>
            <w:r w:rsidRPr="007105DA">
              <w:rPr>
                <w:rStyle w:val="Emphasis"/>
              </w:rPr>
              <w:t>experts</w:t>
            </w:r>
            <w:r w:rsidRPr="007105DA">
              <w:t xml:space="preserve"> for exploration of options arising from the preparation and submission of a cour</w:t>
            </w:r>
            <w:r w:rsidRPr="007105DA">
              <w:t>t report</w:t>
            </w:r>
          </w:p>
        </w:tc>
      </w:tr>
      <w:tr w:rsidTr="0085237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105DA">
            <w:pPr>
              <w:pStyle w:val="BodyText"/>
              <w:rPr>
                <w:lang w:val="en-NZ"/>
              </w:rPr>
            </w:pPr>
          </w:p>
        </w:tc>
      </w:tr>
      <w:tr w:rsidTr="0085237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105DA">
            <w:pPr>
              <w:pStyle w:val="List"/>
              <w:rPr>
                <w:lang w:val="en-NZ"/>
              </w:rPr>
            </w:pPr>
            <w:r w:rsidRPr="007105DA">
              <w:t>3.</w:t>
            </w:r>
            <w:r w:rsidRPr="007105DA">
              <w:tab/>
              <w:t>Prepare reports</w:t>
            </w:r>
          </w:p>
        </w:tc>
        <w:tc>
          <w:tcPr>
            <w:tcW w:w="5702" w:type="dxa"/>
            <w:tcBorders>
              <w:top w:val="nil"/>
              <w:left w:val="nil"/>
              <w:bottom w:val="nil"/>
              <w:right w:val="nil"/>
            </w:tcBorders>
            <w:tcMar>
              <w:top w:w="0" w:type="dxa"/>
              <w:left w:w="62" w:type="dxa"/>
              <w:bottom w:w="0" w:type="dxa"/>
              <w:right w:w="62" w:type="dxa"/>
            </w:tcMar>
          </w:tcPr>
          <w:p w:rsidR="00000000" w:rsidRPr="007105DA" w:rsidP="007105DA">
            <w:pPr>
              <w:pStyle w:val="BodyText"/>
            </w:pPr>
            <w:r w:rsidRPr="007105DA">
              <w:t>3.1</w:t>
            </w:r>
            <w:r w:rsidRPr="007105DA">
              <w:tab/>
              <w:t>Record and report only factual information as needed within the professional domain of the worker</w:t>
            </w:r>
          </w:p>
          <w:p w:rsidR="00000000" w:rsidRPr="007105DA" w:rsidP="007105DA">
            <w:pPr>
              <w:pStyle w:val="BodyText"/>
            </w:pPr>
            <w:r w:rsidRPr="007105DA">
              <w:t>3.2</w:t>
            </w:r>
            <w:r w:rsidRPr="007105DA">
              <w:tab/>
              <w:t xml:space="preserve">Cite sources of information clearly with due regard for </w:t>
            </w:r>
            <w:r w:rsidRPr="007105DA">
              <w:rPr>
                <w:rStyle w:val="Emphasis"/>
              </w:rPr>
              <w:t>confidentiality and privacy</w:t>
            </w:r>
            <w:r w:rsidRPr="007105DA">
              <w:t xml:space="preserve"> and within legislative requirement</w:t>
            </w:r>
            <w:r w:rsidRPr="007105DA">
              <w:t>s</w:t>
            </w:r>
          </w:p>
          <w:p w:rsidR="00000000" w:rsidRPr="007105DA" w:rsidP="007105DA">
            <w:pPr>
              <w:pStyle w:val="BodyText"/>
            </w:pPr>
            <w:r w:rsidRPr="007105DA">
              <w:t>3.3</w:t>
            </w:r>
            <w:r w:rsidRPr="007105DA">
              <w:tab/>
              <w:t>Write clearly and concisely using objective statements without value or personal judgement</w:t>
            </w:r>
          </w:p>
          <w:p w:rsidR="00000000" w:rsidRPr="007105DA" w:rsidP="007105DA">
            <w:pPr>
              <w:pStyle w:val="BodyText"/>
            </w:pPr>
            <w:r w:rsidRPr="007105DA">
              <w:t>3.4</w:t>
            </w:r>
            <w:r w:rsidRPr="007105DA">
              <w:tab/>
              <w:t>Ensure the report focuses on the purpose for which it was requested</w:t>
            </w:r>
          </w:p>
          <w:p w:rsidR="00000000" w:rsidRPr="007105DA" w:rsidP="007105DA">
            <w:pPr>
              <w:pStyle w:val="BodyText"/>
            </w:pPr>
            <w:r w:rsidRPr="007105DA">
              <w:t>3.5</w:t>
            </w:r>
            <w:r w:rsidRPr="007105DA">
              <w:tab/>
              <w:t>Prepare a summary or concluding statement at the end of the report and include reco</w:t>
            </w:r>
            <w:r w:rsidRPr="007105DA">
              <w:t>mmendations if requested and if it is within own professional domain and expertise</w:t>
            </w:r>
          </w:p>
          <w:p w:rsidR="00000000" w:rsidRPr="007105DA" w:rsidP="007105DA">
            <w:pPr>
              <w:pStyle w:val="BodyText"/>
            </w:pPr>
            <w:r w:rsidRPr="007105DA">
              <w:t>3.6</w:t>
            </w:r>
            <w:r w:rsidRPr="007105DA">
              <w:tab/>
              <w:t>Present copies of the file marked confidential to the intended audience and register an entry of its distribution</w:t>
            </w:r>
          </w:p>
          <w:p w:rsidR="00000000" w:rsidP="007105DA">
            <w:pPr>
              <w:pStyle w:val="BodyText"/>
              <w:rPr>
                <w:lang w:val="en-NZ"/>
              </w:rPr>
            </w:pPr>
            <w:r w:rsidRPr="007105DA">
              <w:t>3.7</w:t>
            </w:r>
            <w:r w:rsidRPr="007105DA">
              <w:tab/>
              <w:t xml:space="preserve">Present copies of reports to clients where this is </w:t>
            </w:r>
            <w:r w:rsidRPr="007105DA">
              <w:t>a policy of the organisation</w:t>
            </w:r>
          </w:p>
        </w:tc>
      </w:tr>
      <w:tr w:rsidTr="0085237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105DA" w:rsidP="007105DA">
            <w:pPr>
              <w:pStyle w:val="BodyText"/>
            </w:pPr>
          </w:p>
        </w:tc>
      </w:tr>
    </w:tbl>
    <w:p w:rsidR="00852377" w:rsidP="007105DA">
      <w:pPr>
        <w:pStyle w:val="BodyText"/>
      </w:pPr>
    </w:p>
    <w:p w:rsidR="00852377" w:rsidP="007105DA">
      <w:pPr>
        <w:pStyle w:val="BodyText"/>
      </w:pPr>
    </w:p>
    <w:p w:rsidR="00000000" w:rsidRPr="007105DA" w:rsidP="007105DA">
      <w:pPr>
        <w:pStyle w:val="Heading1"/>
      </w:pPr>
      <w:bookmarkStart w:id="9" w:name="O_257804"/>
      <w:bookmarkEnd w:id="9"/>
      <w:r w:rsidRPr="007105DA">
        <w:t>Required Skills and Knowledge</w:t>
      </w:r>
    </w:p>
    <w:tbl>
      <w:tblPr>
        <w:tblW w:w="0" w:type="auto"/>
        <w:tblLayout w:type="fixed"/>
        <w:tblCellMar>
          <w:left w:w="62" w:type="dxa"/>
          <w:right w:w="62" w:type="dxa"/>
        </w:tblCellMar>
        <w:tblLook w:val="0000"/>
      </w:tblPr>
      <w:tblGrid>
        <w:gridCol w:w="9072"/>
      </w:tblGrid>
      <w:tr w:rsidTr="0085237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105DA">
            <w:pPr>
              <w:pStyle w:val="BodyText"/>
              <w:rPr>
                <w:lang w:val="en-NZ"/>
              </w:rPr>
            </w:pPr>
            <w:r w:rsidRPr="007105DA">
              <w:rPr>
                <w:rStyle w:val="SpecialBold"/>
              </w:rPr>
              <w:t>REQUIRED SKILLS AND KNOWLEDGE</w:t>
            </w:r>
          </w:p>
        </w:tc>
      </w:tr>
      <w:tr w:rsidTr="0085237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105DA">
            <w:pPr>
              <w:pStyle w:val="BodyText"/>
              <w:rPr>
                <w:lang w:val="en-NZ"/>
              </w:rPr>
            </w:pPr>
          </w:p>
        </w:tc>
      </w:tr>
      <w:tr w:rsidTr="0085237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105DA">
            <w:pPr>
              <w:pStyle w:val="BodyText"/>
              <w:rPr>
                <w:lang w:val="en-NZ"/>
              </w:rPr>
            </w:pPr>
            <w:r w:rsidRPr="007105DA">
              <w:t>This describes the essential skills and knowledge and their level required for this unit.</w:t>
            </w:r>
          </w:p>
        </w:tc>
      </w:tr>
      <w:tr w:rsidTr="0085237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105DA">
            <w:pPr>
              <w:pStyle w:val="BodyText"/>
              <w:rPr>
                <w:lang w:val="en-NZ"/>
              </w:rPr>
            </w:pPr>
          </w:p>
        </w:tc>
      </w:tr>
      <w:tr w:rsidTr="0085237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105DA" w:rsidP="007105DA">
            <w:pPr>
              <w:pStyle w:val="BodyText"/>
            </w:pPr>
            <w:r w:rsidRPr="007105DA">
              <w:rPr>
                <w:rStyle w:val="Emphasis"/>
              </w:rPr>
              <w:t>Essential knowledge</w:t>
            </w:r>
            <w:r w:rsidRPr="007105DA">
              <w:t>:</w:t>
            </w:r>
          </w:p>
          <w:p w:rsidR="00000000" w:rsidRPr="007105DA" w:rsidP="007105DA">
            <w:pPr>
              <w:pStyle w:val="BodyText"/>
            </w:pPr>
            <w:r w:rsidRPr="007105D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105DA" w:rsidP="007105DA">
            <w:pPr>
              <w:pStyle w:val="BodyText"/>
            </w:pPr>
            <w:r w:rsidRPr="007105DA">
              <w:t xml:space="preserve">These include </w:t>
            </w:r>
            <w:r w:rsidRPr="007105DA">
              <w:t>knowledge of:</w:t>
            </w:r>
          </w:p>
          <w:p w:rsidR="00000000" w:rsidRPr="007105DA" w:rsidP="007105DA">
            <w:pPr>
              <w:pStyle w:val="ListBullet"/>
            </w:pPr>
            <w:r w:rsidRPr="007105DA">
              <w:t xml:space="preserve">Legal implications and responsibilities of preparing a report on a clients present and past circumstance, including, privileged information, confidentiality, mandated reporting, consequences of potential domestics and family violence and/or </w:t>
            </w:r>
            <w:r w:rsidRPr="007105DA">
              <w:t>abuse</w:t>
            </w:r>
          </w:p>
          <w:p w:rsidR="00000000" w:rsidRPr="007105DA" w:rsidP="007105DA">
            <w:pPr>
              <w:pStyle w:val="ListBullet"/>
            </w:pPr>
            <w:r w:rsidRPr="007105DA">
              <w:t>Legislation as it applies to the gathering, preparation and recording of information for purpose of justice processes</w:t>
            </w:r>
          </w:p>
          <w:p w:rsidR="00000000" w:rsidRPr="007105DA" w:rsidP="007105DA">
            <w:pPr>
              <w:pStyle w:val="ListBullet"/>
            </w:pPr>
            <w:r w:rsidRPr="007105DA">
              <w:t>Relevant organisation policy and procedures for the collecting, preparation and recording of client information and its distribution</w:t>
            </w:r>
            <w:r w:rsidRPr="007105DA">
              <w:t xml:space="preserve"> to external parties</w:t>
            </w:r>
          </w:p>
          <w:p w:rsidR="00000000" w:rsidRPr="007105DA" w:rsidP="007105DA">
            <w:pPr>
              <w:pStyle w:val="ListBullet"/>
            </w:pPr>
            <w:r w:rsidRPr="007105DA">
              <w:t>Processes for interviewing to obtain information for the purpose for preparing a court report</w:t>
            </w:r>
          </w:p>
          <w:p w:rsidR="00000000" w:rsidRPr="007105DA" w:rsidP="007105DA">
            <w:pPr>
              <w:pStyle w:val="ListBullet"/>
            </w:pPr>
            <w:r w:rsidRPr="007105DA">
              <w:t>Legal implications of material gained through interview</w:t>
            </w:r>
          </w:p>
          <w:p w:rsidR="00000000" w:rsidRPr="007105DA" w:rsidP="007105DA">
            <w:pPr>
              <w:pStyle w:val="ListBullet"/>
            </w:pPr>
            <w:r w:rsidRPr="007105DA">
              <w:t>Workings of the justice process for which the report is to be submitted, including ti</w:t>
            </w:r>
            <w:r w:rsidRPr="007105DA">
              <w:t>meframes for submission of material and other protocols</w:t>
            </w:r>
          </w:p>
          <w:p w:rsidR="00000000" w:rsidRPr="007105DA" w:rsidP="007105DA">
            <w:pPr>
              <w:pStyle w:val="ListBullet"/>
            </w:pPr>
            <w:r w:rsidRPr="007105DA">
              <w:t>Objective and concise methods of writing acceptable to justice process standards</w:t>
            </w:r>
          </w:p>
          <w:p w:rsidR="00000000" w:rsidRPr="007105DA" w:rsidP="007105DA">
            <w:pPr>
              <w:pStyle w:val="ListBullet"/>
            </w:pPr>
            <w:r w:rsidRPr="007105DA">
              <w:t>Written communication which includes:</w:t>
            </w:r>
          </w:p>
          <w:p w:rsidR="00000000" w:rsidRPr="007105DA" w:rsidP="007105DA">
            <w:pPr>
              <w:pStyle w:val="ListBullet2"/>
            </w:pPr>
            <w:r w:rsidRPr="007105DA">
              <w:t>reading and interpreting workplace documentation</w:t>
            </w:r>
          </w:p>
          <w:p w:rsidR="00000000" w:rsidRPr="007105DA" w:rsidP="007105DA">
            <w:pPr>
              <w:pStyle w:val="ListBullet2"/>
            </w:pPr>
            <w:r w:rsidRPr="007105DA">
              <w:t>writing to the intended audience needs</w:t>
            </w:r>
          </w:p>
          <w:p w:rsidR="00000000" w:rsidRPr="007105DA" w:rsidP="007105DA">
            <w:pPr>
              <w:pStyle w:val="ListBullet2"/>
            </w:pPr>
            <w:r w:rsidRPr="007105DA">
              <w:t>interpreting the needs of internal and external individuals</w:t>
            </w:r>
          </w:p>
          <w:p w:rsidR="00000000" w:rsidP="007105DA">
            <w:pPr>
              <w:pStyle w:val="ListBullet"/>
              <w:rPr>
                <w:lang w:val="en-NZ"/>
              </w:rPr>
            </w:pPr>
            <w:r w:rsidRPr="007105DA">
              <w:t>Acceptable sources of information for the preparation reports</w:t>
            </w:r>
          </w:p>
        </w:tc>
      </w:tr>
      <w:tr w:rsidTr="0085237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105DA">
            <w:pPr>
              <w:pStyle w:val="BodyText"/>
              <w:rPr>
                <w:lang w:val="en-NZ"/>
              </w:rPr>
            </w:pPr>
          </w:p>
        </w:tc>
      </w:tr>
      <w:tr w:rsidTr="0085237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105DA" w:rsidP="007105DA">
            <w:pPr>
              <w:pStyle w:val="BodyText"/>
            </w:pPr>
            <w:r w:rsidRPr="007105DA">
              <w:rPr>
                <w:rStyle w:val="Emphasis"/>
              </w:rPr>
              <w:t>Essential skills</w:t>
            </w:r>
            <w:r w:rsidRPr="007105DA">
              <w:t>:</w:t>
            </w:r>
          </w:p>
          <w:p w:rsidR="00000000" w:rsidRPr="007105DA" w:rsidP="007105DA">
            <w:pPr>
              <w:pStyle w:val="BodyText"/>
            </w:pPr>
            <w:r w:rsidRPr="007105DA">
              <w:t>It is critical that the candidate demonstrate the ability to:</w:t>
            </w:r>
          </w:p>
          <w:p w:rsidR="00000000" w:rsidRPr="007105DA" w:rsidP="007105DA">
            <w:pPr>
              <w:pStyle w:val="ListBullet"/>
            </w:pPr>
            <w:r w:rsidRPr="007105DA">
              <w:t>Apply interview skills with a diverse range of people for the purpose of obtaining information for preparing a court report</w:t>
            </w:r>
          </w:p>
          <w:p w:rsidR="00000000" w:rsidRPr="007105DA" w:rsidP="007105DA">
            <w:pPr>
              <w:pStyle w:val="ListBullet"/>
            </w:pPr>
            <w:r w:rsidRPr="007105DA">
              <w:t>Address concise and acceptable writing standards to a level of formality acceptable to organisation and court</w:t>
            </w:r>
          </w:p>
          <w:p w:rsidR="00000000" w:rsidRPr="007105DA" w:rsidP="007105DA">
            <w:pPr>
              <w:pStyle w:val="ListBullet"/>
            </w:pPr>
            <w:r w:rsidRPr="007105DA">
              <w:t>Use word processing sk</w:t>
            </w:r>
            <w:r w:rsidRPr="007105DA">
              <w:t>ills for the preparation of reports</w:t>
            </w:r>
          </w:p>
          <w:p w:rsidR="00000000" w:rsidRPr="007105DA" w:rsidP="007105DA">
            <w:pPr>
              <w:pStyle w:val="ListBullet"/>
            </w:pPr>
            <w:r w:rsidRPr="007105DA">
              <w:t>Maintain impartiality, and non-judgemental attitude in the preparation of court reports</w:t>
            </w:r>
          </w:p>
          <w:p w:rsidR="00000000" w:rsidRPr="007105DA" w:rsidP="007105DA">
            <w:pPr>
              <w:pStyle w:val="ListBullet"/>
            </w:pPr>
            <w:r w:rsidRPr="007105DA">
              <w:t>Identify and implement organisation procedures for obtaining, recording, and storing of information</w:t>
            </w:r>
          </w:p>
          <w:p w:rsidR="00000000" w:rsidRPr="007105DA" w:rsidP="007105DA">
            <w:pPr>
              <w:pStyle w:val="ListBullet"/>
            </w:pPr>
            <w:r w:rsidRPr="007105DA">
              <w:t xml:space="preserve">Distinguish between factual and </w:t>
            </w:r>
            <w:r w:rsidRPr="007105DA">
              <w:t>subjective information and what is critical for inclusion in the report</w:t>
            </w:r>
          </w:p>
          <w:p w:rsidR="00000000" w:rsidRPr="007105DA" w:rsidP="007105DA">
            <w:pPr>
              <w:pStyle w:val="ListBullet"/>
            </w:pPr>
            <w:r w:rsidRPr="007105DA">
              <w:t>Seek expert advice on the preparation of the report and its content, e.g. legal advice, medical experts</w:t>
            </w:r>
          </w:p>
          <w:p w:rsidR="00000000" w:rsidRPr="007105DA" w:rsidP="007105DA">
            <w:pPr>
              <w:pStyle w:val="ListBullet"/>
            </w:pPr>
            <w:r w:rsidRPr="007105DA">
              <w:t>Implement confidentiality and privacy limitations where and when appropriate and</w:t>
            </w:r>
            <w:r w:rsidRPr="007105DA">
              <w:t xml:space="preserve"> in meeting legislative and organisation requirements</w:t>
            </w:r>
          </w:p>
          <w:p w:rsidR="00000000" w:rsidRPr="007105DA" w:rsidP="007105DA">
            <w:pPr>
              <w:pStyle w:val="BodyText"/>
            </w:pPr>
          </w:p>
          <w:p w:rsidR="00000000" w:rsidRPr="007105DA" w:rsidP="007105DA">
            <w:pPr>
              <w:pStyle w:val="BodyText"/>
            </w:pPr>
            <w:r w:rsidRPr="007105DA">
              <w:t xml:space="preserve">In addition, the candidate must be able to effectively do the task outlined in elements and performance criteria of this unit, manage the task and manage contingencies in the context of the identified </w:t>
            </w:r>
            <w:r w:rsidRPr="007105DA">
              <w:t>work role</w:t>
            </w:r>
          </w:p>
          <w:p w:rsidR="00000000" w:rsidRPr="007105DA" w:rsidP="007105DA">
            <w:pPr>
              <w:pStyle w:val="BodyText"/>
            </w:pPr>
            <w:r w:rsidRPr="007105DA">
              <w:t>These include the ability to:</w:t>
            </w:r>
          </w:p>
          <w:p w:rsidR="00000000" w:rsidRPr="007105DA" w:rsidP="007105DA">
            <w:pPr>
              <w:pStyle w:val="ListBullet"/>
            </w:pPr>
            <w:r w:rsidRPr="007105DA">
              <w:t>Use communication techniques; active listening, reflection, summarising, questions and statements, gaining agreements on actions and explaining outcomes</w:t>
            </w:r>
          </w:p>
          <w:p w:rsidR="00000000" w:rsidRPr="007105DA" w:rsidP="007105DA">
            <w:pPr>
              <w:pStyle w:val="ListBullet"/>
            </w:pPr>
            <w:r w:rsidRPr="007105DA">
              <w:t>Interpret legalese into language understood by client and sign</w:t>
            </w:r>
            <w:r w:rsidRPr="007105DA">
              <w:t>ificant others</w:t>
            </w:r>
          </w:p>
          <w:p w:rsidR="00000000" w:rsidRPr="007105DA" w:rsidP="007105DA">
            <w:pPr>
              <w:pStyle w:val="ListBullet"/>
            </w:pPr>
            <w:r w:rsidRPr="007105DA">
              <w:t>Set boundaries for roles and actions</w:t>
            </w:r>
          </w:p>
          <w:p w:rsidR="00000000" w:rsidRPr="007105DA" w:rsidP="007105DA">
            <w:pPr>
              <w:pStyle w:val="ListBullet"/>
            </w:pPr>
            <w:r w:rsidRPr="007105DA">
              <w:t>Demonstrate empathy and rapport building</w:t>
            </w:r>
          </w:p>
          <w:p w:rsidR="00000000" w:rsidRPr="007105DA" w:rsidP="007105DA">
            <w:pPr>
              <w:pStyle w:val="ListBullet"/>
            </w:pPr>
            <w:r w:rsidRPr="007105DA">
              <w:t xml:space="preserve">Manage cross cultural issues </w:t>
            </w:r>
          </w:p>
        </w:tc>
      </w:tr>
    </w:tbl>
    <w:p w:rsidR="00852377" w:rsidP="007105DA">
      <w:pPr>
        <w:pStyle w:val="BodyText"/>
      </w:pPr>
    </w:p>
    <w:p w:rsidR="00852377" w:rsidP="007105DA">
      <w:pPr>
        <w:pStyle w:val="BodyText"/>
      </w:pPr>
    </w:p>
    <w:p w:rsidR="00000000" w:rsidRPr="007105DA" w:rsidP="007105DA">
      <w:pPr>
        <w:pStyle w:val="Heading1"/>
      </w:pPr>
      <w:bookmarkStart w:id="10" w:name="O_241838"/>
      <w:bookmarkEnd w:id="10"/>
      <w:r w:rsidRPr="007105DA">
        <w:t>Evidence Guide</w:t>
      </w:r>
    </w:p>
    <w:tbl>
      <w:tblPr>
        <w:tblW w:w="0" w:type="auto"/>
        <w:tblLayout w:type="fixed"/>
        <w:tblCellMar>
          <w:left w:w="62" w:type="dxa"/>
          <w:right w:w="62" w:type="dxa"/>
        </w:tblCellMar>
        <w:tblLook w:val="0000"/>
      </w:tblPr>
      <w:tblGrid>
        <w:gridCol w:w="3402"/>
        <w:gridCol w:w="5670"/>
      </w:tblGrid>
      <w:tr w:rsidTr="0085237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105DA">
            <w:pPr>
              <w:pStyle w:val="BodyText"/>
              <w:rPr>
                <w:lang w:val="en-NZ"/>
              </w:rPr>
            </w:pPr>
            <w:r w:rsidRPr="007105DA">
              <w:rPr>
                <w:rStyle w:val="SpecialBold"/>
              </w:rPr>
              <w:t>EVIDENCE GUIDE</w:t>
            </w:r>
          </w:p>
        </w:tc>
      </w:tr>
      <w:tr w:rsidTr="0085237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05DA">
            <w:pPr>
              <w:pStyle w:val="BodyText"/>
              <w:rPr>
                <w:lang w:val="en-NZ"/>
              </w:rPr>
            </w:pPr>
          </w:p>
        </w:tc>
      </w:tr>
      <w:tr w:rsidTr="0085237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05DA">
            <w:pPr>
              <w:pStyle w:val="BodyText"/>
              <w:rPr>
                <w:lang w:val="en-NZ"/>
              </w:rPr>
            </w:pPr>
            <w:r w:rsidRPr="007105DA">
              <w:t>The evidence guide provides advice on assessment and must be read in conjunction with the Performance Criteria, Required Skills and Knowledge, the Range Statement and the Assessment Guidelines for this Training Package.</w:t>
            </w:r>
          </w:p>
        </w:tc>
      </w:tr>
      <w:tr w:rsidTr="0085237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05DA">
            <w:pPr>
              <w:pStyle w:val="BodyText"/>
              <w:rPr>
                <w:lang w:val="en-NZ"/>
              </w:rPr>
            </w:pPr>
          </w:p>
        </w:tc>
      </w:tr>
      <w:tr w:rsidTr="008523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05DA">
            <w:pPr>
              <w:pStyle w:val="BodyText"/>
              <w:rPr>
                <w:lang w:val="en-NZ"/>
              </w:rPr>
            </w:pPr>
            <w:r w:rsidRPr="007105DA">
              <w:rPr>
                <w:rStyle w:val="Emphasis"/>
              </w:rPr>
              <w:t>Critical aspects for assessment</w:t>
            </w:r>
            <w:r w:rsidRPr="007105DA">
              <w:rPr>
                <w:rStyle w:val="Emphasis"/>
              </w:rPr>
              <w:t xml:space="preserve"> and evidence required to demonstrate this unit of competency</w:t>
            </w:r>
            <w:r w:rsidRPr="007105DA">
              <w:t xml:space="preserve">: </w:t>
            </w:r>
            <w:r w:rsidRPr="007105DA">
              <w:br/>
            </w:r>
          </w:p>
        </w:tc>
        <w:tc>
          <w:tcPr>
            <w:tcW w:w="5670" w:type="dxa"/>
            <w:tcBorders>
              <w:top w:val="nil"/>
              <w:left w:val="nil"/>
              <w:bottom w:val="nil"/>
              <w:right w:val="nil"/>
            </w:tcBorders>
            <w:tcMar>
              <w:top w:w="0" w:type="dxa"/>
              <w:left w:w="62" w:type="dxa"/>
              <w:bottom w:w="0" w:type="dxa"/>
              <w:right w:w="62" w:type="dxa"/>
            </w:tcMar>
          </w:tcPr>
          <w:p w:rsidR="00000000" w:rsidRPr="007105DA" w:rsidP="007105DA">
            <w:pPr>
              <w:pStyle w:val="ListBullet"/>
            </w:pPr>
            <w:r w:rsidRPr="007105DA">
              <w:t>The individual being assessed must provide evidence of specified essential knowledge as well as skills</w:t>
            </w:r>
          </w:p>
          <w:p w:rsidR="00000000" w:rsidP="007105DA">
            <w:pPr>
              <w:pStyle w:val="ListBullet"/>
              <w:rPr>
                <w:lang w:val="en-NZ"/>
              </w:rPr>
            </w:pPr>
            <w:r w:rsidRPr="007105DA">
              <w:t>Consistency of performance should be demonstrated over the required range of situations relevant to the workplace</w:t>
            </w:r>
          </w:p>
        </w:tc>
      </w:tr>
      <w:tr w:rsidTr="008523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05DA">
            <w:pPr>
              <w:pStyle w:val="BodyText"/>
              <w:rPr>
                <w:lang w:val="en-NZ"/>
              </w:rPr>
            </w:pPr>
          </w:p>
        </w:tc>
      </w:tr>
      <w:tr w:rsidTr="008523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05DA">
            <w:pPr>
              <w:pStyle w:val="BodyText"/>
              <w:rPr>
                <w:lang w:val="en-NZ"/>
              </w:rPr>
            </w:pPr>
            <w:r w:rsidRPr="007105DA">
              <w:rPr>
                <w:rStyle w:val="Emphasis"/>
              </w:rPr>
              <w:t>Access and equity considerations</w:t>
            </w:r>
            <w:r w:rsidRPr="007105DA">
              <w:t>:</w:t>
            </w:r>
          </w:p>
        </w:tc>
        <w:tc>
          <w:tcPr>
            <w:tcW w:w="5670" w:type="dxa"/>
            <w:tcBorders>
              <w:top w:val="nil"/>
              <w:left w:val="nil"/>
              <w:bottom w:val="nil"/>
              <w:right w:val="nil"/>
            </w:tcBorders>
            <w:tcMar>
              <w:top w:w="0" w:type="dxa"/>
              <w:left w:w="62" w:type="dxa"/>
              <w:bottom w:w="0" w:type="dxa"/>
              <w:right w:w="62" w:type="dxa"/>
            </w:tcMar>
          </w:tcPr>
          <w:p w:rsidR="00000000" w:rsidRPr="007105DA" w:rsidP="007105DA">
            <w:pPr>
              <w:pStyle w:val="ListBullet"/>
            </w:pPr>
            <w:r w:rsidRPr="007105DA">
              <w:t>All workers in community services should be aware of access, equity and human rights issues in relation</w:t>
            </w:r>
            <w:r w:rsidRPr="007105DA">
              <w:t xml:space="preserve"> to their own area of work</w:t>
            </w:r>
          </w:p>
          <w:p w:rsidR="00000000" w:rsidRPr="007105DA" w:rsidP="007105DA">
            <w:pPr>
              <w:pStyle w:val="ListBullet"/>
            </w:pPr>
            <w:r w:rsidRPr="007105DA">
              <w:t xml:space="preserve">All workers should develop their ability to work in a culturally diverse environment </w:t>
            </w:r>
          </w:p>
          <w:p w:rsidR="00000000" w:rsidRPr="007105DA" w:rsidP="007105DA">
            <w:pPr>
              <w:pStyle w:val="ListBullet"/>
            </w:pPr>
            <w:r w:rsidRPr="007105DA">
              <w:t>In recognition of particular issues facing Aboriginal and Torres Strait Islander communities, workers should be aware of cultural, historical a</w:t>
            </w:r>
            <w:r w:rsidRPr="007105DA">
              <w:t>nd current issues impacting on Aboriginal and Torres Strait Islander people</w:t>
            </w:r>
          </w:p>
          <w:p w:rsidR="00000000" w:rsidP="007105DA">
            <w:pPr>
              <w:pStyle w:val="ListBullet"/>
              <w:rPr>
                <w:lang w:val="en-NZ"/>
              </w:rPr>
            </w:pPr>
            <w:r w:rsidRPr="007105DA">
              <w:t>Assessors and trainers must take into account relevant access and equity issues, in particular relating to factors impacting on Aboriginal and/or Torres Strait Islander clients and</w:t>
            </w:r>
            <w:r w:rsidRPr="007105DA">
              <w:t xml:space="preserve"> communities</w:t>
            </w:r>
          </w:p>
        </w:tc>
      </w:tr>
      <w:tr w:rsidTr="008523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05DA">
            <w:pPr>
              <w:pStyle w:val="BodyText"/>
              <w:rPr>
                <w:lang w:val="en-NZ"/>
              </w:rPr>
            </w:pPr>
          </w:p>
        </w:tc>
      </w:tr>
      <w:tr w:rsidTr="008523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05DA">
            <w:pPr>
              <w:pStyle w:val="BodyText"/>
              <w:rPr>
                <w:lang w:val="en-NZ"/>
              </w:rPr>
            </w:pPr>
            <w:r w:rsidRPr="007105DA">
              <w:rPr>
                <w:rStyle w:val="Emphasis"/>
              </w:rPr>
              <w:t>Context of and specific resources for assessment</w:t>
            </w:r>
            <w:r w:rsidRPr="007105DA">
              <w:t xml:space="preserve">: </w:t>
            </w:r>
          </w:p>
        </w:tc>
        <w:tc>
          <w:tcPr>
            <w:tcW w:w="5670" w:type="dxa"/>
            <w:tcBorders>
              <w:top w:val="nil"/>
              <w:left w:val="nil"/>
              <w:bottom w:val="nil"/>
              <w:right w:val="nil"/>
            </w:tcBorders>
            <w:tcMar>
              <w:top w:w="0" w:type="dxa"/>
              <w:left w:w="62" w:type="dxa"/>
              <w:bottom w:w="0" w:type="dxa"/>
              <w:right w:w="62" w:type="dxa"/>
            </w:tcMar>
          </w:tcPr>
          <w:p w:rsidR="00000000" w:rsidRPr="007105DA" w:rsidP="007105DA">
            <w:pPr>
              <w:pStyle w:val="ListBullet"/>
            </w:pPr>
            <w:r w:rsidRPr="007105DA">
              <w:t>This unit can be assessed independently, however holistic assessment practice with other community services units of competency is encouraged</w:t>
            </w:r>
          </w:p>
          <w:p w:rsidR="00000000" w:rsidRPr="007105DA" w:rsidP="007105DA">
            <w:pPr>
              <w:pStyle w:val="ListBullet"/>
            </w:pPr>
            <w:r w:rsidRPr="007105DA">
              <w:t>Resource requirements for assessment include access to:</w:t>
            </w:r>
          </w:p>
          <w:p w:rsidR="00000000" w:rsidP="007105DA">
            <w:pPr>
              <w:pStyle w:val="ListBullet2"/>
              <w:rPr>
                <w:lang w:val="en-NZ"/>
              </w:rPr>
            </w:pPr>
            <w:r w:rsidRPr="007105DA">
              <w:t>a relevant workplace or an appropriately simulated environment where assessment may take place</w:t>
            </w:r>
          </w:p>
        </w:tc>
      </w:tr>
      <w:tr w:rsidTr="008523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05DA">
            <w:pPr>
              <w:pStyle w:val="BodyText"/>
              <w:rPr>
                <w:lang w:val="en-NZ"/>
              </w:rPr>
            </w:pPr>
          </w:p>
        </w:tc>
      </w:tr>
      <w:tr w:rsidTr="008523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05DA">
            <w:pPr>
              <w:pStyle w:val="BodyText"/>
              <w:rPr>
                <w:lang w:val="en-NZ"/>
              </w:rPr>
            </w:pPr>
            <w:r w:rsidRPr="007105DA">
              <w:rPr>
                <w:rStyle w:val="Emphasis"/>
              </w:rPr>
              <w:t>Method of assessment</w:t>
            </w:r>
            <w:r w:rsidRPr="007105DA">
              <w:t>:</w:t>
            </w:r>
          </w:p>
        </w:tc>
        <w:tc>
          <w:tcPr>
            <w:tcW w:w="5670" w:type="dxa"/>
            <w:tcBorders>
              <w:top w:val="nil"/>
              <w:left w:val="nil"/>
              <w:bottom w:val="nil"/>
              <w:right w:val="nil"/>
            </w:tcBorders>
            <w:tcMar>
              <w:top w:w="0" w:type="dxa"/>
              <w:left w:w="62" w:type="dxa"/>
              <w:bottom w:w="0" w:type="dxa"/>
              <w:right w:w="62" w:type="dxa"/>
            </w:tcMar>
          </w:tcPr>
          <w:p w:rsidR="00000000" w:rsidRPr="007105DA" w:rsidP="007105DA">
            <w:pPr>
              <w:pStyle w:val="ListBullet"/>
            </w:pPr>
            <w:r w:rsidRPr="007105DA">
              <w:t>Observation in the workplace (if possible)</w:t>
            </w:r>
          </w:p>
          <w:p w:rsidR="00000000" w:rsidRPr="007105DA" w:rsidP="007105DA">
            <w:pPr>
              <w:pStyle w:val="ListBullet2"/>
            </w:pPr>
            <w:r w:rsidRPr="007105DA">
              <w:t>where performance is not directly observed and/or is required to be demonstrated over a period of time and/or in a number of workplace settings, any evidence should be authenticated by colleagues, supervisors, clients or other appropriate persons</w:t>
            </w:r>
          </w:p>
          <w:p w:rsidR="00000000" w:rsidRPr="007105DA" w:rsidP="007105DA">
            <w:pPr>
              <w:pStyle w:val="ListBullet2"/>
            </w:pPr>
            <w:r w:rsidRPr="007105DA">
              <w:t xml:space="preserve">in cases </w:t>
            </w:r>
            <w:r w:rsidRPr="007105DA">
              <w:t>where the learner does not have the opportunity to cover all relevant aspects in the work environment, the remainder should be assessed through realistic simulations, projects, previous relevant experience or oral questioning on 'What if?' scenarios</w:t>
            </w:r>
          </w:p>
          <w:p w:rsidR="00000000" w:rsidRPr="007105DA" w:rsidP="007105DA">
            <w:pPr>
              <w:pStyle w:val="ListBullet"/>
            </w:pPr>
            <w:r w:rsidRPr="007105DA">
              <w:t>Asses</w:t>
            </w:r>
            <w:r w:rsidRPr="007105DA">
              <w:t>sment of this unit of competence will usually include observation of processes and procedures, oral and/or written assignments/projects or questioning on essential knowledge and skills and consideration of required attitudes</w:t>
            </w:r>
          </w:p>
          <w:p w:rsidR="00000000" w:rsidRPr="007105DA" w:rsidP="007105DA">
            <w:pPr>
              <w:pStyle w:val="ListBullet"/>
            </w:pPr>
            <w:r w:rsidRPr="007105DA">
              <w:t>Case study and scenario as a basis for discussion of issues and strategies to contribute to best practice</w:t>
            </w:r>
          </w:p>
          <w:p w:rsidR="00000000" w:rsidRPr="007105DA" w:rsidP="007105DA">
            <w:pPr>
              <w:pStyle w:val="ListBullet"/>
            </w:pPr>
            <w:r w:rsidRPr="007105DA">
              <w:t>The assessment environment should not disadvantage the candidate</w:t>
            </w:r>
          </w:p>
          <w:p w:rsidR="00000000" w:rsidRPr="007105DA" w:rsidP="007105DA">
            <w:pPr>
              <w:pStyle w:val="ListBullet"/>
            </w:pPr>
            <w:r w:rsidRPr="007105DA">
              <w:t>Assessment practices should take into account any relevant language or cultural issue</w:t>
            </w:r>
            <w:r w:rsidRPr="007105DA">
              <w:t>s related to Aboriginality, gender or language barriers other than English</w:t>
            </w:r>
          </w:p>
          <w:p w:rsidR="00000000" w:rsidRPr="007105DA" w:rsidP="007105DA">
            <w:pPr>
              <w:pStyle w:val="ListBullet"/>
            </w:pPr>
            <w:r w:rsidRPr="007105DA">
              <w:t>Where the candidate has a disability, reasonable adjustment may be applied during assessment</w:t>
            </w:r>
          </w:p>
          <w:p w:rsidR="00000000" w:rsidP="007105DA">
            <w:pPr>
              <w:pStyle w:val="ListBullet"/>
              <w:rPr>
                <w:lang w:val="en-NZ"/>
              </w:rPr>
            </w:pPr>
            <w:r w:rsidRPr="007105DA">
              <w:t xml:space="preserve">Language and literacy demands of the assessment task should not be higher than those of </w:t>
            </w:r>
            <w:r w:rsidRPr="007105DA">
              <w:t>the work role</w:t>
            </w:r>
          </w:p>
        </w:tc>
      </w:tr>
      <w:tr w:rsidTr="008523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105DA" w:rsidP="007105DA">
            <w:pPr>
              <w:pStyle w:val="BodyText"/>
            </w:pPr>
          </w:p>
        </w:tc>
      </w:tr>
    </w:tbl>
    <w:p w:rsidR="00852377" w:rsidP="007105DA">
      <w:pPr>
        <w:pStyle w:val="BodyText"/>
      </w:pPr>
    </w:p>
    <w:p w:rsidR="00852377" w:rsidP="007105DA">
      <w:pPr>
        <w:pStyle w:val="BodyText"/>
      </w:pPr>
    </w:p>
    <w:p w:rsidR="00000000" w:rsidRPr="007105DA" w:rsidP="007105DA">
      <w:pPr>
        <w:pStyle w:val="Heading1"/>
      </w:pPr>
      <w:bookmarkStart w:id="11" w:name="O_249821"/>
      <w:bookmarkEnd w:id="11"/>
      <w:r w:rsidRPr="007105DA">
        <w:t>Range Statement</w:t>
      </w:r>
    </w:p>
    <w:tbl>
      <w:tblPr>
        <w:tblW w:w="0" w:type="auto"/>
        <w:tblLayout w:type="fixed"/>
        <w:tblCellMar>
          <w:left w:w="62" w:type="dxa"/>
          <w:right w:w="62" w:type="dxa"/>
        </w:tblCellMar>
        <w:tblLook w:val="0000"/>
      </w:tblPr>
      <w:tblGrid>
        <w:gridCol w:w="3402"/>
        <w:gridCol w:w="5670"/>
      </w:tblGrid>
      <w:tr w:rsidTr="0085237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105DA">
            <w:pPr>
              <w:pStyle w:val="BodyText"/>
              <w:rPr>
                <w:lang w:val="en-NZ"/>
              </w:rPr>
            </w:pPr>
            <w:r w:rsidRPr="007105DA">
              <w:rPr>
                <w:rStyle w:val="SpecialBold"/>
              </w:rPr>
              <w:t>RANGE STATEMENT</w:t>
            </w:r>
          </w:p>
        </w:tc>
      </w:tr>
      <w:tr w:rsidTr="0085237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05DA">
            <w:pPr>
              <w:pStyle w:val="BodyText"/>
              <w:rPr>
                <w:lang w:val="en-NZ"/>
              </w:rPr>
            </w:pPr>
          </w:p>
        </w:tc>
      </w:tr>
      <w:tr w:rsidTr="0085237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05DA">
            <w:pPr>
              <w:pStyle w:val="BodyText"/>
              <w:rPr>
                <w:lang w:val="en-NZ"/>
              </w:rPr>
            </w:pPr>
            <w:r w:rsidRPr="007105DA">
              <w:t xml:space="preserve">The Range Statement relates to the unit of competency as a whole. It allows for different work environments and situations that may affect </w:t>
            </w:r>
            <w:r w:rsidRPr="007105DA">
              <w:t>performance. Add any essential operating conditions that may be present with training and assessment depending on the work situation, needs of the candidate, accessibility of the item, and local industry and regional contexts.</w:t>
            </w:r>
          </w:p>
        </w:tc>
      </w:tr>
      <w:tr w:rsidTr="008523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05DA">
            <w:pPr>
              <w:pStyle w:val="BodyText"/>
              <w:rPr>
                <w:lang w:val="en-NZ"/>
              </w:rPr>
            </w:pPr>
          </w:p>
        </w:tc>
      </w:tr>
      <w:tr w:rsidTr="008523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05DA">
            <w:pPr>
              <w:pStyle w:val="BodyText"/>
              <w:rPr>
                <w:lang w:val="en-NZ"/>
              </w:rPr>
            </w:pPr>
            <w:r w:rsidRPr="007105DA">
              <w:rPr>
                <w:rStyle w:val="Emphasis"/>
              </w:rPr>
              <w:t>Interview relevant individuals may include</w:t>
            </w:r>
            <w:r w:rsidRPr="007105DA">
              <w:t>:</w:t>
            </w:r>
          </w:p>
        </w:tc>
        <w:tc>
          <w:tcPr>
            <w:tcW w:w="5670" w:type="dxa"/>
            <w:tcBorders>
              <w:top w:val="nil"/>
              <w:left w:val="nil"/>
              <w:bottom w:val="nil"/>
              <w:right w:val="nil"/>
            </w:tcBorders>
            <w:tcMar>
              <w:top w:w="0" w:type="dxa"/>
              <w:left w:w="62" w:type="dxa"/>
              <w:bottom w:w="0" w:type="dxa"/>
              <w:right w:w="62" w:type="dxa"/>
            </w:tcMar>
          </w:tcPr>
          <w:p w:rsidR="00000000" w:rsidRPr="007105DA" w:rsidP="007105DA">
            <w:pPr>
              <w:pStyle w:val="ListBullet"/>
            </w:pPr>
            <w:r w:rsidRPr="007105DA">
              <w:t>Interviews are to be conducted in accordance with any legislative requirements and regard for confidentiality and informed consent of the client</w:t>
            </w:r>
          </w:p>
          <w:p w:rsidR="00000000" w:rsidRPr="007105DA" w:rsidP="007105DA">
            <w:pPr>
              <w:pStyle w:val="ListBullet"/>
            </w:pPr>
            <w:r w:rsidRPr="007105DA">
              <w:t>Relevant individuals:</w:t>
            </w:r>
          </w:p>
          <w:p w:rsidR="00000000" w:rsidRPr="007105DA" w:rsidP="007105DA">
            <w:pPr>
              <w:pStyle w:val="ListBullet2"/>
            </w:pPr>
            <w:r w:rsidRPr="007105DA">
              <w:t>clients and significant others</w:t>
            </w:r>
          </w:p>
          <w:p w:rsidR="00000000" w:rsidRPr="007105DA" w:rsidP="007105DA">
            <w:pPr>
              <w:pStyle w:val="ListBullet2"/>
            </w:pPr>
            <w:r w:rsidRPr="007105DA">
              <w:t>specialists</w:t>
            </w:r>
          </w:p>
          <w:p w:rsidR="00000000" w:rsidP="007105DA">
            <w:pPr>
              <w:pStyle w:val="ListBullet2"/>
              <w:rPr>
                <w:lang w:val="en-NZ"/>
              </w:rPr>
            </w:pPr>
            <w:r w:rsidRPr="007105DA">
              <w:t>colleagues and other staff with factual and critical knowledge of the client's circumstance</w:t>
            </w:r>
          </w:p>
        </w:tc>
      </w:tr>
      <w:tr w:rsidTr="008523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05DA">
            <w:pPr>
              <w:pStyle w:val="BodyText"/>
              <w:rPr>
                <w:lang w:val="en-NZ"/>
              </w:rPr>
            </w:pPr>
          </w:p>
        </w:tc>
      </w:tr>
      <w:tr w:rsidTr="008523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05DA">
            <w:pPr>
              <w:pStyle w:val="BodyText"/>
              <w:rPr>
                <w:lang w:val="en-NZ"/>
              </w:rPr>
            </w:pPr>
            <w:r w:rsidRPr="007105DA">
              <w:rPr>
                <w:rStyle w:val="Emphasis"/>
              </w:rPr>
              <w:t>Factual information includes</w:t>
            </w:r>
            <w:r w:rsidRPr="007105DA">
              <w:t>:</w:t>
            </w:r>
          </w:p>
        </w:tc>
        <w:tc>
          <w:tcPr>
            <w:tcW w:w="5670" w:type="dxa"/>
            <w:tcBorders>
              <w:top w:val="nil"/>
              <w:left w:val="nil"/>
              <w:bottom w:val="nil"/>
              <w:right w:val="nil"/>
            </w:tcBorders>
            <w:tcMar>
              <w:top w:w="0" w:type="dxa"/>
              <w:left w:w="62" w:type="dxa"/>
              <w:bottom w:w="0" w:type="dxa"/>
              <w:right w:w="62" w:type="dxa"/>
            </w:tcMar>
          </w:tcPr>
          <w:p w:rsidR="00000000" w:rsidRPr="007105DA" w:rsidP="007105DA">
            <w:pPr>
              <w:pStyle w:val="ListBullet"/>
            </w:pPr>
            <w:r w:rsidRPr="007105DA">
              <w:t>Establishing the who, what, when, where, how of the clients circumstance in objective terms</w:t>
            </w:r>
          </w:p>
          <w:p w:rsidR="00000000" w:rsidRPr="007105DA" w:rsidP="007105DA">
            <w:pPr>
              <w:pStyle w:val="ListBullet"/>
            </w:pPr>
            <w:r w:rsidRPr="007105DA">
              <w:t xml:space="preserve">Clients presenting circumstances including, referred by, purpose of engagement, observations of interactions and participation, current situation and any recommendations is appropriate </w:t>
            </w:r>
          </w:p>
          <w:p w:rsidR="00000000" w:rsidP="007105DA">
            <w:pPr>
              <w:pStyle w:val="ListBullet"/>
              <w:rPr>
                <w:lang w:val="en-NZ"/>
              </w:rPr>
            </w:pPr>
            <w:r w:rsidRPr="007105DA">
              <w:t>A level of detail that is descriptive, objective yet not over interpre</w:t>
            </w:r>
            <w:r w:rsidRPr="007105DA">
              <w:t>tive and where personal bias and prejudices are not present.</w:t>
            </w:r>
          </w:p>
        </w:tc>
      </w:tr>
      <w:tr w:rsidTr="008523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05DA">
            <w:pPr>
              <w:pStyle w:val="BodyText"/>
              <w:rPr>
                <w:lang w:val="en-NZ"/>
              </w:rPr>
            </w:pPr>
          </w:p>
        </w:tc>
      </w:tr>
      <w:tr w:rsidTr="008523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05DA">
            <w:pPr>
              <w:pStyle w:val="BodyText"/>
              <w:rPr>
                <w:lang w:val="en-NZ"/>
              </w:rPr>
            </w:pPr>
            <w:r w:rsidRPr="007105DA">
              <w:rPr>
                <w:rStyle w:val="Emphasis"/>
              </w:rPr>
              <w:t>Sources of information may include</w:t>
            </w:r>
            <w:r w:rsidRPr="007105DA">
              <w:t>:</w:t>
            </w:r>
          </w:p>
        </w:tc>
        <w:tc>
          <w:tcPr>
            <w:tcW w:w="5670" w:type="dxa"/>
            <w:tcBorders>
              <w:top w:val="nil"/>
              <w:left w:val="nil"/>
              <w:bottom w:val="nil"/>
              <w:right w:val="nil"/>
            </w:tcBorders>
            <w:tcMar>
              <w:top w:w="0" w:type="dxa"/>
              <w:left w:w="62" w:type="dxa"/>
              <w:bottom w:w="0" w:type="dxa"/>
              <w:right w:w="62" w:type="dxa"/>
            </w:tcMar>
          </w:tcPr>
          <w:p w:rsidR="00000000" w:rsidRPr="007105DA" w:rsidP="007105DA">
            <w:pPr>
              <w:pStyle w:val="ListBullet"/>
            </w:pPr>
            <w:r w:rsidRPr="007105DA">
              <w:t>Client interview</w:t>
            </w:r>
          </w:p>
          <w:p w:rsidR="00000000" w:rsidRPr="007105DA" w:rsidP="007105DA">
            <w:pPr>
              <w:pStyle w:val="ListBullet"/>
            </w:pPr>
            <w:r w:rsidRPr="007105DA">
              <w:t>Client records</w:t>
            </w:r>
          </w:p>
          <w:p w:rsidR="00000000" w:rsidRPr="007105DA" w:rsidP="007105DA">
            <w:pPr>
              <w:pStyle w:val="ListBullet"/>
            </w:pPr>
            <w:r w:rsidRPr="007105DA">
              <w:t>Observational notes and recordings of other staff</w:t>
            </w:r>
          </w:p>
          <w:p w:rsidR="00000000" w:rsidRPr="007105DA" w:rsidP="007105DA">
            <w:pPr>
              <w:pStyle w:val="ListBullet"/>
            </w:pPr>
            <w:r w:rsidRPr="007105DA">
              <w:t xml:space="preserve">Documentation of other services, specialist or agencies as relevant </w:t>
            </w:r>
          </w:p>
          <w:p w:rsidR="00000000" w:rsidP="007105DA">
            <w:pPr>
              <w:pStyle w:val="ListBullet"/>
              <w:rPr>
                <w:lang w:val="en-NZ"/>
              </w:rPr>
            </w:pPr>
            <w:r w:rsidRPr="007105DA">
              <w:t>Int</w:t>
            </w:r>
            <w:r w:rsidRPr="007105DA">
              <w:t>erviews with clients significant others</w:t>
            </w:r>
          </w:p>
        </w:tc>
      </w:tr>
      <w:tr w:rsidTr="008523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05DA">
            <w:pPr>
              <w:pStyle w:val="BodyText"/>
              <w:rPr>
                <w:lang w:val="en-NZ"/>
              </w:rPr>
            </w:pPr>
          </w:p>
        </w:tc>
      </w:tr>
      <w:tr w:rsidTr="008523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05DA">
            <w:pPr>
              <w:pStyle w:val="BodyText"/>
              <w:rPr>
                <w:lang w:val="en-NZ"/>
              </w:rPr>
            </w:pPr>
            <w:r w:rsidRPr="007105DA">
              <w:rPr>
                <w:rStyle w:val="Emphasis"/>
              </w:rPr>
              <w:t>Organisation procedures may include</w:t>
            </w:r>
            <w:r w:rsidRPr="007105DA">
              <w:t>:</w:t>
            </w:r>
          </w:p>
        </w:tc>
        <w:tc>
          <w:tcPr>
            <w:tcW w:w="5670" w:type="dxa"/>
            <w:tcBorders>
              <w:top w:val="nil"/>
              <w:left w:val="nil"/>
              <w:bottom w:val="nil"/>
              <w:right w:val="nil"/>
            </w:tcBorders>
            <w:tcMar>
              <w:top w:w="0" w:type="dxa"/>
              <w:left w:w="62" w:type="dxa"/>
              <w:bottom w:w="0" w:type="dxa"/>
              <w:right w:w="62" w:type="dxa"/>
            </w:tcMar>
          </w:tcPr>
          <w:p w:rsidR="00000000" w:rsidRPr="007105DA" w:rsidP="007105DA">
            <w:pPr>
              <w:pStyle w:val="ListBullet"/>
            </w:pPr>
            <w:r w:rsidRPr="007105DA">
              <w:t>Privacy and confidentiality</w:t>
            </w:r>
          </w:p>
          <w:p w:rsidR="00000000" w:rsidRPr="007105DA" w:rsidP="007105DA">
            <w:pPr>
              <w:pStyle w:val="ListBullet"/>
            </w:pPr>
            <w:r w:rsidRPr="007105DA">
              <w:t>Access and equity</w:t>
            </w:r>
          </w:p>
          <w:p w:rsidR="00000000" w:rsidRPr="007105DA" w:rsidP="007105DA">
            <w:pPr>
              <w:pStyle w:val="ListBullet"/>
            </w:pPr>
            <w:r w:rsidRPr="007105DA">
              <w:t>Information systems obtaining, recording and storing</w:t>
            </w:r>
          </w:p>
          <w:p w:rsidR="00000000" w:rsidRPr="007105DA" w:rsidP="007105DA">
            <w:pPr>
              <w:pStyle w:val="ListBullet"/>
            </w:pPr>
            <w:r w:rsidRPr="007105DA">
              <w:t xml:space="preserve">Information dissemination </w:t>
            </w:r>
          </w:p>
          <w:p w:rsidR="00000000" w:rsidRPr="007105DA" w:rsidP="007105DA">
            <w:pPr>
              <w:pStyle w:val="ListBullet"/>
            </w:pPr>
            <w:r w:rsidRPr="007105DA">
              <w:t xml:space="preserve">Communications </w:t>
            </w:r>
          </w:p>
          <w:p w:rsidR="00000000" w:rsidRPr="007105DA" w:rsidP="007105DA">
            <w:pPr>
              <w:pStyle w:val="ListBullet"/>
            </w:pPr>
            <w:r w:rsidRPr="007105DA">
              <w:t>Professional indemnity</w:t>
            </w:r>
          </w:p>
          <w:p w:rsidR="00000000" w:rsidP="007105DA">
            <w:pPr>
              <w:pStyle w:val="ListBullet"/>
              <w:rPr>
                <w:lang w:val="en-NZ"/>
              </w:rPr>
            </w:pPr>
            <w:r w:rsidRPr="007105DA">
              <w:t>Court report and observational note taking</w:t>
            </w:r>
          </w:p>
        </w:tc>
      </w:tr>
      <w:tr w:rsidTr="008523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05DA">
            <w:pPr>
              <w:pStyle w:val="BodyText"/>
              <w:rPr>
                <w:lang w:val="en-NZ"/>
              </w:rPr>
            </w:pPr>
          </w:p>
        </w:tc>
      </w:tr>
      <w:tr w:rsidTr="008523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05DA">
            <w:pPr>
              <w:pStyle w:val="BodyText"/>
              <w:rPr>
                <w:lang w:val="en-NZ"/>
              </w:rPr>
            </w:pPr>
            <w:r w:rsidRPr="007105DA">
              <w:rPr>
                <w:rStyle w:val="Emphasis"/>
              </w:rPr>
              <w:t>Legislative requirements may relate to</w:t>
            </w:r>
            <w:r w:rsidRPr="007105DA">
              <w:t>:</w:t>
            </w:r>
          </w:p>
        </w:tc>
        <w:tc>
          <w:tcPr>
            <w:tcW w:w="5670" w:type="dxa"/>
            <w:tcBorders>
              <w:top w:val="nil"/>
              <w:left w:val="nil"/>
              <w:bottom w:val="nil"/>
              <w:right w:val="nil"/>
            </w:tcBorders>
            <w:tcMar>
              <w:top w:w="0" w:type="dxa"/>
              <w:left w:w="62" w:type="dxa"/>
              <w:bottom w:w="0" w:type="dxa"/>
              <w:right w:w="62" w:type="dxa"/>
            </w:tcMar>
          </w:tcPr>
          <w:p w:rsidR="00000000" w:rsidRPr="007105DA" w:rsidP="007105DA">
            <w:pPr>
              <w:pStyle w:val="ListBullet"/>
            </w:pPr>
            <w:r w:rsidRPr="007105DA">
              <w:t>Family Law</w:t>
            </w:r>
          </w:p>
          <w:p w:rsidR="00000000" w:rsidRPr="007105DA" w:rsidP="007105DA">
            <w:pPr>
              <w:pStyle w:val="ListBullet"/>
            </w:pPr>
            <w:r w:rsidRPr="007105DA">
              <w:t>Child Protection</w:t>
            </w:r>
          </w:p>
          <w:p w:rsidR="00000000" w:rsidRPr="007105DA" w:rsidP="007105DA">
            <w:pPr>
              <w:pStyle w:val="ListBullet"/>
            </w:pPr>
            <w:r w:rsidRPr="007105DA">
              <w:t>Domestic and Family Violence</w:t>
            </w:r>
          </w:p>
          <w:p w:rsidR="00000000" w:rsidRPr="007105DA" w:rsidP="007105DA">
            <w:pPr>
              <w:pStyle w:val="ListBullet"/>
            </w:pPr>
            <w:r w:rsidRPr="007105DA">
              <w:t>Privacy</w:t>
            </w:r>
          </w:p>
          <w:p w:rsidR="00000000" w:rsidP="007105DA">
            <w:pPr>
              <w:pStyle w:val="ListBullet"/>
              <w:rPr>
                <w:lang w:val="en-NZ"/>
              </w:rPr>
            </w:pPr>
            <w:r w:rsidRPr="007105DA">
              <w:t>Child Support (Assessment) Act</w:t>
            </w:r>
          </w:p>
        </w:tc>
      </w:tr>
      <w:tr w:rsidTr="008523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05DA">
            <w:pPr>
              <w:pStyle w:val="BodyText"/>
              <w:rPr>
                <w:lang w:val="en-NZ"/>
              </w:rPr>
            </w:pPr>
          </w:p>
        </w:tc>
      </w:tr>
      <w:tr w:rsidTr="008523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05DA">
            <w:pPr>
              <w:pStyle w:val="BodyText"/>
              <w:rPr>
                <w:lang w:val="en-NZ"/>
              </w:rPr>
            </w:pPr>
            <w:r w:rsidRPr="007105DA">
              <w:rPr>
                <w:rStyle w:val="Emphasis"/>
              </w:rPr>
              <w:t>Record and store information include</w:t>
            </w:r>
            <w:r w:rsidRPr="007105DA">
              <w:t>:</w:t>
            </w:r>
          </w:p>
        </w:tc>
        <w:tc>
          <w:tcPr>
            <w:tcW w:w="5670" w:type="dxa"/>
            <w:tcBorders>
              <w:top w:val="nil"/>
              <w:left w:val="nil"/>
              <w:bottom w:val="nil"/>
              <w:right w:val="nil"/>
            </w:tcBorders>
            <w:tcMar>
              <w:top w:w="0" w:type="dxa"/>
              <w:left w:w="62" w:type="dxa"/>
              <w:bottom w:w="0" w:type="dxa"/>
              <w:right w:w="62" w:type="dxa"/>
            </w:tcMar>
          </w:tcPr>
          <w:p w:rsidR="00000000" w:rsidRPr="007105DA" w:rsidP="007105DA">
            <w:pPr>
              <w:pStyle w:val="ListBullet"/>
            </w:pPr>
            <w:r w:rsidRPr="007105DA">
              <w:t>Recording and storing information in accordance with privacy and confidentiality policies</w:t>
            </w:r>
          </w:p>
          <w:p w:rsidR="00000000" w:rsidRPr="007105DA" w:rsidP="007105DA">
            <w:pPr>
              <w:pStyle w:val="ListBullet"/>
            </w:pPr>
            <w:r w:rsidRPr="007105DA">
              <w:t>Ensure that all notes, hard copy or electronic are maintained in a safe secure systems with appropriate backup systems where possible</w:t>
            </w:r>
          </w:p>
          <w:p w:rsidR="00000000" w:rsidP="007105DA">
            <w:pPr>
              <w:pStyle w:val="ListBullet"/>
              <w:rPr>
                <w:lang w:val="en-NZ"/>
              </w:rPr>
            </w:pPr>
            <w:r w:rsidRPr="007105DA">
              <w:t>Ensuring the maintenance of such</w:t>
            </w:r>
            <w:r w:rsidRPr="007105DA">
              <w:t xml:space="preserve"> systems meets legislative and quality assurance standards of the organisation</w:t>
            </w:r>
          </w:p>
        </w:tc>
      </w:tr>
      <w:tr w:rsidTr="008523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05DA">
            <w:pPr>
              <w:pStyle w:val="BodyText"/>
              <w:rPr>
                <w:lang w:val="en-NZ"/>
              </w:rPr>
            </w:pPr>
          </w:p>
        </w:tc>
      </w:tr>
      <w:tr w:rsidTr="008523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05DA">
            <w:pPr>
              <w:pStyle w:val="BodyText"/>
              <w:rPr>
                <w:lang w:val="en-NZ"/>
              </w:rPr>
            </w:pPr>
            <w:r w:rsidRPr="007105DA">
              <w:rPr>
                <w:rStyle w:val="Emphasis"/>
              </w:rPr>
              <w:t>Arrange support for clients may include</w:t>
            </w:r>
            <w:r w:rsidRPr="007105DA">
              <w:t>:</w:t>
            </w:r>
          </w:p>
        </w:tc>
        <w:tc>
          <w:tcPr>
            <w:tcW w:w="5670" w:type="dxa"/>
            <w:tcBorders>
              <w:top w:val="nil"/>
              <w:left w:val="nil"/>
              <w:bottom w:val="nil"/>
              <w:right w:val="nil"/>
            </w:tcBorders>
            <w:tcMar>
              <w:top w:w="0" w:type="dxa"/>
              <w:left w:w="62" w:type="dxa"/>
              <w:bottom w:w="0" w:type="dxa"/>
              <w:right w:w="62" w:type="dxa"/>
            </w:tcMar>
          </w:tcPr>
          <w:p w:rsidR="00000000" w:rsidRPr="007105DA" w:rsidP="007105DA">
            <w:pPr>
              <w:pStyle w:val="ListBullet"/>
            </w:pPr>
            <w:r w:rsidRPr="007105DA">
              <w:t>Family and friends</w:t>
            </w:r>
          </w:p>
          <w:p w:rsidR="00000000" w:rsidRPr="007105DA" w:rsidP="007105DA">
            <w:pPr>
              <w:pStyle w:val="ListBullet"/>
            </w:pPr>
            <w:r w:rsidRPr="007105DA">
              <w:t>Community based services</w:t>
            </w:r>
          </w:p>
          <w:p w:rsidR="00000000" w:rsidRPr="007105DA" w:rsidP="007105DA">
            <w:pPr>
              <w:pStyle w:val="ListBullet"/>
            </w:pPr>
            <w:r w:rsidRPr="007105DA">
              <w:t>Advocacy</w:t>
            </w:r>
          </w:p>
          <w:p w:rsidR="00000000" w:rsidRPr="007105DA" w:rsidP="007105DA">
            <w:pPr>
              <w:pStyle w:val="ListBullet"/>
            </w:pPr>
            <w:r w:rsidRPr="007105DA">
              <w:t>Legal Advice</w:t>
            </w:r>
          </w:p>
          <w:p w:rsidR="00000000" w:rsidRPr="007105DA" w:rsidP="007105DA">
            <w:pPr>
              <w:pStyle w:val="ListBullet"/>
            </w:pPr>
            <w:r w:rsidRPr="007105DA">
              <w:t>Child Support Agency</w:t>
            </w:r>
          </w:p>
          <w:p w:rsidR="00000000" w:rsidP="007105DA">
            <w:pPr>
              <w:pStyle w:val="ListBullet"/>
              <w:rPr>
                <w:lang w:val="en-NZ"/>
              </w:rPr>
            </w:pPr>
            <w:r w:rsidRPr="007105DA">
              <w:t>Support and education groups</w:t>
            </w:r>
          </w:p>
        </w:tc>
      </w:tr>
      <w:tr w:rsidTr="008523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05DA">
            <w:pPr>
              <w:pStyle w:val="BodyText"/>
              <w:rPr>
                <w:lang w:val="en-NZ"/>
              </w:rPr>
            </w:pPr>
          </w:p>
        </w:tc>
      </w:tr>
      <w:tr w:rsidTr="008523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05DA">
            <w:pPr>
              <w:pStyle w:val="BodyText"/>
              <w:rPr>
                <w:lang w:val="en-NZ"/>
              </w:rPr>
            </w:pPr>
            <w:r w:rsidRPr="007105DA">
              <w:rPr>
                <w:rStyle w:val="Emphasis"/>
              </w:rPr>
              <w:t>Experts may include</w:t>
            </w:r>
            <w:r w:rsidRPr="007105DA">
              <w:t>:</w:t>
            </w:r>
          </w:p>
        </w:tc>
        <w:tc>
          <w:tcPr>
            <w:tcW w:w="5670" w:type="dxa"/>
            <w:tcBorders>
              <w:top w:val="nil"/>
              <w:left w:val="nil"/>
              <w:bottom w:val="nil"/>
              <w:right w:val="nil"/>
            </w:tcBorders>
            <w:tcMar>
              <w:top w:w="0" w:type="dxa"/>
              <w:left w:w="62" w:type="dxa"/>
              <w:bottom w:w="0" w:type="dxa"/>
              <w:right w:w="62" w:type="dxa"/>
            </w:tcMar>
          </w:tcPr>
          <w:p w:rsidR="00000000" w:rsidRPr="007105DA" w:rsidP="007105DA">
            <w:pPr>
              <w:pStyle w:val="ListBullet"/>
            </w:pPr>
            <w:r w:rsidRPr="007105DA">
              <w:t>Legal advisers</w:t>
            </w:r>
          </w:p>
          <w:p w:rsidR="00000000" w:rsidRPr="007105DA" w:rsidP="007105DA">
            <w:pPr>
              <w:pStyle w:val="ListBullet"/>
            </w:pPr>
            <w:r w:rsidRPr="007105DA">
              <w:t>Specialist medical services</w:t>
            </w:r>
          </w:p>
          <w:p w:rsidR="00000000" w:rsidRPr="007105DA" w:rsidP="007105DA">
            <w:pPr>
              <w:pStyle w:val="ListBullet"/>
            </w:pPr>
            <w:r w:rsidRPr="007105DA">
              <w:t>Court staff</w:t>
            </w:r>
          </w:p>
          <w:p w:rsidR="00000000" w:rsidRPr="007105DA" w:rsidP="007105DA">
            <w:pPr>
              <w:pStyle w:val="ListBullet"/>
            </w:pPr>
            <w:r w:rsidRPr="007105DA">
              <w:t>Government offices</w:t>
            </w:r>
          </w:p>
          <w:p w:rsidR="00000000" w:rsidP="007105DA">
            <w:pPr>
              <w:pStyle w:val="ListBullet"/>
              <w:rPr>
                <w:lang w:val="en-NZ"/>
              </w:rPr>
            </w:pPr>
            <w:r w:rsidRPr="007105DA">
              <w:t>Community based agencies with specific target groups</w:t>
            </w:r>
          </w:p>
        </w:tc>
      </w:tr>
      <w:tr w:rsidTr="008523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105DA" w:rsidP="007105DA">
            <w:pPr>
              <w:pStyle w:val="BodyText"/>
            </w:pPr>
          </w:p>
        </w:tc>
      </w:tr>
    </w:tbl>
    <w:p w:rsidR="00852377" w:rsidP="007105DA">
      <w:pPr>
        <w:pStyle w:val="BodyText"/>
      </w:pPr>
    </w:p>
    <w:p w:rsidR="00852377" w:rsidP="007105DA">
      <w:pPr>
        <w:pStyle w:val="BodyText"/>
      </w:pPr>
    </w:p>
    <w:p w:rsidR="00000000" w:rsidRPr="007105DA" w:rsidP="007105DA">
      <w:pPr>
        <w:pStyle w:val="Heading1"/>
      </w:pPr>
      <w:bookmarkStart w:id="12" w:name="O_294126"/>
      <w:bookmarkEnd w:id="12"/>
      <w:r w:rsidRPr="007105DA">
        <w:t>Unit Sector(s)</w:t>
      </w:r>
    </w:p>
    <w:p w:rsidR="00000000" w:rsidRPr="007105DA" w:rsidP="007105DA">
      <w:pPr>
        <w:pStyle w:val="BodyText"/>
      </w:pPr>
      <w:r w:rsidRPr="007105DA">
        <w:t>Not Applicable</w:t>
      </w:r>
    </w:p>
    <w:p w:rsidR="00000000" w:rsidRPr="007105DA" w:rsidP="007105DA"/>
    <w:sectPr w:rsidSect="007105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5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2377" w:rsidP="008523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5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377" w:rsidP="007105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52377" w:rsidP="007105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52377" w:rsidP="007105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5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2377" w:rsidP="0085237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5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377" w:rsidP="007105DA">
    <w:pPr>
      <w:pStyle w:val="Header"/>
      <w:framePr w:wrap="around"/>
    </w:pPr>
    <w:r>
      <w:fldChar w:fldCharType="begin"/>
    </w:r>
    <w:r>
      <w:instrText xml:space="preserve"> TITLE   \* MERGEFORMAT </w:instrText>
    </w:r>
    <w:r>
      <w:fldChar w:fldCharType="separate"/>
    </w:r>
    <w:r>
      <w:t>CHCFAM519B Prepare client court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52377" w:rsidP="007105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8EBD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804C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50B8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5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05DA"/>
    <w:pPr>
      <w:spacing w:before="360" w:after="60"/>
      <w:outlineLvl w:val="0"/>
    </w:pPr>
    <w:rPr>
      <w:sz w:val="32"/>
    </w:rPr>
  </w:style>
  <w:style w:type="paragraph" w:styleId="Heading2">
    <w:name w:val="heading 2"/>
    <w:basedOn w:val="HeadingBase"/>
    <w:next w:val="BodyText"/>
    <w:link w:val="Heading2Char"/>
    <w:qFormat/>
    <w:rsid w:val="007105DA"/>
    <w:pPr>
      <w:keepLines/>
      <w:spacing w:before="240" w:after="120"/>
      <w:outlineLvl w:val="1"/>
    </w:pPr>
    <w:rPr>
      <w:sz w:val="28"/>
      <w:szCs w:val="40"/>
    </w:rPr>
  </w:style>
  <w:style w:type="paragraph" w:styleId="Heading3">
    <w:name w:val="heading 3"/>
    <w:basedOn w:val="HeadingBase"/>
    <w:next w:val="BodyText"/>
    <w:link w:val="Heading3Char"/>
    <w:qFormat/>
    <w:rsid w:val="007105DA"/>
    <w:pPr>
      <w:spacing w:before="180" w:after="120"/>
      <w:outlineLvl w:val="2"/>
    </w:pPr>
    <w:rPr>
      <w:spacing w:val="-10"/>
      <w:kern w:val="32"/>
    </w:rPr>
  </w:style>
  <w:style w:type="paragraph" w:styleId="Heading4">
    <w:name w:val="heading 4"/>
    <w:basedOn w:val="HeadingBase"/>
    <w:next w:val="BodyText"/>
    <w:link w:val="Heading4Char"/>
    <w:qFormat/>
    <w:rsid w:val="007105DA"/>
    <w:pPr>
      <w:spacing w:before="160" w:after="120"/>
      <w:outlineLvl w:val="3"/>
    </w:pPr>
    <w:rPr>
      <w:sz w:val="22"/>
    </w:rPr>
  </w:style>
  <w:style w:type="paragraph" w:styleId="Heading5">
    <w:name w:val="heading 5"/>
    <w:basedOn w:val="HeadingBase"/>
    <w:next w:val="Normal"/>
    <w:link w:val="Heading5Char"/>
    <w:qFormat/>
    <w:rsid w:val="007105DA"/>
    <w:pPr>
      <w:spacing w:before="80"/>
      <w:outlineLvl w:val="4"/>
    </w:pPr>
    <w:rPr>
      <w:color w:val="918585"/>
      <w:sz w:val="20"/>
    </w:rPr>
  </w:style>
  <w:style w:type="paragraph" w:styleId="Heading6">
    <w:name w:val="heading 6"/>
    <w:basedOn w:val="HeadingBase"/>
    <w:next w:val="Normal"/>
    <w:link w:val="Heading6Char"/>
    <w:qFormat/>
    <w:rsid w:val="007105DA"/>
    <w:pPr>
      <w:spacing w:before="60"/>
      <w:outlineLvl w:val="5"/>
    </w:pPr>
    <w:rPr>
      <w:color w:val="918585"/>
      <w:sz w:val="20"/>
    </w:rPr>
  </w:style>
  <w:style w:type="paragraph" w:styleId="Heading7">
    <w:name w:val="heading 7"/>
    <w:basedOn w:val="Normal"/>
    <w:next w:val="Normal"/>
    <w:link w:val="Heading7Char"/>
    <w:qFormat/>
    <w:rsid w:val="007105DA"/>
    <w:pPr>
      <w:ind w:left="720"/>
      <w:outlineLvl w:val="6"/>
    </w:pPr>
    <w:rPr>
      <w:i/>
    </w:rPr>
  </w:style>
  <w:style w:type="paragraph" w:styleId="Heading8">
    <w:name w:val="heading 8"/>
    <w:basedOn w:val="Normal"/>
    <w:next w:val="Normal"/>
    <w:link w:val="Heading8Char"/>
    <w:qFormat/>
    <w:rsid w:val="007105DA"/>
    <w:pPr>
      <w:ind w:left="720"/>
      <w:outlineLvl w:val="7"/>
    </w:pPr>
    <w:rPr>
      <w:i/>
    </w:rPr>
  </w:style>
  <w:style w:type="paragraph" w:styleId="Heading9">
    <w:name w:val="heading 9"/>
    <w:basedOn w:val="Normal"/>
    <w:next w:val="Normal"/>
    <w:link w:val="Heading9Char"/>
    <w:qFormat/>
    <w:rsid w:val="007105DA"/>
    <w:pPr>
      <w:ind w:left="720"/>
      <w:outlineLvl w:val="8"/>
    </w:pPr>
    <w:rPr>
      <w:i/>
    </w:rPr>
  </w:style>
  <w:style w:type="character" w:default="1" w:styleId="DefaultParagraphFont">
    <w:name w:val="Default Paragraph Font"/>
    <w:uiPriority w:val="1"/>
    <w:unhideWhenUsed/>
    <w:rsid w:val="007105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05DA"/>
  </w:style>
  <w:style w:type="character" w:customStyle="1" w:styleId="Heading1Char">
    <w:name w:val="Heading 1 Char"/>
    <w:basedOn w:val="DefaultParagraphFont"/>
    <w:link w:val="Heading1"/>
    <w:rsid w:val="007105DA"/>
    <w:rPr>
      <w:rFonts w:ascii="Times New Roman" w:eastAsia="Times New Roman" w:hAnsi="Times New Roman" w:cs="Times New Roman"/>
      <w:b/>
      <w:sz w:val="32"/>
      <w:szCs w:val="20"/>
      <w:lang w:eastAsia="en-US"/>
    </w:rPr>
  </w:style>
  <w:style w:type="paragraph" w:styleId="BodyText">
    <w:name w:val="Body Text"/>
    <w:basedOn w:val="Normal"/>
    <w:link w:val="BodyTextChar"/>
    <w:rsid w:val="007105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05DA"/>
    <w:rPr>
      <w:rFonts w:ascii="Times New Roman" w:eastAsia="Times New Roman" w:hAnsi="Times New Roman" w:cs="Times New Roman"/>
      <w:sz w:val="24"/>
      <w:lang w:val="en-US" w:eastAsia="en-US"/>
    </w:rPr>
  </w:style>
  <w:style w:type="paragraph" w:styleId="Footer">
    <w:name w:val="footer"/>
    <w:basedOn w:val="Normal"/>
    <w:link w:val="FooterChar"/>
    <w:rsid w:val="007105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05DA"/>
    <w:rPr>
      <w:rFonts w:ascii="Times New Roman" w:eastAsia="Times New Roman" w:hAnsi="Times New Roman" w:cs="Times New Roman"/>
      <w:sz w:val="16"/>
      <w:lang w:val="en-US" w:eastAsia="en-US"/>
    </w:rPr>
  </w:style>
  <w:style w:type="paragraph" w:styleId="List">
    <w:name w:val="List"/>
    <w:basedOn w:val="BodyText"/>
    <w:next w:val="BodyText"/>
    <w:rsid w:val="007105DA"/>
    <w:pPr>
      <w:tabs>
        <w:tab w:val="left" w:pos="340"/>
      </w:tabs>
      <w:spacing w:before="60" w:after="60"/>
      <w:ind w:left="340" w:hanging="340"/>
    </w:pPr>
  </w:style>
  <w:style w:type="paragraph" w:styleId="ListBullet">
    <w:name w:val="List Bullet"/>
    <w:basedOn w:val="List"/>
    <w:rsid w:val="007105DA"/>
    <w:pPr>
      <w:numPr>
        <w:numId w:val="13"/>
      </w:numPr>
      <w:tabs>
        <w:tab w:val="clear" w:pos="340"/>
      </w:tabs>
      <w:spacing w:before="40" w:after="40"/>
    </w:pPr>
  </w:style>
  <w:style w:type="character" w:customStyle="1" w:styleId="SpecialBold">
    <w:name w:val="Special Bold"/>
    <w:basedOn w:val="DefaultParagraphFont"/>
    <w:rsid w:val="007105DA"/>
    <w:rPr>
      <w:b/>
      <w:spacing w:val="0"/>
    </w:rPr>
  </w:style>
  <w:style w:type="paragraph" w:styleId="ListBullet2">
    <w:name w:val="List Bullet 2"/>
    <w:basedOn w:val="List2"/>
    <w:rsid w:val="007105DA"/>
    <w:pPr>
      <w:numPr>
        <w:numId w:val="14"/>
      </w:numPr>
      <w:tabs>
        <w:tab w:val="clear" w:pos="680"/>
      </w:tabs>
    </w:pPr>
  </w:style>
  <w:style w:type="paragraph" w:styleId="Header">
    <w:name w:val="header"/>
    <w:basedOn w:val="Normal"/>
    <w:link w:val="HeaderChar"/>
    <w:rsid w:val="007105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05D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105DA"/>
    <w:rPr>
      <w:i/>
    </w:rPr>
  </w:style>
  <w:style w:type="paragraph" w:customStyle="1" w:styleId="SuperHeading">
    <w:name w:val="SuperHeading"/>
    <w:basedOn w:val="Normal"/>
    <w:rsid w:val="007105DA"/>
    <w:pPr>
      <w:spacing w:before="240" w:after="120"/>
      <w:outlineLvl w:val="0"/>
    </w:pPr>
    <w:rPr>
      <w:rFonts w:ascii="Times New Roman" w:hAnsi="Times New Roman"/>
      <w:b/>
      <w:sz w:val="28"/>
    </w:rPr>
  </w:style>
  <w:style w:type="paragraph" w:customStyle="1" w:styleId="AllowPageBreak">
    <w:name w:val="AllowPageBreak"/>
    <w:rsid w:val="007105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05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05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05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05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05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05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05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05DA"/>
    <w:rPr>
      <w:rFonts w:ascii="Courier New" w:eastAsia="Times New Roman" w:hAnsi="Courier New" w:cs="Times New Roman"/>
      <w:i/>
      <w:szCs w:val="20"/>
      <w:lang w:val="en-US" w:eastAsia="en-US"/>
    </w:rPr>
  </w:style>
  <w:style w:type="paragraph" w:customStyle="1" w:styleId="HeadingBase">
    <w:name w:val="Heading Base"/>
    <w:rsid w:val="007105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05DA"/>
    <w:pPr>
      <w:tabs>
        <w:tab w:val="right" w:leader="dot" w:pos="9072"/>
      </w:tabs>
      <w:ind w:left="567"/>
    </w:pPr>
    <w:rPr>
      <w:szCs w:val="22"/>
    </w:rPr>
  </w:style>
  <w:style w:type="paragraph" w:customStyle="1" w:styleId="TOCBase">
    <w:name w:val="TOC Base"/>
    <w:rsid w:val="007105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05DA"/>
    <w:pPr>
      <w:tabs>
        <w:tab w:val="right" w:leader="dot" w:pos="9072"/>
      </w:tabs>
      <w:spacing w:before="40" w:after="40"/>
      <w:ind w:left="284"/>
    </w:pPr>
    <w:rPr>
      <w:rFonts w:ascii="Times New Roman" w:hAnsi="Times New Roman"/>
    </w:rPr>
  </w:style>
  <w:style w:type="paragraph" w:styleId="TOC1">
    <w:name w:val="toc 1"/>
    <w:basedOn w:val="TOCBase"/>
    <w:next w:val="Normal"/>
    <w:rsid w:val="007105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05DA"/>
    <w:pPr>
      <w:spacing w:before="5040"/>
      <w:jc w:val="center"/>
    </w:pPr>
    <w:rPr>
      <w:sz w:val="48"/>
      <w:szCs w:val="72"/>
      <w:lang w:val="en-US"/>
    </w:rPr>
  </w:style>
  <w:style w:type="character" w:customStyle="1" w:styleId="TitleChar">
    <w:name w:val="Title Char"/>
    <w:basedOn w:val="DefaultParagraphFont"/>
    <w:link w:val="Title"/>
    <w:rsid w:val="007105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05DA"/>
    <w:pPr>
      <w:tabs>
        <w:tab w:val="left" w:pos="3600"/>
        <w:tab w:val="left" w:pos="3958"/>
      </w:tabs>
    </w:pPr>
  </w:style>
  <w:style w:type="paragraph" w:customStyle="1" w:styleId="Note">
    <w:name w:val="Note"/>
    <w:basedOn w:val="BodyText"/>
    <w:rsid w:val="007105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05DA"/>
    <w:pPr>
      <w:framePr w:wrap="auto" w:hAnchor="text" w:y="6049"/>
    </w:pPr>
    <w:rPr>
      <w:color w:val="000000"/>
      <w:sz w:val="40"/>
    </w:rPr>
  </w:style>
  <w:style w:type="paragraph" w:customStyle="1" w:styleId="TOCTitle">
    <w:name w:val="TOCTitle"/>
    <w:basedOn w:val="Heading1"/>
    <w:rsid w:val="007105DA"/>
    <w:pPr>
      <w:spacing w:after="240"/>
      <w:jc w:val="center"/>
      <w:outlineLvl w:val="9"/>
    </w:pPr>
    <w:rPr>
      <w:caps/>
    </w:rPr>
  </w:style>
  <w:style w:type="paragraph" w:customStyle="1" w:styleId="Version">
    <w:name w:val="Version"/>
    <w:rsid w:val="007105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05DA"/>
    <w:pPr>
      <w:keepNext w:val="0"/>
      <w:tabs>
        <w:tab w:val="right" w:pos="4176"/>
      </w:tabs>
      <w:ind w:left="198" w:hanging="198"/>
    </w:pPr>
    <w:rPr>
      <w:rFonts w:ascii="Garamond" w:hAnsi="Garamond"/>
    </w:rPr>
  </w:style>
  <w:style w:type="paragraph" w:styleId="IndexHeading">
    <w:name w:val="index heading"/>
    <w:basedOn w:val="Normal"/>
    <w:next w:val="Index1"/>
    <w:semiHidden/>
    <w:rsid w:val="007105DA"/>
    <w:pPr>
      <w:spacing w:before="120" w:after="120"/>
    </w:pPr>
    <w:rPr>
      <w:rFonts w:ascii="Arial" w:hAnsi="Arial"/>
      <w:b/>
      <w:color w:val="918585"/>
      <w:sz w:val="24"/>
    </w:rPr>
  </w:style>
  <w:style w:type="paragraph" w:customStyle="1" w:styleId="Chapter">
    <w:name w:val="Chapter"/>
    <w:basedOn w:val="Normal"/>
    <w:rsid w:val="007105DA"/>
    <w:pPr>
      <w:spacing w:before="240"/>
    </w:pPr>
    <w:rPr>
      <w:rFonts w:ascii="Times New Roman" w:hAnsi="Times New Roman"/>
      <w:smallCaps/>
      <w:spacing w:val="80"/>
      <w:sz w:val="28"/>
    </w:rPr>
  </w:style>
  <w:style w:type="paragraph" w:customStyle="1" w:styleId="InChapter">
    <w:name w:val="InChapter"/>
    <w:basedOn w:val="Heading3"/>
    <w:rsid w:val="007105DA"/>
    <w:pPr>
      <w:spacing w:after="240"/>
      <w:outlineLvl w:val="9"/>
    </w:pPr>
    <w:rPr>
      <w:noProof/>
    </w:rPr>
  </w:style>
  <w:style w:type="paragraph" w:styleId="Index2">
    <w:name w:val="index 2"/>
    <w:basedOn w:val="Normal"/>
    <w:next w:val="Normal"/>
    <w:semiHidden/>
    <w:rsid w:val="007105DA"/>
    <w:pPr>
      <w:tabs>
        <w:tab w:val="right" w:pos="4176"/>
      </w:tabs>
      <w:ind w:left="568" w:hanging="284"/>
    </w:pPr>
    <w:rPr>
      <w:rFonts w:ascii="Garamond" w:hAnsi="Garamond"/>
    </w:rPr>
  </w:style>
  <w:style w:type="paragraph" w:customStyle="1" w:styleId="Byline">
    <w:name w:val="Byline"/>
    <w:rsid w:val="007105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05DA"/>
    <w:pPr>
      <w:tabs>
        <w:tab w:val="clear" w:pos="3600"/>
        <w:tab w:val="clear" w:pos="3958"/>
      </w:tabs>
      <w:jc w:val="right"/>
    </w:pPr>
  </w:style>
  <w:style w:type="paragraph" w:styleId="Caption">
    <w:name w:val="caption"/>
    <w:basedOn w:val="BodyText"/>
    <w:next w:val="Normal"/>
    <w:qFormat/>
    <w:rsid w:val="007105DA"/>
    <w:pPr>
      <w:framePr w:w="2268" w:hSpace="181" w:vSpace="181" w:wrap="around" w:vAnchor="text" w:hAnchor="page" w:x="1135" w:y="285" w:anchorLock="1"/>
    </w:pPr>
    <w:rPr>
      <w:i/>
    </w:rPr>
  </w:style>
  <w:style w:type="paragraph" w:customStyle="1" w:styleId="MiniTOCTitle">
    <w:name w:val="MiniTOCTitle"/>
    <w:basedOn w:val="Heading4"/>
    <w:rsid w:val="007105DA"/>
    <w:pPr>
      <w:spacing w:before="240"/>
      <w:outlineLvl w:val="9"/>
    </w:pPr>
    <w:rPr>
      <w:noProof/>
      <w:sz w:val="24"/>
    </w:rPr>
  </w:style>
  <w:style w:type="paragraph" w:customStyle="1" w:styleId="MiniTOCItem">
    <w:name w:val="MiniTOCItem"/>
    <w:basedOn w:val="ListBullet"/>
    <w:rsid w:val="007105DA"/>
    <w:pPr>
      <w:numPr>
        <w:numId w:val="0"/>
      </w:numPr>
      <w:tabs>
        <w:tab w:val="right" w:leader="dot" w:pos="6521"/>
      </w:tabs>
      <w:spacing w:before="0" w:after="0"/>
    </w:pPr>
  </w:style>
  <w:style w:type="paragraph" w:customStyle="1" w:styleId="TOFTitle">
    <w:name w:val="TOFTitle"/>
    <w:basedOn w:val="TOCTitle"/>
    <w:rsid w:val="007105DA"/>
  </w:style>
  <w:style w:type="paragraph" w:styleId="TableofFigures">
    <w:name w:val="table of figures"/>
    <w:basedOn w:val="Normal"/>
    <w:next w:val="Normal"/>
    <w:semiHidden/>
    <w:rsid w:val="007105DA"/>
    <w:pPr>
      <w:tabs>
        <w:tab w:val="right" w:leader="dot" w:pos="9072"/>
      </w:tabs>
      <w:ind w:left="970" w:hanging="403"/>
    </w:pPr>
    <w:rPr>
      <w:rFonts w:ascii="Times New Roman" w:hAnsi="Times New Roman"/>
      <w:b/>
    </w:rPr>
  </w:style>
  <w:style w:type="paragraph" w:styleId="ListNumber">
    <w:name w:val="List Number"/>
    <w:basedOn w:val="List"/>
    <w:rsid w:val="007105DA"/>
    <w:pPr>
      <w:numPr>
        <w:numId w:val="11"/>
      </w:numPr>
    </w:pPr>
  </w:style>
  <w:style w:type="character" w:customStyle="1" w:styleId="WingdingSymbols">
    <w:name w:val="Wingding Symbols"/>
    <w:rsid w:val="007105DA"/>
    <w:rPr>
      <w:rFonts w:ascii="Wingdings" w:hAnsi="Wingdings"/>
    </w:rPr>
  </w:style>
  <w:style w:type="paragraph" w:customStyle="1" w:styleId="TableHeading">
    <w:name w:val="Table Heading"/>
    <w:basedOn w:val="HeadingBase"/>
    <w:rsid w:val="007105DA"/>
    <w:pPr>
      <w:keepLines/>
      <w:pBdr>
        <w:bottom w:val="single" w:sz="6" w:space="1" w:color="918585"/>
      </w:pBdr>
      <w:spacing w:before="240"/>
    </w:pPr>
  </w:style>
  <w:style w:type="character" w:customStyle="1" w:styleId="HotSpot">
    <w:name w:val="HotSpot"/>
    <w:rsid w:val="007105DA"/>
    <w:rPr>
      <w:color w:val="0033CC"/>
      <w:u w:val="none"/>
    </w:rPr>
  </w:style>
  <w:style w:type="paragraph" w:customStyle="1" w:styleId="BodyTextRight">
    <w:name w:val="Body Text Right"/>
    <w:basedOn w:val="BodyText"/>
    <w:rsid w:val="007105DA"/>
    <w:pPr>
      <w:spacing w:before="0" w:after="0"/>
      <w:jc w:val="right"/>
    </w:pPr>
  </w:style>
  <w:style w:type="paragraph" w:styleId="Index3">
    <w:name w:val="index 3"/>
    <w:basedOn w:val="ListNumber2"/>
    <w:next w:val="Normal"/>
    <w:semiHidden/>
    <w:rsid w:val="007105DA"/>
    <w:pPr>
      <w:numPr>
        <w:numId w:val="0"/>
      </w:numPr>
      <w:tabs>
        <w:tab w:val="right" w:leader="dot" w:pos="4176"/>
      </w:tabs>
    </w:pPr>
  </w:style>
  <w:style w:type="paragraph" w:styleId="ListNumber2">
    <w:name w:val="List Number 2"/>
    <w:basedOn w:val="List2"/>
    <w:rsid w:val="007105DA"/>
    <w:pPr>
      <w:numPr>
        <w:numId w:val="10"/>
      </w:numPr>
      <w:tabs>
        <w:tab w:val="clear" w:pos="1060"/>
      </w:tabs>
    </w:pPr>
  </w:style>
  <w:style w:type="paragraph" w:customStyle="1" w:styleId="MarginNote">
    <w:name w:val="Margin Note"/>
    <w:basedOn w:val="BodyText"/>
    <w:rsid w:val="007105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05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05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05DA"/>
    <w:rPr>
      <w:sz w:val="32"/>
    </w:rPr>
  </w:style>
  <w:style w:type="paragraph" w:customStyle="1" w:styleId="HeadingProcedure">
    <w:name w:val="Heading Procedure"/>
    <w:basedOn w:val="HeadingBase"/>
    <w:next w:val="Normal"/>
    <w:rsid w:val="007105DA"/>
    <w:pPr>
      <w:tabs>
        <w:tab w:val="left" w:pos="0"/>
      </w:tabs>
      <w:spacing w:before="120" w:after="60"/>
    </w:pPr>
    <w:rPr>
      <w:i/>
      <w:color w:val="918585"/>
      <w:sz w:val="22"/>
    </w:rPr>
  </w:style>
  <w:style w:type="paragraph" w:customStyle="1" w:styleId="TableBodyText">
    <w:name w:val="Table Body Text"/>
    <w:basedOn w:val="BodyText"/>
    <w:rsid w:val="007105DA"/>
    <w:pPr>
      <w:spacing w:before="60" w:after="60"/>
    </w:pPr>
  </w:style>
  <w:style w:type="paragraph" w:styleId="ListContinue">
    <w:name w:val="List Continue"/>
    <w:basedOn w:val="List"/>
    <w:rsid w:val="007105DA"/>
    <w:pPr>
      <w:ind w:firstLine="0"/>
    </w:pPr>
  </w:style>
  <w:style w:type="paragraph" w:customStyle="1" w:styleId="ListNote">
    <w:name w:val="List Note"/>
    <w:basedOn w:val="List"/>
    <w:rsid w:val="007105DA"/>
    <w:pPr>
      <w:pBdr>
        <w:top w:val="single" w:sz="6" w:space="2" w:color="918585"/>
        <w:bottom w:val="single" w:sz="6" w:space="2" w:color="918585"/>
      </w:pBdr>
      <w:tabs>
        <w:tab w:val="left" w:pos="1021"/>
      </w:tabs>
      <w:ind w:firstLine="0"/>
    </w:pPr>
  </w:style>
  <w:style w:type="paragraph" w:customStyle="1" w:styleId="Warning">
    <w:name w:val="Warning"/>
    <w:basedOn w:val="BodyText"/>
    <w:rsid w:val="007105DA"/>
    <w:pPr>
      <w:shd w:val="clear" w:color="auto" w:fill="D9D9D9"/>
      <w:tabs>
        <w:tab w:val="left" w:pos="992"/>
      </w:tabs>
      <w:ind w:left="119" w:right="119"/>
    </w:pPr>
    <w:rPr>
      <w:sz w:val="20"/>
    </w:rPr>
  </w:style>
  <w:style w:type="paragraph" w:customStyle="1" w:styleId="MarginIcons">
    <w:name w:val="Margin Icons"/>
    <w:basedOn w:val="BodyText"/>
    <w:rsid w:val="007105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05DA"/>
    <w:rPr>
      <w:rFonts w:ascii="Courier New" w:hAnsi="Courier New"/>
    </w:rPr>
  </w:style>
  <w:style w:type="paragraph" w:customStyle="1" w:styleId="NoteBullet">
    <w:name w:val="Note Bullet"/>
    <w:basedOn w:val="Note"/>
    <w:rsid w:val="007105DA"/>
    <w:pPr>
      <w:tabs>
        <w:tab w:val="clear" w:pos="680"/>
      </w:tabs>
      <w:spacing w:before="60" w:after="60"/>
    </w:pPr>
  </w:style>
  <w:style w:type="paragraph" w:customStyle="1" w:styleId="SubHeading2">
    <w:name w:val="SubHeading2"/>
    <w:basedOn w:val="HeadingBase"/>
    <w:rsid w:val="007105DA"/>
    <w:pPr>
      <w:spacing w:before="240" w:after="60"/>
    </w:pPr>
    <w:rPr>
      <w:sz w:val="20"/>
    </w:rPr>
  </w:style>
  <w:style w:type="paragraph" w:customStyle="1" w:styleId="SubHeading1">
    <w:name w:val="SubHeading1"/>
    <w:basedOn w:val="HeadingBase"/>
    <w:rsid w:val="007105DA"/>
    <w:pPr>
      <w:spacing w:before="240" w:after="60"/>
    </w:pPr>
    <w:rPr>
      <w:color w:val="918585"/>
      <w:sz w:val="22"/>
    </w:rPr>
  </w:style>
  <w:style w:type="paragraph" w:customStyle="1" w:styleId="SideHeading">
    <w:name w:val="Side Heading"/>
    <w:basedOn w:val="HeadingBase"/>
    <w:rsid w:val="007105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05DA"/>
    <w:pPr>
      <w:numPr>
        <w:numId w:val="12"/>
      </w:numPr>
    </w:pPr>
  </w:style>
  <w:style w:type="paragraph" w:styleId="PlainText">
    <w:name w:val="Plain Text"/>
    <w:basedOn w:val="Normal"/>
    <w:link w:val="PlainTextChar"/>
    <w:rsid w:val="007105DA"/>
    <w:rPr>
      <w:sz w:val="20"/>
    </w:rPr>
  </w:style>
  <w:style w:type="character" w:customStyle="1" w:styleId="PlainTextChar">
    <w:name w:val="Plain Text Char"/>
    <w:basedOn w:val="DefaultParagraphFont"/>
    <w:link w:val="PlainText"/>
    <w:rsid w:val="007105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105DA"/>
    <w:rPr>
      <w:b/>
      <w:smallCaps/>
    </w:rPr>
  </w:style>
  <w:style w:type="paragraph" w:customStyle="1" w:styleId="TableListNumber">
    <w:name w:val="Table List Number"/>
    <w:basedOn w:val="ListNumber"/>
    <w:rsid w:val="007105DA"/>
    <w:pPr>
      <w:numPr>
        <w:numId w:val="0"/>
      </w:numPr>
    </w:pPr>
  </w:style>
  <w:style w:type="paragraph" w:styleId="TOC4">
    <w:name w:val="toc 4"/>
    <w:basedOn w:val="TOCBase"/>
    <w:next w:val="Normal"/>
    <w:semiHidden/>
    <w:rsid w:val="007105DA"/>
    <w:pPr>
      <w:tabs>
        <w:tab w:val="right" w:leader="dot" w:pos="9071"/>
      </w:tabs>
      <w:ind w:left="1701"/>
    </w:pPr>
  </w:style>
  <w:style w:type="paragraph" w:customStyle="1" w:styleId="ListAlpha">
    <w:name w:val="List Alpha"/>
    <w:basedOn w:val="List"/>
    <w:rsid w:val="007105DA"/>
    <w:pPr>
      <w:numPr>
        <w:numId w:val="9"/>
      </w:numPr>
    </w:pPr>
  </w:style>
  <w:style w:type="paragraph" w:customStyle="1" w:styleId="ListAlpha2">
    <w:name w:val="List Alpha 2"/>
    <w:basedOn w:val="List2"/>
    <w:rsid w:val="007105DA"/>
    <w:pPr>
      <w:numPr>
        <w:numId w:val="8"/>
      </w:numPr>
    </w:pPr>
  </w:style>
  <w:style w:type="paragraph" w:styleId="List2">
    <w:name w:val="List 2"/>
    <w:basedOn w:val="BodyText"/>
    <w:rsid w:val="007105DA"/>
    <w:pPr>
      <w:tabs>
        <w:tab w:val="left" w:pos="680"/>
      </w:tabs>
      <w:spacing w:before="60" w:after="60"/>
      <w:ind w:left="680" w:hanging="340"/>
    </w:pPr>
  </w:style>
  <w:style w:type="paragraph" w:styleId="List3">
    <w:name w:val="List 3"/>
    <w:basedOn w:val="BodyText"/>
    <w:rsid w:val="007105DA"/>
    <w:pPr>
      <w:tabs>
        <w:tab w:val="left" w:pos="1021"/>
      </w:tabs>
      <w:spacing w:before="60" w:after="60"/>
      <w:ind w:left="1020" w:hanging="340"/>
    </w:pPr>
  </w:style>
  <w:style w:type="paragraph" w:styleId="List4">
    <w:name w:val="List 4"/>
    <w:basedOn w:val="BodyText"/>
    <w:rsid w:val="007105DA"/>
    <w:pPr>
      <w:tabs>
        <w:tab w:val="left" w:pos="1361"/>
      </w:tabs>
      <w:spacing w:before="60" w:after="60"/>
      <w:ind w:left="1361" w:hanging="340"/>
    </w:pPr>
  </w:style>
  <w:style w:type="paragraph" w:styleId="List5">
    <w:name w:val="List 5"/>
    <w:basedOn w:val="BodyText"/>
    <w:rsid w:val="007105DA"/>
    <w:pPr>
      <w:tabs>
        <w:tab w:val="left" w:pos="1701"/>
      </w:tabs>
      <w:spacing w:before="60" w:after="60"/>
      <w:ind w:left="1701" w:hanging="340"/>
    </w:pPr>
  </w:style>
  <w:style w:type="paragraph" w:styleId="ListBullet3">
    <w:name w:val="List Bullet 3"/>
    <w:basedOn w:val="List3"/>
    <w:rsid w:val="007105DA"/>
    <w:pPr>
      <w:numPr>
        <w:numId w:val="15"/>
      </w:numPr>
      <w:tabs>
        <w:tab w:val="clear" w:pos="1021"/>
      </w:tabs>
      <w:ind w:left="1037" w:hanging="357"/>
    </w:pPr>
  </w:style>
  <w:style w:type="paragraph" w:styleId="ListBullet4">
    <w:name w:val="List Bullet 4"/>
    <w:basedOn w:val="List4"/>
    <w:rsid w:val="007105DA"/>
    <w:pPr>
      <w:numPr>
        <w:numId w:val="3"/>
      </w:numPr>
    </w:pPr>
  </w:style>
  <w:style w:type="paragraph" w:styleId="ListBullet5">
    <w:name w:val="List Bullet 5"/>
    <w:basedOn w:val="List5"/>
    <w:rsid w:val="007105DA"/>
    <w:pPr>
      <w:numPr>
        <w:numId w:val="4"/>
      </w:numPr>
    </w:pPr>
  </w:style>
  <w:style w:type="paragraph" w:styleId="ListContinue2">
    <w:name w:val="List Continue 2"/>
    <w:basedOn w:val="List2"/>
    <w:rsid w:val="007105DA"/>
    <w:pPr>
      <w:ind w:firstLine="0"/>
    </w:pPr>
  </w:style>
  <w:style w:type="paragraph" w:styleId="ListContinue3">
    <w:name w:val="List Continue 3"/>
    <w:basedOn w:val="List3"/>
    <w:rsid w:val="007105DA"/>
    <w:pPr>
      <w:ind w:left="1021" w:firstLine="0"/>
    </w:pPr>
  </w:style>
  <w:style w:type="paragraph" w:styleId="ListContinue4">
    <w:name w:val="List Continue 4"/>
    <w:basedOn w:val="List4"/>
    <w:rsid w:val="007105DA"/>
    <w:pPr>
      <w:ind w:firstLine="0"/>
    </w:pPr>
  </w:style>
  <w:style w:type="paragraph" w:styleId="ListContinue5">
    <w:name w:val="List Continue 5"/>
    <w:basedOn w:val="List5"/>
    <w:rsid w:val="007105DA"/>
    <w:pPr>
      <w:ind w:firstLine="0"/>
    </w:pPr>
  </w:style>
  <w:style w:type="paragraph" w:styleId="ListNumber3">
    <w:name w:val="List Number 3"/>
    <w:basedOn w:val="List3"/>
    <w:rsid w:val="007105DA"/>
    <w:pPr>
      <w:numPr>
        <w:numId w:val="5"/>
      </w:numPr>
    </w:pPr>
  </w:style>
  <w:style w:type="paragraph" w:styleId="ListNumber4">
    <w:name w:val="List Number 4"/>
    <w:basedOn w:val="List4"/>
    <w:rsid w:val="007105DA"/>
    <w:pPr>
      <w:numPr>
        <w:numId w:val="6"/>
      </w:numPr>
    </w:pPr>
  </w:style>
  <w:style w:type="paragraph" w:styleId="ListNumber5">
    <w:name w:val="List Number 5"/>
    <w:basedOn w:val="List5"/>
    <w:rsid w:val="007105DA"/>
    <w:pPr>
      <w:numPr>
        <w:numId w:val="7"/>
      </w:numPr>
    </w:pPr>
  </w:style>
  <w:style w:type="paragraph" w:styleId="BlockText">
    <w:name w:val="Block Text"/>
    <w:basedOn w:val="Normal"/>
    <w:rsid w:val="007105DA"/>
    <w:pPr>
      <w:spacing w:after="120"/>
      <w:ind w:left="1440" w:right="1440"/>
    </w:pPr>
  </w:style>
  <w:style w:type="character" w:customStyle="1" w:styleId="Subscript">
    <w:name w:val="Subscript"/>
    <w:basedOn w:val="DefaultParagraphFont"/>
    <w:rsid w:val="007105DA"/>
    <w:rPr>
      <w:sz w:val="16"/>
      <w:vertAlign w:val="subscript"/>
    </w:rPr>
  </w:style>
  <w:style w:type="character" w:customStyle="1" w:styleId="Superscript">
    <w:name w:val="Superscript"/>
    <w:basedOn w:val="DefaultParagraphFont"/>
    <w:rsid w:val="007105DA"/>
    <w:rPr>
      <w:sz w:val="16"/>
      <w:vertAlign w:val="superscript"/>
    </w:rPr>
  </w:style>
  <w:style w:type="character" w:customStyle="1" w:styleId="Symbols">
    <w:name w:val="Symbols"/>
    <w:basedOn w:val="DefaultParagraphFont"/>
    <w:rsid w:val="007105DA"/>
    <w:rPr>
      <w:rFonts w:ascii="Symbol" w:hAnsi="Symbol"/>
    </w:rPr>
  </w:style>
  <w:style w:type="character" w:customStyle="1" w:styleId="MenuOptions">
    <w:name w:val="Menu Options"/>
    <w:basedOn w:val="DefaultParagraphFont"/>
    <w:rsid w:val="007105DA"/>
    <w:rPr>
      <w:rFonts w:ascii="Arial Narrow" w:hAnsi="Arial Narrow"/>
      <w:smallCaps/>
    </w:rPr>
  </w:style>
  <w:style w:type="character" w:customStyle="1" w:styleId="Buttons">
    <w:name w:val="Buttons"/>
    <w:basedOn w:val="DefaultParagraphFont"/>
    <w:rsid w:val="007105DA"/>
    <w:rPr>
      <w:b/>
    </w:rPr>
  </w:style>
  <w:style w:type="character" w:customStyle="1" w:styleId="Underlined">
    <w:name w:val="Underlined"/>
    <w:basedOn w:val="DefaultParagraphFont"/>
    <w:rsid w:val="007105DA"/>
    <w:rPr>
      <w:u w:val="single"/>
    </w:rPr>
  </w:style>
  <w:style w:type="paragraph" w:customStyle="1" w:styleId="TableBodyTextRight">
    <w:name w:val="Table Body Text Right"/>
    <w:basedOn w:val="TableBodyText"/>
    <w:rsid w:val="007105DA"/>
    <w:pPr>
      <w:widowControl w:val="0"/>
      <w:autoSpaceDE w:val="0"/>
      <w:autoSpaceDN w:val="0"/>
      <w:adjustRightInd w:val="0"/>
      <w:jc w:val="right"/>
    </w:pPr>
    <w:rPr>
      <w:rFonts w:cs="Arial"/>
      <w:szCs w:val="18"/>
    </w:rPr>
  </w:style>
  <w:style w:type="paragraph" w:customStyle="1" w:styleId="CopyrightText">
    <w:name w:val="Copyright Text"/>
    <w:basedOn w:val="BodyText"/>
    <w:rsid w:val="007105DA"/>
    <w:rPr>
      <w:sz w:val="18"/>
    </w:rPr>
  </w:style>
  <w:style w:type="paragraph" w:customStyle="1" w:styleId="BodySmallRight">
    <w:name w:val="Body Small Right"/>
    <w:basedOn w:val="BodyTextRight"/>
    <w:rsid w:val="007105DA"/>
    <w:rPr>
      <w:sz w:val="18"/>
      <w:szCs w:val="18"/>
    </w:rPr>
  </w:style>
  <w:style w:type="paragraph" w:customStyle="1" w:styleId="MarginEdition">
    <w:name w:val="Margin Edition"/>
    <w:basedOn w:val="MarginNote"/>
    <w:rsid w:val="007105DA"/>
    <w:pPr>
      <w:spacing w:before="0" w:after="0"/>
    </w:pPr>
    <w:rPr>
      <w:rFonts w:ascii="Times New Roman" w:hAnsi="Times New Roman"/>
      <w:color w:val="999999"/>
    </w:rPr>
  </w:style>
  <w:style w:type="paragraph" w:customStyle="1" w:styleId="Spacer">
    <w:name w:val="Spacer"/>
    <w:basedOn w:val="Normal"/>
    <w:rsid w:val="007105DA"/>
    <w:rPr>
      <w:sz w:val="2"/>
      <w:szCs w:val="2"/>
    </w:rPr>
  </w:style>
  <w:style w:type="character" w:customStyle="1" w:styleId="Small">
    <w:name w:val="Small"/>
    <w:basedOn w:val="DefaultParagraphFont"/>
    <w:rsid w:val="007105DA"/>
    <w:rPr>
      <w:sz w:val="16"/>
    </w:rPr>
  </w:style>
  <w:style w:type="paragraph" w:customStyle="1" w:styleId="WideTable">
    <w:name w:val="Wide Table"/>
    <w:basedOn w:val="Normal"/>
    <w:rsid w:val="007105DA"/>
    <w:pPr>
      <w:ind w:left="-1418"/>
    </w:pPr>
    <w:rPr>
      <w:sz w:val="2"/>
      <w:szCs w:val="2"/>
    </w:rPr>
  </w:style>
  <w:style w:type="character" w:styleId="PageNumber">
    <w:name w:val="page number"/>
    <w:basedOn w:val="DefaultParagraphFont"/>
    <w:rsid w:val="007105DA"/>
  </w:style>
  <w:style w:type="paragraph" w:styleId="Quote">
    <w:name w:val="Quote"/>
    <w:basedOn w:val="Heading1"/>
    <w:link w:val="QuoteChar"/>
    <w:qFormat/>
    <w:rsid w:val="007105DA"/>
    <w:rPr>
      <w:b w:val="0"/>
      <w:sz w:val="72"/>
      <w:szCs w:val="72"/>
      <w:lang w:val="en-NZ"/>
    </w:rPr>
  </w:style>
  <w:style w:type="character" w:customStyle="1" w:styleId="QuoteChar">
    <w:name w:val="Quote Char"/>
    <w:basedOn w:val="DefaultParagraphFont"/>
    <w:link w:val="Quote"/>
    <w:rsid w:val="007105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05DA"/>
    <w:pPr>
      <w:pageBreakBefore/>
    </w:pPr>
  </w:style>
  <w:style w:type="paragraph" w:customStyle="1" w:styleId="Border">
    <w:name w:val="Border"/>
    <w:basedOn w:val="Normal"/>
    <w:qFormat/>
    <w:rsid w:val="007105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05DA"/>
    <w:rPr>
      <w:b/>
      <w:bCs/>
      <w:i/>
      <w:iCs/>
      <w:color w:val="auto"/>
    </w:rPr>
  </w:style>
  <w:style w:type="paragraph" w:styleId="IntenseQuote">
    <w:name w:val="Intense Quote"/>
    <w:basedOn w:val="Normal"/>
    <w:next w:val="Normal"/>
    <w:link w:val="IntenseQuoteChar"/>
    <w:uiPriority w:val="30"/>
    <w:qFormat/>
    <w:rsid w:val="007105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05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105DA"/>
    <w:rPr>
      <w:smallCaps/>
      <w:color w:val="auto"/>
      <w:u w:val="single"/>
    </w:rPr>
  </w:style>
  <w:style w:type="character" w:styleId="IntenseReference">
    <w:name w:val="Intense Reference"/>
    <w:basedOn w:val="DefaultParagraphFont"/>
    <w:uiPriority w:val="32"/>
    <w:qFormat/>
    <w:rsid w:val="007105DA"/>
    <w:rPr>
      <w:b/>
      <w:bCs/>
      <w:smallCaps/>
      <w:color w:val="auto"/>
      <w:spacing w:val="5"/>
      <w:u w:val="single"/>
    </w:rPr>
  </w:style>
  <w:style w:type="paragraph" w:customStyle="1" w:styleId="2ColumnHeading">
    <w:name w:val="2Column Heading"/>
    <w:basedOn w:val="BodyText"/>
    <w:qFormat/>
    <w:rsid w:val="007105DA"/>
    <w:pPr>
      <w:spacing w:after="60"/>
      <w:ind w:left="-2268"/>
    </w:pPr>
    <w:rPr>
      <w:b/>
    </w:rPr>
  </w:style>
  <w:style w:type="paragraph" w:customStyle="1" w:styleId="Heading1TOC">
    <w:name w:val="Heading1 TOC"/>
    <w:basedOn w:val="Normal"/>
    <w:qFormat/>
    <w:rsid w:val="007105DA"/>
    <w:pPr>
      <w:spacing w:before="240" w:after="120"/>
    </w:pPr>
    <w:rPr>
      <w:rFonts w:ascii="Times New Roman" w:hAnsi="Times New Roman"/>
      <w:b/>
      <w:sz w:val="32"/>
    </w:rPr>
  </w:style>
  <w:style w:type="paragraph" w:customStyle="1" w:styleId="Heading2TOC">
    <w:name w:val="Heading2 TOC"/>
    <w:basedOn w:val="Normal"/>
    <w:qFormat/>
    <w:rsid w:val="007105DA"/>
    <w:pPr>
      <w:spacing w:before="240" w:after="60"/>
    </w:pPr>
    <w:rPr>
      <w:rFonts w:ascii="Times New Roman" w:hAnsi="Times New Roman"/>
      <w:b/>
      <w:sz w:val="28"/>
    </w:rPr>
  </w:style>
  <w:style w:type="character" w:customStyle="1" w:styleId="Underline">
    <w:name w:val="Underline"/>
    <w:basedOn w:val="DefaultParagraphFont"/>
    <w:qFormat/>
    <w:rsid w:val="007105DA"/>
    <w:rPr>
      <w:u w:val="single"/>
    </w:rPr>
  </w:style>
  <w:style w:type="character" w:customStyle="1" w:styleId="BoldandItalics">
    <w:name w:val="Bold and Italics"/>
    <w:qFormat/>
    <w:rsid w:val="007105DA"/>
    <w:rPr>
      <w:b/>
      <w:i/>
      <w:u w:val="none"/>
    </w:rPr>
  </w:style>
  <w:style w:type="paragraph" w:styleId="BalloonText">
    <w:name w:val="Balloon Text"/>
    <w:basedOn w:val="Normal"/>
    <w:link w:val="BalloonTextChar"/>
    <w:rsid w:val="007105DA"/>
    <w:rPr>
      <w:rFonts w:ascii="Tahoma" w:hAnsi="Tahoma" w:cs="Tahoma"/>
      <w:sz w:val="16"/>
      <w:szCs w:val="16"/>
    </w:rPr>
  </w:style>
  <w:style w:type="character" w:customStyle="1" w:styleId="BalloonTextChar">
    <w:name w:val="Balloon Text Char"/>
    <w:basedOn w:val="DefaultParagraphFont"/>
    <w:link w:val="BalloonText"/>
    <w:rsid w:val="007105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05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05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1600</Words>
  <Characters>9843</Characters>
  <Application>Microsoft Office Word</Application>
  <DocSecurity>0</DocSecurity>
  <Lines>340</Lines>
  <Paragraphs>156</Paragraphs>
  <ScaleCrop>false</ScaleCrop>
  <Company>Author-it Software Corporation Ltd.</Company>
  <LinksUpToDate>false</LinksUpToDate>
  <CharactersWithSpaces>11379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CHCFAM519B Prepare client court reports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2012-05-26T14:35:00Z</dcterms:created>
  <dcterms:modified xsi:type="dcterms:W3CDTF">2012-05-26T14:35:00Z</dcterms:modified>
</cp:coreProperties>
</file>