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01BF" w:rsidP="007E01BF">
      <w:pPr>
        <w:pStyle w:val="Title"/>
      </w:pPr>
      <w:r>
        <w:fldChar w:fldCharType="begin"/>
      </w:r>
      <w:r>
        <w:instrText xml:space="preserve"> TITLE   \* MERGEFORMAT </w:instrText>
      </w:r>
      <w:r>
        <w:fldChar w:fldCharType="separate"/>
      </w:r>
      <w:r>
        <w:t>CHCFAM515B Work holistically with families</w:t>
      </w:r>
      <w:r>
        <w:fldChar w:fldCharType="end"/>
      </w:r>
    </w:p>
    <w:p w:rsidR="007E01BF" w:rsidP="007E01BF">
      <w:pPr>
        <w:pStyle w:val="Version"/>
        <w:sectPr w:rsidSect="00456C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6C5D" w:rsidP="00456C5D">
      <w:pPr>
        <w:pStyle w:val="SuperHeading"/>
      </w:pPr>
      <w:r w:rsidRPr="00456C5D">
        <w:t>CHCFAM515B Work holistically with families</w:t>
      </w:r>
    </w:p>
    <w:p w:rsidR="00000000" w:rsidRPr="00456C5D" w:rsidP="00456C5D">
      <w:pPr>
        <w:pStyle w:val="Heading1"/>
      </w:pPr>
      <w:bookmarkStart w:id="1" w:name="O_269139"/>
      <w:bookmarkEnd w:id="1"/>
      <w:r w:rsidRPr="00456C5D">
        <w:t>Modification History</w:t>
      </w:r>
    </w:p>
    <w:p w:rsidR="00000000" w:rsidRPr="00456C5D" w:rsidP="00456C5D">
      <w:pPr>
        <w:pStyle w:val="BodyText"/>
      </w:pPr>
      <w:r w:rsidRPr="00456C5D">
        <w:t>Not Applicable</w:t>
      </w:r>
    </w:p>
    <w:p w:rsidR="00000000" w:rsidRPr="00456C5D" w:rsidP="00456C5D">
      <w:pPr>
        <w:pStyle w:val="AllowPageBreak"/>
      </w:pPr>
    </w:p>
    <w:p w:rsidR="00000000" w:rsidRPr="00456C5D" w:rsidP="00456C5D">
      <w:pPr>
        <w:pStyle w:val="Heading1"/>
      </w:pPr>
      <w:bookmarkStart w:id="2" w:name="O_195857"/>
      <w:bookmarkEnd w:id="2"/>
      <w:r w:rsidRPr="00456C5D">
        <w:t>Unit Descriptor</w:t>
      </w:r>
    </w:p>
    <w:tbl>
      <w:tblPr>
        <w:tblW w:w="0" w:type="auto"/>
        <w:tblLayout w:type="fixed"/>
        <w:tblCellMar>
          <w:left w:w="62" w:type="dxa"/>
          <w:right w:w="62" w:type="dxa"/>
        </w:tblCellMar>
        <w:tblLook w:val="0000"/>
      </w:tblPr>
      <w:tblGrid>
        <w:gridCol w:w="3258"/>
        <w:gridCol w:w="5298"/>
      </w:tblGrid>
      <w:tr w:rsidTr="007E01BF">
        <w:tblPrEx>
          <w:tblW w:w="0" w:type="auto"/>
          <w:tblLayout w:type="fixed"/>
          <w:tblCellMar>
            <w:left w:w="62" w:type="dxa"/>
            <w:right w:w="62" w:type="dxa"/>
          </w:tblCellMar>
          <w:tblLook w:val="0000"/>
        </w:tblPrEx>
        <w:trPr>
          <w:tblHeader/>
        </w:trPr>
        <w:tc>
          <w:tcPr>
            <w:tcW w:w="3258" w:type="dxa"/>
            <w:tcBorders>
              <w:top w:val="nil"/>
              <w:left w:val="nil"/>
              <w:bottom w:val="nil"/>
              <w:right w:val="nil"/>
            </w:tcBorders>
            <w:tcMar>
              <w:top w:w="0" w:type="dxa"/>
              <w:left w:w="62" w:type="dxa"/>
              <w:bottom w:w="0" w:type="dxa"/>
              <w:right w:w="62" w:type="dxa"/>
            </w:tcMar>
          </w:tcPr>
          <w:p w:rsidR="00000000" w:rsidP="00456C5D">
            <w:pPr>
              <w:pStyle w:val="BodyText"/>
              <w:rPr>
                <w:lang w:val="en-NZ"/>
              </w:rPr>
            </w:pPr>
            <w:r w:rsidRPr="00456C5D">
              <w:rPr>
                <w:rStyle w:val="SpecialBold"/>
              </w:rPr>
              <w:t>Unit Descriptor</w:t>
            </w:r>
          </w:p>
        </w:tc>
        <w:tc>
          <w:tcPr>
            <w:tcW w:w="5298" w:type="dxa"/>
            <w:tcBorders>
              <w:top w:val="nil"/>
              <w:left w:val="nil"/>
              <w:bottom w:val="nil"/>
              <w:right w:val="nil"/>
            </w:tcBorders>
            <w:tcMar>
              <w:top w:w="0" w:type="dxa"/>
              <w:left w:w="62" w:type="dxa"/>
              <w:bottom w:w="0" w:type="dxa"/>
              <w:right w:w="62" w:type="dxa"/>
            </w:tcMar>
          </w:tcPr>
          <w:p w:rsidR="00000000" w:rsidRPr="00456C5D" w:rsidP="00456C5D">
            <w:pPr>
              <w:pStyle w:val="BodyText"/>
            </w:pPr>
            <w:r w:rsidRPr="00456C5D">
              <w:t>This unit of competency describes the skills and knowledge required to effectively work educationally with mu</w:t>
            </w:r>
            <w:r w:rsidRPr="00456C5D">
              <w:t>ltiple members of families simultaneously in a group or an individual family setting</w:t>
            </w:r>
          </w:p>
        </w:tc>
      </w:tr>
    </w:tbl>
    <w:p w:rsidR="007E01BF" w:rsidP="00456C5D">
      <w:pPr>
        <w:pStyle w:val="BodyText"/>
      </w:pPr>
    </w:p>
    <w:p w:rsidR="007E01BF" w:rsidP="00456C5D">
      <w:pPr>
        <w:pStyle w:val="BodyText"/>
      </w:pPr>
    </w:p>
    <w:p w:rsidR="00000000" w:rsidRPr="00456C5D" w:rsidP="00456C5D">
      <w:pPr>
        <w:pStyle w:val="Heading1"/>
      </w:pPr>
      <w:bookmarkStart w:id="3" w:name="O_195860"/>
      <w:bookmarkEnd w:id="3"/>
      <w:r w:rsidRPr="00456C5D">
        <w:t>Application of the Unit</w:t>
      </w:r>
    </w:p>
    <w:tbl>
      <w:tblPr>
        <w:tblW w:w="0" w:type="auto"/>
        <w:tblLayout w:type="fixed"/>
        <w:tblCellMar>
          <w:left w:w="62" w:type="dxa"/>
          <w:right w:w="62" w:type="dxa"/>
        </w:tblCellMar>
        <w:tblLook w:val="0000"/>
      </w:tblPr>
      <w:tblGrid>
        <w:gridCol w:w="3349"/>
        <w:gridCol w:w="5207"/>
      </w:tblGrid>
      <w:tr w:rsidTr="007E01B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56C5D">
            <w:pPr>
              <w:pStyle w:val="BodyText"/>
              <w:rPr>
                <w:lang w:val="en-NZ"/>
              </w:rPr>
            </w:pPr>
            <w:r w:rsidRPr="00456C5D">
              <w:rPr>
                <w:rStyle w:val="SpecialBold"/>
              </w:rPr>
              <w:t>Application</w:t>
            </w:r>
            <w:r w:rsidRPr="00456C5D">
              <w:t xml:space="preserve"> </w:t>
            </w:r>
          </w:p>
        </w:tc>
        <w:tc>
          <w:tcPr>
            <w:tcW w:w="5207" w:type="dxa"/>
            <w:tcBorders>
              <w:top w:val="nil"/>
              <w:left w:val="nil"/>
              <w:bottom w:val="nil"/>
              <w:right w:val="nil"/>
            </w:tcBorders>
            <w:tcMar>
              <w:top w:w="0" w:type="dxa"/>
              <w:left w:w="62" w:type="dxa"/>
              <w:bottom w:w="0" w:type="dxa"/>
              <w:right w:w="62" w:type="dxa"/>
            </w:tcMar>
          </w:tcPr>
          <w:p w:rsidR="00000000" w:rsidRPr="00456C5D" w:rsidP="00456C5D">
            <w:pPr>
              <w:pStyle w:val="BodyText"/>
            </w:pPr>
            <w:r w:rsidRPr="00456C5D">
              <w:t>This unit of competence may be relevant for practitioners running relationship education programs, family support programs, parenting programs and early intervention programs</w:t>
            </w:r>
          </w:p>
        </w:tc>
      </w:tr>
    </w:tbl>
    <w:p w:rsidR="007E01BF" w:rsidP="00456C5D">
      <w:pPr>
        <w:pStyle w:val="BodyText"/>
      </w:pPr>
    </w:p>
    <w:p w:rsidR="007E01BF" w:rsidP="00456C5D">
      <w:pPr>
        <w:pStyle w:val="BodyText"/>
      </w:pPr>
    </w:p>
    <w:p w:rsidR="00000000" w:rsidRPr="00456C5D" w:rsidP="00456C5D">
      <w:pPr>
        <w:pStyle w:val="Heading1"/>
      </w:pPr>
      <w:bookmarkStart w:id="4" w:name="O_277399"/>
      <w:bookmarkEnd w:id="4"/>
      <w:r w:rsidRPr="00456C5D">
        <w:t>Licensing/Regulatory Information</w:t>
      </w:r>
    </w:p>
    <w:p w:rsidR="00000000" w:rsidRPr="00456C5D" w:rsidP="00456C5D">
      <w:pPr>
        <w:pStyle w:val="BodyText"/>
      </w:pPr>
      <w:r w:rsidRPr="00456C5D">
        <w:t>Not Applicable</w:t>
      </w:r>
    </w:p>
    <w:p w:rsidR="00000000" w:rsidRPr="00456C5D" w:rsidP="00456C5D">
      <w:pPr>
        <w:pStyle w:val="AllowPageBreak"/>
      </w:pPr>
    </w:p>
    <w:p w:rsidR="00000000" w:rsidRPr="00456C5D" w:rsidP="00456C5D">
      <w:pPr>
        <w:pStyle w:val="Heading1"/>
      </w:pPr>
      <w:bookmarkStart w:id="5" w:name="O_195859"/>
      <w:bookmarkEnd w:id="5"/>
      <w:r w:rsidRPr="00456C5D">
        <w:t>Pre-Requisites</w:t>
      </w:r>
    </w:p>
    <w:tbl>
      <w:tblPr>
        <w:tblW w:w="0" w:type="auto"/>
        <w:tblLayout w:type="fixed"/>
        <w:tblCellMar>
          <w:left w:w="62" w:type="dxa"/>
          <w:right w:w="62" w:type="dxa"/>
        </w:tblCellMar>
        <w:tblLook w:val="0000"/>
      </w:tblPr>
      <w:tblGrid>
        <w:gridCol w:w="3220"/>
        <w:gridCol w:w="5336"/>
      </w:tblGrid>
      <w:tr w:rsidTr="007E01BF">
        <w:tblPrEx>
          <w:tblW w:w="0" w:type="auto"/>
          <w:tblLayout w:type="fixed"/>
          <w:tblCellMar>
            <w:left w:w="62" w:type="dxa"/>
            <w:right w:w="62" w:type="dxa"/>
          </w:tblCellMar>
          <w:tblLook w:val="0000"/>
        </w:tblPrEx>
        <w:trPr>
          <w:tblHeader/>
        </w:trPr>
        <w:tc>
          <w:tcPr>
            <w:tcW w:w="3220" w:type="dxa"/>
            <w:tcBorders>
              <w:top w:val="nil"/>
              <w:left w:val="nil"/>
              <w:bottom w:val="nil"/>
              <w:right w:val="nil"/>
            </w:tcBorders>
            <w:tcMar>
              <w:top w:w="0" w:type="dxa"/>
              <w:left w:w="62" w:type="dxa"/>
              <w:bottom w:w="0" w:type="dxa"/>
              <w:right w:w="62" w:type="dxa"/>
            </w:tcMar>
          </w:tcPr>
          <w:p w:rsidR="00000000" w:rsidP="00456C5D">
            <w:pPr>
              <w:pStyle w:val="BodyText"/>
              <w:rPr>
                <w:lang w:val="en-NZ"/>
              </w:rPr>
            </w:pPr>
            <w:r w:rsidRPr="00456C5D">
              <w:rPr>
                <w:rStyle w:val="SpecialBold"/>
              </w:rPr>
              <w:t>Pre-requisites</w:t>
            </w:r>
          </w:p>
        </w:tc>
        <w:tc>
          <w:tcPr>
            <w:tcW w:w="5336" w:type="dxa"/>
            <w:tcBorders>
              <w:top w:val="nil"/>
              <w:left w:val="nil"/>
              <w:bottom w:val="nil"/>
              <w:right w:val="nil"/>
            </w:tcBorders>
            <w:tcMar>
              <w:top w:w="0" w:type="dxa"/>
              <w:left w:w="62" w:type="dxa"/>
              <w:bottom w:w="0" w:type="dxa"/>
              <w:right w:w="62" w:type="dxa"/>
            </w:tcMar>
          </w:tcPr>
          <w:p w:rsidR="00000000" w:rsidRPr="00456C5D" w:rsidP="00456C5D">
            <w:pPr>
              <w:pStyle w:val="BodyText"/>
            </w:pPr>
            <w:r w:rsidRPr="00456C5D">
              <w:t>This unit must be assessed after achievement of the following related units of competency:</w:t>
            </w:r>
          </w:p>
          <w:p w:rsidR="00000000" w:rsidRPr="00456C5D" w:rsidP="00456C5D">
            <w:pPr>
              <w:pStyle w:val="ListBullet"/>
            </w:pPr>
            <w:r w:rsidRPr="00456C5D">
              <w:t>CHCFAM406B Engage and resource clients to improve their interpersonal relationships</w:t>
            </w:r>
          </w:p>
          <w:p w:rsidR="00000000" w:rsidRPr="00456C5D" w:rsidP="00456C5D">
            <w:pPr>
              <w:pStyle w:val="ListBullet"/>
            </w:pPr>
            <w:r w:rsidRPr="00456C5D">
              <w:t>CHCFAM407B Work effectively in relationshi</w:t>
            </w:r>
            <w:r w:rsidRPr="00456C5D">
              <w:t>p work</w:t>
            </w:r>
          </w:p>
        </w:tc>
      </w:tr>
    </w:tbl>
    <w:p w:rsidR="007E01BF" w:rsidP="00456C5D">
      <w:pPr>
        <w:pStyle w:val="BodyText"/>
      </w:pPr>
    </w:p>
    <w:p w:rsidR="007E01BF" w:rsidP="00456C5D">
      <w:pPr>
        <w:pStyle w:val="BodyText"/>
      </w:pPr>
    </w:p>
    <w:p w:rsidR="00000000" w:rsidRPr="00456C5D" w:rsidP="00456C5D">
      <w:pPr>
        <w:pStyle w:val="Heading1"/>
      </w:pPr>
      <w:bookmarkStart w:id="6" w:name="O_195858"/>
      <w:bookmarkEnd w:id="6"/>
      <w:r w:rsidRPr="00456C5D">
        <w:t>Employability Skills Information</w:t>
      </w:r>
    </w:p>
    <w:tbl>
      <w:tblPr>
        <w:tblW w:w="0" w:type="auto"/>
        <w:tblLayout w:type="fixed"/>
        <w:tblCellMar>
          <w:left w:w="62" w:type="dxa"/>
          <w:right w:w="62" w:type="dxa"/>
        </w:tblCellMar>
        <w:tblLook w:val="0000"/>
      </w:tblPr>
      <w:tblGrid>
        <w:gridCol w:w="3320"/>
        <w:gridCol w:w="5236"/>
      </w:tblGrid>
      <w:tr w:rsidTr="007E01B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56C5D">
            <w:pPr>
              <w:pStyle w:val="BodyText"/>
              <w:rPr>
                <w:lang w:val="en-NZ"/>
              </w:rPr>
            </w:pPr>
            <w:r w:rsidRPr="00456C5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56C5D" w:rsidP="00456C5D">
            <w:pPr>
              <w:pStyle w:val="BodyText"/>
            </w:pPr>
            <w:r w:rsidRPr="00456C5D">
              <w:t>This unit contains Employability Skills</w:t>
            </w:r>
          </w:p>
        </w:tc>
      </w:tr>
    </w:tbl>
    <w:p w:rsidR="007E01BF" w:rsidP="00456C5D">
      <w:pPr>
        <w:pStyle w:val="BodyText"/>
      </w:pPr>
    </w:p>
    <w:p w:rsidR="007E01BF" w:rsidP="00456C5D">
      <w:pPr>
        <w:pStyle w:val="BodyText"/>
      </w:pPr>
    </w:p>
    <w:p w:rsidR="00000000" w:rsidRPr="00456C5D" w:rsidP="00456C5D">
      <w:pPr>
        <w:pStyle w:val="Heading1"/>
      </w:pPr>
      <w:bookmarkStart w:id="7" w:name="O_287185"/>
      <w:bookmarkEnd w:id="7"/>
      <w:r w:rsidRPr="00456C5D">
        <w:t>Elements and Performance Criteria Pre-Content</w:t>
      </w:r>
    </w:p>
    <w:tbl>
      <w:tblPr>
        <w:tblW w:w="0" w:type="auto"/>
        <w:tblLayout w:type="fixed"/>
        <w:tblCellMar>
          <w:left w:w="62" w:type="dxa"/>
          <w:right w:w="62" w:type="dxa"/>
        </w:tblCellMar>
        <w:tblLook w:val="0000"/>
      </w:tblPr>
      <w:tblGrid>
        <w:gridCol w:w="3369"/>
        <w:gridCol w:w="5702"/>
      </w:tblGrid>
      <w:tr w:rsidTr="007E01B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56C5D">
            <w:pPr>
              <w:pStyle w:val="BodyText"/>
              <w:rPr>
                <w:lang w:val="en-NZ"/>
              </w:rPr>
            </w:pPr>
            <w:r w:rsidRPr="00456C5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56C5D" w:rsidP="00456C5D">
            <w:pPr>
              <w:pStyle w:val="BodyText"/>
            </w:pPr>
            <w:r w:rsidRPr="00456C5D">
              <w:t xml:space="preserve">The Performance Criteria specify the level of performance required to demonstrate achievement of the Element. Terms in italics are elaborated in the Range Statement. </w:t>
            </w:r>
          </w:p>
        </w:tc>
      </w:tr>
    </w:tbl>
    <w:p w:rsidR="00000000" w:rsidRPr="00456C5D" w:rsidP="00456C5D">
      <w:pPr>
        <w:pStyle w:val="BodyText"/>
      </w:pPr>
    </w:p>
    <w:p w:rsidR="00000000" w:rsidRPr="00456C5D" w:rsidP="00456C5D">
      <w:pPr>
        <w:pStyle w:val="AllowPageBreak"/>
      </w:pPr>
    </w:p>
    <w:p w:rsidR="00000000" w:rsidRPr="00456C5D" w:rsidP="00456C5D">
      <w:pPr>
        <w:pStyle w:val="Heading1"/>
      </w:pPr>
      <w:bookmarkStart w:id="8" w:name="O_233852"/>
      <w:bookmarkEnd w:id="8"/>
      <w:r w:rsidRPr="00456C5D">
        <w:t>Elements and Performance Criteria</w:t>
      </w:r>
    </w:p>
    <w:tbl>
      <w:tblPr>
        <w:tblW w:w="0" w:type="auto"/>
        <w:tblLayout w:type="fixed"/>
        <w:tblCellMar>
          <w:left w:w="62" w:type="dxa"/>
          <w:right w:w="62" w:type="dxa"/>
        </w:tblCellMar>
        <w:tblLook w:val="0000"/>
      </w:tblPr>
      <w:tblGrid>
        <w:gridCol w:w="3369"/>
        <w:gridCol w:w="5702"/>
      </w:tblGrid>
      <w:tr w:rsidTr="007E01B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56C5D" w:rsidP="00456C5D">
            <w:pPr>
              <w:pStyle w:val="BodyText"/>
            </w:pPr>
            <w:r w:rsidRPr="00456C5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56C5D">
            <w:pPr>
              <w:pStyle w:val="BodyText"/>
              <w:rPr>
                <w:lang w:val="en-NZ"/>
              </w:rPr>
            </w:pPr>
            <w:r w:rsidRPr="00456C5D">
              <w:rPr>
                <w:rStyle w:val="SpecialBold"/>
              </w:rPr>
              <w:t>PERFORMANCE CRITERIA</w:t>
            </w:r>
          </w:p>
        </w:tc>
      </w:tr>
      <w:tr w:rsidTr="007E01B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56C5D">
            <w:pPr>
              <w:pStyle w:val="List"/>
              <w:rPr>
                <w:lang w:val="en-NZ"/>
              </w:rPr>
            </w:pPr>
            <w:r w:rsidRPr="00456C5D">
              <w:t>1.</w:t>
            </w:r>
            <w:r w:rsidRPr="00456C5D">
              <w:tab/>
            </w:r>
            <w:r w:rsidRPr="00456C5D">
              <w:t>Plan and develop strategies for empowering healthy families</w:t>
            </w:r>
          </w:p>
        </w:tc>
        <w:tc>
          <w:tcPr>
            <w:tcW w:w="5702" w:type="dxa"/>
            <w:tcBorders>
              <w:top w:val="nil"/>
              <w:left w:val="nil"/>
              <w:bottom w:val="nil"/>
              <w:right w:val="nil"/>
            </w:tcBorders>
            <w:tcMar>
              <w:top w:w="0" w:type="dxa"/>
              <w:left w:w="62" w:type="dxa"/>
              <w:bottom w:w="0" w:type="dxa"/>
              <w:right w:w="62" w:type="dxa"/>
            </w:tcMar>
          </w:tcPr>
          <w:p w:rsidR="00000000" w:rsidRPr="00456C5D" w:rsidP="00456C5D">
            <w:pPr>
              <w:pStyle w:val="BodyText"/>
            </w:pPr>
            <w:r w:rsidRPr="00456C5D">
              <w:t>1.1</w:t>
            </w:r>
            <w:r w:rsidRPr="00456C5D">
              <w:tab/>
              <w:t xml:space="preserve">Demonstrate an understanding of relevant and current </w:t>
            </w:r>
            <w:r w:rsidRPr="00456C5D">
              <w:rPr>
                <w:rStyle w:val="Emphasis"/>
              </w:rPr>
              <w:t>research based theories</w:t>
            </w:r>
            <w:r w:rsidRPr="00456C5D">
              <w:t xml:space="preserve"> </w:t>
            </w:r>
            <w:r w:rsidRPr="00456C5D">
              <w:rPr>
                <w:rStyle w:val="Emphasis"/>
              </w:rPr>
              <w:t>and models</w:t>
            </w:r>
            <w:r w:rsidRPr="00456C5D">
              <w:t xml:space="preserve"> of families and interpersonal relationships and dynamics</w:t>
            </w:r>
          </w:p>
          <w:p w:rsidR="00000000" w:rsidRPr="00456C5D" w:rsidP="00456C5D">
            <w:pPr>
              <w:pStyle w:val="BodyText"/>
            </w:pPr>
            <w:r w:rsidRPr="00456C5D">
              <w:t>1.2</w:t>
            </w:r>
            <w:r w:rsidRPr="00456C5D">
              <w:tab/>
              <w:t xml:space="preserve">Demonstrate an understanding of </w:t>
            </w:r>
            <w:r w:rsidRPr="00456C5D">
              <w:rPr>
                <w:rStyle w:val="Emphasis"/>
              </w:rPr>
              <w:t>experientia</w:t>
            </w:r>
            <w:r w:rsidRPr="00456C5D">
              <w:rPr>
                <w:rStyle w:val="Emphasis"/>
              </w:rPr>
              <w:t>l learning models</w:t>
            </w:r>
            <w:r w:rsidRPr="00456C5D">
              <w:t xml:space="preserve">, </w:t>
            </w:r>
            <w:r w:rsidRPr="00456C5D">
              <w:rPr>
                <w:rStyle w:val="Emphasis"/>
              </w:rPr>
              <w:t>theories</w:t>
            </w:r>
            <w:r w:rsidRPr="00456C5D">
              <w:t xml:space="preserve">, </w:t>
            </w:r>
            <w:r w:rsidRPr="00456C5D">
              <w:rPr>
                <w:rStyle w:val="Emphasis"/>
              </w:rPr>
              <w:t>techniques and tools</w:t>
            </w:r>
          </w:p>
          <w:p w:rsidR="00000000" w:rsidP="00456C5D">
            <w:pPr>
              <w:pStyle w:val="BodyText"/>
              <w:rPr>
                <w:lang w:val="en-NZ"/>
              </w:rPr>
            </w:pPr>
            <w:r w:rsidRPr="00456C5D">
              <w:t>1.3</w:t>
            </w:r>
            <w:r w:rsidRPr="00456C5D">
              <w:tab/>
              <w:t>Demonstrate a clear understanding of strengths and limitations of models, techniques and tools for use with family including contra-indications for use</w:t>
            </w:r>
          </w:p>
        </w:tc>
      </w:tr>
      <w:tr w:rsidTr="007E01B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56C5D">
            <w:pPr>
              <w:pStyle w:val="BodyText"/>
              <w:rPr>
                <w:lang w:val="en-NZ"/>
              </w:rPr>
            </w:pPr>
          </w:p>
        </w:tc>
      </w:tr>
      <w:tr w:rsidTr="007E01B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56C5D">
            <w:pPr>
              <w:pStyle w:val="List"/>
              <w:rPr>
                <w:lang w:val="en-NZ"/>
              </w:rPr>
            </w:pPr>
            <w:r w:rsidRPr="00456C5D">
              <w:t>2.</w:t>
            </w:r>
            <w:r w:rsidRPr="00456C5D">
              <w:tab/>
              <w:t>Apply strategies for empowering healthy fam</w:t>
            </w:r>
            <w:r w:rsidRPr="00456C5D">
              <w:t>ilies in groups or with individual families</w:t>
            </w:r>
          </w:p>
        </w:tc>
        <w:tc>
          <w:tcPr>
            <w:tcW w:w="5702" w:type="dxa"/>
            <w:tcBorders>
              <w:top w:val="nil"/>
              <w:left w:val="nil"/>
              <w:bottom w:val="nil"/>
              <w:right w:val="nil"/>
            </w:tcBorders>
            <w:tcMar>
              <w:top w:w="0" w:type="dxa"/>
              <w:left w:w="62" w:type="dxa"/>
              <w:bottom w:w="0" w:type="dxa"/>
              <w:right w:w="62" w:type="dxa"/>
            </w:tcMar>
          </w:tcPr>
          <w:p w:rsidR="00000000" w:rsidRPr="00456C5D" w:rsidP="00456C5D">
            <w:pPr>
              <w:pStyle w:val="BodyText"/>
            </w:pPr>
            <w:r w:rsidRPr="00456C5D">
              <w:t>2.1</w:t>
            </w:r>
            <w:r w:rsidRPr="00456C5D">
              <w:tab/>
              <w:t xml:space="preserve">Demonstrate an understanding of the interplay of </w:t>
            </w:r>
            <w:r w:rsidRPr="00456C5D">
              <w:rPr>
                <w:rStyle w:val="Emphasis"/>
              </w:rPr>
              <w:t>issues impacting on family members</w:t>
            </w:r>
            <w:r w:rsidRPr="00456C5D">
              <w:t xml:space="preserve"> and the corresponding interplay and dynamics of inter-relational issues between family members</w:t>
            </w:r>
          </w:p>
          <w:p w:rsidR="00000000" w:rsidRPr="00456C5D" w:rsidP="00456C5D">
            <w:pPr>
              <w:pStyle w:val="BodyText"/>
            </w:pPr>
            <w:r w:rsidRPr="00456C5D">
              <w:t>2.2</w:t>
            </w:r>
            <w:r w:rsidRPr="00456C5D">
              <w:tab/>
              <w:t>Provide evidence-based in</w:t>
            </w:r>
            <w:r w:rsidRPr="00456C5D">
              <w:t>formation about healthy family functioning</w:t>
            </w:r>
          </w:p>
          <w:p w:rsidR="00000000" w:rsidRPr="00456C5D" w:rsidP="00456C5D">
            <w:pPr>
              <w:pStyle w:val="BodyText"/>
            </w:pPr>
            <w:r w:rsidRPr="00456C5D">
              <w:t>2.3</w:t>
            </w:r>
            <w:r w:rsidRPr="00456C5D">
              <w:tab/>
              <w:t>Model listening, respectful speaking, negotiating and problem solving skills</w:t>
            </w:r>
          </w:p>
          <w:p w:rsidR="00000000" w:rsidP="00456C5D">
            <w:pPr>
              <w:pStyle w:val="BodyText"/>
              <w:rPr>
                <w:lang w:val="en-NZ"/>
              </w:rPr>
            </w:pPr>
            <w:r w:rsidRPr="00456C5D">
              <w:t>2.4</w:t>
            </w:r>
            <w:r w:rsidRPr="00456C5D">
              <w:tab/>
              <w:t>Facilitate experiential learning and practice for all family members in group or family settings</w:t>
            </w:r>
          </w:p>
        </w:tc>
      </w:tr>
      <w:tr w:rsidTr="007E01B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56C5D">
            <w:pPr>
              <w:pStyle w:val="BodyText"/>
              <w:rPr>
                <w:lang w:val="en-NZ"/>
              </w:rPr>
            </w:pPr>
          </w:p>
        </w:tc>
      </w:tr>
      <w:tr w:rsidTr="007E01B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56C5D">
            <w:pPr>
              <w:pStyle w:val="List"/>
              <w:rPr>
                <w:lang w:val="en-NZ"/>
              </w:rPr>
            </w:pPr>
            <w:r w:rsidRPr="00456C5D">
              <w:t>3.</w:t>
            </w:r>
            <w:r w:rsidRPr="00456C5D">
              <w:tab/>
            </w:r>
            <w:r w:rsidRPr="00456C5D">
              <w:t>Facilitate group processes to support empowerment of healthy families</w:t>
            </w:r>
          </w:p>
        </w:tc>
        <w:tc>
          <w:tcPr>
            <w:tcW w:w="5702" w:type="dxa"/>
            <w:tcBorders>
              <w:top w:val="nil"/>
              <w:left w:val="nil"/>
              <w:bottom w:val="nil"/>
              <w:right w:val="nil"/>
            </w:tcBorders>
            <w:tcMar>
              <w:top w:w="0" w:type="dxa"/>
              <w:left w:w="62" w:type="dxa"/>
              <w:bottom w:w="0" w:type="dxa"/>
              <w:right w:w="62" w:type="dxa"/>
            </w:tcMar>
          </w:tcPr>
          <w:p w:rsidR="00000000" w:rsidRPr="00456C5D" w:rsidP="00456C5D">
            <w:pPr>
              <w:pStyle w:val="BodyText"/>
            </w:pPr>
            <w:r w:rsidRPr="00456C5D">
              <w:t>3.1</w:t>
            </w:r>
            <w:r w:rsidRPr="00456C5D">
              <w:tab/>
              <w:t>Recognise and respond to individual needs while maintaining family and group cohesion</w:t>
            </w:r>
          </w:p>
          <w:p w:rsidR="00000000" w:rsidRPr="00456C5D" w:rsidP="00456C5D">
            <w:pPr>
              <w:pStyle w:val="BodyText"/>
            </w:pPr>
            <w:r w:rsidRPr="00456C5D">
              <w:t>3.2</w:t>
            </w:r>
            <w:r w:rsidRPr="00456C5D">
              <w:tab/>
              <w:t xml:space="preserve">Monitor interactions between family members and between individuals and the group to ensure </w:t>
            </w:r>
            <w:r w:rsidRPr="00456C5D">
              <w:t>full participation in learning activities to maximise learning outcomes</w:t>
            </w:r>
          </w:p>
          <w:p w:rsidR="00000000" w:rsidRPr="00456C5D" w:rsidP="00456C5D">
            <w:pPr>
              <w:pStyle w:val="BodyText"/>
            </w:pPr>
            <w:r w:rsidRPr="00456C5D">
              <w:t>3.3</w:t>
            </w:r>
            <w:r w:rsidRPr="00456C5D">
              <w:tab/>
              <w:t>Respond appropriately to individuals and families displaying distress or concern in a manner that maximises safety and confidentiality for each individual</w:t>
            </w:r>
          </w:p>
          <w:p w:rsidR="00000000" w:rsidP="00456C5D">
            <w:pPr>
              <w:pStyle w:val="BodyText"/>
              <w:rPr>
                <w:lang w:val="en-NZ"/>
              </w:rPr>
            </w:pPr>
            <w:r w:rsidRPr="00456C5D">
              <w:t>3.3</w:t>
            </w:r>
            <w:r w:rsidRPr="00456C5D">
              <w:tab/>
              <w:t>Demonstrate sensitivi</w:t>
            </w:r>
            <w:r w:rsidRPr="00456C5D">
              <w:t>ty toward social, cultural, religious, gender, age, socioeconomic, educational and family structure differences</w:t>
            </w:r>
          </w:p>
        </w:tc>
      </w:tr>
      <w:tr w:rsidTr="007E01B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56C5D">
            <w:pPr>
              <w:pStyle w:val="BodyText"/>
              <w:rPr>
                <w:lang w:val="en-NZ"/>
              </w:rPr>
            </w:pPr>
          </w:p>
        </w:tc>
      </w:tr>
      <w:tr w:rsidTr="007E01B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56C5D">
            <w:pPr>
              <w:pStyle w:val="List"/>
              <w:rPr>
                <w:lang w:val="en-NZ"/>
              </w:rPr>
            </w:pPr>
            <w:r w:rsidRPr="00456C5D">
              <w:t>4.</w:t>
            </w:r>
            <w:r w:rsidRPr="00456C5D">
              <w:tab/>
              <w:t>Review changes in attitudes, knowledge and skills of participants and in family functioning</w:t>
            </w:r>
          </w:p>
        </w:tc>
        <w:tc>
          <w:tcPr>
            <w:tcW w:w="5702" w:type="dxa"/>
            <w:tcBorders>
              <w:top w:val="nil"/>
              <w:left w:val="nil"/>
              <w:bottom w:val="nil"/>
              <w:right w:val="nil"/>
            </w:tcBorders>
            <w:tcMar>
              <w:top w:w="0" w:type="dxa"/>
              <w:left w:w="62" w:type="dxa"/>
              <w:bottom w:w="0" w:type="dxa"/>
              <w:right w:w="62" w:type="dxa"/>
            </w:tcMar>
          </w:tcPr>
          <w:p w:rsidR="00000000" w:rsidRPr="00456C5D" w:rsidP="00456C5D">
            <w:pPr>
              <w:pStyle w:val="BodyText"/>
            </w:pPr>
            <w:r w:rsidRPr="00456C5D">
              <w:t>4.1</w:t>
            </w:r>
            <w:r w:rsidRPr="00456C5D">
              <w:tab/>
              <w:t>Progressively review and monitor outcomes</w:t>
            </w:r>
            <w:r w:rsidRPr="00456C5D">
              <w:t xml:space="preserve"> and alter approach appropriately</w:t>
            </w:r>
          </w:p>
          <w:p w:rsidR="00000000" w:rsidRPr="00456C5D" w:rsidP="00456C5D">
            <w:pPr>
              <w:pStyle w:val="BodyText"/>
            </w:pPr>
            <w:r w:rsidRPr="00456C5D">
              <w:t>4.2</w:t>
            </w:r>
            <w:r w:rsidRPr="00456C5D">
              <w:tab/>
              <w:t>Assess the impact on the family/group as a whole</w:t>
            </w:r>
          </w:p>
          <w:p w:rsidR="00000000" w:rsidP="00456C5D">
            <w:pPr>
              <w:pStyle w:val="BodyText"/>
              <w:rPr>
                <w:lang w:val="en-NZ"/>
              </w:rPr>
            </w:pPr>
            <w:r w:rsidRPr="00456C5D">
              <w:t>4.3</w:t>
            </w:r>
            <w:r w:rsidRPr="00456C5D">
              <w:tab/>
              <w:t xml:space="preserve">Plan for the future and </w:t>
            </w:r>
            <w:r w:rsidRPr="00456C5D">
              <w:rPr>
                <w:rStyle w:val="Emphasis"/>
              </w:rPr>
              <w:t>follow up</w:t>
            </w:r>
            <w:r w:rsidRPr="00456C5D">
              <w:t xml:space="preserve"> as required</w:t>
            </w:r>
          </w:p>
        </w:tc>
      </w:tr>
      <w:tr w:rsidTr="007E01B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56C5D" w:rsidP="00456C5D">
            <w:pPr>
              <w:pStyle w:val="BodyText"/>
            </w:pPr>
          </w:p>
        </w:tc>
      </w:tr>
    </w:tbl>
    <w:p w:rsidR="007E01BF" w:rsidP="00456C5D">
      <w:pPr>
        <w:pStyle w:val="BodyText"/>
      </w:pPr>
    </w:p>
    <w:p w:rsidR="007E01BF" w:rsidP="00456C5D">
      <w:pPr>
        <w:pStyle w:val="BodyText"/>
      </w:pPr>
    </w:p>
    <w:p w:rsidR="00000000" w:rsidRPr="00456C5D" w:rsidP="00456C5D">
      <w:pPr>
        <w:pStyle w:val="Heading1"/>
      </w:pPr>
      <w:bookmarkStart w:id="9" w:name="O_257802"/>
      <w:bookmarkEnd w:id="9"/>
      <w:r w:rsidRPr="00456C5D">
        <w:t>Required Skills and Knowledge</w:t>
      </w:r>
    </w:p>
    <w:tbl>
      <w:tblPr>
        <w:tblW w:w="0" w:type="auto"/>
        <w:tblLayout w:type="fixed"/>
        <w:tblCellMar>
          <w:left w:w="62" w:type="dxa"/>
          <w:right w:w="62" w:type="dxa"/>
        </w:tblCellMar>
        <w:tblLook w:val="0000"/>
      </w:tblPr>
      <w:tblGrid>
        <w:gridCol w:w="9072"/>
      </w:tblGrid>
      <w:tr w:rsidTr="007E01B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56C5D">
            <w:pPr>
              <w:pStyle w:val="BodyText"/>
              <w:rPr>
                <w:lang w:val="en-NZ"/>
              </w:rPr>
            </w:pPr>
            <w:r w:rsidRPr="00456C5D">
              <w:rPr>
                <w:rStyle w:val="SpecialBold"/>
              </w:rPr>
              <w:t>REQUIRED SKILLS AND KNOWLEDGE</w:t>
            </w:r>
          </w:p>
        </w:tc>
      </w:tr>
      <w:tr w:rsidTr="007E01B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56C5D">
            <w:pPr>
              <w:pStyle w:val="BodyText"/>
              <w:rPr>
                <w:lang w:val="en-NZ"/>
              </w:rPr>
            </w:pPr>
          </w:p>
        </w:tc>
      </w:tr>
      <w:tr w:rsidTr="007E01B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56C5D">
            <w:pPr>
              <w:pStyle w:val="BodyText"/>
              <w:rPr>
                <w:lang w:val="en-NZ"/>
              </w:rPr>
            </w:pPr>
            <w:r w:rsidRPr="00456C5D">
              <w:t>This describes the essential skills and knowledge and their level required for this unit.</w:t>
            </w:r>
          </w:p>
        </w:tc>
      </w:tr>
      <w:tr w:rsidTr="007E01B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56C5D">
            <w:pPr>
              <w:pStyle w:val="BodyText"/>
              <w:rPr>
                <w:lang w:val="en-NZ"/>
              </w:rPr>
            </w:pPr>
          </w:p>
        </w:tc>
      </w:tr>
      <w:tr w:rsidTr="007E01B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56C5D" w:rsidP="00456C5D">
            <w:pPr>
              <w:pStyle w:val="BodyText"/>
            </w:pPr>
            <w:r w:rsidRPr="00456C5D">
              <w:rPr>
                <w:rStyle w:val="Emphasis"/>
              </w:rPr>
              <w:t>Essential knowledge</w:t>
            </w:r>
            <w:r w:rsidRPr="00456C5D">
              <w:t>:</w:t>
            </w:r>
          </w:p>
          <w:p w:rsidR="00000000" w:rsidRPr="00456C5D" w:rsidP="00456C5D">
            <w:pPr>
              <w:pStyle w:val="BodyText"/>
            </w:pPr>
            <w:r w:rsidRPr="00456C5D">
              <w:t>The candidate must be able to demonstrate essential knowledge required to effectively do the task outlined in elements and performance criteri</w:t>
            </w:r>
            <w:r w:rsidRPr="00456C5D">
              <w:t>a of this unit, manage the task and manage contingencies in the context of the identified work role</w:t>
            </w:r>
          </w:p>
          <w:p w:rsidR="00000000" w:rsidRPr="00456C5D" w:rsidP="00456C5D">
            <w:pPr>
              <w:pStyle w:val="BodyText"/>
            </w:pPr>
            <w:r w:rsidRPr="00456C5D">
              <w:t>These include knowledge of:</w:t>
            </w:r>
          </w:p>
          <w:p w:rsidR="00000000" w:rsidRPr="00456C5D" w:rsidP="00456C5D">
            <w:pPr>
              <w:pStyle w:val="ListBullet"/>
            </w:pPr>
            <w:r w:rsidRPr="00456C5D">
              <w:t>Research based theories and models of family and interpersonal relationships</w:t>
            </w:r>
          </w:p>
          <w:p w:rsidR="00000000" w:rsidRPr="00456C5D" w:rsidP="00456C5D">
            <w:pPr>
              <w:pStyle w:val="ListBullet"/>
            </w:pPr>
            <w:r w:rsidRPr="00456C5D">
              <w:t>Characteristics of healthy family functioning</w:t>
            </w:r>
          </w:p>
          <w:p w:rsidR="00000000" w:rsidRPr="00456C5D" w:rsidP="00456C5D">
            <w:pPr>
              <w:pStyle w:val="ListBullet"/>
            </w:pPr>
            <w:r w:rsidRPr="00456C5D">
              <w:t>Rele</w:t>
            </w:r>
            <w:r w:rsidRPr="00456C5D">
              <w:t>vant, current family practice theory</w:t>
            </w:r>
          </w:p>
          <w:p w:rsidR="00000000" w:rsidRPr="00456C5D" w:rsidP="00456C5D">
            <w:pPr>
              <w:pStyle w:val="ListBullet"/>
            </w:pPr>
            <w:r w:rsidRPr="00456C5D">
              <w:t>Experiential learning models, theories, techniques and tools</w:t>
            </w:r>
          </w:p>
          <w:p w:rsidR="00000000" w:rsidRPr="00456C5D" w:rsidP="00456C5D">
            <w:pPr>
              <w:pStyle w:val="ListBullet"/>
            </w:pPr>
            <w:r w:rsidRPr="00456C5D">
              <w:t>Family relationships</w:t>
            </w:r>
          </w:p>
          <w:p w:rsidR="00000000" w:rsidRPr="00456C5D" w:rsidP="00456C5D">
            <w:pPr>
              <w:pStyle w:val="ListBullet"/>
            </w:pPr>
            <w:r w:rsidRPr="00456C5D">
              <w:t>Inter-relational issues</w:t>
            </w:r>
          </w:p>
          <w:p w:rsidR="00000000" w:rsidRPr="00456C5D" w:rsidP="00456C5D">
            <w:pPr>
              <w:pStyle w:val="ListBullet"/>
            </w:pPr>
            <w:r w:rsidRPr="00456C5D">
              <w:t>Good working knowledge of relevant models for stages of group development, group dynamics particularly where inte</w:t>
            </w:r>
            <w:r w:rsidRPr="00456C5D">
              <w:t>rpersonal relationships already exist between members of the group</w:t>
            </w:r>
          </w:p>
          <w:p w:rsidR="00000000" w:rsidRPr="00456C5D" w:rsidP="00456C5D">
            <w:pPr>
              <w:pStyle w:val="ListBullet"/>
            </w:pPr>
            <w:r w:rsidRPr="00456C5D">
              <w:t>Working knowledge of strengths-based practice principles and applications</w:t>
            </w:r>
          </w:p>
          <w:p w:rsidR="00000000" w:rsidRPr="00456C5D" w:rsidP="00456C5D">
            <w:pPr>
              <w:pStyle w:val="ListBullet"/>
            </w:pPr>
            <w:r w:rsidRPr="00456C5D">
              <w:t>Basic understanding of child development including key stages of social, emotional, physical and cognitive development</w:t>
            </w:r>
          </w:p>
          <w:p w:rsidR="00000000" w:rsidP="00456C5D">
            <w:pPr>
              <w:pStyle w:val="ListBullet"/>
              <w:rPr>
                <w:lang w:val="en-NZ"/>
              </w:rPr>
            </w:pPr>
            <w:r w:rsidRPr="00456C5D">
              <w:t>The difference between high conflict and domestic and family violence in interpersonal relationships</w:t>
            </w:r>
          </w:p>
        </w:tc>
      </w:tr>
      <w:tr w:rsidTr="007E01B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56C5D">
            <w:pPr>
              <w:pStyle w:val="BodyText"/>
              <w:rPr>
                <w:lang w:val="en-NZ"/>
              </w:rPr>
            </w:pPr>
          </w:p>
        </w:tc>
      </w:tr>
      <w:tr w:rsidTr="007E01B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56C5D" w:rsidP="00456C5D">
            <w:pPr>
              <w:pStyle w:val="BodyText"/>
            </w:pPr>
            <w:r w:rsidRPr="00456C5D">
              <w:rPr>
                <w:rStyle w:val="Emphasis"/>
              </w:rPr>
              <w:t>Essential skills</w:t>
            </w:r>
            <w:r w:rsidRPr="00456C5D">
              <w:t>:</w:t>
            </w:r>
          </w:p>
          <w:p w:rsidR="00000000" w:rsidRPr="00456C5D" w:rsidP="00456C5D">
            <w:pPr>
              <w:pStyle w:val="BodyText"/>
            </w:pPr>
            <w:r w:rsidRPr="00456C5D">
              <w:t xml:space="preserve">It is critical </w:t>
            </w:r>
            <w:r w:rsidRPr="00456C5D">
              <w:t>that the candidate demonstrate the ability to:</w:t>
            </w:r>
          </w:p>
          <w:p w:rsidR="00000000" w:rsidRPr="00456C5D" w:rsidP="00456C5D">
            <w:pPr>
              <w:pStyle w:val="ListBullet"/>
            </w:pPr>
            <w:r w:rsidRPr="00456C5D">
              <w:t>Apply a strengths-based approach to working with individuals, families and groups</w:t>
            </w:r>
          </w:p>
          <w:p w:rsidR="00000000" w:rsidRPr="00456C5D" w:rsidP="00456C5D">
            <w:pPr>
              <w:pStyle w:val="ListBullet"/>
            </w:pPr>
            <w:r w:rsidRPr="00456C5D">
              <w:t>Use a wide range of experiential learning processes to facilitate the empowerment of healthy families</w:t>
            </w:r>
          </w:p>
          <w:p w:rsidR="00000000" w:rsidRPr="00456C5D" w:rsidP="00456C5D">
            <w:pPr>
              <w:pStyle w:val="ListBullet"/>
            </w:pPr>
            <w:r w:rsidRPr="00456C5D">
              <w:t>Empower and support clie</w:t>
            </w:r>
            <w:r w:rsidRPr="00456C5D">
              <w:t>nts</w:t>
            </w:r>
          </w:p>
          <w:p w:rsidR="00000000" w:rsidRPr="00456C5D" w:rsidP="00456C5D">
            <w:pPr>
              <w:pStyle w:val="ListBullet"/>
            </w:pPr>
            <w:r w:rsidRPr="00456C5D">
              <w:t>Use effective conflict management in a family and group setting</w:t>
            </w:r>
          </w:p>
          <w:p w:rsidR="00000000" w:rsidRPr="00456C5D" w:rsidP="00456C5D">
            <w:pPr>
              <w:pStyle w:val="ListBullet"/>
            </w:pPr>
            <w:r w:rsidRPr="00456C5D">
              <w:t>Coach individuals and families for behavioural change</w:t>
            </w:r>
          </w:p>
          <w:p w:rsidR="00000000" w:rsidRPr="00456C5D" w:rsidP="00456C5D">
            <w:pPr>
              <w:pStyle w:val="ListBullet"/>
            </w:pPr>
            <w:r w:rsidRPr="00456C5D">
              <w:t>Work collaboratively with others including co-facilitators</w:t>
            </w:r>
          </w:p>
          <w:p w:rsidR="00000000" w:rsidRPr="00456C5D" w:rsidP="00456C5D">
            <w:pPr>
              <w:pStyle w:val="ListBullet"/>
            </w:pPr>
            <w:r w:rsidRPr="00456C5D">
              <w:t xml:space="preserve">Work effectively with individuals and families, considering the full range </w:t>
            </w:r>
            <w:r w:rsidRPr="00456C5D">
              <w:t>of possible influences in their lives including:</w:t>
            </w:r>
          </w:p>
          <w:p w:rsidR="00000000" w:rsidRPr="00456C5D" w:rsidP="00456C5D">
            <w:pPr>
              <w:pStyle w:val="ListBullet2"/>
            </w:pPr>
            <w:r w:rsidRPr="00456C5D">
              <w:t xml:space="preserve">personality, culture, language, religion, age, gender, family of origin, education levels, learning abilities, economic situation, social context, health, disabilities and issues </w:t>
            </w:r>
          </w:p>
          <w:p w:rsidR="00000000" w:rsidRPr="00456C5D" w:rsidP="00456C5D">
            <w:pPr>
              <w:pStyle w:val="ListBullet2"/>
            </w:pPr>
            <w:r w:rsidRPr="00456C5D">
              <w:t>the interplay and dynamics of each of the above</w:t>
            </w:r>
          </w:p>
          <w:p w:rsidR="00000000" w:rsidRPr="00456C5D" w:rsidP="00456C5D">
            <w:pPr>
              <w:pStyle w:val="ListBullet2"/>
            </w:pPr>
            <w:r w:rsidRPr="00456C5D">
              <w:t>ability to respond respectfully to the whole person demonstrating inclusive practice through competently valuing each and every person as a whole unique individual</w:t>
            </w:r>
          </w:p>
          <w:p w:rsidR="00000000" w:rsidRPr="00456C5D" w:rsidP="00456C5D">
            <w:pPr>
              <w:pStyle w:val="ListBullet"/>
            </w:pPr>
            <w:r w:rsidRPr="00456C5D">
              <w:t>Establish and maintain healthy boundaries</w:t>
            </w:r>
          </w:p>
          <w:p w:rsidR="00000000" w:rsidRPr="00456C5D" w:rsidP="00456C5D">
            <w:pPr>
              <w:pStyle w:val="ListBullet"/>
            </w:pPr>
            <w:r w:rsidRPr="00456C5D">
              <w:t>M</w:t>
            </w:r>
            <w:r w:rsidRPr="00456C5D">
              <w:t>aintain confidentiality</w:t>
            </w:r>
          </w:p>
          <w:p w:rsidR="00000000" w:rsidRPr="00456C5D" w:rsidP="00456C5D">
            <w:pPr>
              <w:pStyle w:val="BodyText"/>
            </w:pPr>
          </w:p>
          <w:p w:rsidR="00000000" w:rsidRPr="00456C5D" w:rsidP="00456C5D">
            <w:pPr>
              <w:pStyle w:val="BodyText"/>
            </w:pPr>
            <w:r w:rsidRPr="00456C5D">
              <w:t>In addition, the candidate must be able to effectively do the task outlined in elements and performance criteria of this unit, manage the task and manage contingencies in the context of the identified work role</w:t>
            </w:r>
          </w:p>
          <w:p w:rsidR="00000000" w:rsidRPr="00456C5D" w:rsidP="00456C5D">
            <w:pPr>
              <w:pStyle w:val="BodyText"/>
            </w:pPr>
            <w:r w:rsidRPr="00456C5D">
              <w:t>These include the ab</w:t>
            </w:r>
            <w:r w:rsidRPr="00456C5D">
              <w:t>ility to:</w:t>
            </w:r>
          </w:p>
          <w:p w:rsidR="00000000" w:rsidRPr="00456C5D" w:rsidP="00456C5D">
            <w:pPr>
              <w:pStyle w:val="ListBullet"/>
            </w:pPr>
            <w:r w:rsidRPr="00456C5D">
              <w:t>Use presentation skills including role play, psycho-drama, audience engagement, summarising, reframing and speaking respectfully and clearly</w:t>
            </w:r>
          </w:p>
          <w:p w:rsidR="00000000" w:rsidRPr="00456C5D" w:rsidP="00456C5D">
            <w:pPr>
              <w:pStyle w:val="ListBullet"/>
            </w:pPr>
            <w:r w:rsidRPr="00456C5D">
              <w:t>Use group facilitation skills</w:t>
            </w:r>
          </w:p>
          <w:p w:rsidR="00000000" w:rsidRPr="00456C5D" w:rsidP="00456C5D">
            <w:pPr>
              <w:pStyle w:val="ListBullet"/>
            </w:pPr>
            <w:r w:rsidRPr="00456C5D">
              <w:t xml:space="preserve">Respectfully communicate with a wide range of people including listening, </w:t>
            </w:r>
            <w:r w:rsidRPr="00456C5D">
              <w:t>empathic responding, paraphrasing, summarising, questioning, body language, appropriate use of humour and sensitivity</w:t>
            </w:r>
          </w:p>
        </w:tc>
      </w:tr>
    </w:tbl>
    <w:p w:rsidR="007E01BF" w:rsidP="00456C5D">
      <w:pPr>
        <w:pStyle w:val="BodyText"/>
      </w:pPr>
    </w:p>
    <w:p w:rsidR="007E01BF" w:rsidP="00456C5D">
      <w:pPr>
        <w:pStyle w:val="BodyText"/>
      </w:pPr>
    </w:p>
    <w:p w:rsidR="00000000" w:rsidRPr="00456C5D" w:rsidP="00456C5D">
      <w:pPr>
        <w:pStyle w:val="Heading1"/>
      </w:pPr>
      <w:bookmarkStart w:id="10" w:name="O_241836"/>
      <w:bookmarkEnd w:id="10"/>
      <w:r w:rsidRPr="00456C5D">
        <w:t>Evidence Guide</w:t>
      </w:r>
    </w:p>
    <w:tbl>
      <w:tblPr>
        <w:tblW w:w="0" w:type="auto"/>
        <w:tblLayout w:type="fixed"/>
        <w:tblCellMar>
          <w:left w:w="62" w:type="dxa"/>
          <w:right w:w="62" w:type="dxa"/>
        </w:tblCellMar>
        <w:tblLook w:val="0000"/>
      </w:tblPr>
      <w:tblGrid>
        <w:gridCol w:w="3402"/>
        <w:gridCol w:w="5670"/>
      </w:tblGrid>
      <w:tr w:rsidTr="007E01B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56C5D">
            <w:pPr>
              <w:pStyle w:val="BodyText"/>
              <w:rPr>
                <w:lang w:val="en-NZ"/>
              </w:rPr>
            </w:pPr>
            <w:r w:rsidRPr="00456C5D">
              <w:rPr>
                <w:rStyle w:val="SpecialBold"/>
              </w:rPr>
              <w:t>EVIDENCE GUIDE</w:t>
            </w:r>
          </w:p>
        </w:tc>
      </w:tr>
      <w:tr w:rsidTr="007E01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6C5D">
            <w:pPr>
              <w:pStyle w:val="BodyText"/>
              <w:rPr>
                <w:lang w:val="en-NZ"/>
              </w:rPr>
            </w:pPr>
          </w:p>
        </w:tc>
      </w:tr>
      <w:tr w:rsidTr="007E01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6C5D">
            <w:pPr>
              <w:pStyle w:val="BodyText"/>
              <w:rPr>
                <w:lang w:val="en-NZ"/>
              </w:rPr>
            </w:pPr>
            <w:r w:rsidRPr="00456C5D">
              <w:t>The evidence guide provides advice on assessment and must be read in conjunction with the Performance Criteria, Required Skills and Knowledge, the Range Statement and the Assessment Guidelines for this Training Package.</w:t>
            </w:r>
          </w:p>
        </w:tc>
      </w:tr>
      <w:tr w:rsidTr="007E01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6C5D">
            <w:pPr>
              <w:pStyle w:val="BodyText"/>
              <w:rPr>
                <w:lang w:val="en-NZ"/>
              </w:rPr>
            </w:pPr>
          </w:p>
        </w:tc>
      </w:tr>
      <w:tr w:rsidTr="007E01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6C5D">
            <w:pPr>
              <w:pStyle w:val="BodyText"/>
              <w:rPr>
                <w:lang w:val="en-NZ"/>
              </w:rPr>
            </w:pPr>
            <w:r w:rsidRPr="00456C5D">
              <w:rPr>
                <w:rStyle w:val="Emphasis"/>
              </w:rPr>
              <w:t>Critical aspects for assessment</w:t>
            </w:r>
            <w:r w:rsidRPr="00456C5D">
              <w:rPr>
                <w:rStyle w:val="Emphasis"/>
              </w:rPr>
              <w:t xml:space="preserve"> and evidence required to demonstrate this unit of competency</w:t>
            </w:r>
            <w:r w:rsidRPr="00456C5D">
              <w:t>:</w:t>
            </w:r>
          </w:p>
        </w:tc>
        <w:tc>
          <w:tcPr>
            <w:tcW w:w="5670" w:type="dxa"/>
            <w:tcBorders>
              <w:top w:val="nil"/>
              <w:left w:val="nil"/>
              <w:bottom w:val="nil"/>
              <w:right w:val="nil"/>
            </w:tcBorders>
            <w:tcMar>
              <w:top w:w="0" w:type="dxa"/>
              <w:left w:w="62" w:type="dxa"/>
              <w:bottom w:w="0" w:type="dxa"/>
              <w:right w:w="62" w:type="dxa"/>
            </w:tcMar>
          </w:tcPr>
          <w:p w:rsidR="00000000" w:rsidRPr="00456C5D" w:rsidP="00456C5D">
            <w:pPr>
              <w:pStyle w:val="ListBullet"/>
            </w:pPr>
            <w:r w:rsidRPr="00456C5D">
              <w:t>The individual being assessed must provide evidence of specified essential knowledge as well as skills and application of this to working educationally with multiple members of families simult</w:t>
            </w:r>
            <w:r w:rsidRPr="00456C5D">
              <w:t>aneously</w:t>
            </w:r>
          </w:p>
          <w:p w:rsidR="00000000" w:rsidRPr="00456C5D" w:rsidP="00456C5D">
            <w:pPr>
              <w:pStyle w:val="ListBullet"/>
            </w:pPr>
            <w:r w:rsidRPr="00456C5D">
              <w:t xml:space="preserve">Evidence of competency in this unit will need to be assessed over a period of time in order to gather evidence of performance </w:t>
            </w:r>
          </w:p>
          <w:p w:rsidR="00000000" w:rsidRPr="00456C5D" w:rsidP="00456C5D">
            <w:pPr>
              <w:pStyle w:val="ListBullet"/>
            </w:pPr>
            <w:r w:rsidRPr="00456C5D">
              <w:t>This will include contexts applicable to the work environment, such as actual or simulated workplace situations involvin</w:t>
            </w:r>
            <w:r w:rsidRPr="00456C5D">
              <w:t>g a combination of direct, indirect and supplementary forms of evidence</w:t>
            </w:r>
          </w:p>
          <w:p w:rsidR="00000000" w:rsidP="00456C5D">
            <w:pPr>
              <w:pStyle w:val="ListBullet"/>
              <w:rPr>
                <w:lang w:val="en-NZ"/>
              </w:rPr>
            </w:pPr>
            <w:r w:rsidRPr="00456C5D">
              <w:t>Assessment must confirm sufficient ability to work educationally with multiple members of families in groups and with individual families to assist them in developing their interperson</w:t>
            </w:r>
            <w:r w:rsidRPr="00456C5D">
              <w:t>al skills and improving their interpersonal relationships</w:t>
            </w:r>
          </w:p>
        </w:tc>
      </w:tr>
      <w:tr w:rsidTr="007E01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6C5D">
            <w:pPr>
              <w:pStyle w:val="BodyText"/>
              <w:rPr>
                <w:lang w:val="en-NZ"/>
              </w:rPr>
            </w:pPr>
          </w:p>
        </w:tc>
      </w:tr>
      <w:tr w:rsidTr="007E01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6C5D">
            <w:pPr>
              <w:pStyle w:val="BodyText"/>
              <w:rPr>
                <w:lang w:val="en-NZ"/>
              </w:rPr>
            </w:pPr>
            <w:r w:rsidRPr="00456C5D">
              <w:rPr>
                <w:rStyle w:val="Emphasis"/>
              </w:rPr>
              <w:t>Access and equity considerations</w:t>
            </w:r>
            <w:r w:rsidRPr="00456C5D">
              <w:t>:</w:t>
            </w:r>
          </w:p>
        </w:tc>
        <w:tc>
          <w:tcPr>
            <w:tcW w:w="5670" w:type="dxa"/>
            <w:tcBorders>
              <w:top w:val="nil"/>
              <w:left w:val="nil"/>
              <w:bottom w:val="nil"/>
              <w:right w:val="nil"/>
            </w:tcBorders>
            <w:tcMar>
              <w:top w:w="0" w:type="dxa"/>
              <w:left w:w="62" w:type="dxa"/>
              <w:bottom w:w="0" w:type="dxa"/>
              <w:right w:w="62" w:type="dxa"/>
            </w:tcMar>
          </w:tcPr>
          <w:p w:rsidR="00000000" w:rsidRPr="00456C5D" w:rsidP="00456C5D">
            <w:pPr>
              <w:pStyle w:val="ListBullet"/>
            </w:pPr>
            <w:r w:rsidRPr="00456C5D">
              <w:t>All workers in community services should be aware of access, equity and human rights issues in relation to their own area of work</w:t>
            </w:r>
          </w:p>
          <w:p w:rsidR="00000000" w:rsidRPr="00456C5D" w:rsidP="00456C5D">
            <w:pPr>
              <w:pStyle w:val="ListBullet"/>
            </w:pPr>
            <w:r w:rsidRPr="00456C5D">
              <w:t xml:space="preserve">All workers should develop their ability to work in a culturally diverse environment </w:t>
            </w:r>
          </w:p>
          <w:p w:rsidR="00000000" w:rsidRPr="00456C5D" w:rsidP="00456C5D">
            <w:pPr>
              <w:pStyle w:val="ListBullet"/>
            </w:pPr>
            <w:r w:rsidRPr="00456C5D">
              <w:t>In recognition of particular issues facing Aboriginal and Torres Strait Islander communities, workers should be aware of cultural, historical and current issues impacting</w:t>
            </w:r>
            <w:r w:rsidRPr="00456C5D">
              <w:t xml:space="preserve"> on Aboriginal and Torres Strait Islander people</w:t>
            </w:r>
          </w:p>
          <w:p w:rsidR="00000000" w:rsidP="00456C5D">
            <w:pPr>
              <w:pStyle w:val="ListBullet"/>
              <w:rPr>
                <w:lang w:val="en-NZ"/>
              </w:rPr>
            </w:pPr>
            <w:r w:rsidRPr="00456C5D">
              <w:t>Assessors and trainers must take into account relevant access and equity issues, in particular relating to factors impacting on Aboriginal and/or Torres Strait Islander clients and communities</w:t>
            </w:r>
          </w:p>
        </w:tc>
      </w:tr>
      <w:tr w:rsidTr="007E01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6C5D">
            <w:pPr>
              <w:pStyle w:val="BodyText"/>
              <w:rPr>
                <w:lang w:val="en-NZ"/>
              </w:rPr>
            </w:pPr>
          </w:p>
        </w:tc>
      </w:tr>
      <w:tr w:rsidTr="007E01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6C5D">
            <w:pPr>
              <w:pStyle w:val="BodyText"/>
              <w:rPr>
                <w:lang w:val="en-NZ"/>
              </w:rPr>
            </w:pPr>
            <w:r w:rsidRPr="00456C5D">
              <w:rPr>
                <w:rStyle w:val="Emphasis"/>
              </w:rPr>
              <w:t>Context of</w:t>
            </w:r>
            <w:r w:rsidRPr="00456C5D">
              <w:rPr>
                <w:rStyle w:val="Emphasis"/>
              </w:rPr>
              <w:t xml:space="preserve"> and specific resources for assessment</w:t>
            </w:r>
            <w:r w:rsidRPr="00456C5D">
              <w:t xml:space="preserve">: </w:t>
            </w:r>
          </w:p>
        </w:tc>
        <w:tc>
          <w:tcPr>
            <w:tcW w:w="5670" w:type="dxa"/>
            <w:tcBorders>
              <w:top w:val="nil"/>
              <w:left w:val="nil"/>
              <w:bottom w:val="nil"/>
              <w:right w:val="nil"/>
            </w:tcBorders>
            <w:tcMar>
              <w:top w:w="0" w:type="dxa"/>
              <w:left w:w="62" w:type="dxa"/>
              <w:bottom w:w="0" w:type="dxa"/>
              <w:right w:w="62" w:type="dxa"/>
            </w:tcMar>
          </w:tcPr>
          <w:p w:rsidR="00000000" w:rsidRPr="00456C5D" w:rsidP="00456C5D">
            <w:pPr>
              <w:pStyle w:val="ListBullet"/>
            </w:pPr>
            <w:r w:rsidRPr="00456C5D">
              <w:t>This unit can be assessed independently, however holistic assessment practice with other community services units of competency is encouraged</w:t>
            </w:r>
          </w:p>
          <w:p w:rsidR="00000000" w:rsidRPr="00456C5D" w:rsidP="00456C5D">
            <w:pPr>
              <w:pStyle w:val="ListBullet"/>
            </w:pPr>
            <w:r w:rsidRPr="00456C5D">
              <w:t>Resource requirements for assessment include access to:</w:t>
            </w:r>
          </w:p>
          <w:p w:rsidR="00000000" w:rsidP="00456C5D">
            <w:pPr>
              <w:pStyle w:val="ListBullet2"/>
              <w:rPr>
                <w:lang w:val="en-NZ"/>
              </w:rPr>
            </w:pPr>
            <w:r w:rsidRPr="00456C5D">
              <w:t>a relevant workplace or an appropriately simulated environment where assessment may take place</w:t>
            </w:r>
          </w:p>
        </w:tc>
      </w:tr>
      <w:tr w:rsidTr="007E01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6C5D">
            <w:pPr>
              <w:pStyle w:val="BodyText"/>
              <w:rPr>
                <w:lang w:val="en-NZ"/>
              </w:rPr>
            </w:pPr>
          </w:p>
        </w:tc>
      </w:tr>
      <w:tr w:rsidTr="007E01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6C5D">
            <w:pPr>
              <w:pStyle w:val="BodyText"/>
              <w:rPr>
                <w:lang w:val="en-NZ"/>
              </w:rPr>
            </w:pPr>
            <w:r w:rsidRPr="00456C5D">
              <w:rPr>
                <w:rStyle w:val="Emphasis"/>
              </w:rPr>
              <w:t>Method of assessment</w:t>
            </w:r>
            <w:r w:rsidRPr="00456C5D">
              <w:t>:</w:t>
            </w:r>
          </w:p>
        </w:tc>
        <w:tc>
          <w:tcPr>
            <w:tcW w:w="5670" w:type="dxa"/>
            <w:tcBorders>
              <w:top w:val="nil"/>
              <w:left w:val="nil"/>
              <w:bottom w:val="nil"/>
              <w:right w:val="nil"/>
            </w:tcBorders>
            <w:tcMar>
              <w:top w:w="0" w:type="dxa"/>
              <w:left w:w="62" w:type="dxa"/>
              <w:bottom w:w="0" w:type="dxa"/>
              <w:right w:w="62" w:type="dxa"/>
            </w:tcMar>
          </w:tcPr>
          <w:p w:rsidR="00000000" w:rsidRPr="00456C5D" w:rsidP="00456C5D">
            <w:pPr>
              <w:pStyle w:val="ListBullet"/>
            </w:pPr>
            <w:r w:rsidRPr="00456C5D">
              <w:t>Evidence for assessment of competence may be gathered by appropriate combination of the following:</w:t>
            </w:r>
          </w:p>
          <w:p w:rsidR="00000000" w:rsidRPr="00456C5D" w:rsidP="00456C5D">
            <w:pPr>
              <w:pStyle w:val="ListBullet2"/>
            </w:pPr>
            <w:r w:rsidRPr="00456C5D">
              <w:t>demonstration of competency within the working environment in the ability to engage and work with multiple members of families</w:t>
            </w:r>
          </w:p>
          <w:p w:rsidR="00000000" w:rsidRPr="00456C5D" w:rsidP="00456C5D">
            <w:pPr>
              <w:pStyle w:val="ListBullet2"/>
            </w:pPr>
            <w:r w:rsidRPr="00456C5D">
              <w:t>realistic simulations, projects, previous relevant experience or oral questioning on 'what if?' scenarios, case presentations, wr</w:t>
            </w:r>
            <w:r w:rsidRPr="00456C5D">
              <w:t>itten assessment</w:t>
            </w:r>
          </w:p>
          <w:p w:rsidR="00000000" w:rsidRPr="00456C5D" w:rsidP="00456C5D">
            <w:pPr>
              <w:pStyle w:val="ListBullet2"/>
            </w:pPr>
            <w:r w:rsidRPr="00456C5D">
              <w:t>observation of processes and procedures, oral and/or written questions on essential knowledge and skills and consideration of required attitudes</w:t>
            </w:r>
          </w:p>
          <w:p w:rsidR="00000000" w:rsidRPr="00456C5D" w:rsidP="00456C5D">
            <w:pPr>
              <w:pStyle w:val="ListBullet2"/>
            </w:pPr>
            <w:r w:rsidRPr="00456C5D">
              <w:t>where performance is not directly observed and/or is required to be demonstrated over a period</w:t>
            </w:r>
            <w:r w:rsidRPr="00456C5D">
              <w:t xml:space="preserve"> of time and/or in a number of locations, any evidence should be authenticated by colleagues, supervisors, clients or other appropriate persons</w:t>
            </w:r>
          </w:p>
          <w:p w:rsidR="00000000" w:rsidRPr="00456C5D" w:rsidP="00456C5D">
            <w:pPr>
              <w:pStyle w:val="ListBullet"/>
            </w:pPr>
            <w:r w:rsidRPr="00456C5D">
              <w:t>The assessment environment should not disadvantage the candidate</w:t>
            </w:r>
          </w:p>
          <w:p w:rsidR="00000000" w:rsidRPr="00456C5D" w:rsidP="00456C5D">
            <w:pPr>
              <w:pStyle w:val="ListBullet"/>
            </w:pPr>
            <w:r w:rsidRPr="00456C5D">
              <w:t xml:space="preserve">Assessment practices should take into account </w:t>
            </w:r>
            <w:r w:rsidRPr="00456C5D">
              <w:t>any relevant language or cultural issues related to Aboriginality, gender or language barriers other than English</w:t>
            </w:r>
          </w:p>
          <w:p w:rsidR="00000000" w:rsidRPr="00456C5D" w:rsidP="00456C5D">
            <w:pPr>
              <w:pStyle w:val="ListBullet"/>
            </w:pPr>
            <w:r w:rsidRPr="00456C5D">
              <w:t>Where the candidate has a disability, reasonable adjustment may be applied during assessment</w:t>
            </w:r>
          </w:p>
          <w:p w:rsidR="00000000" w:rsidP="00456C5D">
            <w:pPr>
              <w:pStyle w:val="ListBullet"/>
              <w:rPr>
                <w:lang w:val="en-NZ"/>
              </w:rPr>
            </w:pPr>
            <w:r w:rsidRPr="00456C5D">
              <w:t>Language and literacy demands of the assessment t</w:t>
            </w:r>
            <w:r w:rsidRPr="00456C5D">
              <w:t>ask should not be higher than those of the work role</w:t>
            </w:r>
          </w:p>
        </w:tc>
      </w:tr>
      <w:tr w:rsidTr="007E01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6C5D">
            <w:pPr>
              <w:pStyle w:val="BodyText"/>
              <w:rPr>
                <w:lang w:val="en-NZ"/>
              </w:rPr>
            </w:pPr>
          </w:p>
        </w:tc>
      </w:tr>
      <w:tr w:rsidTr="007E01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6C5D">
            <w:pPr>
              <w:pStyle w:val="BodyText"/>
              <w:rPr>
                <w:lang w:val="en-NZ"/>
              </w:rPr>
            </w:pPr>
            <w:r w:rsidRPr="00456C5D">
              <w:rPr>
                <w:rStyle w:val="Emphasis"/>
              </w:rPr>
              <w:t>Related units</w:t>
            </w:r>
            <w:r w:rsidRPr="00456C5D">
              <w:t>:</w:t>
            </w:r>
          </w:p>
        </w:tc>
        <w:tc>
          <w:tcPr>
            <w:tcW w:w="5670" w:type="dxa"/>
            <w:tcBorders>
              <w:top w:val="nil"/>
              <w:left w:val="nil"/>
              <w:bottom w:val="nil"/>
              <w:right w:val="nil"/>
            </w:tcBorders>
            <w:tcMar>
              <w:top w:w="0" w:type="dxa"/>
              <w:left w:w="62" w:type="dxa"/>
              <w:bottom w:w="0" w:type="dxa"/>
              <w:right w:w="62" w:type="dxa"/>
            </w:tcMar>
          </w:tcPr>
          <w:p w:rsidR="00000000" w:rsidRPr="00456C5D" w:rsidP="00456C5D">
            <w:pPr>
              <w:pStyle w:val="BodyText"/>
            </w:pPr>
            <w:r w:rsidRPr="00456C5D">
              <w:t>This unit is to be assessed in conjunction with the following related unit of competency:</w:t>
            </w:r>
          </w:p>
          <w:p w:rsidR="00000000" w:rsidP="00456C5D">
            <w:pPr>
              <w:pStyle w:val="ListBullet"/>
              <w:rPr>
                <w:lang w:val="en-NZ"/>
              </w:rPr>
            </w:pPr>
            <w:r w:rsidRPr="00456C5D">
              <w:t>CHCGROUP403D Plan and conduct group activities</w:t>
            </w:r>
          </w:p>
        </w:tc>
      </w:tr>
      <w:tr w:rsidTr="007E01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56C5D" w:rsidP="00456C5D">
            <w:pPr>
              <w:pStyle w:val="BodyText"/>
            </w:pPr>
          </w:p>
        </w:tc>
      </w:tr>
    </w:tbl>
    <w:p w:rsidR="007E01BF" w:rsidP="00456C5D">
      <w:pPr>
        <w:pStyle w:val="BodyText"/>
      </w:pPr>
    </w:p>
    <w:p w:rsidR="007E01BF" w:rsidP="00456C5D">
      <w:pPr>
        <w:pStyle w:val="BodyText"/>
      </w:pPr>
    </w:p>
    <w:p w:rsidR="00000000" w:rsidRPr="00456C5D" w:rsidP="00456C5D">
      <w:pPr>
        <w:pStyle w:val="Heading1"/>
      </w:pPr>
      <w:bookmarkStart w:id="11" w:name="O_249819"/>
      <w:bookmarkEnd w:id="11"/>
      <w:r w:rsidRPr="00456C5D">
        <w:t>Range Statement</w:t>
      </w:r>
    </w:p>
    <w:tbl>
      <w:tblPr>
        <w:tblW w:w="0" w:type="auto"/>
        <w:tblLayout w:type="fixed"/>
        <w:tblCellMar>
          <w:left w:w="62" w:type="dxa"/>
          <w:right w:w="62" w:type="dxa"/>
        </w:tblCellMar>
        <w:tblLook w:val="0000"/>
      </w:tblPr>
      <w:tblGrid>
        <w:gridCol w:w="3402"/>
        <w:gridCol w:w="5670"/>
      </w:tblGrid>
      <w:tr w:rsidTr="007E01B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56C5D">
            <w:pPr>
              <w:pStyle w:val="BodyText"/>
              <w:rPr>
                <w:lang w:val="en-NZ"/>
              </w:rPr>
            </w:pPr>
            <w:r w:rsidRPr="00456C5D">
              <w:rPr>
                <w:rStyle w:val="SpecialBold"/>
              </w:rPr>
              <w:t>RANGE STATEMENT</w:t>
            </w:r>
          </w:p>
        </w:tc>
      </w:tr>
      <w:tr w:rsidTr="007E01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6C5D">
            <w:pPr>
              <w:pStyle w:val="BodyText"/>
              <w:rPr>
                <w:lang w:val="en-NZ"/>
              </w:rPr>
            </w:pPr>
          </w:p>
        </w:tc>
      </w:tr>
      <w:tr w:rsidTr="007E01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6C5D">
            <w:pPr>
              <w:pStyle w:val="BodyText"/>
              <w:rPr>
                <w:lang w:val="en-NZ"/>
              </w:rPr>
            </w:pPr>
            <w:r w:rsidRPr="00456C5D">
              <w:t>The Range Statement relates to the unit of competency as a whole. It allows for different work environments and situations that may affect performance. Add any essential operating conditions that may be present with training and assess</w:t>
            </w:r>
            <w:r w:rsidRPr="00456C5D">
              <w:t>ment depending on the work situation, needs of the candidate, accessibility of the item, and local industry and regional contexts.</w:t>
            </w:r>
          </w:p>
        </w:tc>
      </w:tr>
      <w:tr w:rsidTr="007E01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6C5D">
            <w:pPr>
              <w:pStyle w:val="BodyText"/>
              <w:rPr>
                <w:lang w:val="en-NZ"/>
              </w:rPr>
            </w:pPr>
          </w:p>
        </w:tc>
      </w:tr>
      <w:tr w:rsidTr="007E01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6C5D">
            <w:pPr>
              <w:pStyle w:val="BodyText"/>
              <w:rPr>
                <w:lang w:val="en-NZ"/>
              </w:rPr>
            </w:pPr>
            <w:r w:rsidRPr="00456C5D">
              <w:rPr>
                <w:rStyle w:val="Emphasis"/>
              </w:rPr>
              <w:t>Research based theories and models may include</w:t>
            </w:r>
            <w:r w:rsidRPr="00456C5D">
              <w:t>:</w:t>
            </w:r>
          </w:p>
        </w:tc>
        <w:tc>
          <w:tcPr>
            <w:tcW w:w="5670" w:type="dxa"/>
            <w:tcBorders>
              <w:top w:val="nil"/>
              <w:left w:val="nil"/>
              <w:bottom w:val="nil"/>
              <w:right w:val="nil"/>
            </w:tcBorders>
            <w:tcMar>
              <w:top w:w="0" w:type="dxa"/>
              <w:left w:w="62" w:type="dxa"/>
              <w:bottom w:w="0" w:type="dxa"/>
              <w:right w:w="62" w:type="dxa"/>
            </w:tcMar>
          </w:tcPr>
          <w:p w:rsidR="00000000" w:rsidRPr="00456C5D" w:rsidP="00456C5D">
            <w:pPr>
              <w:pStyle w:val="ListBullet"/>
            </w:pPr>
            <w:r w:rsidRPr="00456C5D">
              <w:t>Examples of some theoretical frameworks are:</w:t>
            </w:r>
          </w:p>
          <w:p w:rsidR="00000000" w:rsidRPr="00456C5D" w:rsidP="00456C5D">
            <w:pPr>
              <w:pStyle w:val="ListBullet2"/>
            </w:pPr>
            <w:r w:rsidRPr="00456C5D">
              <w:t>family systems theory</w:t>
            </w:r>
          </w:p>
          <w:p w:rsidR="00000000" w:rsidRPr="00456C5D" w:rsidP="00456C5D">
            <w:pPr>
              <w:pStyle w:val="ListBullet2"/>
            </w:pPr>
            <w:r w:rsidRPr="00456C5D">
              <w:t>attachment theory</w:t>
            </w:r>
          </w:p>
          <w:p w:rsidR="00000000" w:rsidRPr="00456C5D" w:rsidP="00456C5D">
            <w:pPr>
              <w:pStyle w:val="ListBullet2"/>
            </w:pPr>
            <w:r w:rsidRPr="00456C5D">
              <w:t>affect regulation</w:t>
            </w:r>
          </w:p>
          <w:p w:rsidR="00000000" w:rsidRPr="00456C5D" w:rsidP="00456C5D">
            <w:pPr>
              <w:pStyle w:val="ListBullet2"/>
            </w:pPr>
            <w:r w:rsidRPr="00456C5D">
              <w:t>feminist theory</w:t>
            </w:r>
          </w:p>
          <w:p w:rsidR="00000000" w:rsidRPr="00456C5D" w:rsidP="00456C5D">
            <w:pPr>
              <w:pStyle w:val="ListBullet2"/>
            </w:pPr>
            <w:r w:rsidRPr="00456C5D">
              <w:t>structural family therapy</w:t>
            </w:r>
          </w:p>
          <w:p w:rsidR="00000000" w:rsidRPr="00456C5D" w:rsidP="00456C5D">
            <w:pPr>
              <w:pStyle w:val="ListBullet2"/>
            </w:pPr>
            <w:r w:rsidRPr="00456C5D">
              <w:t>family life-cycle theory</w:t>
            </w:r>
          </w:p>
          <w:p w:rsidR="00000000" w:rsidRPr="00456C5D" w:rsidP="00456C5D">
            <w:pPr>
              <w:pStyle w:val="ListBullet"/>
            </w:pPr>
            <w:r w:rsidRPr="00456C5D">
              <w:t>Examples of models for working with families are:</w:t>
            </w:r>
          </w:p>
          <w:p w:rsidR="00000000" w:rsidRPr="00456C5D" w:rsidP="00456C5D">
            <w:pPr>
              <w:pStyle w:val="ListBullet2"/>
            </w:pPr>
            <w:r w:rsidRPr="00456C5D">
              <w:t>theories of change, e.g. stages of change - Prochaska Diclemente</w:t>
            </w:r>
          </w:p>
          <w:p w:rsidR="00000000" w:rsidRPr="00456C5D" w:rsidP="00456C5D">
            <w:pPr>
              <w:pStyle w:val="ListBullet2"/>
            </w:pPr>
            <w:r w:rsidRPr="00456C5D">
              <w:t>building strengths</w:t>
            </w:r>
          </w:p>
          <w:p w:rsidR="00000000" w:rsidRPr="00456C5D" w:rsidP="00456C5D">
            <w:pPr>
              <w:pStyle w:val="ListBullet2"/>
            </w:pPr>
            <w:r w:rsidRPr="00456C5D">
              <w:t>solutions</w:t>
            </w:r>
          </w:p>
          <w:p w:rsidR="00000000" w:rsidRPr="00456C5D" w:rsidP="00456C5D">
            <w:pPr>
              <w:pStyle w:val="ListBullet2"/>
            </w:pPr>
            <w:r w:rsidRPr="00456C5D">
              <w:t>social learning theory</w:t>
            </w:r>
          </w:p>
          <w:p w:rsidR="00000000" w:rsidRPr="00456C5D" w:rsidP="00456C5D">
            <w:pPr>
              <w:pStyle w:val="ListBullet2"/>
            </w:pPr>
            <w:r w:rsidRPr="00456C5D">
              <w:t>educational</w:t>
            </w:r>
          </w:p>
          <w:p w:rsidR="00000000" w:rsidRPr="00456C5D" w:rsidP="00456C5D">
            <w:pPr>
              <w:pStyle w:val="ListBullet2"/>
            </w:pPr>
            <w:r w:rsidRPr="00456C5D">
              <w:t>behavioural</w:t>
            </w:r>
          </w:p>
          <w:p w:rsidR="00000000" w:rsidP="00456C5D">
            <w:pPr>
              <w:pStyle w:val="ListBullet2"/>
              <w:rPr>
                <w:lang w:val="en-NZ"/>
              </w:rPr>
            </w:pPr>
            <w:r w:rsidRPr="00456C5D">
              <w:t>family partnership</w:t>
            </w:r>
          </w:p>
        </w:tc>
      </w:tr>
      <w:tr w:rsidTr="007E01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6C5D">
            <w:pPr>
              <w:pStyle w:val="BodyText"/>
              <w:rPr>
                <w:lang w:val="en-NZ"/>
              </w:rPr>
            </w:pPr>
          </w:p>
        </w:tc>
      </w:tr>
      <w:tr w:rsidTr="007E01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6C5D">
            <w:pPr>
              <w:pStyle w:val="BodyText"/>
              <w:rPr>
                <w:lang w:val="en-NZ"/>
              </w:rPr>
            </w:pPr>
            <w:r w:rsidRPr="00456C5D">
              <w:rPr>
                <w:rStyle w:val="Emphasis"/>
              </w:rPr>
              <w:t>Experiential learning models</w:t>
            </w:r>
            <w:r w:rsidRPr="00456C5D">
              <w:t xml:space="preserve">, </w:t>
            </w:r>
            <w:r w:rsidRPr="00456C5D">
              <w:rPr>
                <w:rStyle w:val="Emphasis"/>
              </w:rPr>
              <w:t>theories techniques and tools may include but are not limited to</w:t>
            </w:r>
            <w:r w:rsidRPr="00456C5D">
              <w:t>:</w:t>
            </w:r>
          </w:p>
        </w:tc>
        <w:tc>
          <w:tcPr>
            <w:tcW w:w="5670" w:type="dxa"/>
            <w:tcBorders>
              <w:top w:val="nil"/>
              <w:left w:val="nil"/>
              <w:bottom w:val="nil"/>
              <w:right w:val="nil"/>
            </w:tcBorders>
            <w:tcMar>
              <w:top w:w="0" w:type="dxa"/>
              <w:left w:w="62" w:type="dxa"/>
              <w:bottom w:w="0" w:type="dxa"/>
              <w:right w:w="62" w:type="dxa"/>
            </w:tcMar>
          </w:tcPr>
          <w:p w:rsidR="00000000" w:rsidRPr="00456C5D" w:rsidP="00456C5D">
            <w:pPr>
              <w:pStyle w:val="ListBullet"/>
            </w:pPr>
            <w:r w:rsidRPr="00456C5D">
              <w:t>Role play</w:t>
            </w:r>
          </w:p>
          <w:p w:rsidR="00000000" w:rsidRPr="00456C5D" w:rsidP="00456C5D">
            <w:pPr>
              <w:pStyle w:val="ListBullet"/>
            </w:pPr>
            <w:r w:rsidRPr="00456C5D">
              <w:t>Coaching</w:t>
            </w:r>
          </w:p>
          <w:p w:rsidR="00000000" w:rsidRPr="00456C5D" w:rsidP="00456C5D">
            <w:pPr>
              <w:pStyle w:val="ListBullet"/>
            </w:pPr>
            <w:r w:rsidRPr="00456C5D">
              <w:t>Group discussions</w:t>
            </w:r>
          </w:p>
          <w:p w:rsidR="00000000" w:rsidRPr="00456C5D" w:rsidP="00456C5D">
            <w:pPr>
              <w:pStyle w:val="ListBullet"/>
            </w:pPr>
            <w:r w:rsidRPr="00456C5D">
              <w:t>Exercises and activities</w:t>
            </w:r>
          </w:p>
          <w:p w:rsidR="00000000" w:rsidRPr="00456C5D" w:rsidP="00456C5D">
            <w:pPr>
              <w:pStyle w:val="ListBullet"/>
            </w:pPr>
            <w:r w:rsidRPr="00456C5D">
              <w:t>Strengths-based techniques including positive reframing</w:t>
            </w:r>
          </w:p>
          <w:p w:rsidR="00000000" w:rsidRPr="00456C5D" w:rsidP="00456C5D">
            <w:pPr>
              <w:pStyle w:val="ListBullet"/>
            </w:pPr>
            <w:r w:rsidRPr="00456C5D">
              <w:t>Mentoring</w:t>
            </w:r>
          </w:p>
          <w:p w:rsidR="00000000" w:rsidRPr="00456C5D" w:rsidP="00456C5D">
            <w:pPr>
              <w:pStyle w:val="ListBullet"/>
            </w:pPr>
            <w:r w:rsidRPr="00456C5D">
              <w:t>Experiential and situational learning</w:t>
            </w:r>
          </w:p>
          <w:p w:rsidR="00000000" w:rsidRPr="00456C5D" w:rsidP="00456C5D">
            <w:pPr>
              <w:pStyle w:val="ListBullet"/>
            </w:pPr>
            <w:r w:rsidRPr="00456C5D">
              <w:t>Psycho-drama</w:t>
            </w:r>
          </w:p>
          <w:p w:rsidR="00000000" w:rsidRPr="00456C5D" w:rsidP="00456C5D">
            <w:pPr>
              <w:pStyle w:val="ListBullet"/>
            </w:pPr>
            <w:r w:rsidRPr="00456C5D">
              <w:t>Scenario/case studies</w:t>
            </w:r>
          </w:p>
          <w:p w:rsidR="00000000" w:rsidRPr="00456C5D" w:rsidP="00456C5D">
            <w:pPr>
              <w:pStyle w:val="ListBullet"/>
            </w:pPr>
            <w:r w:rsidRPr="00456C5D">
              <w:t>Journals</w:t>
            </w:r>
          </w:p>
          <w:p w:rsidR="00000000" w:rsidRPr="00456C5D" w:rsidP="00456C5D">
            <w:pPr>
              <w:pStyle w:val="ListBullet"/>
            </w:pPr>
            <w:r w:rsidRPr="00456C5D">
              <w:t>Letter writing</w:t>
            </w:r>
          </w:p>
          <w:p w:rsidR="00000000" w:rsidRPr="00456C5D" w:rsidP="00456C5D">
            <w:pPr>
              <w:pStyle w:val="ListBullet"/>
            </w:pPr>
            <w:r w:rsidRPr="00456C5D">
              <w:t>Aim identification/goal setting</w:t>
            </w:r>
          </w:p>
          <w:p w:rsidR="00000000" w:rsidRPr="00456C5D" w:rsidP="00456C5D">
            <w:pPr>
              <w:pStyle w:val="ListBullet"/>
            </w:pPr>
            <w:r w:rsidRPr="00456C5D">
              <w:t>Assessment of personal skills</w:t>
            </w:r>
          </w:p>
          <w:p w:rsidR="00000000" w:rsidRPr="00456C5D" w:rsidP="00456C5D">
            <w:pPr>
              <w:pStyle w:val="ListBullet"/>
            </w:pPr>
            <w:r w:rsidRPr="00456C5D">
              <w:t>Review of resources including networks, friends and mentors</w:t>
            </w:r>
          </w:p>
          <w:p w:rsidR="00000000" w:rsidRPr="00456C5D" w:rsidP="00456C5D">
            <w:pPr>
              <w:pStyle w:val="ListBullet"/>
            </w:pPr>
            <w:r w:rsidRPr="00456C5D">
              <w:t>Modelling effective communication and relationship skills</w:t>
            </w:r>
          </w:p>
          <w:p w:rsidR="00000000" w:rsidRPr="00456C5D" w:rsidP="00456C5D">
            <w:pPr>
              <w:pStyle w:val="ListBullet"/>
            </w:pPr>
            <w:r w:rsidRPr="00456C5D">
              <w:t>Change triangle</w:t>
            </w:r>
          </w:p>
          <w:p w:rsidR="00000000" w:rsidRPr="00456C5D" w:rsidP="00456C5D">
            <w:pPr>
              <w:pStyle w:val="ListBullet"/>
            </w:pPr>
            <w:r w:rsidRPr="00456C5D">
              <w:t>Genograms</w:t>
            </w:r>
          </w:p>
          <w:p w:rsidR="00000000" w:rsidRPr="00456C5D" w:rsidP="00456C5D">
            <w:pPr>
              <w:pStyle w:val="ListBullet"/>
            </w:pPr>
            <w:r w:rsidRPr="00456C5D">
              <w:t>Family and couple map</w:t>
            </w:r>
          </w:p>
          <w:p w:rsidR="00000000" w:rsidRPr="00456C5D" w:rsidP="00456C5D">
            <w:pPr>
              <w:pStyle w:val="ListBullet"/>
            </w:pPr>
            <w:r w:rsidRPr="00456C5D">
              <w:t>Johari Window</w:t>
            </w:r>
          </w:p>
          <w:p w:rsidR="00000000" w:rsidRPr="00456C5D" w:rsidP="00456C5D">
            <w:pPr>
              <w:pStyle w:val="ListBullet"/>
            </w:pPr>
            <w:r w:rsidRPr="00456C5D">
              <w:t>FACES/MACES</w:t>
            </w:r>
          </w:p>
          <w:p w:rsidR="00000000" w:rsidP="00456C5D">
            <w:pPr>
              <w:pStyle w:val="ListBullet"/>
              <w:rPr>
                <w:lang w:val="en-NZ"/>
              </w:rPr>
            </w:pPr>
            <w:r w:rsidRPr="00456C5D">
              <w:t>MYERSBRIGGS</w:t>
            </w:r>
          </w:p>
        </w:tc>
      </w:tr>
      <w:tr w:rsidTr="007E01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6C5D">
            <w:pPr>
              <w:pStyle w:val="BodyText"/>
              <w:rPr>
                <w:lang w:val="en-NZ"/>
              </w:rPr>
            </w:pPr>
          </w:p>
        </w:tc>
      </w:tr>
      <w:tr w:rsidTr="007E01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6C5D">
            <w:pPr>
              <w:pStyle w:val="BodyText"/>
              <w:rPr>
                <w:lang w:val="en-NZ"/>
              </w:rPr>
            </w:pPr>
            <w:r w:rsidRPr="00456C5D">
              <w:rPr>
                <w:rStyle w:val="Emphasis"/>
              </w:rPr>
              <w:t>Issues impacting on family members may include</w:t>
            </w:r>
            <w:r w:rsidRPr="00456C5D">
              <w:t>:</w:t>
            </w:r>
          </w:p>
        </w:tc>
        <w:tc>
          <w:tcPr>
            <w:tcW w:w="5670" w:type="dxa"/>
            <w:tcBorders>
              <w:top w:val="nil"/>
              <w:left w:val="nil"/>
              <w:bottom w:val="nil"/>
              <w:right w:val="nil"/>
            </w:tcBorders>
            <w:tcMar>
              <w:top w:w="0" w:type="dxa"/>
              <w:left w:w="62" w:type="dxa"/>
              <w:bottom w:w="0" w:type="dxa"/>
              <w:right w:w="62" w:type="dxa"/>
            </w:tcMar>
          </w:tcPr>
          <w:p w:rsidR="00000000" w:rsidRPr="00456C5D" w:rsidP="00456C5D">
            <w:pPr>
              <w:pStyle w:val="ListBullet"/>
            </w:pPr>
            <w:r w:rsidRPr="00456C5D">
              <w:t>Couple, family and group dynamics, culture and communication styles</w:t>
            </w:r>
          </w:p>
          <w:p w:rsidR="00000000" w:rsidRPr="00456C5D" w:rsidP="00456C5D">
            <w:pPr>
              <w:pStyle w:val="ListBullet"/>
            </w:pPr>
            <w:r w:rsidRPr="00456C5D">
              <w:t>Individual/personal issues:</w:t>
            </w:r>
          </w:p>
          <w:p w:rsidR="00000000" w:rsidRPr="00456C5D" w:rsidP="00456C5D">
            <w:pPr>
              <w:pStyle w:val="ListBullet2"/>
            </w:pPr>
            <w:r w:rsidRPr="00456C5D">
              <w:t>work/life balance</w:t>
            </w:r>
          </w:p>
          <w:p w:rsidR="00000000" w:rsidRPr="00456C5D" w:rsidP="00456C5D">
            <w:pPr>
              <w:pStyle w:val="ListBullet2"/>
            </w:pPr>
            <w:r w:rsidRPr="00456C5D">
              <w:t>disability</w:t>
            </w:r>
          </w:p>
          <w:p w:rsidR="00000000" w:rsidRPr="00456C5D" w:rsidP="00456C5D">
            <w:pPr>
              <w:pStyle w:val="ListBullet2"/>
            </w:pPr>
            <w:r w:rsidRPr="00456C5D">
              <w:t>beliefs, values, experiences</w:t>
            </w:r>
          </w:p>
          <w:p w:rsidR="00000000" w:rsidRPr="00456C5D" w:rsidP="00456C5D">
            <w:pPr>
              <w:pStyle w:val="ListBullet2"/>
            </w:pPr>
            <w:r w:rsidRPr="00456C5D">
              <w:t>self-esteem</w:t>
            </w:r>
          </w:p>
          <w:p w:rsidR="00000000" w:rsidRPr="00456C5D" w:rsidP="00456C5D">
            <w:pPr>
              <w:pStyle w:val="ListBullet2"/>
            </w:pPr>
            <w:r w:rsidRPr="00456C5D">
              <w:t>grief and loss</w:t>
            </w:r>
          </w:p>
          <w:p w:rsidR="00000000" w:rsidRPr="00456C5D" w:rsidP="00456C5D">
            <w:pPr>
              <w:pStyle w:val="ListBullet2"/>
            </w:pPr>
            <w:r w:rsidRPr="00456C5D">
              <w:t>aloneness and isolation</w:t>
            </w:r>
          </w:p>
          <w:p w:rsidR="00000000" w:rsidRPr="00456C5D" w:rsidP="00456C5D">
            <w:pPr>
              <w:pStyle w:val="ListBullet2"/>
            </w:pPr>
            <w:r w:rsidRPr="00456C5D">
              <w:t>aging</w:t>
            </w:r>
          </w:p>
          <w:p w:rsidR="00000000" w:rsidRPr="00456C5D" w:rsidP="00456C5D">
            <w:pPr>
              <w:pStyle w:val="ListBullet"/>
            </w:pPr>
            <w:r w:rsidRPr="00456C5D">
              <w:t>Health and lifestyle:</w:t>
            </w:r>
          </w:p>
          <w:p w:rsidR="00000000" w:rsidRPr="00456C5D" w:rsidP="00456C5D">
            <w:pPr>
              <w:pStyle w:val="ListBullet2"/>
            </w:pPr>
            <w:r w:rsidRPr="00456C5D">
              <w:t>alcohol and other d</w:t>
            </w:r>
            <w:r w:rsidRPr="00456C5D">
              <w:t>rugs dependencies</w:t>
            </w:r>
          </w:p>
          <w:p w:rsidR="00000000" w:rsidRPr="00456C5D" w:rsidP="00456C5D">
            <w:pPr>
              <w:pStyle w:val="ListBullet2"/>
            </w:pPr>
            <w:r w:rsidRPr="00456C5D">
              <w:t>gambling</w:t>
            </w:r>
          </w:p>
          <w:p w:rsidR="00000000" w:rsidRPr="00456C5D" w:rsidP="00456C5D">
            <w:pPr>
              <w:pStyle w:val="ListBullet2"/>
            </w:pPr>
            <w:r w:rsidRPr="00456C5D">
              <w:t>mental health including depression, suicide/self-harm tendencies, bipolar, anxiety, post traumatic stress disorder</w:t>
            </w:r>
          </w:p>
          <w:p w:rsidR="00000000" w:rsidRPr="00456C5D" w:rsidP="00456C5D">
            <w:pPr>
              <w:pStyle w:val="ListBullet2"/>
            </w:pPr>
            <w:r w:rsidRPr="00456C5D">
              <w:t>illness (acute or chronic)</w:t>
            </w:r>
          </w:p>
          <w:p w:rsidR="00000000" w:rsidRPr="00456C5D" w:rsidP="00456C5D">
            <w:pPr>
              <w:pStyle w:val="ListBullet2"/>
            </w:pPr>
            <w:r w:rsidRPr="00456C5D">
              <w:t>trauma</w:t>
            </w:r>
          </w:p>
          <w:p w:rsidR="00000000" w:rsidRPr="00456C5D" w:rsidP="00456C5D">
            <w:pPr>
              <w:pStyle w:val="ListBullet"/>
            </w:pPr>
            <w:r w:rsidRPr="00456C5D">
              <w:t>Couple issues:</w:t>
            </w:r>
          </w:p>
          <w:p w:rsidR="00000000" w:rsidRPr="00456C5D" w:rsidP="00456C5D">
            <w:pPr>
              <w:pStyle w:val="ListBullet2"/>
            </w:pPr>
            <w:r w:rsidRPr="00456C5D">
              <w:t>sexuality, intimacy</w:t>
            </w:r>
          </w:p>
          <w:p w:rsidR="00000000" w:rsidRPr="00456C5D" w:rsidP="00456C5D">
            <w:pPr>
              <w:pStyle w:val="ListBullet2"/>
            </w:pPr>
            <w:r w:rsidRPr="00456C5D">
              <w:t>trust, respect, love</w:t>
            </w:r>
          </w:p>
          <w:p w:rsidR="00000000" w:rsidRPr="00456C5D" w:rsidP="00456C5D">
            <w:pPr>
              <w:pStyle w:val="ListBullet2"/>
            </w:pPr>
            <w:r w:rsidRPr="00456C5D">
              <w:t>affairs</w:t>
            </w:r>
          </w:p>
          <w:p w:rsidR="00000000" w:rsidRPr="00456C5D" w:rsidP="00456C5D">
            <w:pPr>
              <w:pStyle w:val="ListBullet2"/>
            </w:pPr>
            <w:r w:rsidRPr="00456C5D">
              <w:t>separation</w:t>
            </w:r>
          </w:p>
          <w:p w:rsidR="00000000" w:rsidRPr="00456C5D" w:rsidP="00456C5D">
            <w:pPr>
              <w:pStyle w:val="ListBullet2"/>
            </w:pPr>
            <w:r w:rsidRPr="00456C5D">
              <w:t>repartnering</w:t>
            </w:r>
          </w:p>
          <w:p w:rsidR="00000000" w:rsidRPr="00456C5D" w:rsidP="00456C5D">
            <w:pPr>
              <w:pStyle w:val="ListBullet2"/>
            </w:pPr>
            <w:r w:rsidRPr="00456C5D">
              <w:t>same sex couples</w:t>
            </w:r>
          </w:p>
          <w:p w:rsidR="00000000" w:rsidRPr="00456C5D" w:rsidP="00456C5D">
            <w:pPr>
              <w:pStyle w:val="ListBullet2"/>
            </w:pPr>
            <w:r w:rsidRPr="00456C5D">
              <w:t>infertility</w:t>
            </w:r>
          </w:p>
          <w:p w:rsidR="00000000" w:rsidRPr="00456C5D" w:rsidP="00456C5D">
            <w:pPr>
              <w:pStyle w:val="ListBullet2"/>
            </w:pPr>
            <w:r w:rsidRPr="00456C5D">
              <w:t>power and control within relationships</w:t>
            </w:r>
          </w:p>
          <w:p w:rsidR="00000000" w:rsidRPr="00456C5D" w:rsidP="00456C5D">
            <w:pPr>
              <w:pStyle w:val="ListBullet2"/>
            </w:pPr>
            <w:r w:rsidRPr="00456C5D">
              <w:t>finances and financial and budgeting decisions</w:t>
            </w:r>
          </w:p>
          <w:p w:rsidR="00000000" w:rsidRPr="00456C5D" w:rsidP="00456C5D">
            <w:pPr>
              <w:pStyle w:val="ListBullet2"/>
            </w:pPr>
            <w:r w:rsidRPr="00456C5D">
              <w:t>domestic and family violence and abuse</w:t>
            </w:r>
          </w:p>
          <w:p w:rsidR="00000000" w:rsidRPr="00456C5D" w:rsidP="00456C5D">
            <w:pPr>
              <w:pStyle w:val="ListBullet2"/>
            </w:pPr>
            <w:r w:rsidRPr="00456C5D">
              <w:t>conflict</w:t>
            </w:r>
          </w:p>
          <w:p w:rsidR="00000000" w:rsidRPr="00456C5D" w:rsidP="00456C5D">
            <w:pPr>
              <w:pStyle w:val="ListBullet2"/>
            </w:pPr>
            <w:r w:rsidRPr="00456C5D">
              <w:t>recognition and acceptance of difference</w:t>
            </w:r>
          </w:p>
          <w:p w:rsidR="00000000" w:rsidRPr="00456C5D" w:rsidP="00456C5D">
            <w:pPr>
              <w:pStyle w:val="ListBullet"/>
            </w:pPr>
            <w:r w:rsidRPr="00456C5D">
              <w:t>Family issues and themes and legacies:</w:t>
            </w:r>
          </w:p>
          <w:p w:rsidR="00000000" w:rsidRPr="00456C5D" w:rsidP="00456C5D">
            <w:pPr>
              <w:pStyle w:val="ListBullet2"/>
            </w:pPr>
            <w:r w:rsidRPr="00456C5D">
              <w:t>parenting and transitions from partners to parents</w:t>
            </w:r>
          </w:p>
          <w:p w:rsidR="00000000" w:rsidRPr="00456C5D" w:rsidP="00456C5D">
            <w:pPr>
              <w:pStyle w:val="ListBullet2"/>
            </w:pPr>
            <w:r w:rsidRPr="00456C5D">
              <w:t>breast feeding and early parenting</w:t>
            </w:r>
          </w:p>
          <w:p w:rsidR="00000000" w:rsidRPr="00456C5D" w:rsidP="00456C5D">
            <w:pPr>
              <w:pStyle w:val="ListBullet2"/>
            </w:pPr>
            <w:r w:rsidRPr="00456C5D">
              <w:t>developmental delays in children</w:t>
            </w:r>
          </w:p>
          <w:p w:rsidR="00000000" w:rsidRPr="00456C5D" w:rsidP="00456C5D">
            <w:pPr>
              <w:pStyle w:val="ListBullet2"/>
            </w:pPr>
            <w:r w:rsidRPr="00456C5D">
              <w:t>roles of father and mothers in children's lives</w:t>
            </w:r>
          </w:p>
          <w:p w:rsidR="00000000" w:rsidRPr="00456C5D" w:rsidP="00456C5D">
            <w:pPr>
              <w:pStyle w:val="ListBullet2"/>
            </w:pPr>
            <w:r w:rsidRPr="00456C5D">
              <w:t>building resilience in children</w:t>
            </w:r>
          </w:p>
          <w:p w:rsidR="00000000" w:rsidRPr="00456C5D" w:rsidP="00456C5D">
            <w:pPr>
              <w:pStyle w:val="ListBullet2"/>
            </w:pPr>
            <w:r w:rsidRPr="00456C5D">
              <w:t>step-parenting and blended families</w:t>
            </w:r>
          </w:p>
          <w:p w:rsidR="00000000" w:rsidRPr="00456C5D" w:rsidP="00456C5D">
            <w:pPr>
              <w:pStyle w:val="ListBullet2"/>
            </w:pPr>
            <w:r w:rsidRPr="00456C5D">
              <w:t>influences of exten</w:t>
            </w:r>
            <w:r w:rsidRPr="00456C5D">
              <w:t>ded family and friends</w:t>
            </w:r>
          </w:p>
          <w:p w:rsidR="00000000" w:rsidRPr="00456C5D" w:rsidP="00456C5D">
            <w:pPr>
              <w:pStyle w:val="ListBullet2"/>
            </w:pPr>
            <w:r w:rsidRPr="00456C5D">
              <w:t>parenting in same sex relationships</w:t>
            </w:r>
          </w:p>
          <w:p w:rsidR="00000000" w:rsidRPr="00456C5D" w:rsidP="00456C5D">
            <w:pPr>
              <w:pStyle w:val="ListBullet2"/>
            </w:pPr>
            <w:r w:rsidRPr="00456C5D">
              <w:t>effects on children of any and all issues impacting on couple and family</w:t>
            </w:r>
          </w:p>
          <w:p w:rsidR="00000000" w:rsidRPr="00456C5D" w:rsidP="00456C5D">
            <w:pPr>
              <w:pStyle w:val="ListBullet2"/>
            </w:pPr>
            <w:r w:rsidRPr="00456C5D">
              <w:t>teenage/parent conflict</w:t>
            </w:r>
          </w:p>
          <w:p w:rsidR="00000000" w:rsidRPr="00456C5D" w:rsidP="00456C5D">
            <w:pPr>
              <w:pStyle w:val="ListBullet2"/>
            </w:pPr>
            <w:r w:rsidRPr="00456C5D">
              <w:t>parental abuse by children</w:t>
            </w:r>
          </w:p>
          <w:p w:rsidR="00000000" w:rsidP="00456C5D">
            <w:pPr>
              <w:pStyle w:val="BodyText"/>
              <w:rPr>
                <w:lang w:val="en-NZ"/>
              </w:rPr>
            </w:pPr>
            <w:r w:rsidRPr="00456C5D">
              <w:rPr>
                <w:rStyle w:val="Emphasis"/>
              </w:rPr>
              <w:t>continued</w:t>
            </w:r>
            <w:r w:rsidRPr="00456C5D">
              <w:t xml:space="preserve"> ...</w:t>
            </w:r>
          </w:p>
        </w:tc>
      </w:tr>
      <w:tr w:rsidTr="007E01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6C5D">
            <w:pPr>
              <w:pStyle w:val="BodyText"/>
              <w:rPr>
                <w:lang w:val="en-NZ"/>
              </w:rPr>
            </w:pPr>
            <w:r w:rsidRPr="00456C5D">
              <w:rPr>
                <w:rStyle w:val="Emphasis"/>
              </w:rPr>
              <w:t>Issues impacting on family members may include</w:t>
            </w:r>
            <w:r w:rsidRPr="00456C5D">
              <w:t xml:space="preserve"> (</w:t>
            </w:r>
            <w:r w:rsidRPr="00456C5D">
              <w:rPr>
                <w:rStyle w:val="Emphasis"/>
              </w:rPr>
              <w:t>contd</w:t>
            </w:r>
            <w:r w:rsidRPr="00456C5D">
              <w:t>):</w:t>
            </w:r>
          </w:p>
        </w:tc>
        <w:tc>
          <w:tcPr>
            <w:tcW w:w="5670" w:type="dxa"/>
            <w:tcBorders>
              <w:top w:val="nil"/>
              <w:left w:val="nil"/>
              <w:bottom w:val="nil"/>
              <w:right w:val="nil"/>
            </w:tcBorders>
            <w:tcMar>
              <w:top w:w="0" w:type="dxa"/>
              <w:left w:w="62" w:type="dxa"/>
              <w:bottom w:w="0" w:type="dxa"/>
              <w:right w:w="62" w:type="dxa"/>
            </w:tcMar>
          </w:tcPr>
          <w:p w:rsidR="00000000" w:rsidRPr="00456C5D" w:rsidP="00456C5D">
            <w:pPr>
              <w:pStyle w:val="ListBullet"/>
            </w:pPr>
            <w:r w:rsidRPr="00456C5D">
              <w:t>Family of origin and multigenerational issues:</w:t>
            </w:r>
          </w:p>
          <w:p w:rsidR="00000000" w:rsidRPr="00456C5D" w:rsidP="00456C5D">
            <w:pPr>
              <w:pStyle w:val="ListBullet2"/>
            </w:pPr>
            <w:r w:rsidRPr="00456C5D">
              <w:t>grand-parenting when parent's relationship breaks down</w:t>
            </w:r>
          </w:p>
          <w:p w:rsidR="00000000" w:rsidRPr="00456C5D" w:rsidP="00456C5D">
            <w:pPr>
              <w:pStyle w:val="ListBullet2"/>
            </w:pPr>
            <w:r w:rsidRPr="00456C5D">
              <w:t>childhood abuse</w:t>
            </w:r>
          </w:p>
          <w:p w:rsidR="00000000" w:rsidRPr="00456C5D" w:rsidP="00456C5D">
            <w:pPr>
              <w:pStyle w:val="ListBullet2"/>
            </w:pPr>
            <w:r w:rsidRPr="00456C5D">
              <w:t>alcoholism</w:t>
            </w:r>
          </w:p>
          <w:p w:rsidR="00000000" w:rsidRPr="00456C5D" w:rsidP="00456C5D">
            <w:pPr>
              <w:pStyle w:val="ListBullet"/>
            </w:pPr>
            <w:r w:rsidRPr="00456C5D">
              <w:t>Domestic and family violence, child abuse</w:t>
            </w:r>
          </w:p>
          <w:p w:rsidR="00000000" w:rsidRPr="00456C5D" w:rsidP="00456C5D">
            <w:pPr>
              <w:pStyle w:val="ListBullet"/>
            </w:pPr>
            <w:r w:rsidRPr="00456C5D">
              <w:t>Family life-stage transitions and relationship life-cycles:</w:t>
            </w:r>
          </w:p>
          <w:p w:rsidR="00000000" w:rsidRPr="00456C5D" w:rsidP="00456C5D">
            <w:pPr>
              <w:pStyle w:val="ListBullet2"/>
            </w:pPr>
            <w:r w:rsidRPr="00456C5D">
              <w:t>courting/dating</w:t>
            </w:r>
          </w:p>
          <w:p w:rsidR="00000000" w:rsidRPr="00456C5D" w:rsidP="00456C5D">
            <w:pPr>
              <w:pStyle w:val="ListBullet2"/>
            </w:pPr>
            <w:r w:rsidRPr="00456C5D">
              <w:t>cohabitating, engagement, marriage</w:t>
            </w:r>
          </w:p>
          <w:p w:rsidR="00000000" w:rsidRPr="00456C5D" w:rsidP="00456C5D">
            <w:pPr>
              <w:pStyle w:val="ListBullet2"/>
            </w:pPr>
            <w:r w:rsidRPr="00456C5D">
              <w:t>birth of first and subsequent child/children</w:t>
            </w:r>
          </w:p>
          <w:p w:rsidR="00000000" w:rsidRPr="00456C5D" w:rsidP="00456C5D">
            <w:pPr>
              <w:pStyle w:val="ListBullet2"/>
            </w:pPr>
            <w:r w:rsidRPr="00456C5D">
              <w:t>aging</w:t>
            </w:r>
          </w:p>
          <w:p w:rsidR="00000000" w:rsidRPr="00456C5D" w:rsidP="00456C5D">
            <w:pPr>
              <w:pStyle w:val="ListBullet2"/>
            </w:pPr>
            <w:r w:rsidRPr="00456C5D">
              <w:t>death of parent/partner</w:t>
            </w:r>
          </w:p>
          <w:p w:rsidR="00000000" w:rsidRPr="00456C5D" w:rsidP="00456C5D">
            <w:pPr>
              <w:pStyle w:val="ListBullet2"/>
            </w:pPr>
            <w:r w:rsidRPr="00456C5D">
              <w:t>retirement</w:t>
            </w:r>
          </w:p>
          <w:p w:rsidR="00000000" w:rsidRPr="00456C5D" w:rsidP="00456C5D">
            <w:pPr>
              <w:pStyle w:val="ListBullet2"/>
            </w:pPr>
            <w:r w:rsidRPr="00456C5D">
              <w:t>caring issues</w:t>
            </w:r>
          </w:p>
          <w:p w:rsidR="00000000" w:rsidRPr="00456C5D" w:rsidP="00456C5D">
            <w:pPr>
              <w:pStyle w:val="ListBullet2"/>
            </w:pPr>
            <w:r w:rsidRPr="00456C5D">
              <w:t>children growing up, leaving home</w:t>
            </w:r>
          </w:p>
          <w:p w:rsidR="00000000" w:rsidRPr="00456C5D" w:rsidP="00456C5D">
            <w:pPr>
              <w:pStyle w:val="ListBullet2"/>
            </w:pPr>
            <w:r w:rsidRPr="00456C5D">
              <w:t>older children remaining at home</w:t>
            </w:r>
          </w:p>
          <w:p w:rsidR="00000000" w:rsidRPr="00456C5D" w:rsidP="00456C5D">
            <w:pPr>
              <w:pStyle w:val="ListBullet2"/>
            </w:pPr>
            <w:r w:rsidRPr="00456C5D">
              <w:t>becoming grandparents</w:t>
            </w:r>
          </w:p>
          <w:p w:rsidR="00000000" w:rsidRPr="00456C5D" w:rsidP="00456C5D">
            <w:pPr>
              <w:pStyle w:val="ListBullet2"/>
            </w:pPr>
            <w:r w:rsidRPr="00456C5D">
              <w:t>separation/divorce</w:t>
            </w:r>
          </w:p>
          <w:p w:rsidR="00000000" w:rsidRPr="00456C5D" w:rsidP="00456C5D">
            <w:pPr>
              <w:pStyle w:val="ListBullet"/>
            </w:pPr>
            <w:r w:rsidRPr="00456C5D">
              <w:t>Diversity (either within the family or between the family and wider community) as a result of:</w:t>
            </w:r>
          </w:p>
          <w:p w:rsidR="00000000" w:rsidRPr="00456C5D" w:rsidP="00456C5D">
            <w:pPr>
              <w:pStyle w:val="ListBullet2"/>
            </w:pPr>
            <w:r w:rsidRPr="00456C5D">
              <w:t>culture</w:t>
            </w:r>
          </w:p>
          <w:p w:rsidR="00000000" w:rsidRPr="00456C5D" w:rsidP="00456C5D">
            <w:pPr>
              <w:pStyle w:val="ListBullet2"/>
            </w:pPr>
            <w:r w:rsidRPr="00456C5D">
              <w:t>religion</w:t>
            </w:r>
          </w:p>
          <w:p w:rsidR="00000000" w:rsidRPr="00456C5D" w:rsidP="00456C5D">
            <w:pPr>
              <w:pStyle w:val="ListBullet2"/>
            </w:pPr>
            <w:r w:rsidRPr="00456C5D">
              <w:t>gender including role development, affect of gender stereo-typing</w:t>
            </w:r>
          </w:p>
          <w:p w:rsidR="00000000" w:rsidRPr="00456C5D" w:rsidP="00456C5D">
            <w:pPr>
              <w:pStyle w:val="ListBullet2"/>
            </w:pPr>
            <w:r w:rsidRPr="00456C5D">
              <w:t>language</w:t>
            </w:r>
          </w:p>
          <w:p w:rsidR="00000000" w:rsidRPr="00456C5D" w:rsidP="00456C5D">
            <w:pPr>
              <w:pStyle w:val="ListBullet2"/>
            </w:pPr>
            <w:r w:rsidRPr="00456C5D">
              <w:t>education, literacy, numeracy</w:t>
            </w:r>
          </w:p>
          <w:p w:rsidR="00000000" w:rsidRPr="00456C5D" w:rsidP="00456C5D">
            <w:pPr>
              <w:pStyle w:val="ListBullet"/>
            </w:pPr>
            <w:r w:rsidRPr="00456C5D">
              <w:t>Socioeconomic and political issues:</w:t>
            </w:r>
          </w:p>
          <w:p w:rsidR="00000000" w:rsidRPr="00456C5D" w:rsidP="00456C5D">
            <w:pPr>
              <w:pStyle w:val="ListBullet2"/>
            </w:pPr>
            <w:r w:rsidRPr="00456C5D">
              <w:t>access to goods and services</w:t>
            </w:r>
          </w:p>
          <w:p w:rsidR="00000000" w:rsidRPr="00456C5D" w:rsidP="00456C5D">
            <w:pPr>
              <w:pStyle w:val="ListBullet2"/>
            </w:pPr>
            <w:r w:rsidRPr="00456C5D">
              <w:t>poverty</w:t>
            </w:r>
          </w:p>
          <w:p w:rsidR="00000000" w:rsidP="00456C5D">
            <w:pPr>
              <w:pStyle w:val="ListBullet"/>
              <w:rPr>
                <w:lang w:val="en-NZ"/>
              </w:rPr>
            </w:pPr>
            <w:r w:rsidRPr="00456C5D">
              <w:t>Critical societal events</w:t>
            </w:r>
          </w:p>
        </w:tc>
      </w:tr>
      <w:tr w:rsidTr="007E01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6C5D">
            <w:pPr>
              <w:pStyle w:val="BodyText"/>
              <w:rPr>
                <w:lang w:val="en-NZ"/>
              </w:rPr>
            </w:pPr>
          </w:p>
        </w:tc>
      </w:tr>
      <w:tr w:rsidTr="007E01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6C5D">
            <w:pPr>
              <w:pStyle w:val="BodyText"/>
              <w:rPr>
                <w:lang w:val="en-NZ"/>
              </w:rPr>
            </w:pPr>
            <w:r w:rsidRPr="00456C5D">
              <w:rPr>
                <w:rStyle w:val="Emphasis"/>
              </w:rPr>
              <w:t>Follow up may include</w:t>
            </w:r>
            <w:r w:rsidRPr="00456C5D">
              <w:t>:</w:t>
            </w:r>
          </w:p>
        </w:tc>
        <w:tc>
          <w:tcPr>
            <w:tcW w:w="5670" w:type="dxa"/>
            <w:tcBorders>
              <w:top w:val="nil"/>
              <w:left w:val="nil"/>
              <w:bottom w:val="nil"/>
              <w:right w:val="nil"/>
            </w:tcBorders>
            <w:tcMar>
              <w:top w:w="0" w:type="dxa"/>
              <w:left w:w="62" w:type="dxa"/>
              <w:bottom w:w="0" w:type="dxa"/>
              <w:right w:w="62" w:type="dxa"/>
            </w:tcMar>
          </w:tcPr>
          <w:p w:rsidR="00000000" w:rsidRPr="00456C5D" w:rsidP="00456C5D">
            <w:pPr>
              <w:pStyle w:val="ListBullet"/>
            </w:pPr>
            <w:r w:rsidRPr="00456C5D">
              <w:t>Writing up of program outcomes and evaluations</w:t>
            </w:r>
          </w:p>
          <w:p w:rsidR="00000000" w:rsidRPr="00456C5D" w:rsidP="00456C5D">
            <w:pPr>
              <w:pStyle w:val="ListBullet"/>
            </w:pPr>
            <w:r w:rsidRPr="00456C5D">
              <w:t>Documenting program for statistical and reporting requirements</w:t>
            </w:r>
          </w:p>
          <w:p w:rsidR="00000000" w:rsidP="00456C5D">
            <w:pPr>
              <w:pStyle w:val="ListBullet"/>
              <w:rPr>
                <w:lang w:val="en-NZ"/>
              </w:rPr>
            </w:pPr>
            <w:r w:rsidRPr="00456C5D">
              <w:t>Follow up with program participants to ensure their needs have been met or to provide additional referral where required</w:t>
            </w:r>
          </w:p>
        </w:tc>
      </w:tr>
      <w:tr w:rsidTr="007E01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56C5D" w:rsidP="00456C5D">
            <w:pPr>
              <w:pStyle w:val="BodyText"/>
            </w:pPr>
          </w:p>
        </w:tc>
      </w:tr>
    </w:tbl>
    <w:p w:rsidR="007E01BF" w:rsidP="00456C5D">
      <w:pPr>
        <w:pStyle w:val="BodyText"/>
      </w:pPr>
    </w:p>
    <w:p w:rsidR="007E01BF" w:rsidP="00456C5D">
      <w:pPr>
        <w:pStyle w:val="BodyText"/>
      </w:pPr>
    </w:p>
    <w:p w:rsidR="00000000" w:rsidRPr="00456C5D" w:rsidP="00456C5D">
      <w:pPr>
        <w:pStyle w:val="Heading1"/>
      </w:pPr>
      <w:bookmarkStart w:id="12" w:name="O_294124"/>
      <w:bookmarkEnd w:id="12"/>
      <w:r w:rsidRPr="00456C5D">
        <w:t>Unit Sector(s)</w:t>
      </w:r>
    </w:p>
    <w:p w:rsidR="00000000" w:rsidRPr="00456C5D" w:rsidP="00456C5D">
      <w:pPr>
        <w:pStyle w:val="BodyText"/>
      </w:pPr>
      <w:r w:rsidRPr="00456C5D">
        <w:t>Not Applicable</w:t>
      </w:r>
    </w:p>
    <w:p w:rsidR="00000000" w:rsidRPr="00456C5D" w:rsidP="00456C5D"/>
    <w:sectPr w:rsidSect="00456C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C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01BF" w:rsidP="007E01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C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1BF" w:rsidP="00456C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E01BF" w:rsidP="00456C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E01BF" w:rsidP="00456C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C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01BF" w:rsidP="007E01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C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1BF" w:rsidP="00456C5D">
    <w:pPr>
      <w:pStyle w:val="Header"/>
      <w:framePr w:wrap="around"/>
    </w:pPr>
    <w:r>
      <w:fldChar w:fldCharType="begin"/>
    </w:r>
    <w:r>
      <w:instrText xml:space="preserve"> TITLE   \* MERGEFORMAT </w:instrText>
    </w:r>
    <w:r>
      <w:fldChar w:fldCharType="separate"/>
    </w:r>
    <w:r>
      <w:t>CHCFAM515B Work holistically with families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01BF" w:rsidP="00456C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101F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D034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C0C3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C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6C5D"/>
    <w:pPr>
      <w:spacing w:before="360" w:after="60"/>
      <w:outlineLvl w:val="0"/>
    </w:pPr>
    <w:rPr>
      <w:sz w:val="32"/>
    </w:rPr>
  </w:style>
  <w:style w:type="paragraph" w:styleId="Heading2">
    <w:name w:val="heading 2"/>
    <w:basedOn w:val="HeadingBase"/>
    <w:next w:val="BodyText"/>
    <w:link w:val="Heading2Char"/>
    <w:qFormat/>
    <w:rsid w:val="00456C5D"/>
    <w:pPr>
      <w:keepLines/>
      <w:spacing w:before="240" w:after="120"/>
      <w:outlineLvl w:val="1"/>
    </w:pPr>
    <w:rPr>
      <w:sz w:val="28"/>
      <w:szCs w:val="40"/>
    </w:rPr>
  </w:style>
  <w:style w:type="paragraph" w:styleId="Heading3">
    <w:name w:val="heading 3"/>
    <w:basedOn w:val="HeadingBase"/>
    <w:next w:val="BodyText"/>
    <w:link w:val="Heading3Char"/>
    <w:qFormat/>
    <w:rsid w:val="00456C5D"/>
    <w:pPr>
      <w:spacing w:before="180" w:after="120"/>
      <w:outlineLvl w:val="2"/>
    </w:pPr>
    <w:rPr>
      <w:spacing w:val="-10"/>
      <w:kern w:val="32"/>
    </w:rPr>
  </w:style>
  <w:style w:type="paragraph" w:styleId="Heading4">
    <w:name w:val="heading 4"/>
    <w:basedOn w:val="HeadingBase"/>
    <w:next w:val="BodyText"/>
    <w:link w:val="Heading4Char"/>
    <w:qFormat/>
    <w:rsid w:val="00456C5D"/>
    <w:pPr>
      <w:spacing w:before="160" w:after="120"/>
      <w:outlineLvl w:val="3"/>
    </w:pPr>
    <w:rPr>
      <w:sz w:val="22"/>
    </w:rPr>
  </w:style>
  <w:style w:type="paragraph" w:styleId="Heading5">
    <w:name w:val="heading 5"/>
    <w:basedOn w:val="HeadingBase"/>
    <w:next w:val="Normal"/>
    <w:link w:val="Heading5Char"/>
    <w:qFormat/>
    <w:rsid w:val="00456C5D"/>
    <w:pPr>
      <w:spacing w:before="80"/>
      <w:outlineLvl w:val="4"/>
    </w:pPr>
    <w:rPr>
      <w:color w:val="918585"/>
      <w:sz w:val="20"/>
    </w:rPr>
  </w:style>
  <w:style w:type="paragraph" w:styleId="Heading6">
    <w:name w:val="heading 6"/>
    <w:basedOn w:val="HeadingBase"/>
    <w:next w:val="Normal"/>
    <w:link w:val="Heading6Char"/>
    <w:qFormat/>
    <w:rsid w:val="00456C5D"/>
    <w:pPr>
      <w:spacing w:before="60"/>
      <w:outlineLvl w:val="5"/>
    </w:pPr>
    <w:rPr>
      <w:color w:val="918585"/>
      <w:sz w:val="20"/>
    </w:rPr>
  </w:style>
  <w:style w:type="paragraph" w:styleId="Heading7">
    <w:name w:val="heading 7"/>
    <w:basedOn w:val="Normal"/>
    <w:next w:val="Normal"/>
    <w:link w:val="Heading7Char"/>
    <w:qFormat/>
    <w:rsid w:val="00456C5D"/>
    <w:pPr>
      <w:ind w:left="720"/>
      <w:outlineLvl w:val="6"/>
    </w:pPr>
    <w:rPr>
      <w:i/>
    </w:rPr>
  </w:style>
  <w:style w:type="paragraph" w:styleId="Heading8">
    <w:name w:val="heading 8"/>
    <w:basedOn w:val="Normal"/>
    <w:next w:val="Normal"/>
    <w:link w:val="Heading8Char"/>
    <w:qFormat/>
    <w:rsid w:val="00456C5D"/>
    <w:pPr>
      <w:ind w:left="720"/>
      <w:outlineLvl w:val="7"/>
    </w:pPr>
    <w:rPr>
      <w:i/>
    </w:rPr>
  </w:style>
  <w:style w:type="paragraph" w:styleId="Heading9">
    <w:name w:val="heading 9"/>
    <w:basedOn w:val="Normal"/>
    <w:next w:val="Normal"/>
    <w:link w:val="Heading9Char"/>
    <w:qFormat/>
    <w:rsid w:val="00456C5D"/>
    <w:pPr>
      <w:ind w:left="720"/>
      <w:outlineLvl w:val="8"/>
    </w:pPr>
    <w:rPr>
      <w:i/>
    </w:rPr>
  </w:style>
  <w:style w:type="character" w:default="1" w:styleId="DefaultParagraphFont">
    <w:name w:val="Default Paragraph Font"/>
    <w:uiPriority w:val="1"/>
    <w:unhideWhenUsed/>
    <w:rsid w:val="00456C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6C5D"/>
  </w:style>
  <w:style w:type="character" w:customStyle="1" w:styleId="Heading1Char">
    <w:name w:val="Heading 1 Char"/>
    <w:basedOn w:val="DefaultParagraphFont"/>
    <w:link w:val="Heading1"/>
    <w:rsid w:val="00456C5D"/>
    <w:rPr>
      <w:rFonts w:ascii="Times New Roman" w:eastAsia="Times New Roman" w:hAnsi="Times New Roman" w:cs="Times New Roman"/>
      <w:b/>
      <w:sz w:val="32"/>
      <w:szCs w:val="20"/>
      <w:lang w:eastAsia="en-US"/>
    </w:rPr>
  </w:style>
  <w:style w:type="paragraph" w:styleId="BodyText">
    <w:name w:val="Body Text"/>
    <w:basedOn w:val="Normal"/>
    <w:link w:val="BodyTextChar"/>
    <w:rsid w:val="00456C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6C5D"/>
    <w:rPr>
      <w:rFonts w:ascii="Times New Roman" w:eastAsia="Times New Roman" w:hAnsi="Times New Roman" w:cs="Times New Roman"/>
      <w:sz w:val="24"/>
      <w:lang w:val="en-US" w:eastAsia="en-US"/>
    </w:rPr>
  </w:style>
  <w:style w:type="paragraph" w:styleId="Footer">
    <w:name w:val="footer"/>
    <w:basedOn w:val="Normal"/>
    <w:link w:val="FooterChar"/>
    <w:rsid w:val="00456C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6C5D"/>
    <w:rPr>
      <w:rFonts w:ascii="Times New Roman" w:eastAsia="Times New Roman" w:hAnsi="Times New Roman" w:cs="Times New Roman"/>
      <w:sz w:val="16"/>
      <w:lang w:val="en-US" w:eastAsia="en-US"/>
    </w:rPr>
  </w:style>
  <w:style w:type="paragraph" w:styleId="List">
    <w:name w:val="List"/>
    <w:basedOn w:val="BodyText"/>
    <w:next w:val="BodyText"/>
    <w:rsid w:val="00456C5D"/>
    <w:pPr>
      <w:tabs>
        <w:tab w:val="left" w:pos="340"/>
      </w:tabs>
      <w:spacing w:before="60" w:after="60"/>
      <w:ind w:left="340" w:hanging="340"/>
    </w:pPr>
  </w:style>
  <w:style w:type="paragraph" w:styleId="ListBullet">
    <w:name w:val="List Bullet"/>
    <w:basedOn w:val="List"/>
    <w:rsid w:val="00456C5D"/>
    <w:pPr>
      <w:numPr>
        <w:numId w:val="13"/>
      </w:numPr>
      <w:tabs>
        <w:tab w:val="clear" w:pos="340"/>
      </w:tabs>
      <w:spacing w:before="40" w:after="40"/>
    </w:pPr>
  </w:style>
  <w:style w:type="character" w:customStyle="1" w:styleId="SpecialBold">
    <w:name w:val="Special Bold"/>
    <w:basedOn w:val="DefaultParagraphFont"/>
    <w:rsid w:val="00456C5D"/>
    <w:rPr>
      <w:b/>
      <w:spacing w:val="0"/>
    </w:rPr>
  </w:style>
  <w:style w:type="paragraph" w:styleId="ListBullet2">
    <w:name w:val="List Bullet 2"/>
    <w:basedOn w:val="List2"/>
    <w:rsid w:val="00456C5D"/>
    <w:pPr>
      <w:numPr>
        <w:numId w:val="14"/>
      </w:numPr>
      <w:tabs>
        <w:tab w:val="clear" w:pos="680"/>
      </w:tabs>
    </w:pPr>
  </w:style>
  <w:style w:type="paragraph" w:styleId="Header">
    <w:name w:val="header"/>
    <w:basedOn w:val="Normal"/>
    <w:link w:val="HeaderChar"/>
    <w:rsid w:val="00456C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6C5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56C5D"/>
    <w:rPr>
      <w:i/>
    </w:rPr>
  </w:style>
  <w:style w:type="paragraph" w:customStyle="1" w:styleId="SuperHeading">
    <w:name w:val="SuperHeading"/>
    <w:basedOn w:val="Normal"/>
    <w:rsid w:val="00456C5D"/>
    <w:pPr>
      <w:spacing w:before="240" w:after="120"/>
      <w:outlineLvl w:val="0"/>
    </w:pPr>
    <w:rPr>
      <w:rFonts w:ascii="Times New Roman" w:hAnsi="Times New Roman"/>
      <w:b/>
      <w:sz w:val="28"/>
    </w:rPr>
  </w:style>
  <w:style w:type="paragraph" w:customStyle="1" w:styleId="AllowPageBreak">
    <w:name w:val="AllowPageBreak"/>
    <w:rsid w:val="00456C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6C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6C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6C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6C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6C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6C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6C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6C5D"/>
    <w:rPr>
      <w:rFonts w:ascii="Courier New" w:eastAsia="Times New Roman" w:hAnsi="Courier New" w:cs="Times New Roman"/>
      <w:i/>
      <w:szCs w:val="20"/>
      <w:lang w:val="en-US" w:eastAsia="en-US"/>
    </w:rPr>
  </w:style>
  <w:style w:type="paragraph" w:customStyle="1" w:styleId="HeadingBase">
    <w:name w:val="Heading Base"/>
    <w:rsid w:val="00456C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6C5D"/>
    <w:pPr>
      <w:tabs>
        <w:tab w:val="right" w:leader="dot" w:pos="9072"/>
      </w:tabs>
      <w:ind w:left="567"/>
    </w:pPr>
    <w:rPr>
      <w:szCs w:val="22"/>
    </w:rPr>
  </w:style>
  <w:style w:type="paragraph" w:customStyle="1" w:styleId="TOCBase">
    <w:name w:val="TOC Base"/>
    <w:rsid w:val="00456C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6C5D"/>
    <w:pPr>
      <w:tabs>
        <w:tab w:val="right" w:leader="dot" w:pos="9072"/>
      </w:tabs>
      <w:spacing w:before="40" w:after="40"/>
      <w:ind w:left="284"/>
    </w:pPr>
    <w:rPr>
      <w:rFonts w:ascii="Times New Roman" w:hAnsi="Times New Roman"/>
    </w:rPr>
  </w:style>
  <w:style w:type="paragraph" w:styleId="TOC1">
    <w:name w:val="toc 1"/>
    <w:basedOn w:val="TOCBase"/>
    <w:next w:val="Normal"/>
    <w:rsid w:val="00456C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6C5D"/>
    <w:pPr>
      <w:spacing w:before="5040"/>
      <w:jc w:val="center"/>
    </w:pPr>
    <w:rPr>
      <w:sz w:val="48"/>
      <w:szCs w:val="72"/>
      <w:lang w:val="en-US"/>
    </w:rPr>
  </w:style>
  <w:style w:type="character" w:customStyle="1" w:styleId="TitleChar">
    <w:name w:val="Title Char"/>
    <w:basedOn w:val="DefaultParagraphFont"/>
    <w:link w:val="Title"/>
    <w:rsid w:val="00456C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6C5D"/>
    <w:pPr>
      <w:tabs>
        <w:tab w:val="left" w:pos="3600"/>
        <w:tab w:val="left" w:pos="3958"/>
      </w:tabs>
    </w:pPr>
  </w:style>
  <w:style w:type="paragraph" w:customStyle="1" w:styleId="Note">
    <w:name w:val="Note"/>
    <w:basedOn w:val="BodyText"/>
    <w:rsid w:val="00456C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6C5D"/>
    <w:pPr>
      <w:framePr w:wrap="auto" w:hAnchor="text" w:y="6049"/>
    </w:pPr>
    <w:rPr>
      <w:color w:val="000000"/>
      <w:sz w:val="40"/>
    </w:rPr>
  </w:style>
  <w:style w:type="paragraph" w:customStyle="1" w:styleId="TOCTitle">
    <w:name w:val="TOCTitle"/>
    <w:basedOn w:val="Heading1"/>
    <w:rsid w:val="00456C5D"/>
    <w:pPr>
      <w:spacing w:after="240"/>
      <w:jc w:val="center"/>
      <w:outlineLvl w:val="9"/>
    </w:pPr>
    <w:rPr>
      <w:caps/>
    </w:rPr>
  </w:style>
  <w:style w:type="paragraph" w:customStyle="1" w:styleId="Version">
    <w:name w:val="Version"/>
    <w:rsid w:val="00456C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6C5D"/>
    <w:pPr>
      <w:keepNext w:val="0"/>
      <w:tabs>
        <w:tab w:val="right" w:pos="4176"/>
      </w:tabs>
      <w:ind w:left="198" w:hanging="198"/>
    </w:pPr>
    <w:rPr>
      <w:rFonts w:ascii="Garamond" w:hAnsi="Garamond"/>
    </w:rPr>
  </w:style>
  <w:style w:type="paragraph" w:styleId="IndexHeading">
    <w:name w:val="index heading"/>
    <w:basedOn w:val="Normal"/>
    <w:next w:val="Index1"/>
    <w:semiHidden/>
    <w:rsid w:val="00456C5D"/>
    <w:pPr>
      <w:spacing w:before="120" w:after="120"/>
    </w:pPr>
    <w:rPr>
      <w:rFonts w:ascii="Arial" w:hAnsi="Arial"/>
      <w:b/>
      <w:color w:val="918585"/>
      <w:sz w:val="24"/>
    </w:rPr>
  </w:style>
  <w:style w:type="paragraph" w:customStyle="1" w:styleId="Chapter">
    <w:name w:val="Chapter"/>
    <w:basedOn w:val="Normal"/>
    <w:rsid w:val="00456C5D"/>
    <w:pPr>
      <w:spacing w:before="240"/>
    </w:pPr>
    <w:rPr>
      <w:rFonts w:ascii="Times New Roman" w:hAnsi="Times New Roman"/>
      <w:smallCaps/>
      <w:spacing w:val="80"/>
      <w:sz w:val="28"/>
    </w:rPr>
  </w:style>
  <w:style w:type="paragraph" w:customStyle="1" w:styleId="InChapter">
    <w:name w:val="InChapter"/>
    <w:basedOn w:val="Heading3"/>
    <w:rsid w:val="00456C5D"/>
    <w:pPr>
      <w:spacing w:after="240"/>
      <w:outlineLvl w:val="9"/>
    </w:pPr>
    <w:rPr>
      <w:noProof/>
    </w:rPr>
  </w:style>
  <w:style w:type="paragraph" w:styleId="Index2">
    <w:name w:val="index 2"/>
    <w:basedOn w:val="Normal"/>
    <w:next w:val="Normal"/>
    <w:semiHidden/>
    <w:rsid w:val="00456C5D"/>
    <w:pPr>
      <w:tabs>
        <w:tab w:val="right" w:pos="4176"/>
      </w:tabs>
      <w:ind w:left="568" w:hanging="284"/>
    </w:pPr>
    <w:rPr>
      <w:rFonts w:ascii="Garamond" w:hAnsi="Garamond"/>
    </w:rPr>
  </w:style>
  <w:style w:type="paragraph" w:customStyle="1" w:styleId="Byline">
    <w:name w:val="Byline"/>
    <w:rsid w:val="00456C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6C5D"/>
    <w:pPr>
      <w:tabs>
        <w:tab w:val="clear" w:pos="3600"/>
        <w:tab w:val="clear" w:pos="3958"/>
      </w:tabs>
      <w:jc w:val="right"/>
    </w:pPr>
  </w:style>
  <w:style w:type="paragraph" w:styleId="Caption">
    <w:name w:val="caption"/>
    <w:basedOn w:val="BodyText"/>
    <w:next w:val="Normal"/>
    <w:qFormat/>
    <w:rsid w:val="00456C5D"/>
    <w:pPr>
      <w:framePr w:w="2268" w:hSpace="181" w:vSpace="181" w:wrap="around" w:vAnchor="text" w:hAnchor="page" w:x="1135" w:y="285" w:anchorLock="1"/>
    </w:pPr>
    <w:rPr>
      <w:i/>
    </w:rPr>
  </w:style>
  <w:style w:type="paragraph" w:customStyle="1" w:styleId="MiniTOCTitle">
    <w:name w:val="MiniTOCTitle"/>
    <w:basedOn w:val="Heading4"/>
    <w:rsid w:val="00456C5D"/>
    <w:pPr>
      <w:spacing w:before="240"/>
      <w:outlineLvl w:val="9"/>
    </w:pPr>
    <w:rPr>
      <w:noProof/>
      <w:sz w:val="24"/>
    </w:rPr>
  </w:style>
  <w:style w:type="paragraph" w:customStyle="1" w:styleId="MiniTOCItem">
    <w:name w:val="MiniTOCItem"/>
    <w:basedOn w:val="ListBullet"/>
    <w:rsid w:val="00456C5D"/>
    <w:pPr>
      <w:numPr>
        <w:numId w:val="0"/>
      </w:numPr>
      <w:tabs>
        <w:tab w:val="right" w:leader="dot" w:pos="6521"/>
      </w:tabs>
      <w:spacing w:before="0" w:after="0"/>
    </w:pPr>
  </w:style>
  <w:style w:type="paragraph" w:customStyle="1" w:styleId="TOFTitle">
    <w:name w:val="TOFTitle"/>
    <w:basedOn w:val="TOCTitle"/>
    <w:rsid w:val="00456C5D"/>
  </w:style>
  <w:style w:type="paragraph" w:styleId="TableofFigures">
    <w:name w:val="table of figures"/>
    <w:basedOn w:val="Normal"/>
    <w:next w:val="Normal"/>
    <w:semiHidden/>
    <w:rsid w:val="00456C5D"/>
    <w:pPr>
      <w:tabs>
        <w:tab w:val="right" w:leader="dot" w:pos="9072"/>
      </w:tabs>
      <w:ind w:left="970" w:hanging="403"/>
    </w:pPr>
    <w:rPr>
      <w:rFonts w:ascii="Times New Roman" w:hAnsi="Times New Roman"/>
      <w:b/>
    </w:rPr>
  </w:style>
  <w:style w:type="paragraph" w:styleId="ListNumber">
    <w:name w:val="List Number"/>
    <w:basedOn w:val="List"/>
    <w:rsid w:val="00456C5D"/>
    <w:pPr>
      <w:numPr>
        <w:numId w:val="11"/>
      </w:numPr>
    </w:pPr>
  </w:style>
  <w:style w:type="character" w:customStyle="1" w:styleId="WingdingSymbols">
    <w:name w:val="Wingding Symbols"/>
    <w:rsid w:val="00456C5D"/>
    <w:rPr>
      <w:rFonts w:ascii="Wingdings" w:hAnsi="Wingdings"/>
    </w:rPr>
  </w:style>
  <w:style w:type="paragraph" w:customStyle="1" w:styleId="TableHeading">
    <w:name w:val="Table Heading"/>
    <w:basedOn w:val="HeadingBase"/>
    <w:rsid w:val="00456C5D"/>
    <w:pPr>
      <w:keepLines/>
      <w:pBdr>
        <w:bottom w:val="single" w:sz="6" w:space="1" w:color="918585"/>
      </w:pBdr>
      <w:spacing w:before="240"/>
    </w:pPr>
  </w:style>
  <w:style w:type="character" w:customStyle="1" w:styleId="HotSpot">
    <w:name w:val="HotSpot"/>
    <w:rsid w:val="00456C5D"/>
    <w:rPr>
      <w:color w:val="0033CC"/>
      <w:u w:val="none"/>
    </w:rPr>
  </w:style>
  <w:style w:type="paragraph" w:customStyle="1" w:styleId="BodyTextRight">
    <w:name w:val="Body Text Right"/>
    <w:basedOn w:val="BodyText"/>
    <w:rsid w:val="00456C5D"/>
    <w:pPr>
      <w:spacing w:before="0" w:after="0"/>
      <w:jc w:val="right"/>
    </w:pPr>
  </w:style>
  <w:style w:type="paragraph" w:styleId="Index3">
    <w:name w:val="index 3"/>
    <w:basedOn w:val="ListNumber2"/>
    <w:next w:val="Normal"/>
    <w:semiHidden/>
    <w:rsid w:val="00456C5D"/>
    <w:pPr>
      <w:numPr>
        <w:numId w:val="0"/>
      </w:numPr>
      <w:tabs>
        <w:tab w:val="right" w:leader="dot" w:pos="4176"/>
      </w:tabs>
    </w:pPr>
  </w:style>
  <w:style w:type="paragraph" w:styleId="ListNumber2">
    <w:name w:val="List Number 2"/>
    <w:basedOn w:val="List2"/>
    <w:rsid w:val="00456C5D"/>
    <w:pPr>
      <w:numPr>
        <w:numId w:val="10"/>
      </w:numPr>
      <w:tabs>
        <w:tab w:val="clear" w:pos="1060"/>
      </w:tabs>
    </w:pPr>
  </w:style>
  <w:style w:type="paragraph" w:customStyle="1" w:styleId="MarginNote">
    <w:name w:val="Margin Note"/>
    <w:basedOn w:val="BodyText"/>
    <w:rsid w:val="00456C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6C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6C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6C5D"/>
    <w:rPr>
      <w:sz w:val="32"/>
    </w:rPr>
  </w:style>
  <w:style w:type="paragraph" w:customStyle="1" w:styleId="HeadingProcedure">
    <w:name w:val="Heading Procedure"/>
    <w:basedOn w:val="HeadingBase"/>
    <w:next w:val="Normal"/>
    <w:rsid w:val="00456C5D"/>
    <w:pPr>
      <w:tabs>
        <w:tab w:val="left" w:pos="0"/>
      </w:tabs>
      <w:spacing w:before="120" w:after="60"/>
    </w:pPr>
    <w:rPr>
      <w:i/>
      <w:color w:val="918585"/>
      <w:sz w:val="22"/>
    </w:rPr>
  </w:style>
  <w:style w:type="paragraph" w:customStyle="1" w:styleId="TableBodyText">
    <w:name w:val="Table Body Text"/>
    <w:basedOn w:val="BodyText"/>
    <w:rsid w:val="00456C5D"/>
    <w:pPr>
      <w:spacing w:before="60" w:after="60"/>
    </w:pPr>
  </w:style>
  <w:style w:type="paragraph" w:styleId="ListContinue">
    <w:name w:val="List Continue"/>
    <w:basedOn w:val="List"/>
    <w:rsid w:val="00456C5D"/>
    <w:pPr>
      <w:ind w:firstLine="0"/>
    </w:pPr>
  </w:style>
  <w:style w:type="paragraph" w:customStyle="1" w:styleId="ListNote">
    <w:name w:val="List Note"/>
    <w:basedOn w:val="List"/>
    <w:rsid w:val="00456C5D"/>
    <w:pPr>
      <w:pBdr>
        <w:top w:val="single" w:sz="6" w:space="2" w:color="918585"/>
        <w:bottom w:val="single" w:sz="6" w:space="2" w:color="918585"/>
      </w:pBdr>
      <w:tabs>
        <w:tab w:val="left" w:pos="1021"/>
      </w:tabs>
      <w:ind w:firstLine="0"/>
    </w:pPr>
  </w:style>
  <w:style w:type="paragraph" w:customStyle="1" w:styleId="Warning">
    <w:name w:val="Warning"/>
    <w:basedOn w:val="BodyText"/>
    <w:rsid w:val="00456C5D"/>
    <w:pPr>
      <w:shd w:val="clear" w:color="auto" w:fill="D9D9D9"/>
      <w:tabs>
        <w:tab w:val="left" w:pos="992"/>
      </w:tabs>
      <w:ind w:left="119" w:right="119"/>
    </w:pPr>
    <w:rPr>
      <w:sz w:val="20"/>
    </w:rPr>
  </w:style>
  <w:style w:type="paragraph" w:customStyle="1" w:styleId="MarginIcons">
    <w:name w:val="Margin Icons"/>
    <w:basedOn w:val="BodyText"/>
    <w:rsid w:val="00456C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6C5D"/>
    <w:rPr>
      <w:rFonts w:ascii="Courier New" w:hAnsi="Courier New"/>
    </w:rPr>
  </w:style>
  <w:style w:type="paragraph" w:customStyle="1" w:styleId="NoteBullet">
    <w:name w:val="Note Bullet"/>
    <w:basedOn w:val="Note"/>
    <w:rsid w:val="00456C5D"/>
    <w:pPr>
      <w:tabs>
        <w:tab w:val="clear" w:pos="680"/>
      </w:tabs>
      <w:spacing w:before="60" w:after="60"/>
    </w:pPr>
  </w:style>
  <w:style w:type="paragraph" w:customStyle="1" w:styleId="SubHeading2">
    <w:name w:val="SubHeading2"/>
    <w:basedOn w:val="HeadingBase"/>
    <w:rsid w:val="00456C5D"/>
    <w:pPr>
      <w:spacing w:before="240" w:after="60"/>
    </w:pPr>
    <w:rPr>
      <w:sz w:val="20"/>
    </w:rPr>
  </w:style>
  <w:style w:type="paragraph" w:customStyle="1" w:styleId="SubHeading1">
    <w:name w:val="SubHeading1"/>
    <w:basedOn w:val="HeadingBase"/>
    <w:rsid w:val="00456C5D"/>
    <w:pPr>
      <w:spacing w:before="240" w:after="60"/>
    </w:pPr>
    <w:rPr>
      <w:color w:val="918585"/>
      <w:sz w:val="22"/>
    </w:rPr>
  </w:style>
  <w:style w:type="paragraph" w:customStyle="1" w:styleId="SideHeading">
    <w:name w:val="Side Heading"/>
    <w:basedOn w:val="HeadingBase"/>
    <w:rsid w:val="00456C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6C5D"/>
    <w:pPr>
      <w:numPr>
        <w:numId w:val="12"/>
      </w:numPr>
    </w:pPr>
  </w:style>
  <w:style w:type="paragraph" w:styleId="PlainText">
    <w:name w:val="Plain Text"/>
    <w:basedOn w:val="Normal"/>
    <w:link w:val="PlainTextChar"/>
    <w:rsid w:val="00456C5D"/>
    <w:rPr>
      <w:sz w:val="20"/>
    </w:rPr>
  </w:style>
  <w:style w:type="character" w:customStyle="1" w:styleId="PlainTextChar">
    <w:name w:val="Plain Text Char"/>
    <w:basedOn w:val="DefaultParagraphFont"/>
    <w:link w:val="PlainText"/>
    <w:rsid w:val="00456C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56C5D"/>
    <w:rPr>
      <w:b/>
      <w:smallCaps/>
    </w:rPr>
  </w:style>
  <w:style w:type="paragraph" w:customStyle="1" w:styleId="TableListNumber">
    <w:name w:val="Table List Number"/>
    <w:basedOn w:val="ListNumber"/>
    <w:rsid w:val="00456C5D"/>
    <w:pPr>
      <w:numPr>
        <w:numId w:val="0"/>
      </w:numPr>
    </w:pPr>
  </w:style>
  <w:style w:type="paragraph" w:styleId="TOC4">
    <w:name w:val="toc 4"/>
    <w:basedOn w:val="TOCBase"/>
    <w:next w:val="Normal"/>
    <w:semiHidden/>
    <w:rsid w:val="00456C5D"/>
    <w:pPr>
      <w:tabs>
        <w:tab w:val="right" w:leader="dot" w:pos="9071"/>
      </w:tabs>
      <w:ind w:left="1701"/>
    </w:pPr>
  </w:style>
  <w:style w:type="paragraph" w:customStyle="1" w:styleId="ListAlpha">
    <w:name w:val="List Alpha"/>
    <w:basedOn w:val="List"/>
    <w:rsid w:val="00456C5D"/>
    <w:pPr>
      <w:numPr>
        <w:numId w:val="9"/>
      </w:numPr>
    </w:pPr>
  </w:style>
  <w:style w:type="paragraph" w:customStyle="1" w:styleId="ListAlpha2">
    <w:name w:val="List Alpha 2"/>
    <w:basedOn w:val="List2"/>
    <w:rsid w:val="00456C5D"/>
    <w:pPr>
      <w:numPr>
        <w:numId w:val="8"/>
      </w:numPr>
    </w:pPr>
  </w:style>
  <w:style w:type="paragraph" w:styleId="List2">
    <w:name w:val="List 2"/>
    <w:basedOn w:val="BodyText"/>
    <w:rsid w:val="00456C5D"/>
    <w:pPr>
      <w:tabs>
        <w:tab w:val="left" w:pos="680"/>
      </w:tabs>
      <w:spacing w:before="60" w:after="60"/>
      <w:ind w:left="680" w:hanging="340"/>
    </w:pPr>
  </w:style>
  <w:style w:type="paragraph" w:styleId="List3">
    <w:name w:val="List 3"/>
    <w:basedOn w:val="BodyText"/>
    <w:rsid w:val="00456C5D"/>
    <w:pPr>
      <w:tabs>
        <w:tab w:val="left" w:pos="1021"/>
      </w:tabs>
      <w:spacing w:before="60" w:after="60"/>
      <w:ind w:left="1020" w:hanging="340"/>
    </w:pPr>
  </w:style>
  <w:style w:type="paragraph" w:styleId="List4">
    <w:name w:val="List 4"/>
    <w:basedOn w:val="BodyText"/>
    <w:rsid w:val="00456C5D"/>
    <w:pPr>
      <w:tabs>
        <w:tab w:val="left" w:pos="1361"/>
      </w:tabs>
      <w:spacing w:before="60" w:after="60"/>
      <w:ind w:left="1361" w:hanging="340"/>
    </w:pPr>
  </w:style>
  <w:style w:type="paragraph" w:styleId="List5">
    <w:name w:val="List 5"/>
    <w:basedOn w:val="BodyText"/>
    <w:rsid w:val="00456C5D"/>
    <w:pPr>
      <w:tabs>
        <w:tab w:val="left" w:pos="1701"/>
      </w:tabs>
      <w:spacing w:before="60" w:after="60"/>
      <w:ind w:left="1701" w:hanging="340"/>
    </w:pPr>
  </w:style>
  <w:style w:type="paragraph" w:styleId="ListBullet3">
    <w:name w:val="List Bullet 3"/>
    <w:basedOn w:val="List3"/>
    <w:rsid w:val="00456C5D"/>
    <w:pPr>
      <w:numPr>
        <w:numId w:val="15"/>
      </w:numPr>
      <w:tabs>
        <w:tab w:val="clear" w:pos="1021"/>
      </w:tabs>
      <w:ind w:left="1037" w:hanging="357"/>
    </w:pPr>
  </w:style>
  <w:style w:type="paragraph" w:styleId="ListBullet4">
    <w:name w:val="List Bullet 4"/>
    <w:basedOn w:val="List4"/>
    <w:rsid w:val="00456C5D"/>
    <w:pPr>
      <w:numPr>
        <w:numId w:val="3"/>
      </w:numPr>
    </w:pPr>
  </w:style>
  <w:style w:type="paragraph" w:styleId="ListBullet5">
    <w:name w:val="List Bullet 5"/>
    <w:basedOn w:val="List5"/>
    <w:rsid w:val="00456C5D"/>
    <w:pPr>
      <w:numPr>
        <w:numId w:val="4"/>
      </w:numPr>
    </w:pPr>
  </w:style>
  <w:style w:type="paragraph" w:styleId="ListContinue2">
    <w:name w:val="List Continue 2"/>
    <w:basedOn w:val="List2"/>
    <w:rsid w:val="00456C5D"/>
    <w:pPr>
      <w:ind w:firstLine="0"/>
    </w:pPr>
  </w:style>
  <w:style w:type="paragraph" w:styleId="ListContinue3">
    <w:name w:val="List Continue 3"/>
    <w:basedOn w:val="List3"/>
    <w:rsid w:val="00456C5D"/>
    <w:pPr>
      <w:ind w:left="1021" w:firstLine="0"/>
    </w:pPr>
  </w:style>
  <w:style w:type="paragraph" w:styleId="ListContinue4">
    <w:name w:val="List Continue 4"/>
    <w:basedOn w:val="List4"/>
    <w:rsid w:val="00456C5D"/>
    <w:pPr>
      <w:ind w:firstLine="0"/>
    </w:pPr>
  </w:style>
  <w:style w:type="paragraph" w:styleId="ListContinue5">
    <w:name w:val="List Continue 5"/>
    <w:basedOn w:val="List5"/>
    <w:rsid w:val="00456C5D"/>
    <w:pPr>
      <w:ind w:firstLine="0"/>
    </w:pPr>
  </w:style>
  <w:style w:type="paragraph" w:styleId="ListNumber3">
    <w:name w:val="List Number 3"/>
    <w:basedOn w:val="List3"/>
    <w:rsid w:val="00456C5D"/>
    <w:pPr>
      <w:numPr>
        <w:numId w:val="5"/>
      </w:numPr>
    </w:pPr>
  </w:style>
  <w:style w:type="paragraph" w:styleId="ListNumber4">
    <w:name w:val="List Number 4"/>
    <w:basedOn w:val="List4"/>
    <w:rsid w:val="00456C5D"/>
    <w:pPr>
      <w:numPr>
        <w:numId w:val="6"/>
      </w:numPr>
    </w:pPr>
  </w:style>
  <w:style w:type="paragraph" w:styleId="ListNumber5">
    <w:name w:val="List Number 5"/>
    <w:basedOn w:val="List5"/>
    <w:rsid w:val="00456C5D"/>
    <w:pPr>
      <w:numPr>
        <w:numId w:val="7"/>
      </w:numPr>
    </w:pPr>
  </w:style>
  <w:style w:type="paragraph" w:styleId="BlockText">
    <w:name w:val="Block Text"/>
    <w:basedOn w:val="Normal"/>
    <w:rsid w:val="00456C5D"/>
    <w:pPr>
      <w:spacing w:after="120"/>
      <w:ind w:left="1440" w:right="1440"/>
    </w:pPr>
  </w:style>
  <w:style w:type="character" w:customStyle="1" w:styleId="Subscript">
    <w:name w:val="Subscript"/>
    <w:basedOn w:val="DefaultParagraphFont"/>
    <w:rsid w:val="00456C5D"/>
    <w:rPr>
      <w:sz w:val="16"/>
      <w:vertAlign w:val="subscript"/>
    </w:rPr>
  </w:style>
  <w:style w:type="character" w:customStyle="1" w:styleId="Superscript">
    <w:name w:val="Superscript"/>
    <w:basedOn w:val="DefaultParagraphFont"/>
    <w:rsid w:val="00456C5D"/>
    <w:rPr>
      <w:sz w:val="16"/>
      <w:vertAlign w:val="superscript"/>
    </w:rPr>
  </w:style>
  <w:style w:type="character" w:customStyle="1" w:styleId="Symbols">
    <w:name w:val="Symbols"/>
    <w:basedOn w:val="DefaultParagraphFont"/>
    <w:rsid w:val="00456C5D"/>
    <w:rPr>
      <w:rFonts w:ascii="Symbol" w:hAnsi="Symbol"/>
    </w:rPr>
  </w:style>
  <w:style w:type="character" w:customStyle="1" w:styleId="MenuOptions">
    <w:name w:val="Menu Options"/>
    <w:basedOn w:val="DefaultParagraphFont"/>
    <w:rsid w:val="00456C5D"/>
    <w:rPr>
      <w:rFonts w:ascii="Arial Narrow" w:hAnsi="Arial Narrow"/>
      <w:smallCaps/>
    </w:rPr>
  </w:style>
  <w:style w:type="character" w:customStyle="1" w:styleId="Buttons">
    <w:name w:val="Buttons"/>
    <w:basedOn w:val="DefaultParagraphFont"/>
    <w:rsid w:val="00456C5D"/>
    <w:rPr>
      <w:b/>
    </w:rPr>
  </w:style>
  <w:style w:type="character" w:customStyle="1" w:styleId="Underlined">
    <w:name w:val="Underlined"/>
    <w:basedOn w:val="DefaultParagraphFont"/>
    <w:rsid w:val="00456C5D"/>
    <w:rPr>
      <w:u w:val="single"/>
    </w:rPr>
  </w:style>
  <w:style w:type="paragraph" w:customStyle="1" w:styleId="TableBodyTextRight">
    <w:name w:val="Table Body Text Right"/>
    <w:basedOn w:val="TableBodyText"/>
    <w:rsid w:val="00456C5D"/>
    <w:pPr>
      <w:widowControl w:val="0"/>
      <w:autoSpaceDE w:val="0"/>
      <w:autoSpaceDN w:val="0"/>
      <w:adjustRightInd w:val="0"/>
      <w:jc w:val="right"/>
    </w:pPr>
    <w:rPr>
      <w:rFonts w:cs="Arial"/>
      <w:szCs w:val="18"/>
    </w:rPr>
  </w:style>
  <w:style w:type="paragraph" w:customStyle="1" w:styleId="CopyrightText">
    <w:name w:val="Copyright Text"/>
    <w:basedOn w:val="BodyText"/>
    <w:rsid w:val="00456C5D"/>
    <w:rPr>
      <w:sz w:val="18"/>
    </w:rPr>
  </w:style>
  <w:style w:type="paragraph" w:customStyle="1" w:styleId="BodySmallRight">
    <w:name w:val="Body Small Right"/>
    <w:basedOn w:val="BodyTextRight"/>
    <w:rsid w:val="00456C5D"/>
    <w:rPr>
      <w:sz w:val="18"/>
      <w:szCs w:val="18"/>
    </w:rPr>
  </w:style>
  <w:style w:type="paragraph" w:customStyle="1" w:styleId="MarginEdition">
    <w:name w:val="Margin Edition"/>
    <w:basedOn w:val="MarginNote"/>
    <w:rsid w:val="00456C5D"/>
    <w:pPr>
      <w:spacing w:before="0" w:after="0"/>
    </w:pPr>
    <w:rPr>
      <w:rFonts w:ascii="Times New Roman" w:hAnsi="Times New Roman"/>
      <w:color w:val="999999"/>
    </w:rPr>
  </w:style>
  <w:style w:type="paragraph" w:customStyle="1" w:styleId="Spacer">
    <w:name w:val="Spacer"/>
    <w:basedOn w:val="Normal"/>
    <w:rsid w:val="00456C5D"/>
    <w:rPr>
      <w:sz w:val="2"/>
      <w:szCs w:val="2"/>
    </w:rPr>
  </w:style>
  <w:style w:type="character" w:customStyle="1" w:styleId="Small">
    <w:name w:val="Small"/>
    <w:basedOn w:val="DefaultParagraphFont"/>
    <w:rsid w:val="00456C5D"/>
    <w:rPr>
      <w:sz w:val="16"/>
    </w:rPr>
  </w:style>
  <w:style w:type="paragraph" w:customStyle="1" w:styleId="WideTable">
    <w:name w:val="Wide Table"/>
    <w:basedOn w:val="Normal"/>
    <w:rsid w:val="00456C5D"/>
    <w:pPr>
      <w:ind w:left="-1418"/>
    </w:pPr>
    <w:rPr>
      <w:sz w:val="2"/>
      <w:szCs w:val="2"/>
    </w:rPr>
  </w:style>
  <w:style w:type="character" w:styleId="PageNumber">
    <w:name w:val="page number"/>
    <w:basedOn w:val="DefaultParagraphFont"/>
    <w:rsid w:val="00456C5D"/>
  </w:style>
  <w:style w:type="paragraph" w:styleId="Quote">
    <w:name w:val="Quote"/>
    <w:basedOn w:val="Heading1"/>
    <w:link w:val="QuoteChar"/>
    <w:qFormat/>
    <w:rsid w:val="00456C5D"/>
    <w:rPr>
      <w:b w:val="0"/>
      <w:sz w:val="72"/>
      <w:szCs w:val="72"/>
      <w:lang w:val="en-NZ"/>
    </w:rPr>
  </w:style>
  <w:style w:type="character" w:customStyle="1" w:styleId="QuoteChar">
    <w:name w:val="Quote Char"/>
    <w:basedOn w:val="DefaultParagraphFont"/>
    <w:link w:val="Quote"/>
    <w:rsid w:val="00456C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6C5D"/>
    <w:pPr>
      <w:pageBreakBefore/>
    </w:pPr>
  </w:style>
  <w:style w:type="paragraph" w:customStyle="1" w:styleId="Border">
    <w:name w:val="Border"/>
    <w:basedOn w:val="Normal"/>
    <w:qFormat/>
    <w:rsid w:val="00456C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6C5D"/>
    <w:rPr>
      <w:b/>
      <w:bCs/>
      <w:i/>
      <w:iCs/>
      <w:color w:val="auto"/>
    </w:rPr>
  </w:style>
  <w:style w:type="paragraph" w:styleId="IntenseQuote">
    <w:name w:val="Intense Quote"/>
    <w:basedOn w:val="Normal"/>
    <w:next w:val="Normal"/>
    <w:link w:val="IntenseQuoteChar"/>
    <w:uiPriority w:val="30"/>
    <w:qFormat/>
    <w:rsid w:val="00456C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6C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56C5D"/>
    <w:rPr>
      <w:smallCaps/>
      <w:color w:val="auto"/>
      <w:u w:val="single"/>
    </w:rPr>
  </w:style>
  <w:style w:type="character" w:styleId="IntenseReference">
    <w:name w:val="Intense Reference"/>
    <w:basedOn w:val="DefaultParagraphFont"/>
    <w:uiPriority w:val="32"/>
    <w:qFormat/>
    <w:rsid w:val="00456C5D"/>
    <w:rPr>
      <w:b/>
      <w:bCs/>
      <w:smallCaps/>
      <w:color w:val="auto"/>
      <w:spacing w:val="5"/>
      <w:u w:val="single"/>
    </w:rPr>
  </w:style>
  <w:style w:type="paragraph" w:customStyle="1" w:styleId="2ColumnHeading">
    <w:name w:val="2Column Heading"/>
    <w:basedOn w:val="BodyText"/>
    <w:qFormat/>
    <w:rsid w:val="00456C5D"/>
    <w:pPr>
      <w:spacing w:after="60"/>
      <w:ind w:left="-2268"/>
    </w:pPr>
    <w:rPr>
      <w:b/>
    </w:rPr>
  </w:style>
  <w:style w:type="paragraph" w:customStyle="1" w:styleId="Heading1TOC">
    <w:name w:val="Heading1 TOC"/>
    <w:basedOn w:val="Normal"/>
    <w:qFormat/>
    <w:rsid w:val="00456C5D"/>
    <w:pPr>
      <w:spacing w:before="240" w:after="120"/>
    </w:pPr>
    <w:rPr>
      <w:rFonts w:ascii="Times New Roman" w:hAnsi="Times New Roman"/>
      <w:b/>
      <w:sz w:val="32"/>
    </w:rPr>
  </w:style>
  <w:style w:type="paragraph" w:customStyle="1" w:styleId="Heading2TOC">
    <w:name w:val="Heading2 TOC"/>
    <w:basedOn w:val="Normal"/>
    <w:qFormat/>
    <w:rsid w:val="00456C5D"/>
    <w:pPr>
      <w:spacing w:before="240" w:after="60"/>
    </w:pPr>
    <w:rPr>
      <w:rFonts w:ascii="Times New Roman" w:hAnsi="Times New Roman"/>
      <w:b/>
      <w:sz w:val="28"/>
    </w:rPr>
  </w:style>
  <w:style w:type="character" w:customStyle="1" w:styleId="Underline">
    <w:name w:val="Underline"/>
    <w:basedOn w:val="DefaultParagraphFont"/>
    <w:qFormat/>
    <w:rsid w:val="00456C5D"/>
    <w:rPr>
      <w:u w:val="single"/>
    </w:rPr>
  </w:style>
  <w:style w:type="character" w:customStyle="1" w:styleId="BoldandItalics">
    <w:name w:val="Bold and Italics"/>
    <w:qFormat/>
    <w:rsid w:val="00456C5D"/>
    <w:rPr>
      <w:b/>
      <w:i/>
      <w:u w:val="none"/>
    </w:rPr>
  </w:style>
  <w:style w:type="paragraph" w:styleId="BalloonText">
    <w:name w:val="Balloon Text"/>
    <w:basedOn w:val="Normal"/>
    <w:link w:val="BalloonTextChar"/>
    <w:rsid w:val="00456C5D"/>
    <w:rPr>
      <w:rFonts w:ascii="Tahoma" w:hAnsi="Tahoma" w:cs="Tahoma"/>
      <w:sz w:val="16"/>
      <w:szCs w:val="16"/>
    </w:rPr>
  </w:style>
  <w:style w:type="character" w:customStyle="1" w:styleId="BalloonTextChar">
    <w:name w:val="Balloon Text Char"/>
    <w:basedOn w:val="DefaultParagraphFont"/>
    <w:link w:val="BalloonText"/>
    <w:rsid w:val="00456C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6C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6C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1804</Words>
  <Characters>11665</Characters>
  <Application>Microsoft Office Word</Application>
  <DocSecurity>0</DocSecurity>
  <Lines>420</Lines>
  <Paragraphs>227</Paragraphs>
  <ScaleCrop>false</ScaleCrop>
  <Company>Author-it Software Corporation Ltd.</Company>
  <LinksUpToDate>false</LinksUpToDate>
  <CharactersWithSpaces>13401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CHCFAM515B Work holistically with families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2012-05-26T14:35:00Z</dcterms:created>
  <dcterms:modified xsi:type="dcterms:W3CDTF">2012-05-26T14:35:00Z</dcterms:modified>
</cp:coreProperties>
</file>