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5BCD" w:rsidP="00745BCD">
      <w:pPr>
        <w:pStyle w:val="Title"/>
      </w:pPr>
      <w:r>
        <w:fldChar w:fldCharType="begin"/>
      </w:r>
      <w:r>
        <w:instrText xml:space="preserve"> TITLE   \* MERGEFORMAT </w:instrText>
      </w:r>
      <w:r>
        <w:fldChar w:fldCharType="separate"/>
      </w:r>
      <w:r>
        <w:t>CHCES404B Promote clients to employers</w:t>
      </w:r>
      <w:r>
        <w:fldChar w:fldCharType="end"/>
      </w:r>
    </w:p>
    <w:p w:rsidR="00745BCD" w:rsidP="00745BCD">
      <w:pPr>
        <w:pStyle w:val="Version"/>
        <w:sectPr w:rsidSect="00195F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F08" w:rsidP="00195F08">
      <w:pPr>
        <w:pStyle w:val="SuperHeading"/>
      </w:pPr>
      <w:r w:rsidRPr="00195F08">
        <w:t>CHCES404B Promote clients to employers</w:t>
      </w:r>
    </w:p>
    <w:p w:rsidR="00000000" w:rsidRPr="00195F08" w:rsidP="00195F08">
      <w:pPr>
        <w:pStyle w:val="Heading1"/>
      </w:pPr>
      <w:bookmarkStart w:id="1" w:name="O_269117"/>
      <w:bookmarkEnd w:id="1"/>
      <w:r w:rsidRPr="00195F08">
        <w:t>Modification History</w:t>
      </w:r>
    </w:p>
    <w:p w:rsidR="00000000" w:rsidRPr="00195F08" w:rsidP="00195F08">
      <w:pPr>
        <w:pStyle w:val="BodyText"/>
      </w:pPr>
      <w:r w:rsidRPr="00195F08">
        <w:t>Not Applicable</w:t>
      </w:r>
    </w:p>
    <w:p w:rsidR="00000000" w:rsidRPr="00195F08" w:rsidP="00195F08">
      <w:pPr>
        <w:pStyle w:val="AllowPageBreak"/>
      </w:pPr>
    </w:p>
    <w:p w:rsidR="00000000" w:rsidRPr="00195F08" w:rsidP="00195F08">
      <w:pPr>
        <w:pStyle w:val="Heading1"/>
      </w:pPr>
      <w:bookmarkStart w:id="2" w:name="O_195788"/>
      <w:bookmarkEnd w:id="2"/>
      <w:r w:rsidRPr="00195F08">
        <w:t>Unit Descriptor</w:t>
      </w:r>
    </w:p>
    <w:tbl>
      <w:tblPr>
        <w:tblW w:w="0" w:type="auto"/>
        <w:tblLayout w:type="fixed"/>
        <w:tblCellMar>
          <w:left w:w="62" w:type="dxa"/>
          <w:right w:w="62" w:type="dxa"/>
        </w:tblCellMar>
        <w:tblLook w:val="0000"/>
      </w:tblPr>
      <w:tblGrid>
        <w:gridCol w:w="3337"/>
        <w:gridCol w:w="5219"/>
      </w:tblGrid>
      <w:tr w:rsidTr="00745BCD">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195F08" w:rsidP="00195F08">
            <w:pPr>
              <w:pStyle w:val="BodyText"/>
            </w:pPr>
            <w:r w:rsidRPr="00195F08">
              <w:t>This unit describes the knowledge and skills required to promote clients to potential employers and the empowerment o</w:t>
            </w:r>
            <w:r w:rsidRPr="00195F08">
              <w:t>f clients to promote their skills and abilities to employers</w:t>
            </w:r>
          </w:p>
        </w:tc>
      </w:tr>
    </w:tbl>
    <w:p w:rsidR="00745BCD" w:rsidP="00195F08">
      <w:pPr>
        <w:pStyle w:val="BodyText"/>
      </w:pPr>
    </w:p>
    <w:p w:rsidR="00745BCD" w:rsidP="00195F08">
      <w:pPr>
        <w:pStyle w:val="BodyText"/>
      </w:pPr>
    </w:p>
    <w:p w:rsidR="00000000" w:rsidRPr="00195F08" w:rsidP="00195F08">
      <w:pPr>
        <w:pStyle w:val="Heading1"/>
      </w:pPr>
      <w:bookmarkStart w:id="3" w:name="O_195790"/>
      <w:bookmarkEnd w:id="3"/>
      <w:r w:rsidRPr="00195F08">
        <w:t>Application of the Unit</w:t>
      </w:r>
    </w:p>
    <w:tbl>
      <w:tblPr>
        <w:tblW w:w="0" w:type="auto"/>
        <w:tblLayout w:type="fixed"/>
        <w:tblCellMar>
          <w:left w:w="62" w:type="dxa"/>
          <w:right w:w="62" w:type="dxa"/>
        </w:tblCellMar>
        <w:tblLook w:val="0000"/>
      </w:tblPr>
      <w:tblGrid>
        <w:gridCol w:w="3349"/>
        <w:gridCol w:w="5207"/>
      </w:tblGrid>
      <w:tr w:rsidTr="00745BC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195F08" w:rsidP="00195F08">
            <w:pPr>
              <w:pStyle w:val="BodyText"/>
            </w:pPr>
            <w:r w:rsidRPr="00195F08">
              <w:t>This unit applies to work in an employment services context</w:t>
            </w:r>
          </w:p>
        </w:tc>
      </w:tr>
    </w:tbl>
    <w:p w:rsidR="00745BCD" w:rsidP="00195F08">
      <w:pPr>
        <w:pStyle w:val="BodyText"/>
      </w:pPr>
    </w:p>
    <w:p w:rsidR="00745BCD" w:rsidP="00195F08">
      <w:pPr>
        <w:pStyle w:val="BodyText"/>
      </w:pPr>
    </w:p>
    <w:p w:rsidR="00000000" w:rsidRPr="00195F08" w:rsidP="00195F08">
      <w:pPr>
        <w:pStyle w:val="Heading1"/>
      </w:pPr>
      <w:bookmarkStart w:id="4" w:name="O_277377"/>
      <w:bookmarkEnd w:id="4"/>
      <w:r w:rsidRPr="00195F08">
        <w:t>Licensing/Regulatory Information</w:t>
      </w:r>
    </w:p>
    <w:p w:rsidR="00000000" w:rsidRPr="00195F08" w:rsidP="00195F08">
      <w:pPr>
        <w:pStyle w:val="BodyText"/>
      </w:pPr>
      <w:r w:rsidRPr="00195F08">
        <w:t>Not Applicable</w:t>
      </w:r>
    </w:p>
    <w:p w:rsidR="00000000" w:rsidRPr="00195F08" w:rsidP="00195F08">
      <w:pPr>
        <w:pStyle w:val="AllowPageBreak"/>
      </w:pPr>
    </w:p>
    <w:p w:rsidR="00000000" w:rsidRPr="00195F08" w:rsidP="00195F08">
      <w:pPr>
        <w:pStyle w:val="Heading1"/>
      </w:pPr>
      <w:bookmarkStart w:id="5" w:name="O_283225"/>
      <w:bookmarkEnd w:id="5"/>
      <w:r w:rsidRPr="00195F08">
        <w:t>Pre-Requisites</w:t>
      </w:r>
    </w:p>
    <w:p w:rsidR="00000000" w:rsidRPr="00195F08" w:rsidP="00195F08">
      <w:pPr>
        <w:pStyle w:val="BodyText"/>
      </w:pPr>
      <w:r w:rsidRPr="00195F08">
        <w:t>Not Applicable</w:t>
      </w:r>
    </w:p>
    <w:p w:rsidR="00000000" w:rsidRPr="00195F08" w:rsidP="00195F08">
      <w:pPr>
        <w:pStyle w:val="AllowPageBreak"/>
      </w:pPr>
    </w:p>
    <w:p w:rsidR="00000000" w:rsidRPr="00195F08" w:rsidP="00195F08">
      <w:pPr>
        <w:pStyle w:val="Heading1"/>
      </w:pPr>
      <w:bookmarkStart w:id="6" w:name="O_195789"/>
      <w:bookmarkEnd w:id="6"/>
      <w:r w:rsidRPr="00195F08">
        <w:t>Employability Skills Information</w:t>
      </w:r>
    </w:p>
    <w:tbl>
      <w:tblPr>
        <w:tblW w:w="0" w:type="auto"/>
        <w:tblLayout w:type="fixed"/>
        <w:tblCellMar>
          <w:left w:w="62" w:type="dxa"/>
          <w:right w:w="62" w:type="dxa"/>
        </w:tblCellMar>
        <w:tblLook w:val="0000"/>
      </w:tblPr>
      <w:tblGrid>
        <w:gridCol w:w="3320"/>
        <w:gridCol w:w="5236"/>
      </w:tblGrid>
      <w:tr w:rsidTr="00745BC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95F08" w:rsidP="00195F08">
            <w:pPr>
              <w:pStyle w:val="BodyText"/>
            </w:pPr>
            <w:r w:rsidRPr="00195F08">
              <w:t>This unit contains Employability Skills</w:t>
            </w:r>
          </w:p>
        </w:tc>
      </w:tr>
    </w:tbl>
    <w:p w:rsidR="00745BCD" w:rsidP="00195F08">
      <w:pPr>
        <w:pStyle w:val="BodyText"/>
      </w:pPr>
    </w:p>
    <w:p w:rsidR="00745BCD" w:rsidP="00195F08">
      <w:pPr>
        <w:pStyle w:val="BodyText"/>
      </w:pPr>
    </w:p>
    <w:p w:rsidR="00000000" w:rsidRPr="00195F08" w:rsidP="00195F08">
      <w:pPr>
        <w:pStyle w:val="Heading1"/>
      </w:pPr>
      <w:bookmarkStart w:id="7" w:name="O_287163"/>
      <w:bookmarkEnd w:id="7"/>
      <w:r w:rsidRPr="00195F08">
        <w:t>Elements and Performance Criteria Pre-Content</w:t>
      </w:r>
    </w:p>
    <w:tbl>
      <w:tblPr>
        <w:tblW w:w="0" w:type="auto"/>
        <w:tblLayout w:type="fixed"/>
        <w:tblCellMar>
          <w:left w:w="62" w:type="dxa"/>
          <w:right w:w="62" w:type="dxa"/>
        </w:tblCellMar>
        <w:tblLook w:val="0000"/>
      </w:tblPr>
      <w:tblGrid>
        <w:gridCol w:w="3369"/>
        <w:gridCol w:w="5702"/>
      </w:tblGrid>
      <w:tr w:rsidTr="00745B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t>Elements define the essential outcomes of</w:t>
            </w:r>
            <w:r w:rsidRPr="00195F08">
              <w:t xml:space="preserve"> a unit of competency.</w:t>
            </w:r>
          </w:p>
        </w:tc>
        <w:tc>
          <w:tcPr>
            <w:tcW w:w="5702" w:type="dxa"/>
            <w:tcBorders>
              <w:top w:val="nil"/>
              <w:left w:val="nil"/>
              <w:bottom w:val="nil"/>
              <w:right w:val="nil"/>
            </w:tcBorders>
            <w:tcMar>
              <w:top w:w="0" w:type="dxa"/>
              <w:left w:w="62" w:type="dxa"/>
              <w:bottom w:w="0" w:type="dxa"/>
              <w:right w:w="62" w:type="dxa"/>
            </w:tcMar>
          </w:tcPr>
          <w:p w:rsidR="00000000" w:rsidRPr="00195F08" w:rsidP="00195F08">
            <w:pPr>
              <w:pStyle w:val="BodyText"/>
            </w:pPr>
            <w:r w:rsidRPr="00195F08">
              <w:t xml:space="preserve">The Performance Criteria specify the level of performance required to demonstrate achievement of the Element. Terms in italics are elaborated in the Range Statement. </w:t>
            </w:r>
          </w:p>
        </w:tc>
      </w:tr>
    </w:tbl>
    <w:p w:rsidR="00000000" w:rsidRPr="00195F08" w:rsidP="00195F08">
      <w:pPr>
        <w:pStyle w:val="BodyText"/>
      </w:pPr>
    </w:p>
    <w:p w:rsidR="00000000" w:rsidRPr="00195F08" w:rsidP="00195F08">
      <w:pPr>
        <w:pStyle w:val="AllowPageBreak"/>
      </w:pPr>
    </w:p>
    <w:p w:rsidR="00000000" w:rsidRPr="00195F08" w:rsidP="00195F08">
      <w:pPr>
        <w:pStyle w:val="Heading1"/>
      </w:pPr>
      <w:bookmarkStart w:id="8" w:name="O_233830"/>
      <w:bookmarkEnd w:id="8"/>
      <w:r w:rsidRPr="00195F08">
        <w:t>Elements and Performance Criteria</w:t>
      </w:r>
    </w:p>
    <w:tbl>
      <w:tblPr>
        <w:tblW w:w="0" w:type="auto"/>
        <w:tblLayout w:type="fixed"/>
        <w:tblCellMar>
          <w:left w:w="62" w:type="dxa"/>
          <w:right w:w="62" w:type="dxa"/>
        </w:tblCellMar>
        <w:tblLook w:val="0000"/>
      </w:tblPr>
      <w:tblGrid>
        <w:gridCol w:w="3369"/>
        <w:gridCol w:w="5702"/>
      </w:tblGrid>
      <w:tr w:rsidTr="00745BC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95F08" w:rsidP="00195F08">
            <w:pPr>
              <w:pStyle w:val="BodyText"/>
            </w:pPr>
            <w:r w:rsidRPr="00195F0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SpecialBold"/>
              </w:rPr>
              <w:t>PERFORMANCE CRITERIA</w:t>
            </w:r>
          </w:p>
        </w:tc>
      </w:tr>
      <w:tr w:rsidTr="00745B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5F08">
            <w:pPr>
              <w:pStyle w:val="List"/>
              <w:rPr>
                <w:lang w:val="en-NZ"/>
              </w:rPr>
            </w:pPr>
            <w:r w:rsidRPr="00195F08">
              <w:t>1.</w:t>
            </w:r>
            <w:r w:rsidRPr="00195F08">
              <w:tab/>
              <w:t>Prepare for employer contact</w:t>
            </w:r>
          </w:p>
        </w:tc>
        <w:tc>
          <w:tcPr>
            <w:tcW w:w="5702" w:type="dxa"/>
            <w:tcBorders>
              <w:top w:val="nil"/>
              <w:left w:val="nil"/>
              <w:bottom w:val="nil"/>
              <w:right w:val="nil"/>
            </w:tcBorders>
            <w:tcMar>
              <w:top w:w="0" w:type="dxa"/>
              <w:left w:w="62" w:type="dxa"/>
              <w:bottom w:w="0" w:type="dxa"/>
              <w:right w:w="62" w:type="dxa"/>
            </w:tcMar>
          </w:tcPr>
          <w:p w:rsidR="00000000" w:rsidRPr="00195F08" w:rsidP="00195F08">
            <w:pPr>
              <w:pStyle w:val="BodyText"/>
            </w:pPr>
            <w:r w:rsidRPr="00195F08">
              <w:t>1.1</w:t>
            </w:r>
            <w:r w:rsidRPr="00195F08">
              <w:tab/>
              <w:t xml:space="preserve">Use </w:t>
            </w:r>
            <w:r w:rsidRPr="00195F08">
              <w:rPr>
                <w:rStyle w:val="Emphasis"/>
              </w:rPr>
              <w:t>labour market information</w:t>
            </w:r>
            <w:r w:rsidRPr="00195F08">
              <w:t xml:space="preserve"> as a context and aid in determining options</w:t>
            </w:r>
          </w:p>
          <w:p w:rsidR="00000000" w:rsidRPr="00195F08" w:rsidP="00195F08">
            <w:pPr>
              <w:pStyle w:val="BodyText"/>
            </w:pPr>
            <w:r w:rsidRPr="00195F08">
              <w:t>1.2</w:t>
            </w:r>
            <w:r w:rsidRPr="00195F08">
              <w:tab/>
              <w:t xml:space="preserve">Identify </w:t>
            </w:r>
            <w:r w:rsidRPr="00195F08">
              <w:rPr>
                <w:rStyle w:val="Emphasis"/>
              </w:rPr>
              <w:t>target employment market</w:t>
            </w:r>
            <w:r w:rsidRPr="00195F08">
              <w:t xml:space="preserve"> </w:t>
            </w:r>
          </w:p>
          <w:p w:rsidR="00000000" w:rsidP="00195F08">
            <w:pPr>
              <w:pStyle w:val="BodyText"/>
              <w:rPr>
                <w:lang w:val="en-NZ"/>
              </w:rPr>
            </w:pPr>
            <w:r w:rsidRPr="00195F08">
              <w:t>1.3</w:t>
            </w:r>
            <w:r w:rsidRPr="00195F08">
              <w:tab/>
              <w:t xml:space="preserve">Plan </w:t>
            </w:r>
            <w:r w:rsidRPr="00195F08">
              <w:rPr>
                <w:rStyle w:val="Emphasis"/>
              </w:rPr>
              <w:t>contact approach</w:t>
            </w:r>
            <w:r w:rsidRPr="00195F08">
              <w:t xml:space="preserve"> </w:t>
            </w:r>
          </w:p>
        </w:tc>
      </w:tr>
      <w:tr w:rsidTr="00745B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5F08">
            <w:pPr>
              <w:pStyle w:val="List"/>
              <w:rPr>
                <w:lang w:val="en-NZ"/>
              </w:rPr>
            </w:pPr>
            <w:r w:rsidRPr="00195F08">
              <w:t>2.</w:t>
            </w:r>
            <w:r w:rsidRPr="00195F08">
              <w:tab/>
              <w:t>Identify selling points of client</w:t>
            </w:r>
          </w:p>
        </w:tc>
        <w:tc>
          <w:tcPr>
            <w:tcW w:w="5702" w:type="dxa"/>
            <w:tcBorders>
              <w:top w:val="nil"/>
              <w:left w:val="nil"/>
              <w:bottom w:val="nil"/>
              <w:right w:val="nil"/>
            </w:tcBorders>
            <w:tcMar>
              <w:top w:w="0" w:type="dxa"/>
              <w:left w:w="62" w:type="dxa"/>
              <w:bottom w:w="0" w:type="dxa"/>
              <w:right w:w="62" w:type="dxa"/>
            </w:tcMar>
          </w:tcPr>
          <w:p w:rsidR="00000000" w:rsidRPr="00195F08" w:rsidP="00195F08">
            <w:pPr>
              <w:pStyle w:val="BodyText"/>
            </w:pPr>
            <w:r w:rsidRPr="00195F08">
              <w:t>2.1</w:t>
            </w:r>
            <w:r w:rsidRPr="00195F08">
              <w:tab/>
            </w:r>
            <w:r w:rsidRPr="00195F08">
              <w:t xml:space="preserve">Identify strengths and abilities of client </w:t>
            </w:r>
          </w:p>
          <w:p w:rsidR="00000000" w:rsidRPr="00195F08" w:rsidP="00195F08">
            <w:pPr>
              <w:pStyle w:val="BodyText"/>
            </w:pPr>
            <w:r w:rsidRPr="00195F08">
              <w:t>2.2</w:t>
            </w:r>
            <w:r w:rsidRPr="00195F08">
              <w:tab/>
              <w:t xml:space="preserve">Convert strengths and abilities to </w:t>
            </w:r>
            <w:r w:rsidRPr="00195F08">
              <w:rPr>
                <w:rStyle w:val="Emphasis"/>
              </w:rPr>
              <w:t>selling points</w:t>
            </w:r>
          </w:p>
          <w:p w:rsidR="00000000" w:rsidP="00195F08">
            <w:pPr>
              <w:pStyle w:val="BodyText"/>
              <w:rPr>
                <w:lang w:val="en-NZ"/>
              </w:rPr>
            </w:pPr>
            <w:r w:rsidRPr="00195F08">
              <w:t>2.3</w:t>
            </w:r>
            <w:r w:rsidRPr="00195F08">
              <w:tab/>
              <w:t>Match selling points to employer needs</w:t>
            </w:r>
          </w:p>
        </w:tc>
      </w:tr>
      <w:tr w:rsidTr="00745B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5F08">
            <w:pPr>
              <w:pStyle w:val="List"/>
              <w:rPr>
                <w:lang w:val="en-NZ"/>
              </w:rPr>
            </w:pPr>
            <w:r w:rsidRPr="00195F08">
              <w:t>3.</w:t>
            </w:r>
            <w:r w:rsidRPr="00195F08">
              <w:tab/>
              <w:t>Negotiate suitable outcome for client</w:t>
            </w:r>
          </w:p>
        </w:tc>
        <w:tc>
          <w:tcPr>
            <w:tcW w:w="5702" w:type="dxa"/>
            <w:tcBorders>
              <w:top w:val="nil"/>
              <w:left w:val="nil"/>
              <w:bottom w:val="nil"/>
              <w:right w:val="nil"/>
            </w:tcBorders>
            <w:tcMar>
              <w:top w:w="0" w:type="dxa"/>
              <w:left w:w="62" w:type="dxa"/>
              <w:bottom w:w="0" w:type="dxa"/>
              <w:right w:w="62" w:type="dxa"/>
            </w:tcMar>
          </w:tcPr>
          <w:p w:rsidR="00000000" w:rsidRPr="00195F08" w:rsidP="00195F08">
            <w:pPr>
              <w:pStyle w:val="BodyText"/>
            </w:pPr>
            <w:r w:rsidRPr="00195F08">
              <w:t>3.1</w:t>
            </w:r>
            <w:r w:rsidRPr="00195F08">
              <w:tab/>
              <w:t xml:space="preserve">Use </w:t>
            </w:r>
            <w:r w:rsidRPr="00195F08">
              <w:rPr>
                <w:rStyle w:val="Emphasis"/>
              </w:rPr>
              <w:t>persuasive communication techniques</w:t>
            </w:r>
            <w:r w:rsidRPr="00195F08">
              <w:t xml:space="preserve"> as required</w:t>
            </w:r>
          </w:p>
          <w:p w:rsidR="00000000" w:rsidRPr="00195F08" w:rsidP="00195F08">
            <w:pPr>
              <w:pStyle w:val="BodyText"/>
            </w:pPr>
            <w:r w:rsidRPr="00195F08">
              <w:t>3.2</w:t>
            </w:r>
            <w:r w:rsidRPr="00195F08">
              <w:tab/>
              <w:t xml:space="preserve">Emphasise </w:t>
            </w:r>
            <w:r w:rsidRPr="00195F08">
              <w:t xml:space="preserve">selling points </w:t>
            </w:r>
          </w:p>
          <w:p w:rsidR="00000000" w:rsidRPr="00195F08" w:rsidP="00195F08">
            <w:pPr>
              <w:pStyle w:val="BodyText"/>
            </w:pPr>
            <w:r w:rsidRPr="00195F08">
              <w:t>3.3</w:t>
            </w:r>
            <w:r w:rsidRPr="00195F08">
              <w:tab/>
              <w:t xml:space="preserve">Manage </w:t>
            </w:r>
            <w:r w:rsidRPr="00195F08">
              <w:rPr>
                <w:rStyle w:val="Emphasis"/>
              </w:rPr>
              <w:t>employer resistance</w:t>
            </w:r>
            <w:r w:rsidRPr="00195F08">
              <w:t xml:space="preserve"> </w:t>
            </w:r>
          </w:p>
          <w:p w:rsidR="00000000" w:rsidRPr="00195F08" w:rsidP="00195F08">
            <w:pPr>
              <w:pStyle w:val="BodyText"/>
            </w:pPr>
            <w:r w:rsidRPr="00195F08">
              <w:t>3.4</w:t>
            </w:r>
            <w:r w:rsidRPr="00195F08">
              <w:tab/>
            </w:r>
            <w:r w:rsidRPr="00195F08">
              <w:rPr>
                <w:rStyle w:val="Emphasis"/>
              </w:rPr>
              <w:t>Provide appropriate support</w:t>
            </w:r>
            <w:r w:rsidRPr="00195F08">
              <w:t xml:space="preserve"> to client, as required</w:t>
            </w:r>
          </w:p>
          <w:p w:rsidR="00000000" w:rsidP="00195F08">
            <w:pPr>
              <w:pStyle w:val="BodyText"/>
              <w:rPr>
                <w:lang w:val="en-NZ"/>
              </w:rPr>
            </w:pPr>
            <w:r w:rsidRPr="00195F08">
              <w:t>3.5</w:t>
            </w:r>
            <w:r w:rsidRPr="00195F08">
              <w:tab/>
              <w:t xml:space="preserve">Negotiate and reach </w:t>
            </w:r>
            <w:r w:rsidRPr="00195F08">
              <w:rPr>
                <w:rStyle w:val="Emphasis"/>
              </w:rPr>
              <w:t>outcome</w:t>
            </w:r>
            <w:r w:rsidRPr="00195F08">
              <w:t xml:space="preserve"> </w:t>
            </w:r>
          </w:p>
        </w:tc>
      </w:tr>
      <w:tr w:rsidTr="00745B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95F08">
            <w:pPr>
              <w:pStyle w:val="List"/>
              <w:rPr>
                <w:lang w:val="en-NZ"/>
              </w:rPr>
            </w:pPr>
            <w:r w:rsidRPr="00195F08">
              <w:t>4.</w:t>
            </w:r>
            <w:r w:rsidRPr="00195F08">
              <w:tab/>
              <w:t>Undertake follow up action</w:t>
            </w:r>
          </w:p>
        </w:tc>
        <w:tc>
          <w:tcPr>
            <w:tcW w:w="5702" w:type="dxa"/>
            <w:tcBorders>
              <w:top w:val="nil"/>
              <w:left w:val="nil"/>
              <w:bottom w:val="nil"/>
              <w:right w:val="nil"/>
            </w:tcBorders>
            <w:tcMar>
              <w:top w:w="0" w:type="dxa"/>
              <w:left w:w="62" w:type="dxa"/>
              <w:bottom w:w="0" w:type="dxa"/>
              <w:right w:w="62" w:type="dxa"/>
            </w:tcMar>
          </w:tcPr>
          <w:p w:rsidR="00000000" w:rsidRPr="00195F08" w:rsidP="00195F08">
            <w:pPr>
              <w:pStyle w:val="BodyText"/>
            </w:pPr>
            <w:r w:rsidRPr="00195F08">
              <w:t>4.1</w:t>
            </w:r>
            <w:r w:rsidRPr="00195F08">
              <w:tab/>
              <w:t>Review and refine contact approach as appropriate</w:t>
            </w:r>
          </w:p>
          <w:p w:rsidR="00000000" w:rsidRPr="00195F08" w:rsidP="00195F08">
            <w:pPr>
              <w:pStyle w:val="BodyText"/>
            </w:pPr>
            <w:r w:rsidRPr="00195F08">
              <w:t>4.2</w:t>
            </w:r>
            <w:r w:rsidRPr="00195F08">
              <w:tab/>
              <w:t xml:space="preserve">Provide </w:t>
            </w:r>
            <w:r w:rsidRPr="00195F08">
              <w:rPr>
                <w:rStyle w:val="Emphasis"/>
              </w:rPr>
              <w:t>information</w:t>
            </w:r>
            <w:r w:rsidRPr="00195F08">
              <w:t xml:space="preserve"> to employer as required</w:t>
            </w:r>
          </w:p>
          <w:p w:rsidR="00000000" w:rsidRPr="00195F08" w:rsidP="00195F08">
            <w:pPr>
              <w:pStyle w:val="BodyText"/>
            </w:pPr>
            <w:r w:rsidRPr="00195F08">
              <w:t>4.3</w:t>
            </w:r>
            <w:r w:rsidRPr="00195F08">
              <w:tab/>
              <w:t xml:space="preserve">Provide </w:t>
            </w:r>
            <w:r w:rsidRPr="00195F08">
              <w:rPr>
                <w:rStyle w:val="Emphasis"/>
              </w:rPr>
              <w:t>feedback to client</w:t>
            </w:r>
          </w:p>
          <w:p w:rsidR="00000000" w:rsidRPr="00195F08" w:rsidP="00195F08">
            <w:pPr>
              <w:pStyle w:val="BodyText"/>
            </w:pPr>
            <w:r w:rsidRPr="00195F08">
              <w:t>4.4</w:t>
            </w:r>
            <w:r w:rsidRPr="00195F08">
              <w:tab/>
              <w:t xml:space="preserve">Update information systems according to </w:t>
            </w:r>
            <w:r w:rsidRPr="00195F08">
              <w:rPr>
                <w:rStyle w:val="Emphasis"/>
              </w:rPr>
              <w:t>organisation policies and procedures</w:t>
            </w:r>
          </w:p>
        </w:tc>
      </w:tr>
    </w:tbl>
    <w:p w:rsidR="00745BCD" w:rsidP="00195F08">
      <w:pPr>
        <w:pStyle w:val="BodyText"/>
      </w:pPr>
    </w:p>
    <w:p w:rsidR="00745BCD" w:rsidP="00195F08">
      <w:pPr>
        <w:pStyle w:val="BodyText"/>
      </w:pPr>
    </w:p>
    <w:p w:rsidR="00000000" w:rsidRPr="00195F08" w:rsidP="00195F08">
      <w:pPr>
        <w:pStyle w:val="Heading1"/>
      </w:pPr>
      <w:bookmarkStart w:id="9" w:name="O_257780"/>
      <w:bookmarkEnd w:id="9"/>
      <w:r w:rsidRPr="00195F08">
        <w:t>Required Skills and Knowledge</w:t>
      </w:r>
    </w:p>
    <w:tbl>
      <w:tblPr>
        <w:tblW w:w="0" w:type="auto"/>
        <w:tblLayout w:type="fixed"/>
        <w:tblCellMar>
          <w:left w:w="62" w:type="dxa"/>
          <w:right w:w="62" w:type="dxa"/>
        </w:tblCellMar>
        <w:tblLook w:val="0000"/>
      </w:tblPr>
      <w:tblGrid>
        <w:gridCol w:w="9072"/>
      </w:tblGrid>
      <w:tr w:rsidTr="00745BC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SpecialBold"/>
              </w:rPr>
              <w:t>REQUIRED SKILLS AND KNOWLEDGE</w:t>
            </w:r>
          </w:p>
        </w:tc>
      </w:tr>
      <w:tr w:rsidTr="00745B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t>This describes the essential skills and knowledge and their level required for this unit.</w:t>
            </w:r>
          </w:p>
        </w:tc>
      </w:tr>
      <w:tr w:rsidTr="00745B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5F08" w:rsidP="00195F08">
            <w:pPr>
              <w:pStyle w:val="BodyText"/>
            </w:pPr>
            <w:r w:rsidRPr="00195F08">
              <w:rPr>
                <w:rStyle w:val="Emphasis"/>
              </w:rPr>
              <w:t>Essential knowledge</w:t>
            </w:r>
            <w:r w:rsidRPr="00195F08">
              <w:t>:</w:t>
            </w:r>
          </w:p>
          <w:p w:rsidR="00000000" w:rsidRPr="00195F08" w:rsidP="00195F08">
            <w:pPr>
              <w:pStyle w:val="BodyText"/>
            </w:pPr>
            <w:r w:rsidRPr="00195F08">
              <w:t>The candidate must be able to demonstrate essential knowledge required to effectively do the task outlined in elements and performance criteri</w:t>
            </w:r>
            <w:r w:rsidRPr="00195F08">
              <w:t>a of this unit, manage the task and manage contingencies in the context of the identified work role</w:t>
            </w:r>
          </w:p>
          <w:p w:rsidR="00000000" w:rsidRPr="00195F08" w:rsidP="00195F08">
            <w:pPr>
              <w:pStyle w:val="BodyText"/>
            </w:pPr>
            <w:r w:rsidRPr="00195F08">
              <w:t>These include knowledge of:</w:t>
            </w:r>
          </w:p>
          <w:p w:rsidR="00000000" w:rsidRPr="00195F08" w:rsidP="00195F08">
            <w:pPr>
              <w:pStyle w:val="ListBullet"/>
            </w:pPr>
            <w:r w:rsidRPr="00195F08">
              <w:t>Expectations and needs of both clients and potential employers</w:t>
            </w:r>
          </w:p>
          <w:p w:rsidR="00000000" w:rsidRPr="00195F08" w:rsidP="00195F08">
            <w:pPr>
              <w:pStyle w:val="ListBullet"/>
            </w:pPr>
            <w:r w:rsidRPr="00195F08">
              <w:t>Current and emerging characteristics and requirements of local l</w:t>
            </w:r>
            <w:r w:rsidRPr="00195F08">
              <w:t>abour markets</w:t>
            </w:r>
          </w:p>
          <w:p w:rsidR="00000000" w:rsidRPr="00195F08" w:rsidP="00195F08">
            <w:pPr>
              <w:pStyle w:val="ListBullet"/>
            </w:pPr>
            <w:r w:rsidRPr="00195F08">
              <w:t>Relevant legislative requirements, e.g. Disability Services Act, Federal and State anti-discrimination legislation, Workplace Relations Act</w:t>
            </w:r>
          </w:p>
          <w:p w:rsidR="00000000" w:rsidRPr="00195F08" w:rsidP="00195F08">
            <w:pPr>
              <w:pStyle w:val="ListBullet"/>
            </w:pPr>
            <w:r w:rsidRPr="00195F08">
              <w:t>Knowledge of incentives and other assistance available to employer and New Apprentice including Disabl</w:t>
            </w:r>
            <w:r w:rsidRPr="00195F08">
              <w:t>ed Apprentice Wage Support Scheme</w:t>
            </w:r>
          </w:p>
          <w:p w:rsidR="00000000" w:rsidP="00195F08">
            <w:pPr>
              <w:pStyle w:val="ListBullet"/>
              <w:rPr>
                <w:lang w:val="en-NZ"/>
              </w:rPr>
            </w:pPr>
            <w:r w:rsidRPr="00195F08">
              <w:t>Organisation policies on assistance available to clients and potential employers to secure and maintain an employment placement or trial workplacement</w:t>
            </w:r>
          </w:p>
        </w:tc>
      </w:tr>
      <w:tr w:rsidTr="00745B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5F08" w:rsidP="00195F08">
            <w:pPr>
              <w:pStyle w:val="BodyText"/>
            </w:pPr>
            <w:r w:rsidRPr="00195F08">
              <w:rPr>
                <w:rStyle w:val="Emphasis"/>
              </w:rPr>
              <w:t>Essential skills</w:t>
            </w:r>
            <w:r w:rsidRPr="00195F08">
              <w:t>:</w:t>
            </w:r>
          </w:p>
          <w:p w:rsidR="00000000" w:rsidRPr="00195F08" w:rsidP="00195F08">
            <w:pPr>
              <w:pStyle w:val="BodyText"/>
            </w:pPr>
            <w:r w:rsidRPr="00195F08">
              <w:t>It is critical that the candidate demonstrate the ability to:</w:t>
            </w:r>
          </w:p>
          <w:p w:rsidR="00000000" w:rsidRPr="00195F08" w:rsidP="00195F08">
            <w:pPr>
              <w:pStyle w:val="ListBullet"/>
            </w:pPr>
            <w:r w:rsidRPr="00195F08">
              <w:t>Identify appropriate target employment markets that align with individual client needs and circumstances</w:t>
            </w:r>
          </w:p>
          <w:p w:rsidR="00000000" w:rsidRPr="00195F08" w:rsidP="00195F08">
            <w:pPr>
              <w:pStyle w:val="ListBullet"/>
            </w:pPr>
            <w:r w:rsidRPr="00195F08">
              <w:t>Use advanced communication and sales skills to negotiate an appropriate outcome for both</w:t>
            </w:r>
            <w:r w:rsidRPr="00195F08">
              <w:t xml:space="preserve"> client and employer</w:t>
            </w:r>
          </w:p>
          <w:p w:rsidR="00000000" w:rsidRPr="00195F08" w:rsidP="00195F08">
            <w:pPr>
              <w:pStyle w:val="ListBullet"/>
            </w:pPr>
            <w:r w:rsidRPr="00195F08">
              <w:t>Inform client and employer of appropriate forms of assistance and provide as required</w:t>
            </w:r>
          </w:p>
          <w:p w:rsidR="00000000" w:rsidRPr="00195F08" w:rsidP="00195F08">
            <w:pPr>
              <w:pStyle w:val="ListBullet"/>
            </w:pPr>
            <w:r w:rsidRPr="00195F08">
              <w:t>Take follow up action to assist in sustaining the employment</w:t>
            </w:r>
          </w:p>
          <w:p w:rsidR="00000000" w:rsidRPr="00195F08" w:rsidP="00195F08">
            <w:pPr>
              <w:pStyle w:val="BodyText"/>
            </w:pPr>
          </w:p>
          <w:p w:rsidR="00000000" w:rsidRPr="00195F08" w:rsidP="00195F08">
            <w:pPr>
              <w:pStyle w:val="BodyText"/>
            </w:pPr>
            <w:r w:rsidRPr="00195F08">
              <w:t>In addition, the candidate must be able to effectively do the task outlined in elements</w:t>
            </w:r>
            <w:r w:rsidRPr="00195F08">
              <w:t xml:space="preserve"> and performance criteria of this unit, manage the task and manage contingencies in the context of the identified work role</w:t>
            </w:r>
          </w:p>
          <w:p w:rsidR="00000000" w:rsidRPr="00195F08" w:rsidP="00195F08">
            <w:pPr>
              <w:pStyle w:val="BodyText"/>
            </w:pPr>
            <w:r w:rsidRPr="00195F08">
              <w:t>These include the ability to:</w:t>
            </w:r>
          </w:p>
          <w:p w:rsidR="00000000" w:rsidRPr="00195F08" w:rsidP="00195F08">
            <w:pPr>
              <w:pStyle w:val="ListBullet"/>
            </w:pPr>
            <w:r w:rsidRPr="00195F08">
              <w:t>Demonstrate application of skills, including:</w:t>
            </w:r>
          </w:p>
          <w:p w:rsidR="00000000" w:rsidRPr="00195F08" w:rsidP="00195F08">
            <w:pPr>
              <w:pStyle w:val="ListBullet2"/>
            </w:pPr>
            <w:r w:rsidRPr="00195F08">
              <w:t>skills to analyse labour market information so that ap</w:t>
            </w:r>
            <w:r w:rsidRPr="00195F08">
              <w:t>propriate employers are targeted</w:t>
            </w:r>
          </w:p>
          <w:p w:rsidR="00000000" w:rsidRPr="00195F08" w:rsidP="00195F08">
            <w:pPr>
              <w:pStyle w:val="ListBullet2"/>
            </w:pPr>
            <w:r w:rsidRPr="00195F08">
              <w:t>sales skills to identify viable options, handle objections, sell a solution, and take follow up action as required</w:t>
            </w:r>
          </w:p>
          <w:p w:rsidR="00000000" w:rsidRPr="00195F08" w:rsidP="00195F08">
            <w:pPr>
              <w:pStyle w:val="ListBullet2"/>
            </w:pPr>
            <w:r w:rsidRPr="00195F08">
              <w:t>advanced communication skills, including the ability to negotiate a realistic outcome that sufficiently meets the needs of all parties; to impart and elicit information effectively; to listen actively and to be assertive when required</w:t>
            </w:r>
          </w:p>
          <w:p w:rsidR="00000000" w:rsidRPr="00195F08" w:rsidP="00195F08">
            <w:pPr>
              <w:pStyle w:val="ListBullet2"/>
            </w:pPr>
            <w:r w:rsidRPr="00195F08">
              <w:t xml:space="preserve">interpersonal skills </w:t>
            </w:r>
            <w:r w:rsidRPr="00195F08">
              <w:t>to empathise and effectively interact with people from diverse backgrounds</w:t>
            </w:r>
          </w:p>
          <w:p w:rsidR="00000000" w:rsidP="00195F08">
            <w:pPr>
              <w:pStyle w:val="ListBullet2"/>
              <w:rPr>
                <w:lang w:val="en-NZ"/>
              </w:rPr>
            </w:pPr>
            <w:r w:rsidRPr="00195F08">
              <w:t>technology skills to use business equipment and software</w:t>
            </w:r>
          </w:p>
        </w:tc>
      </w:tr>
      <w:tr w:rsidTr="00745BC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95F08" w:rsidP="00195F08">
            <w:pPr>
              <w:pStyle w:val="BodyText"/>
            </w:pPr>
          </w:p>
        </w:tc>
      </w:tr>
    </w:tbl>
    <w:p w:rsidR="00745BCD" w:rsidP="00195F08">
      <w:pPr>
        <w:pStyle w:val="BodyText"/>
      </w:pPr>
    </w:p>
    <w:p w:rsidR="00745BCD" w:rsidP="00195F08">
      <w:pPr>
        <w:pStyle w:val="BodyText"/>
      </w:pPr>
    </w:p>
    <w:p w:rsidR="00000000" w:rsidRPr="00195F08" w:rsidP="00195F08">
      <w:pPr>
        <w:pStyle w:val="Heading1"/>
      </w:pPr>
      <w:bookmarkStart w:id="10" w:name="O_241814"/>
      <w:bookmarkEnd w:id="10"/>
      <w:r w:rsidRPr="00195F08">
        <w:t>Evidence Guide</w:t>
      </w:r>
    </w:p>
    <w:tbl>
      <w:tblPr>
        <w:tblW w:w="0" w:type="auto"/>
        <w:tblLayout w:type="fixed"/>
        <w:tblCellMar>
          <w:left w:w="62" w:type="dxa"/>
          <w:right w:w="62" w:type="dxa"/>
        </w:tblCellMar>
        <w:tblLook w:val="0000"/>
      </w:tblPr>
      <w:tblGrid>
        <w:gridCol w:w="3402"/>
        <w:gridCol w:w="5670"/>
      </w:tblGrid>
      <w:tr w:rsidTr="00745B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SpecialBold"/>
              </w:rPr>
              <w:t>EVIDENCE GUIDE</w:t>
            </w:r>
          </w:p>
        </w:tc>
      </w:tr>
      <w:tr w:rsidTr="00745B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t>The evidence guide provides advice on assessment and must be read in conjunction with the Performance Criteria, Required Skills and Knowledge, the Range Statement and the Assessment Guidelines for this Training Package.</w:t>
            </w:r>
          </w:p>
        </w:tc>
      </w:tr>
      <w:tr w:rsidTr="00745B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Emphasis"/>
              </w:rPr>
              <w:t>Critical aspects for assessment</w:t>
            </w:r>
            <w:r w:rsidRPr="00195F08">
              <w:rPr>
                <w:rStyle w:val="Emphasis"/>
              </w:rPr>
              <w:t xml:space="preserve"> and evidence required to demonstrate this unit of competency</w:t>
            </w:r>
            <w:r w:rsidRPr="00195F08">
              <w:t xml:space="preserve">: </w:t>
            </w:r>
          </w:p>
        </w:tc>
        <w:tc>
          <w:tcPr>
            <w:tcW w:w="5670" w:type="dxa"/>
            <w:tcBorders>
              <w:top w:val="nil"/>
              <w:left w:val="nil"/>
              <w:bottom w:val="nil"/>
              <w:right w:val="nil"/>
            </w:tcBorders>
            <w:tcMar>
              <w:top w:w="0" w:type="dxa"/>
              <w:left w:w="62" w:type="dxa"/>
              <w:bottom w:w="0" w:type="dxa"/>
              <w:right w:w="62" w:type="dxa"/>
            </w:tcMar>
          </w:tcPr>
          <w:p w:rsidR="00000000" w:rsidRPr="00195F08" w:rsidP="00195F08">
            <w:pPr>
              <w:pStyle w:val="ListBullet"/>
            </w:pPr>
            <w:r w:rsidRPr="00195F08">
              <w:t>The individual being assessed must provide evidence of specified essential knowledge as well as skills</w:t>
            </w:r>
          </w:p>
          <w:p w:rsidR="00000000" w:rsidP="00195F08">
            <w:pPr>
              <w:pStyle w:val="ListBullet"/>
              <w:rPr>
                <w:lang w:val="en-NZ"/>
              </w:rPr>
            </w:pPr>
            <w:r w:rsidRPr="00195F08">
              <w:t>Evidence must include observation of performance in the work environment or in a simulated work setting</w:t>
            </w: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Emphasis"/>
              </w:rPr>
              <w:t>Access and equity considerations</w:t>
            </w:r>
            <w:r w:rsidRPr="00195F08">
              <w:t>:</w:t>
            </w:r>
          </w:p>
        </w:tc>
        <w:tc>
          <w:tcPr>
            <w:tcW w:w="5670" w:type="dxa"/>
            <w:tcBorders>
              <w:top w:val="nil"/>
              <w:left w:val="nil"/>
              <w:bottom w:val="nil"/>
              <w:right w:val="nil"/>
            </w:tcBorders>
            <w:tcMar>
              <w:top w:w="0" w:type="dxa"/>
              <w:left w:w="62" w:type="dxa"/>
              <w:bottom w:w="0" w:type="dxa"/>
              <w:right w:w="62" w:type="dxa"/>
            </w:tcMar>
          </w:tcPr>
          <w:p w:rsidR="00000000" w:rsidRPr="00195F08" w:rsidP="00195F08">
            <w:pPr>
              <w:pStyle w:val="ListBullet"/>
            </w:pPr>
            <w:r w:rsidRPr="00195F08">
              <w:t xml:space="preserve">All workers in community services should be aware of access, equity and human rights </w:t>
            </w:r>
            <w:r w:rsidRPr="00195F08">
              <w:t>issues in relation to their own area of work</w:t>
            </w:r>
          </w:p>
          <w:p w:rsidR="00000000" w:rsidRPr="00195F08" w:rsidP="00195F08">
            <w:pPr>
              <w:pStyle w:val="ListBullet"/>
            </w:pPr>
            <w:r w:rsidRPr="00195F08">
              <w:t xml:space="preserve">All workers should develop their ability to work in a culturally diverse environment </w:t>
            </w:r>
          </w:p>
          <w:p w:rsidR="00000000" w:rsidRPr="00195F08" w:rsidP="00195F08">
            <w:pPr>
              <w:pStyle w:val="ListBullet"/>
            </w:pPr>
            <w:r w:rsidRPr="00195F08">
              <w:t>In recognition of particular issues facing Aboriginal and Torres Strait Islander communities, workers should be aware of cult</w:t>
            </w:r>
            <w:r w:rsidRPr="00195F08">
              <w:t>ural, historical and current issues impacting on Aboriginal and Torres Strait Islander people</w:t>
            </w:r>
          </w:p>
          <w:p w:rsidR="00000000" w:rsidP="00195F08">
            <w:pPr>
              <w:pStyle w:val="ListBullet"/>
              <w:rPr>
                <w:lang w:val="en-NZ"/>
              </w:rPr>
            </w:pPr>
            <w:r w:rsidRPr="00195F08">
              <w:t>Assessors and trainers must take into account relevant access and equity issues, in particular relating to factors impacting on Aboriginal and/or Torres Strait Is</w:t>
            </w:r>
            <w:r w:rsidRPr="00195F08">
              <w:t>lander clients and communities</w:t>
            </w: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Emphasis"/>
              </w:rPr>
              <w:t>Context of and specific resources for assessment</w:t>
            </w:r>
            <w:r w:rsidRPr="00195F08">
              <w:t xml:space="preserve">: </w:t>
            </w:r>
          </w:p>
        </w:tc>
        <w:tc>
          <w:tcPr>
            <w:tcW w:w="5670" w:type="dxa"/>
            <w:tcBorders>
              <w:top w:val="nil"/>
              <w:left w:val="nil"/>
              <w:bottom w:val="nil"/>
              <w:right w:val="nil"/>
            </w:tcBorders>
            <w:tcMar>
              <w:top w:w="0" w:type="dxa"/>
              <w:left w:w="62" w:type="dxa"/>
              <w:bottom w:w="0" w:type="dxa"/>
              <w:right w:w="62" w:type="dxa"/>
            </w:tcMar>
          </w:tcPr>
          <w:p w:rsidR="00000000" w:rsidRPr="00195F08" w:rsidP="00195F08">
            <w:pPr>
              <w:pStyle w:val="ListBullet"/>
            </w:pPr>
            <w:r w:rsidRPr="00195F08">
              <w:t>This unit can be assessed independently, however holistic assessment practice with other community services units of competency is encouraged</w:t>
            </w:r>
            <w:r w:rsidRPr="00195F08">
              <w:br/>
              <w:t>This unit is related to:</w:t>
            </w:r>
          </w:p>
          <w:p w:rsidR="00000000" w:rsidRPr="00195F08" w:rsidP="00195F08">
            <w:pPr>
              <w:pStyle w:val="ListBullet2"/>
            </w:pPr>
            <w:r w:rsidRPr="00195F08">
              <w:t>CHCES401A Analyse and apply labour market information</w:t>
            </w:r>
          </w:p>
          <w:p w:rsidR="00000000" w:rsidRPr="00195F08" w:rsidP="00195F08">
            <w:pPr>
              <w:pStyle w:val="ListBullet2"/>
            </w:pPr>
            <w:r w:rsidRPr="00195F08">
              <w:t>sales units contained within the Business Services Training Package</w:t>
            </w:r>
          </w:p>
          <w:p w:rsidR="00000000" w:rsidRPr="00195F08" w:rsidP="00195F08">
            <w:pPr>
              <w:pStyle w:val="ListBullet"/>
            </w:pPr>
            <w:r w:rsidRPr="00195F08">
              <w:t>Resource requirements for assessment include access to:</w:t>
            </w:r>
          </w:p>
          <w:p w:rsidR="00000000" w:rsidRPr="00195F08" w:rsidP="00195F08">
            <w:pPr>
              <w:pStyle w:val="ListBullet2"/>
            </w:pPr>
            <w:r w:rsidRPr="00195F08">
              <w:t>a relevant workplace or an appropriately simulated environment where assessm</w:t>
            </w:r>
            <w:r w:rsidRPr="00195F08">
              <w:t>ent may take place</w:t>
            </w:r>
          </w:p>
          <w:p w:rsidR="00000000" w:rsidP="00195F08">
            <w:pPr>
              <w:pStyle w:val="ListBullet2"/>
              <w:rPr>
                <w:lang w:val="en-NZ"/>
              </w:rPr>
            </w:pPr>
            <w:r w:rsidRPr="00195F08">
              <w:t>equipment and resources normally used in the workplace</w:t>
            </w: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Emphasis"/>
              </w:rPr>
              <w:t>Method of assessment may include</w:t>
            </w:r>
            <w:r w:rsidRPr="00195F08">
              <w:t>:</w:t>
            </w:r>
          </w:p>
        </w:tc>
        <w:tc>
          <w:tcPr>
            <w:tcW w:w="5670" w:type="dxa"/>
            <w:tcBorders>
              <w:top w:val="nil"/>
              <w:left w:val="nil"/>
              <w:bottom w:val="nil"/>
              <w:right w:val="nil"/>
            </w:tcBorders>
            <w:tcMar>
              <w:top w:w="0" w:type="dxa"/>
              <w:left w:w="62" w:type="dxa"/>
              <w:bottom w:w="0" w:type="dxa"/>
              <w:right w:w="62" w:type="dxa"/>
            </w:tcMar>
          </w:tcPr>
          <w:p w:rsidR="00000000" w:rsidRPr="00195F08" w:rsidP="00195F08">
            <w:pPr>
              <w:pStyle w:val="ListBullet"/>
            </w:pPr>
            <w:r w:rsidRPr="00195F08">
              <w:t>Evidence gathered from the workplace environment</w:t>
            </w:r>
          </w:p>
          <w:p w:rsidR="00000000" w:rsidRPr="00195F08" w:rsidP="00195F08">
            <w:pPr>
              <w:pStyle w:val="ListBullet"/>
            </w:pPr>
            <w:r w:rsidRPr="00195F08">
              <w:t>Structured interviews</w:t>
            </w:r>
          </w:p>
          <w:p w:rsidR="00000000" w:rsidRPr="00195F08" w:rsidP="00195F08">
            <w:pPr>
              <w:pStyle w:val="ListBullet"/>
            </w:pPr>
            <w:r w:rsidRPr="00195F08">
              <w:t>Observations</w:t>
            </w:r>
          </w:p>
          <w:p w:rsidR="00000000" w:rsidRPr="00195F08" w:rsidP="00195F08">
            <w:pPr>
              <w:pStyle w:val="ListBullet"/>
            </w:pPr>
            <w:r w:rsidRPr="00195F08">
              <w:t>Written assignment</w:t>
            </w:r>
          </w:p>
          <w:p w:rsidR="00000000" w:rsidRPr="00195F08" w:rsidP="00195F08">
            <w:pPr>
              <w:pStyle w:val="ListBullet"/>
            </w:pPr>
            <w:r w:rsidRPr="00195F08">
              <w:t>Project</w:t>
            </w:r>
          </w:p>
          <w:p w:rsidR="00000000" w:rsidRPr="00195F08" w:rsidP="00195F08">
            <w:pPr>
              <w:pStyle w:val="ListBullet"/>
            </w:pPr>
            <w:r w:rsidRPr="00195F08">
              <w:t xml:space="preserve">Questioning </w:t>
            </w:r>
          </w:p>
          <w:p w:rsidR="00000000" w:rsidP="00195F08">
            <w:pPr>
              <w:pStyle w:val="ListBullet"/>
              <w:rPr>
                <w:lang w:val="en-NZ"/>
              </w:rPr>
            </w:pPr>
            <w:r w:rsidRPr="00195F08">
              <w:t>Demonstration over a period of time to ensure consistency of performance</w:t>
            </w: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95F08" w:rsidP="00195F08">
            <w:pPr>
              <w:pStyle w:val="BodyText"/>
            </w:pPr>
          </w:p>
        </w:tc>
      </w:tr>
    </w:tbl>
    <w:p w:rsidR="00745BCD" w:rsidP="00195F08">
      <w:pPr>
        <w:pStyle w:val="BodyText"/>
      </w:pPr>
    </w:p>
    <w:p w:rsidR="00745BCD" w:rsidP="00195F08">
      <w:pPr>
        <w:pStyle w:val="BodyText"/>
      </w:pPr>
    </w:p>
    <w:p w:rsidR="00000000" w:rsidRPr="00195F08" w:rsidP="00195F08">
      <w:pPr>
        <w:pStyle w:val="Heading1"/>
      </w:pPr>
      <w:bookmarkStart w:id="11" w:name="O_249797"/>
      <w:bookmarkEnd w:id="11"/>
      <w:r w:rsidRPr="00195F08">
        <w:t>Range Statement</w:t>
      </w:r>
    </w:p>
    <w:tbl>
      <w:tblPr>
        <w:tblW w:w="0" w:type="auto"/>
        <w:tblLayout w:type="fixed"/>
        <w:tblCellMar>
          <w:left w:w="62" w:type="dxa"/>
          <w:right w:w="62" w:type="dxa"/>
        </w:tblCellMar>
        <w:tblLook w:val="0000"/>
      </w:tblPr>
      <w:tblGrid>
        <w:gridCol w:w="3402"/>
        <w:gridCol w:w="5670"/>
      </w:tblGrid>
      <w:tr w:rsidTr="00745BC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SpecialBold"/>
              </w:rPr>
              <w:t>RANGE STATEMENT</w:t>
            </w:r>
          </w:p>
        </w:tc>
      </w:tr>
      <w:tr w:rsidTr="00745B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t>The Range Statement relates to the unit of competency as a whole. It allows for different work environments and situations that may affect performance. Add any essential operating conditions that may be present with training and assessment depending on the</w:t>
            </w:r>
            <w:r w:rsidRPr="00195F08">
              <w:t xml:space="preserve"> work situation, needs of the candidate, accessibility of the item, and local industry and regional contexts.</w:t>
            </w: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Emphasis"/>
              </w:rPr>
              <w:t>Labour market information may include but is not limited to</w:t>
            </w:r>
            <w:r w:rsidRPr="00195F08">
              <w:t>:</w:t>
            </w:r>
          </w:p>
        </w:tc>
        <w:tc>
          <w:tcPr>
            <w:tcW w:w="5670" w:type="dxa"/>
            <w:tcBorders>
              <w:top w:val="nil"/>
              <w:left w:val="nil"/>
              <w:bottom w:val="nil"/>
              <w:right w:val="nil"/>
            </w:tcBorders>
            <w:tcMar>
              <w:top w:w="0" w:type="dxa"/>
              <w:left w:w="62" w:type="dxa"/>
              <w:bottom w:w="0" w:type="dxa"/>
              <w:right w:w="62" w:type="dxa"/>
            </w:tcMar>
          </w:tcPr>
          <w:p w:rsidR="00000000" w:rsidRPr="00195F08" w:rsidP="00195F08">
            <w:pPr>
              <w:pStyle w:val="ListBullet"/>
            </w:pPr>
            <w:r w:rsidRPr="00195F08">
              <w:t>Composition of the labour market</w:t>
            </w:r>
          </w:p>
          <w:p w:rsidR="00000000" w:rsidRPr="00195F08" w:rsidP="00195F08">
            <w:pPr>
              <w:pStyle w:val="ListBullet"/>
            </w:pPr>
            <w:r w:rsidRPr="00195F08">
              <w:t xml:space="preserve">Information regarding industries and industry </w:t>
            </w:r>
            <w:r w:rsidRPr="00195F08">
              <w:t>sectors (e.g. workforce size, recruitment methods, conditions of employment, prospects for growth/reduction in labour force, hiring processes and patterns)</w:t>
            </w:r>
          </w:p>
          <w:p w:rsidR="00000000" w:rsidRPr="00195F08" w:rsidP="00195F08">
            <w:pPr>
              <w:pStyle w:val="ListBullet"/>
            </w:pPr>
            <w:r w:rsidRPr="00195F08">
              <w:t>Information regarding occupations (e.g. prospects of employment, type of work undertaken, conditions of employment)</w:t>
            </w:r>
          </w:p>
          <w:p w:rsidR="00000000" w:rsidRPr="00195F08" w:rsidP="00195F08">
            <w:pPr>
              <w:pStyle w:val="ListBullet"/>
            </w:pPr>
            <w:r w:rsidRPr="00195F08">
              <w:t>Trends</w:t>
            </w:r>
          </w:p>
          <w:p w:rsidR="00000000" w:rsidRPr="00195F08" w:rsidP="00195F08">
            <w:pPr>
              <w:pStyle w:val="ListBullet"/>
            </w:pPr>
            <w:r w:rsidRPr="00195F08">
              <w:t>Current status</w:t>
            </w:r>
          </w:p>
          <w:p w:rsidR="00000000" w:rsidRPr="00195F08" w:rsidP="00195F08">
            <w:pPr>
              <w:pStyle w:val="ListBullet"/>
            </w:pPr>
            <w:r w:rsidRPr="00195F08">
              <w:t>Industrial framework</w:t>
            </w:r>
          </w:p>
          <w:p w:rsidR="00000000" w:rsidP="00195F08">
            <w:pPr>
              <w:pStyle w:val="ListBullet"/>
              <w:rPr>
                <w:lang w:val="en-NZ"/>
              </w:rPr>
            </w:pPr>
            <w:r w:rsidRPr="00195F08">
              <w:t>Employer expectations</w:t>
            </w: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Emphasis"/>
              </w:rPr>
              <w:t>Target employment market may include</w:t>
            </w:r>
            <w:r w:rsidRPr="00195F08">
              <w:t xml:space="preserve">, </w:t>
            </w:r>
            <w:r w:rsidRPr="00195F08">
              <w:rPr>
                <w:rStyle w:val="Emphasis"/>
              </w:rPr>
              <w:t>but is not limited to</w:t>
            </w:r>
            <w:r w:rsidRPr="00195F08">
              <w:t>:</w:t>
            </w:r>
          </w:p>
        </w:tc>
        <w:tc>
          <w:tcPr>
            <w:tcW w:w="5670" w:type="dxa"/>
            <w:tcBorders>
              <w:top w:val="nil"/>
              <w:left w:val="nil"/>
              <w:bottom w:val="nil"/>
              <w:right w:val="nil"/>
            </w:tcBorders>
            <w:tcMar>
              <w:top w:w="0" w:type="dxa"/>
              <w:left w:w="62" w:type="dxa"/>
              <w:bottom w:w="0" w:type="dxa"/>
              <w:right w:w="62" w:type="dxa"/>
            </w:tcMar>
          </w:tcPr>
          <w:p w:rsidR="00000000" w:rsidRPr="00195F08" w:rsidP="00195F08">
            <w:pPr>
              <w:pStyle w:val="ListBullet"/>
            </w:pPr>
            <w:r w:rsidRPr="00195F08">
              <w:t>Industrie</w:t>
            </w:r>
            <w:r w:rsidRPr="00195F08">
              <w:t>s where skills and abilities of client are applicable</w:t>
            </w:r>
          </w:p>
          <w:p w:rsidR="00000000" w:rsidRPr="00195F08" w:rsidP="00195F08">
            <w:pPr>
              <w:pStyle w:val="ListBullet"/>
            </w:pPr>
            <w:r w:rsidRPr="00195F08">
              <w:t>Employers that offer employment in appropriate occupations</w:t>
            </w:r>
          </w:p>
          <w:p w:rsidR="00000000" w:rsidRPr="00195F08" w:rsidP="00195F08">
            <w:pPr>
              <w:pStyle w:val="ListBullet"/>
            </w:pPr>
            <w:r w:rsidRPr="00195F08">
              <w:t>Employers with a history of offering opportunities to clients with barriers to employment</w:t>
            </w:r>
          </w:p>
          <w:p w:rsidR="00000000" w:rsidP="00195F08">
            <w:pPr>
              <w:pStyle w:val="ListBullet"/>
              <w:rPr>
                <w:lang w:val="en-NZ"/>
              </w:rPr>
            </w:pPr>
            <w:r w:rsidRPr="00195F08">
              <w:t>Employers with current job opportunities that suffici</w:t>
            </w:r>
            <w:r w:rsidRPr="00195F08">
              <w:t>ently align with skills and abilities of client</w:t>
            </w: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Emphasis"/>
              </w:rPr>
              <w:t>Contact approach to promote client can include</w:t>
            </w:r>
            <w:r w:rsidRPr="00195F08">
              <w:t xml:space="preserve">, </w:t>
            </w:r>
            <w:r w:rsidRPr="00195F08">
              <w:rPr>
                <w:rStyle w:val="Emphasis"/>
              </w:rPr>
              <w:t>but is not limited to</w:t>
            </w:r>
            <w:r w:rsidRPr="00195F08">
              <w:t>:</w:t>
            </w:r>
          </w:p>
        </w:tc>
        <w:tc>
          <w:tcPr>
            <w:tcW w:w="5670" w:type="dxa"/>
            <w:tcBorders>
              <w:top w:val="nil"/>
              <w:left w:val="nil"/>
              <w:bottom w:val="nil"/>
              <w:right w:val="nil"/>
            </w:tcBorders>
            <w:tcMar>
              <w:top w:w="0" w:type="dxa"/>
              <w:left w:w="62" w:type="dxa"/>
              <w:bottom w:w="0" w:type="dxa"/>
              <w:right w:w="62" w:type="dxa"/>
            </w:tcMar>
          </w:tcPr>
          <w:p w:rsidR="00000000" w:rsidRPr="00195F08" w:rsidP="00195F08">
            <w:pPr>
              <w:pStyle w:val="ListBullet"/>
            </w:pPr>
            <w:r w:rsidRPr="00195F08">
              <w:t>Appointments and interviews with employers</w:t>
            </w:r>
          </w:p>
          <w:p w:rsidR="00000000" w:rsidRPr="00195F08" w:rsidP="00195F08">
            <w:pPr>
              <w:pStyle w:val="ListBullet"/>
            </w:pPr>
            <w:r w:rsidRPr="00195F08">
              <w:t>Telemarketing</w:t>
            </w:r>
          </w:p>
          <w:p w:rsidR="00000000" w:rsidRPr="00195F08" w:rsidP="00195F08">
            <w:pPr>
              <w:pStyle w:val="ListBullet"/>
            </w:pPr>
            <w:r w:rsidRPr="00195F08">
              <w:t>Telephone communication</w:t>
            </w:r>
          </w:p>
          <w:p w:rsidR="00000000" w:rsidRPr="00195F08" w:rsidP="00195F08">
            <w:pPr>
              <w:pStyle w:val="ListBullet"/>
            </w:pPr>
            <w:r w:rsidRPr="00195F08">
              <w:t>Correspondence</w:t>
            </w:r>
          </w:p>
          <w:p w:rsidR="00000000" w:rsidRPr="00195F08" w:rsidP="00195F08">
            <w:pPr>
              <w:pStyle w:val="ListBullet"/>
            </w:pPr>
            <w:r w:rsidRPr="00195F08">
              <w:t>Cold canvassing (door knocking)</w:t>
            </w:r>
          </w:p>
          <w:p w:rsidR="00000000" w:rsidRPr="00195F08" w:rsidP="00195F08">
            <w:pPr>
              <w:pStyle w:val="ListBullet"/>
            </w:pPr>
            <w:r w:rsidRPr="00195F08">
              <w:t>Advertising</w:t>
            </w:r>
          </w:p>
          <w:p w:rsidR="00000000" w:rsidRPr="00195F08" w:rsidP="00195F08">
            <w:pPr>
              <w:pStyle w:val="ListBullet"/>
            </w:pPr>
            <w:r w:rsidRPr="00195F08">
              <w:t>Business cards</w:t>
            </w:r>
          </w:p>
          <w:p w:rsidR="00000000" w:rsidP="00195F08">
            <w:pPr>
              <w:pStyle w:val="ListBullet"/>
              <w:rPr>
                <w:lang w:val="en-NZ"/>
              </w:rPr>
            </w:pPr>
            <w:r w:rsidRPr="00195F08">
              <w:t>Personal profiles and resumes</w:t>
            </w: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Emphasis"/>
              </w:rPr>
              <w:t>Selling points include</w:t>
            </w:r>
            <w:r w:rsidRPr="00195F08">
              <w:t xml:space="preserve">, </w:t>
            </w:r>
            <w:r w:rsidRPr="00195F08">
              <w:rPr>
                <w:rStyle w:val="Emphasis"/>
              </w:rPr>
              <w:t>but are not limited to</w:t>
            </w:r>
            <w:r w:rsidRPr="00195F08">
              <w:t>:</w:t>
            </w:r>
          </w:p>
        </w:tc>
        <w:tc>
          <w:tcPr>
            <w:tcW w:w="5670" w:type="dxa"/>
            <w:tcBorders>
              <w:top w:val="nil"/>
              <w:left w:val="nil"/>
              <w:bottom w:val="nil"/>
              <w:right w:val="nil"/>
            </w:tcBorders>
            <w:tcMar>
              <w:top w:w="0" w:type="dxa"/>
              <w:left w:w="62" w:type="dxa"/>
              <w:bottom w:w="0" w:type="dxa"/>
              <w:right w:w="62" w:type="dxa"/>
            </w:tcMar>
          </w:tcPr>
          <w:p w:rsidR="00000000" w:rsidRPr="00195F08" w:rsidP="00195F08">
            <w:pPr>
              <w:pStyle w:val="ListBullet"/>
            </w:pPr>
            <w:r w:rsidRPr="00195F08">
              <w:t>Examples of relevant knowledge and experience and personal qualities likely to be valued by the employer</w:t>
            </w:r>
          </w:p>
          <w:p w:rsidR="00000000" w:rsidRPr="00195F08" w:rsidP="00195F08">
            <w:pPr>
              <w:pStyle w:val="ListBullet"/>
            </w:pPr>
            <w:r w:rsidRPr="00195F08">
              <w:t>Points related specifically to the needs of individual employers</w:t>
            </w:r>
          </w:p>
          <w:p w:rsidR="00000000" w:rsidP="00195F08">
            <w:pPr>
              <w:pStyle w:val="ListBullet"/>
              <w:rPr>
                <w:lang w:val="en-NZ"/>
              </w:rPr>
            </w:pPr>
            <w:r w:rsidRPr="00195F08">
              <w:t>Points to answer any employer queries or concerns about the client</w:t>
            </w: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Emphasis"/>
              </w:rPr>
              <w:t>Persuasive communication techniques may include</w:t>
            </w:r>
            <w:r w:rsidRPr="00195F08">
              <w:t xml:space="preserve">, </w:t>
            </w:r>
            <w:r w:rsidRPr="00195F08">
              <w:rPr>
                <w:rStyle w:val="Emphasis"/>
              </w:rPr>
              <w:t>but are not limited to</w:t>
            </w:r>
            <w:r w:rsidRPr="00195F08">
              <w:t>:</w:t>
            </w:r>
          </w:p>
        </w:tc>
        <w:tc>
          <w:tcPr>
            <w:tcW w:w="5670" w:type="dxa"/>
            <w:tcBorders>
              <w:top w:val="nil"/>
              <w:left w:val="nil"/>
              <w:bottom w:val="nil"/>
              <w:right w:val="nil"/>
            </w:tcBorders>
            <w:tcMar>
              <w:top w:w="0" w:type="dxa"/>
              <w:left w:w="62" w:type="dxa"/>
              <w:bottom w:w="0" w:type="dxa"/>
              <w:right w:w="62" w:type="dxa"/>
            </w:tcMar>
          </w:tcPr>
          <w:p w:rsidR="00000000" w:rsidRPr="00195F08" w:rsidP="00195F08">
            <w:pPr>
              <w:pStyle w:val="ListBullet"/>
            </w:pPr>
            <w:r w:rsidRPr="00195F08">
              <w:t>Negotiation techniques</w:t>
            </w:r>
          </w:p>
          <w:p w:rsidR="00000000" w:rsidRPr="00195F08" w:rsidP="00195F08">
            <w:pPr>
              <w:pStyle w:val="ListBullet"/>
            </w:pPr>
            <w:r w:rsidRPr="00195F08">
              <w:t>Sales techniques</w:t>
            </w:r>
          </w:p>
          <w:p w:rsidR="00000000" w:rsidRPr="00195F08" w:rsidP="00195F08">
            <w:pPr>
              <w:pStyle w:val="ListBullet"/>
            </w:pPr>
            <w:r w:rsidRPr="00195F08">
              <w:t>Assert</w:t>
            </w:r>
            <w:r w:rsidRPr="00195F08">
              <w:t>iveness</w:t>
            </w:r>
          </w:p>
          <w:p w:rsidR="00000000" w:rsidRPr="00195F08" w:rsidP="00195F08">
            <w:pPr>
              <w:pStyle w:val="ListBullet"/>
            </w:pPr>
            <w:r w:rsidRPr="00195F08">
              <w:t>Ability to communicate benefits of non discrimination and diversity in the workplace</w:t>
            </w:r>
          </w:p>
          <w:p w:rsidR="00000000" w:rsidRPr="00195F08" w:rsidP="00195F08">
            <w:pPr>
              <w:pStyle w:val="ListBullet"/>
            </w:pPr>
            <w:r w:rsidRPr="00195F08">
              <w:t>Ability to explain legislative requirements</w:t>
            </w:r>
          </w:p>
          <w:p w:rsidR="00000000" w:rsidP="00195F08">
            <w:pPr>
              <w:pStyle w:val="ListBullet"/>
              <w:rPr>
                <w:lang w:val="en-NZ"/>
              </w:rPr>
            </w:pPr>
            <w:r w:rsidRPr="00195F08">
              <w:t>Ability to present viable, realistic options to the employer</w:t>
            </w: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Emphasis"/>
              </w:rPr>
              <w:t>Employer resistance may relate to</w:t>
            </w:r>
            <w:r w:rsidRPr="00195F08">
              <w:t xml:space="preserve">, </w:t>
            </w:r>
            <w:r w:rsidRPr="00195F08">
              <w:rPr>
                <w:rStyle w:val="Emphasis"/>
              </w:rPr>
              <w:t>but is not limited to these barriers to employment</w:t>
            </w:r>
            <w:r w:rsidRPr="00195F08">
              <w:t>:</w:t>
            </w:r>
          </w:p>
        </w:tc>
        <w:tc>
          <w:tcPr>
            <w:tcW w:w="5670" w:type="dxa"/>
            <w:tcBorders>
              <w:top w:val="nil"/>
              <w:left w:val="nil"/>
              <w:bottom w:val="nil"/>
              <w:right w:val="nil"/>
            </w:tcBorders>
            <w:tcMar>
              <w:top w:w="0" w:type="dxa"/>
              <w:left w:w="62" w:type="dxa"/>
              <w:bottom w:w="0" w:type="dxa"/>
              <w:right w:w="62" w:type="dxa"/>
            </w:tcMar>
          </w:tcPr>
          <w:p w:rsidR="00000000" w:rsidRPr="00195F08" w:rsidP="00195F08">
            <w:pPr>
              <w:pStyle w:val="ListBullet"/>
            </w:pPr>
            <w:r w:rsidRPr="00195F08">
              <w:t>Skills level, type and currency</w:t>
            </w:r>
          </w:p>
          <w:p w:rsidR="00000000" w:rsidRPr="00195F08" w:rsidP="00195F08">
            <w:pPr>
              <w:pStyle w:val="ListBullet"/>
            </w:pPr>
            <w:r w:rsidRPr="00195F08">
              <w:t>Limited work experience or gaps in work history</w:t>
            </w:r>
          </w:p>
          <w:p w:rsidR="00000000" w:rsidRPr="00195F08" w:rsidP="00195F08">
            <w:pPr>
              <w:pStyle w:val="ListBullet"/>
            </w:pPr>
            <w:r w:rsidRPr="00195F08">
              <w:t>Lack of transport</w:t>
            </w:r>
          </w:p>
          <w:p w:rsidR="00000000" w:rsidRPr="00195F08" w:rsidP="00195F08">
            <w:pPr>
              <w:pStyle w:val="ListBullet"/>
            </w:pPr>
            <w:r w:rsidRPr="00195F08">
              <w:t>Literacy and numeracy skill level</w:t>
            </w:r>
          </w:p>
          <w:p w:rsidR="00000000" w:rsidRPr="00195F08" w:rsidP="00195F08">
            <w:pPr>
              <w:pStyle w:val="ListBullet"/>
            </w:pPr>
            <w:r w:rsidRPr="00195F08">
              <w:t>Factors such as self-esteem, motivation, attitude</w:t>
            </w:r>
          </w:p>
          <w:p w:rsidR="00000000" w:rsidP="00195F08">
            <w:pPr>
              <w:pStyle w:val="ListBullet"/>
              <w:rPr>
                <w:lang w:val="en-NZ"/>
              </w:rPr>
            </w:pPr>
            <w:r w:rsidRPr="00195F08">
              <w:t>Factors such as hygie</w:t>
            </w:r>
            <w:r w:rsidRPr="00195F08">
              <w:t>ne, grooming, dress and appearance</w:t>
            </w: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Emphasis"/>
              </w:rPr>
              <w:t>Outcome may include</w:t>
            </w:r>
            <w:r w:rsidRPr="00195F08">
              <w:t xml:space="preserve">, </w:t>
            </w:r>
            <w:r w:rsidRPr="00195F08">
              <w:rPr>
                <w:rStyle w:val="Emphasis"/>
              </w:rPr>
              <w:t>but is not limited to</w:t>
            </w:r>
            <w:r w:rsidRPr="00195F08">
              <w:t>:</w:t>
            </w:r>
          </w:p>
        </w:tc>
        <w:tc>
          <w:tcPr>
            <w:tcW w:w="5670" w:type="dxa"/>
            <w:tcBorders>
              <w:top w:val="nil"/>
              <w:left w:val="nil"/>
              <w:bottom w:val="nil"/>
              <w:right w:val="nil"/>
            </w:tcBorders>
            <w:tcMar>
              <w:top w:w="0" w:type="dxa"/>
              <w:left w:w="62" w:type="dxa"/>
              <w:bottom w:w="0" w:type="dxa"/>
              <w:right w:w="62" w:type="dxa"/>
            </w:tcMar>
          </w:tcPr>
          <w:p w:rsidR="00000000" w:rsidRPr="00195F08" w:rsidP="00195F08">
            <w:pPr>
              <w:pStyle w:val="ListBullet"/>
            </w:pPr>
            <w:r w:rsidRPr="00195F08">
              <w:t>Interview appointment for the client</w:t>
            </w:r>
          </w:p>
          <w:p w:rsidR="00000000" w:rsidRPr="00195F08" w:rsidP="00195F08">
            <w:pPr>
              <w:pStyle w:val="ListBullet"/>
            </w:pPr>
            <w:r w:rsidRPr="00195F08">
              <w:t>Trial workplacement</w:t>
            </w:r>
          </w:p>
          <w:p w:rsidR="00000000" w:rsidRPr="00195F08" w:rsidP="00195F08">
            <w:pPr>
              <w:pStyle w:val="ListBullet"/>
            </w:pPr>
            <w:r w:rsidRPr="00195F08">
              <w:t>Job placement (e.g. permanent, temporary, full time, part time; casual or contract)</w:t>
            </w:r>
          </w:p>
          <w:p w:rsidR="00000000" w:rsidP="00195F08">
            <w:pPr>
              <w:pStyle w:val="ListBullet"/>
              <w:rPr>
                <w:lang w:val="en-NZ"/>
              </w:rPr>
            </w:pPr>
            <w:r w:rsidRPr="00195F08">
              <w:t>Forwarding of resume or profile for employer to retain on file</w:t>
            </w: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Emphasis"/>
              </w:rPr>
              <w:t>Provide appropriate support may include</w:t>
            </w:r>
            <w:r w:rsidRPr="00195F08">
              <w:t xml:space="preserve">, </w:t>
            </w:r>
            <w:r w:rsidRPr="00195F08">
              <w:rPr>
                <w:rStyle w:val="Emphasis"/>
              </w:rPr>
              <w:t>but is not limited to</w:t>
            </w:r>
            <w:r w:rsidRPr="00195F08">
              <w:t>:</w:t>
            </w:r>
          </w:p>
        </w:tc>
        <w:tc>
          <w:tcPr>
            <w:tcW w:w="5670" w:type="dxa"/>
            <w:tcBorders>
              <w:top w:val="nil"/>
              <w:left w:val="nil"/>
              <w:bottom w:val="nil"/>
              <w:right w:val="nil"/>
            </w:tcBorders>
            <w:tcMar>
              <w:top w:w="0" w:type="dxa"/>
              <w:left w:w="62" w:type="dxa"/>
              <w:bottom w:w="0" w:type="dxa"/>
              <w:right w:w="62" w:type="dxa"/>
            </w:tcMar>
          </w:tcPr>
          <w:p w:rsidR="00000000" w:rsidRPr="00195F08" w:rsidP="00195F08">
            <w:pPr>
              <w:pStyle w:val="ListBullet"/>
            </w:pPr>
            <w:r w:rsidRPr="00195F08">
              <w:t>Role plays, mock interviews for client</w:t>
            </w:r>
          </w:p>
          <w:p w:rsidR="00000000" w:rsidRPr="00195F08" w:rsidP="00195F08">
            <w:pPr>
              <w:pStyle w:val="ListBullet"/>
            </w:pPr>
            <w:r w:rsidRPr="00195F08">
              <w:t>Coaching (e.g. in negotiation skills, assertiveness skills, sales skills, preparation</w:t>
            </w:r>
            <w:r w:rsidRPr="00195F08">
              <w:t xml:space="preserve"> of correspondence and forms, interview techniques, telephone interactions with employers)</w:t>
            </w:r>
          </w:p>
          <w:p w:rsidR="00000000" w:rsidRPr="00195F08" w:rsidP="00195F08">
            <w:pPr>
              <w:pStyle w:val="ListBullet"/>
            </w:pPr>
            <w:r w:rsidRPr="00195F08">
              <w:t>Assistance with scripts</w:t>
            </w:r>
          </w:p>
          <w:p w:rsidR="00000000" w:rsidRPr="00195F08" w:rsidP="00195F08">
            <w:pPr>
              <w:pStyle w:val="ListBullet"/>
            </w:pPr>
            <w:r w:rsidRPr="00195F08">
              <w:t>Providing regular practice opportunities</w:t>
            </w:r>
          </w:p>
          <w:p w:rsidR="00000000" w:rsidRPr="00195F08" w:rsidP="00195F08">
            <w:pPr>
              <w:pStyle w:val="ListBullet"/>
            </w:pPr>
            <w:r w:rsidRPr="00195F08">
              <w:t>Debriefing and constructive feedback</w:t>
            </w:r>
          </w:p>
          <w:p w:rsidR="00000000" w:rsidRPr="00195F08" w:rsidP="00195F08">
            <w:pPr>
              <w:pStyle w:val="ListBullet"/>
            </w:pPr>
            <w:r w:rsidRPr="00195F08">
              <w:t>Provision of wage subsidies or negotiation of supported wage with employer</w:t>
            </w:r>
          </w:p>
          <w:p w:rsidR="00000000" w:rsidP="00195F08">
            <w:pPr>
              <w:pStyle w:val="ListBullet"/>
              <w:rPr>
                <w:lang w:val="en-NZ"/>
              </w:rPr>
            </w:pPr>
            <w:r w:rsidRPr="00195F08">
              <w:t>Provision of other assistance available to the employer if hiring takes place (e.g. workplace support, training of client, funding of workplace aids and adjustments)</w:t>
            </w: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Emphasis"/>
              </w:rPr>
              <w:t>Information</w:t>
            </w:r>
            <w:r w:rsidRPr="00195F08">
              <w:rPr>
                <w:rStyle w:val="Emphasis"/>
              </w:rPr>
              <w:t xml:space="preserve"> that may be provided to the employer may relate to</w:t>
            </w:r>
            <w:r w:rsidRPr="00195F08">
              <w:t xml:space="preserve">, </w:t>
            </w:r>
            <w:r w:rsidRPr="00195F08">
              <w:rPr>
                <w:rStyle w:val="Emphasis"/>
              </w:rPr>
              <w:t>but is not limited to</w:t>
            </w:r>
            <w:r w:rsidRPr="00195F08">
              <w:t>:</w:t>
            </w:r>
          </w:p>
        </w:tc>
        <w:tc>
          <w:tcPr>
            <w:tcW w:w="5670" w:type="dxa"/>
            <w:tcBorders>
              <w:top w:val="nil"/>
              <w:left w:val="nil"/>
              <w:bottom w:val="nil"/>
              <w:right w:val="nil"/>
            </w:tcBorders>
            <w:tcMar>
              <w:top w:w="0" w:type="dxa"/>
              <w:left w:w="62" w:type="dxa"/>
              <w:bottom w:w="0" w:type="dxa"/>
              <w:right w:w="62" w:type="dxa"/>
            </w:tcMar>
          </w:tcPr>
          <w:p w:rsidR="00000000" w:rsidRPr="00195F08" w:rsidP="00195F08">
            <w:pPr>
              <w:pStyle w:val="ListBullet"/>
            </w:pPr>
            <w:r w:rsidRPr="00195F08">
              <w:t>Forms of assistance available</w:t>
            </w:r>
          </w:p>
          <w:p w:rsidR="00000000" w:rsidRPr="00195F08" w:rsidP="00195F08">
            <w:pPr>
              <w:pStyle w:val="ListBullet"/>
            </w:pPr>
            <w:r w:rsidRPr="00195F08">
              <w:t>Sources of further information, e.g. on workplace relations matters, awards and conditions</w:t>
            </w:r>
          </w:p>
          <w:p w:rsidR="00000000" w:rsidP="00195F08">
            <w:pPr>
              <w:pStyle w:val="ListBullet"/>
              <w:rPr>
                <w:lang w:val="en-NZ"/>
              </w:rPr>
            </w:pPr>
            <w:r w:rsidRPr="00195F08">
              <w:t>Marketing material relating to products and services of th</w:t>
            </w:r>
            <w:r w:rsidRPr="00195F08">
              <w:t>e organisation</w:t>
            </w: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Emphasis"/>
              </w:rPr>
              <w:t>Feedback to client may relate to</w:t>
            </w:r>
            <w:r w:rsidRPr="00195F08">
              <w:t xml:space="preserve">, </w:t>
            </w:r>
            <w:r w:rsidRPr="00195F08">
              <w:rPr>
                <w:rStyle w:val="Emphasis"/>
              </w:rPr>
              <w:t>but is not limited to</w:t>
            </w:r>
            <w:r w:rsidRPr="00195F08">
              <w:t>:</w:t>
            </w:r>
          </w:p>
        </w:tc>
        <w:tc>
          <w:tcPr>
            <w:tcW w:w="5670" w:type="dxa"/>
            <w:tcBorders>
              <w:top w:val="nil"/>
              <w:left w:val="nil"/>
              <w:bottom w:val="nil"/>
              <w:right w:val="nil"/>
            </w:tcBorders>
            <w:tcMar>
              <w:top w:w="0" w:type="dxa"/>
              <w:left w:w="62" w:type="dxa"/>
              <w:bottom w:w="0" w:type="dxa"/>
              <w:right w:w="62" w:type="dxa"/>
            </w:tcMar>
          </w:tcPr>
          <w:p w:rsidR="00000000" w:rsidRPr="00195F08" w:rsidP="00195F08">
            <w:pPr>
              <w:pStyle w:val="ListBullet"/>
            </w:pPr>
            <w:r w:rsidRPr="00195F08">
              <w:t>Interview performance and results</w:t>
            </w:r>
          </w:p>
          <w:p w:rsidR="00000000" w:rsidRPr="00195F08" w:rsidP="00195F08">
            <w:pPr>
              <w:pStyle w:val="ListBullet"/>
            </w:pPr>
            <w:r w:rsidRPr="00195F08">
              <w:t>Relevant information regarding the employer, (e.g. culture, performance requirements, pay and conditions, job role and responsibilities)</w:t>
            </w:r>
          </w:p>
          <w:p w:rsidR="00000000" w:rsidRPr="00195F08" w:rsidP="00195F08">
            <w:pPr>
              <w:pStyle w:val="ListBullet"/>
            </w:pPr>
            <w:r w:rsidRPr="00195F08">
              <w:t>Future assistance available to them through the organisation</w:t>
            </w:r>
          </w:p>
          <w:p w:rsidR="00000000" w:rsidRPr="00195F08" w:rsidP="00195F08">
            <w:pPr>
              <w:pStyle w:val="ListBullet"/>
            </w:pPr>
            <w:r w:rsidRPr="00195F08">
              <w:t>Sources of assistance outside the organisation</w:t>
            </w:r>
          </w:p>
          <w:p w:rsidR="00000000" w:rsidP="00195F08">
            <w:pPr>
              <w:pStyle w:val="ListBullet"/>
              <w:rPr>
                <w:lang w:val="en-NZ"/>
              </w:rPr>
            </w:pPr>
            <w:r w:rsidRPr="00195F08">
              <w:t>Action to take if difficulties arise with the placement</w:t>
            </w: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95F08">
            <w:pPr>
              <w:pStyle w:val="BodyText"/>
              <w:rPr>
                <w:lang w:val="en-NZ"/>
              </w:rPr>
            </w:pPr>
            <w:r w:rsidRPr="00195F08">
              <w:rPr>
                <w:rStyle w:val="Emphasis"/>
              </w:rPr>
              <w:t>Organisation policies and procedures relating to recording of information may include</w:t>
            </w:r>
            <w:r w:rsidRPr="00195F08">
              <w:t xml:space="preserve">, </w:t>
            </w:r>
            <w:r w:rsidRPr="00195F08">
              <w:rPr>
                <w:rStyle w:val="Emphasis"/>
              </w:rPr>
              <w:t>b</w:t>
            </w:r>
            <w:r w:rsidRPr="00195F08">
              <w:rPr>
                <w:rStyle w:val="Emphasis"/>
              </w:rPr>
              <w:t>ut are not limited to</w:t>
            </w:r>
            <w:r w:rsidRPr="00195F08">
              <w:t>:</w:t>
            </w:r>
          </w:p>
        </w:tc>
        <w:tc>
          <w:tcPr>
            <w:tcW w:w="5670" w:type="dxa"/>
            <w:tcBorders>
              <w:top w:val="nil"/>
              <w:left w:val="nil"/>
              <w:bottom w:val="nil"/>
              <w:right w:val="nil"/>
            </w:tcBorders>
            <w:tcMar>
              <w:top w:w="0" w:type="dxa"/>
              <w:left w:w="62" w:type="dxa"/>
              <w:bottom w:w="0" w:type="dxa"/>
              <w:right w:w="62" w:type="dxa"/>
            </w:tcMar>
          </w:tcPr>
          <w:p w:rsidR="00000000" w:rsidRPr="00195F08" w:rsidP="00195F08">
            <w:pPr>
              <w:pStyle w:val="ListBullet"/>
            </w:pPr>
            <w:r w:rsidRPr="00195F08">
              <w:t>Recording of information against client and employer files and database records</w:t>
            </w:r>
          </w:p>
          <w:p w:rsidR="00000000" w:rsidP="00195F08">
            <w:pPr>
              <w:pStyle w:val="ListBullet"/>
              <w:rPr>
                <w:lang w:val="en-NZ"/>
              </w:rPr>
            </w:pPr>
            <w:r w:rsidRPr="00195F08">
              <w:t>Use of contact management systems for employers</w:t>
            </w:r>
          </w:p>
        </w:tc>
      </w:tr>
      <w:tr w:rsidTr="00745BC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95F08" w:rsidP="00195F08">
            <w:pPr>
              <w:pStyle w:val="BodyText"/>
            </w:pPr>
          </w:p>
        </w:tc>
      </w:tr>
    </w:tbl>
    <w:p w:rsidR="00745BCD" w:rsidP="00195F08">
      <w:pPr>
        <w:pStyle w:val="BodyText"/>
      </w:pPr>
    </w:p>
    <w:p w:rsidR="00745BCD" w:rsidP="00195F08">
      <w:pPr>
        <w:pStyle w:val="BodyText"/>
      </w:pPr>
    </w:p>
    <w:p w:rsidR="00000000" w:rsidRPr="00195F08" w:rsidP="00195F08">
      <w:pPr>
        <w:pStyle w:val="Heading1"/>
      </w:pPr>
      <w:bookmarkStart w:id="12" w:name="O_294102"/>
      <w:bookmarkEnd w:id="12"/>
      <w:r w:rsidRPr="00195F08">
        <w:t>Unit Sector(s)</w:t>
      </w:r>
    </w:p>
    <w:p w:rsidR="00000000" w:rsidRPr="00195F08" w:rsidP="00195F08">
      <w:pPr>
        <w:pStyle w:val="BodyText"/>
      </w:pPr>
      <w:r w:rsidRPr="00195F08">
        <w:t>Not Applicable</w:t>
      </w:r>
    </w:p>
    <w:p w:rsidR="00000000" w:rsidRPr="00195F08" w:rsidP="00195F08"/>
    <w:sectPr w:rsidSect="00195F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BCD" w:rsidP="00745B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BCD" w:rsidP="00195F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45BCD" w:rsidP="00195F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45BCD" w:rsidP="00195F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5BCD" w:rsidP="00745B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F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5BCD" w:rsidP="00195F08">
    <w:pPr>
      <w:pStyle w:val="Header"/>
      <w:framePr w:wrap="around"/>
    </w:pPr>
    <w:r>
      <w:fldChar w:fldCharType="begin"/>
    </w:r>
    <w:r>
      <w:instrText xml:space="preserve"> TITLE   \* MERGEFORMAT </w:instrText>
    </w:r>
    <w:r>
      <w:fldChar w:fldCharType="separate"/>
    </w:r>
    <w:r>
      <w:t>CHCES404B Promote clients to employers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5BCD" w:rsidP="00195F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8C0F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524D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90B1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F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95F08"/>
    <w:pPr>
      <w:spacing w:before="360" w:after="60"/>
      <w:outlineLvl w:val="0"/>
    </w:pPr>
    <w:rPr>
      <w:sz w:val="32"/>
    </w:rPr>
  </w:style>
  <w:style w:type="paragraph" w:styleId="Heading2">
    <w:name w:val="heading 2"/>
    <w:basedOn w:val="HeadingBase"/>
    <w:next w:val="BodyText"/>
    <w:link w:val="Heading2Char"/>
    <w:qFormat/>
    <w:rsid w:val="00195F08"/>
    <w:pPr>
      <w:keepLines/>
      <w:spacing w:before="240" w:after="120"/>
      <w:outlineLvl w:val="1"/>
    </w:pPr>
    <w:rPr>
      <w:sz w:val="28"/>
      <w:szCs w:val="40"/>
    </w:rPr>
  </w:style>
  <w:style w:type="paragraph" w:styleId="Heading3">
    <w:name w:val="heading 3"/>
    <w:basedOn w:val="HeadingBase"/>
    <w:next w:val="BodyText"/>
    <w:link w:val="Heading3Char"/>
    <w:qFormat/>
    <w:rsid w:val="00195F08"/>
    <w:pPr>
      <w:spacing w:before="180" w:after="120"/>
      <w:outlineLvl w:val="2"/>
    </w:pPr>
    <w:rPr>
      <w:spacing w:val="-10"/>
      <w:kern w:val="32"/>
    </w:rPr>
  </w:style>
  <w:style w:type="paragraph" w:styleId="Heading4">
    <w:name w:val="heading 4"/>
    <w:basedOn w:val="HeadingBase"/>
    <w:next w:val="BodyText"/>
    <w:link w:val="Heading4Char"/>
    <w:qFormat/>
    <w:rsid w:val="00195F08"/>
    <w:pPr>
      <w:spacing w:before="160" w:after="120"/>
      <w:outlineLvl w:val="3"/>
    </w:pPr>
    <w:rPr>
      <w:sz w:val="22"/>
    </w:rPr>
  </w:style>
  <w:style w:type="paragraph" w:styleId="Heading5">
    <w:name w:val="heading 5"/>
    <w:basedOn w:val="HeadingBase"/>
    <w:next w:val="Normal"/>
    <w:link w:val="Heading5Char"/>
    <w:qFormat/>
    <w:rsid w:val="00195F08"/>
    <w:pPr>
      <w:spacing w:before="80"/>
      <w:outlineLvl w:val="4"/>
    </w:pPr>
    <w:rPr>
      <w:color w:val="918585"/>
      <w:sz w:val="20"/>
    </w:rPr>
  </w:style>
  <w:style w:type="paragraph" w:styleId="Heading6">
    <w:name w:val="heading 6"/>
    <w:basedOn w:val="HeadingBase"/>
    <w:next w:val="Normal"/>
    <w:link w:val="Heading6Char"/>
    <w:qFormat/>
    <w:rsid w:val="00195F08"/>
    <w:pPr>
      <w:spacing w:before="60"/>
      <w:outlineLvl w:val="5"/>
    </w:pPr>
    <w:rPr>
      <w:color w:val="918585"/>
      <w:sz w:val="20"/>
    </w:rPr>
  </w:style>
  <w:style w:type="paragraph" w:styleId="Heading7">
    <w:name w:val="heading 7"/>
    <w:basedOn w:val="Normal"/>
    <w:next w:val="Normal"/>
    <w:link w:val="Heading7Char"/>
    <w:qFormat/>
    <w:rsid w:val="00195F08"/>
    <w:pPr>
      <w:ind w:left="720"/>
      <w:outlineLvl w:val="6"/>
    </w:pPr>
    <w:rPr>
      <w:i/>
    </w:rPr>
  </w:style>
  <w:style w:type="paragraph" w:styleId="Heading8">
    <w:name w:val="heading 8"/>
    <w:basedOn w:val="Normal"/>
    <w:next w:val="Normal"/>
    <w:link w:val="Heading8Char"/>
    <w:qFormat/>
    <w:rsid w:val="00195F08"/>
    <w:pPr>
      <w:ind w:left="720"/>
      <w:outlineLvl w:val="7"/>
    </w:pPr>
    <w:rPr>
      <w:i/>
    </w:rPr>
  </w:style>
  <w:style w:type="paragraph" w:styleId="Heading9">
    <w:name w:val="heading 9"/>
    <w:basedOn w:val="Normal"/>
    <w:next w:val="Normal"/>
    <w:link w:val="Heading9Char"/>
    <w:qFormat/>
    <w:rsid w:val="00195F08"/>
    <w:pPr>
      <w:ind w:left="720"/>
      <w:outlineLvl w:val="8"/>
    </w:pPr>
    <w:rPr>
      <w:i/>
    </w:rPr>
  </w:style>
  <w:style w:type="character" w:default="1" w:styleId="DefaultParagraphFont">
    <w:name w:val="Default Paragraph Font"/>
    <w:uiPriority w:val="1"/>
    <w:unhideWhenUsed/>
    <w:rsid w:val="00195F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F08"/>
  </w:style>
  <w:style w:type="character" w:customStyle="1" w:styleId="Heading1Char">
    <w:name w:val="Heading 1 Char"/>
    <w:basedOn w:val="DefaultParagraphFont"/>
    <w:link w:val="Heading1"/>
    <w:rsid w:val="00195F08"/>
    <w:rPr>
      <w:rFonts w:ascii="Times New Roman" w:eastAsia="Times New Roman" w:hAnsi="Times New Roman" w:cs="Times New Roman"/>
      <w:b/>
      <w:sz w:val="32"/>
      <w:szCs w:val="20"/>
      <w:lang w:eastAsia="en-US"/>
    </w:rPr>
  </w:style>
  <w:style w:type="paragraph" w:styleId="BodyText">
    <w:name w:val="Body Text"/>
    <w:basedOn w:val="Normal"/>
    <w:link w:val="BodyTextChar"/>
    <w:rsid w:val="00195F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5F08"/>
    <w:rPr>
      <w:rFonts w:ascii="Times New Roman" w:eastAsia="Times New Roman" w:hAnsi="Times New Roman" w:cs="Times New Roman"/>
      <w:sz w:val="24"/>
      <w:lang w:val="en-US" w:eastAsia="en-US"/>
    </w:rPr>
  </w:style>
  <w:style w:type="paragraph" w:styleId="Footer">
    <w:name w:val="footer"/>
    <w:basedOn w:val="Normal"/>
    <w:link w:val="FooterChar"/>
    <w:rsid w:val="00195F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F08"/>
    <w:rPr>
      <w:rFonts w:ascii="Times New Roman" w:eastAsia="Times New Roman" w:hAnsi="Times New Roman" w:cs="Times New Roman"/>
      <w:sz w:val="16"/>
      <w:lang w:val="en-US" w:eastAsia="en-US"/>
    </w:rPr>
  </w:style>
  <w:style w:type="paragraph" w:styleId="List">
    <w:name w:val="List"/>
    <w:basedOn w:val="BodyText"/>
    <w:next w:val="BodyText"/>
    <w:rsid w:val="00195F08"/>
    <w:pPr>
      <w:tabs>
        <w:tab w:val="left" w:pos="340"/>
      </w:tabs>
      <w:spacing w:before="60" w:after="60"/>
      <w:ind w:left="340" w:hanging="340"/>
    </w:pPr>
  </w:style>
  <w:style w:type="paragraph" w:styleId="ListBullet">
    <w:name w:val="List Bullet"/>
    <w:basedOn w:val="List"/>
    <w:rsid w:val="00195F08"/>
    <w:pPr>
      <w:numPr>
        <w:numId w:val="13"/>
      </w:numPr>
      <w:tabs>
        <w:tab w:val="clear" w:pos="340"/>
      </w:tabs>
      <w:spacing w:before="40" w:after="40"/>
    </w:pPr>
  </w:style>
  <w:style w:type="character" w:customStyle="1" w:styleId="SpecialBold">
    <w:name w:val="Special Bold"/>
    <w:basedOn w:val="DefaultParagraphFont"/>
    <w:rsid w:val="00195F08"/>
    <w:rPr>
      <w:b/>
      <w:spacing w:val="0"/>
    </w:rPr>
  </w:style>
  <w:style w:type="paragraph" w:styleId="ListBullet2">
    <w:name w:val="List Bullet 2"/>
    <w:basedOn w:val="List2"/>
    <w:rsid w:val="00195F08"/>
    <w:pPr>
      <w:numPr>
        <w:numId w:val="14"/>
      </w:numPr>
      <w:tabs>
        <w:tab w:val="clear" w:pos="680"/>
      </w:tabs>
    </w:pPr>
  </w:style>
  <w:style w:type="paragraph" w:styleId="Header">
    <w:name w:val="header"/>
    <w:basedOn w:val="Normal"/>
    <w:link w:val="HeaderChar"/>
    <w:rsid w:val="00195F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F0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95F08"/>
    <w:rPr>
      <w:i/>
    </w:rPr>
  </w:style>
  <w:style w:type="paragraph" w:customStyle="1" w:styleId="SuperHeading">
    <w:name w:val="SuperHeading"/>
    <w:basedOn w:val="Normal"/>
    <w:rsid w:val="00195F08"/>
    <w:pPr>
      <w:spacing w:before="240" w:after="120"/>
      <w:outlineLvl w:val="0"/>
    </w:pPr>
    <w:rPr>
      <w:rFonts w:ascii="Times New Roman" w:hAnsi="Times New Roman"/>
      <w:b/>
      <w:sz w:val="28"/>
    </w:rPr>
  </w:style>
  <w:style w:type="paragraph" w:customStyle="1" w:styleId="AllowPageBreak">
    <w:name w:val="AllowPageBreak"/>
    <w:rsid w:val="00195F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5F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F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F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F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F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F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95F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95F08"/>
    <w:rPr>
      <w:rFonts w:ascii="Courier New" w:eastAsia="Times New Roman" w:hAnsi="Courier New" w:cs="Times New Roman"/>
      <w:i/>
      <w:szCs w:val="20"/>
      <w:lang w:val="en-US" w:eastAsia="en-US"/>
    </w:rPr>
  </w:style>
  <w:style w:type="paragraph" w:customStyle="1" w:styleId="HeadingBase">
    <w:name w:val="Heading Base"/>
    <w:rsid w:val="00195F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F08"/>
    <w:pPr>
      <w:tabs>
        <w:tab w:val="right" w:leader="dot" w:pos="9072"/>
      </w:tabs>
      <w:ind w:left="567"/>
    </w:pPr>
    <w:rPr>
      <w:szCs w:val="22"/>
    </w:rPr>
  </w:style>
  <w:style w:type="paragraph" w:customStyle="1" w:styleId="TOCBase">
    <w:name w:val="TOC Base"/>
    <w:rsid w:val="00195F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F08"/>
    <w:pPr>
      <w:tabs>
        <w:tab w:val="right" w:leader="dot" w:pos="9072"/>
      </w:tabs>
      <w:spacing w:before="40" w:after="40"/>
      <w:ind w:left="284"/>
    </w:pPr>
    <w:rPr>
      <w:rFonts w:ascii="Times New Roman" w:hAnsi="Times New Roman"/>
    </w:rPr>
  </w:style>
  <w:style w:type="paragraph" w:styleId="TOC1">
    <w:name w:val="toc 1"/>
    <w:basedOn w:val="TOCBase"/>
    <w:next w:val="Normal"/>
    <w:rsid w:val="00195F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95F08"/>
    <w:pPr>
      <w:spacing w:before="5040"/>
      <w:jc w:val="center"/>
    </w:pPr>
    <w:rPr>
      <w:sz w:val="48"/>
      <w:szCs w:val="72"/>
      <w:lang w:val="en-US"/>
    </w:rPr>
  </w:style>
  <w:style w:type="character" w:customStyle="1" w:styleId="TitleChar">
    <w:name w:val="Title Char"/>
    <w:basedOn w:val="DefaultParagraphFont"/>
    <w:link w:val="Title"/>
    <w:rsid w:val="00195F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F08"/>
    <w:pPr>
      <w:tabs>
        <w:tab w:val="left" w:pos="3600"/>
        <w:tab w:val="left" w:pos="3958"/>
      </w:tabs>
    </w:pPr>
  </w:style>
  <w:style w:type="paragraph" w:customStyle="1" w:styleId="Note">
    <w:name w:val="Note"/>
    <w:basedOn w:val="BodyText"/>
    <w:rsid w:val="00195F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F08"/>
    <w:pPr>
      <w:framePr w:wrap="auto" w:hAnchor="text" w:y="6049"/>
    </w:pPr>
    <w:rPr>
      <w:color w:val="000000"/>
      <w:sz w:val="40"/>
    </w:rPr>
  </w:style>
  <w:style w:type="paragraph" w:customStyle="1" w:styleId="TOCTitle">
    <w:name w:val="TOCTitle"/>
    <w:basedOn w:val="Heading1"/>
    <w:rsid w:val="00195F08"/>
    <w:pPr>
      <w:spacing w:after="240"/>
      <w:jc w:val="center"/>
      <w:outlineLvl w:val="9"/>
    </w:pPr>
    <w:rPr>
      <w:caps/>
    </w:rPr>
  </w:style>
  <w:style w:type="paragraph" w:customStyle="1" w:styleId="Version">
    <w:name w:val="Version"/>
    <w:rsid w:val="00195F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5F08"/>
    <w:pPr>
      <w:keepNext w:val="0"/>
      <w:tabs>
        <w:tab w:val="right" w:pos="4176"/>
      </w:tabs>
      <w:ind w:left="198" w:hanging="198"/>
    </w:pPr>
    <w:rPr>
      <w:rFonts w:ascii="Garamond" w:hAnsi="Garamond"/>
    </w:rPr>
  </w:style>
  <w:style w:type="paragraph" w:styleId="IndexHeading">
    <w:name w:val="index heading"/>
    <w:basedOn w:val="Normal"/>
    <w:next w:val="Index1"/>
    <w:semiHidden/>
    <w:rsid w:val="00195F08"/>
    <w:pPr>
      <w:spacing w:before="120" w:after="120"/>
    </w:pPr>
    <w:rPr>
      <w:rFonts w:ascii="Arial" w:hAnsi="Arial"/>
      <w:b/>
      <w:color w:val="918585"/>
      <w:sz w:val="24"/>
    </w:rPr>
  </w:style>
  <w:style w:type="paragraph" w:customStyle="1" w:styleId="Chapter">
    <w:name w:val="Chapter"/>
    <w:basedOn w:val="Normal"/>
    <w:rsid w:val="00195F08"/>
    <w:pPr>
      <w:spacing w:before="240"/>
    </w:pPr>
    <w:rPr>
      <w:rFonts w:ascii="Times New Roman" w:hAnsi="Times New Roman"/>
      <w:smallCaps/>
      <w:spacing w:val="80"/>
      <w:sz w:val="28"/>
    </w:rPr>
  </w:style>
  <w:style w:type="paragraph" w:customStyle="1" w:styleId="InChapter">
    <w:name w:val="InChapter"/>
    <w:basedOn w:val="Heading3"/>
    <w:rsid w:val="00195F08"/>
    <w:pPr>
      <w:spacing w:after="240"/>
      <w:outlineLvl w:val="9"/>
    </w:pPr>
    <w:rPr>
      <w:noProof/>
    </w:rPr>
  </w:style>
  <w:style w:type="paragraph" w:styleId="Index2">
    <w:name w:val="index 2"/>
    <w:basedOn w:val="Normal"/>
    <w:next w:val="Normal"/>
    <w:semiHidden/>
    <w:rsid w:val="00195F08"/>
    <w:pPr>
      <w:tabs>
        <w:tab w:val="right" w:pos="4176"/>
      </w:tabs>
      <w:ind w:left="568" w:hanging="284"/>
    </w:pPr>
    <w:rPr>
      <w:rFonts w:ascii="Garamond" w:hAnsi="Garamond"/>
    </w:rPr>
  </w:style>
  <w:style w:type="paragraph" w:customStyle="1" w:styleId="Byline">
    <w:name w:val="Byline"/>
    <w:rsid w:val="00195F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F08"/>
    <w:pPr>
      <w:tabs>
        <w:tab w:val="clear" w:pos="3600"/>
        <w:tab w:val="clear" w:pos="3958"/>
      </w:tabs>
      <w:jc w:val="right"/>
    </w:pPr>
  </w:style>
  <w:style w:type="paragraph" w:styleId="Caption">
    <w:name w:val="caption"/>
    <w:basedOn w:val="BodyText"/>
    <w:next w:val="Normal"/>
    <w:qFormat/>
    <w:rsid w:val="00195F08"/>
    <w:pPr>
      <w:framePr w:w="2268" w:hSpace="181" w:vSpace="181" w:wrap="around" w:vAnchor="text" w:hAnchor="page" w:x="1135" w:y="285" w:anchorLock="1"/>
    </w:pPr>
    <w:rPr>
      <w:i/>
    </w:rPr>
  </w:style>
  <w:style w:type="paragraph" w:customStyle="1" w:styleId="MiniTOCTitle">
    <w:name w:val="MiniTOCTitle"/>
    <w:basedOn w:val="Heading4"/>
    <w:rsid w:val="00195F08"/>
    <w:pPr>
      <w:spacing w:before="240"/>
      <w:outlineLvl w:val="9"/>
    </w:pPr>
    <w:rPr>
      <w:noProof/>
      <w:sz w:val="24"/>
    </w:rPr>
  </w:style>
  <w:style w:type="paragraph" w:customStyle="1" w:styleId="MiniTOCItem">
    <w:name w:val="MiniTOCItem"/>
    <w:basedOn w:val="ListBullet"/>
    <w:rsid w:val="00195F08"/>
    <w:pPr>
      <w:numPr>
        <w:numId w:val="0"/>
      </w:numPr>
      <w:tabs>
        <w:tab w:val="right" w:leader="dot" w:pos="6521"/>
      </w:tabs>
      <w:spacing w:before="0" w:after="0"/>
    </w:pPr>
  </w:style>
  <w:style w:type="paragraph" w:customStyle="1" w:styleId="TOFTitle">
    <w:name w:val="TOFTitle"/>
    <w:basedOn w:val="TOCTitle"/>
    <w:rsid w:val="00195F08"/>
  </w:style>
  <w:style w:type="paragraph" w:styleId="TableofFigures">
    <w:name w:val="table of figures"/>
    <w:basedOn w:val="Normal"/>
    <w:next w:val="Normal"/>
    <w:semiHidden/>
    <w:rsid w:val="00195F08"/>
    <w:pPr>
      <w:tabs>
        <w:tab w:val="right" w:leader="dot" w:pos="9072"/>
      </w:tabs>
      <w:ind w:left="970" w:hanging="403"/>
    </w:pPr>
    <w:rPr>
      <w:rFonts w:ascii="Times New Roman" w:hAnsi="Times New Roman"/>
      <w:b/>
    </w:rPr>
  </w:style>
  <w:style w:type="paragraph" w:styleId="ListNumber">
    <w:name w:val="List Number"/>
    <w:basedOn w:val="List"/>
    <w:rsid w:val="00195F08"/>
    <w:pPr>
      <w:numPr>
        <w:numId w:val="11"/>
      </w:numPr>
    </w:pPr>
  </w:style>
  <w:style w:type="character" w:customStyle="1" w:styleId="WingdingSymbols">
    <w:name w:val="Wingding Symbols"/>
    <w:rsid w:val="00195F08"/>
    <w:rPr>
      <w:rFonts w:ascii="Wingdings" w:hAnsi="Wingdings"/>
    </w:rPr>
  </w:style>
  <w:style w:type="paragraph" w:customStyle="1" w:styleId="TableHeading">
    <w:name w:val="Table Heading"/>
    <w:basedOn w:val="HeadingBase"/>
    <w:rsid w:val="00195F08"/>
    <w:pPr>
      <w:keepLines/>
      <w:pBdr>
        <w:bottom w:val="single" w:sz="6" w:space="1" w:color="918585"/>
      </w:pBdr>
      <w:spacing w:before="240"/>
    </w:pPr>
  </w:style>
  <w:style w:type="character" w:customStyle="1" w:styleId="HotSpot">
    <w:name w:val="HotSpot"/>
    <w:rsid w:val="00195F08"/>
    <w:rPr>
      <w:color w:val="0033CC"/>
      <w:u w:val="none"/>
    </w:rPr>
  </w:style>
  <w:style w:type="paragraph" w:customStyle="1" w:styleId="BodyTextRight">
    <w:name w:val="Body Text Right"/>
    <w:basedOn w:val="BodyText"/>
    <w:rsid w:val="00195F08"/>
    <w:pPr>
      <w:spacing w:before="0" w:after="0"/>
      <w:jc w:val="right"/>
    </w:pPr>
  </w:style>
  <w:style w:type="paragraph" w:styleId="Index3">
    <w:name w:val="index 3"/>
    <w:basedOn w:val="ListNumber2"/>
    <w:next w:val="Normal"/>
    <w:semiHidden/>
    <w:rsid w:val="00195F08"/>
    <w:pPr>
      <w:numPr>
        <w:numId w:val="0"/>
      </w:numPr>
      <w:tabs>
        <w:tab w:val="right" w:leader="dot" w:pos="4176"/>
      </w:tabs>
    </w:pPr>
  </w:style>
  <w:style w:type="paragraph" w:styleId="ListNumber2">
    <w:name w:val="List Number 2"/>
    <w:basedOn w:val="List2"/>
    <w:rsid w:val="00195F08"/>
    <w:pPr>
      <w:numPr>
        <w:numId w:val="10"/>
      </w:numPr>
      <w:tabs>
        <w:tab w:val="clear" w:pos="1060"/>
      </w:tabs>
    </w:pPr>
  </w:style>
  <w:style w:type="paragraph" w:customStyle="1" w:styleId="MarginNote">
    <w:name w:val="Margin Note"/>
    <w:basedOn w:val="BodyText"/>
    <w:rsid w:val="00195F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F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F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95F08"/>
    <w:rPr>
      <w:sz w:val="32"/>
    </w:rPr>
  </w:style>
  <w:style w:type="paragraph" w:customStyle="1" w:styleId="HeadingProcedure">
    <w:name w:val="Heading Procedure"/>
    <w:basedOn w:val="HeadingBase"/>
    <w:next w:val="Normal"/>
    <w:rsid w:val="00195F08"/>
    <w:pPr>
      <w:tabs>
        <w:tab w:val="left" w:pos="0"/>
      </w:tabs>
      <w:spacing w:before="120" w:after="60"/>
    </w:pPr>
    <w:rPr>
      <w:i/>
      <w:color w:val="918585"/>
      <w:sz w:val="22"/>
    </w:rPr>
  </w:style>
  <w:style w:type="paragraph" w:customStyle="1" w:styleId="TableBodyText">
    <w:name w:val="Table Body Text"/>
    <w:basedOn w:val="BodyText"/>
    <w:rsid w:val="00195F08"/>
    <w:pPr>
      <w:spacing w:before="60" w:after="60"/>
    </w:pPr>
  </w:style>
  <w:style w:type="paragraph" w:styleId="ListContinue">
    <w:name w:val="List Continue"/>
    <w:basedOn w:val="List"/>
    <w:rsid w:val="00195F08"/>
    <w:pPr>
      <w:ind w:firstLine="0"/>
    </w:pPr>
  </w:style>
  <w:style w:type="paragraph" w:customStyle="1" w:styleId="ListNote">
    <w:name w:val="List Note"/>
    <w:basedOn w:val="List"/>
    <w:rsid w:val="00195F08"/>
    <w:pPr>
      <w:pBdr>
        <w:top w:val="single" w:sz="6" w:space="2" w:color="918585"/>
        <w:bottom w:val="single" w:sz="6" w:space="2" w:color="918585"/>
      </w:pBdr>
      <w:tabs>
        <w:tab w:val="left" w:pos="1021"/>
      </w:tabs>
      <w:ind w:firstLine="0"/>
    </w:pPr>
  </w:style>
  <w:style w:type="paragraph" w:customStyle="1" w:styleId="Warning">
    <w:name w:val="Warning"/>
    <w:basedOn w:val="BodyText"/>
    <w:rsid w:val="00195F08"/>
    <w:pPr>
      <w:shd w:val="clear" w:color="auto" w:fill="D9D9D9"/>
      <w:tabs>
        <w:tab w:val="left" w:pos="992"/>
      </w:tabs>
      <w:ind w:left="119" w:right="119"/>
    </w:pPr>
    <w:rPr>
      <w:sz w:val="20"/>
    </w:rPr>
  </w:style>
  <w:style w:type="paragraph" w:customStyle="1" w:styleId="MarginIcons">
    <w:name w:val="Margin Icons"/>
    <w:basedOn w:val="BodyText"/>
    <w:rsid w:val="00195F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F08"/>
    <w:rPr>
      <w:rFonts w:ascii="Courier New" w:hAnsi="Courier New"/>
    </w:rPr>
  </w:style>
  <w:style w:type="paragraph" w:customStyle="1" w:styleId="NoteBullet">
    <w:name w:val="Note Bullet"/>
    <w:basedOn w:val="Note"/>
    <w:rsid w:val="00195F08"/>
    <w:pPr>
      <w:tabs>
        <w:tab w:val="clear" w:pos="680"/>
      </w:tabs>
      <w:spacing w:before="60" w:after="60"/>
    </w:pPr>
  </w:style>
  <w:style w:type="paragraph" w:customStyle="1" w:styleId="SubHeading2">
    <w:name w:val="SubHeading2"/>
    <w:basedOn w:val="HeadingBase"/>
    <w:rsid w:val="00195F08"/>
    <w:pPr>
      <w:spacing w:before="240" w:after="60"/>
    </w:pPr>
    <w:rPr>
      <w:sz w:val="20"/>
    </w:rPr>
  </w:style>
  <w:style w:type="paragraph" w:customStyle="1" w:styleId="SubHeading1">
    <w:name w:val="SubHeading1"/>
    <w:basedOn w:val="HeadingBase"/>
    <w:rsid w:val="00195F08"/>
    <w:pPr>
      <w:spacing w:before="240" w:after="60"/>
    </w:pPr>
    <w:rPr>
      <w:color w:val="918585"/>
      <w:sz w:val="22"/>
    </w:rPr>
  </w:style>
  <w:style w:type="paragraph" w:customStyle="1" w:styleId="SideHeading">
    <w:name w:val="Side Heading"/>
    <w:basedOn w:val="HeadingBase"/>
    <w:rsid w:val="00195F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F08"/>
    <w:pPr>
      <w:numPr>
        <w:numId w:val="12"/>
      </w:numPr>
    </w:pPr>
  </w:style>
  <w:style w:type="paragraph" w:styleId="PlainText">
    <w:name w:val="Plain Text"/>
    <w:basedOn w:val="Normal"/>
    <w:link w:val="PlainTextChar"/>
    <w:rsid w:val="00195F08"/>
    <w:rPr>
      <w:sz w:val="20"/>
    </w:rPr>
  </w:style>
  <w:style w:type="character" w:customStyle="1" w:styleId="PlainTextChar">
    <w:name w:val="Plain Text Char"/>
    <w:basedOn w:val="DefaultParagraphFont"/>
    <w:link w:val="PlainText"/>
    <w:rsid w:val="00195F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95F08"/>
    <w:rPr>
      <w:b/>
      <w:smallCaps/>
    </w:rPr>
  </w:style>
  <w:style w:type="paragraph" w:customStyle="1" w:styleId="TableListNumber">
    <w:name w:val="Table List Number"/>
    <w:basedOn w:val="ListNumber"/>
    <w:rsid w:val="00195F08"/>
    <w:pPr>
      <w:numPr>
        <w:numId w:val="0"/>
      </w:numPr>
    </w:pPr>
  </w:style>
  <w:style w:type="paragraph" w:styleId="TOC4">
    <w:name w:val="toc 4"/>
    <w:basedOn w:val="TOCBase"/>
    <w:next w:val="Normal"/>
    <w:semiHidden/>
    <w:rsid w:val="00195F08"/>
    <w:pPr>
      <w:tabs>
        <w:tab w:val="right" w:leader="dot" w:pos="9071"/>
      </w:tabs>
      <w:ind w:left="1701"/>
    </w:pPr>
  </w:style>
  <w:style w:type="paragraph" w:customStyle="1" w:styleId="ListAlpha">
    <w:name w:val="List Alpha"/>
    <w:basedOn w:val="List"/>
    <w:rsid w:val="00195F08"/>
    <w:pPr>
      <w:numPr>
        <w:numId w:val="9"/>
      </w:numPr>
    </w:pPr>
  </w:style>
  <w:style w:type="paragraph" w:customStyle="1" w:styleId="ListAlpha2">
    <w:name w:val="List Alpha 2"/>
    <w:basedOn w:val="List2"/>
    <w:rsid w:val="00195F08"/>
    <w:pPr>
      <w:numPr>
        <w:numId w:val="8"/>
      </w:numPr>
    </w:pPr>
  </w:style>
  <w:style w:type="paragraph" w:styleId="List2">
    <w:name w:val="List 2"/>
    <w:basedOn w:val="BodyText"/>
    <w:rsid w:val="00195F08"/>
    <w:pPr>
      <w:tabs>
        <w:tab w:val="left" w:pos="680"/>
      </w:tabs>
      <w:spacing w:before="60" w:after="60"/>
      <w:ind w:left="680" w:hanging="340"/>
    </w:pPr>
  </w:style>
  <w:style w:type="paragraph" w:styleId="List3">
    <w:name w:val="List 3"/>
    <w:basedOn w:val="BodyText"/>
    <w:rsid w:val="00195F08"/>
    <w:pPr>
      <w:tabs>
        <w:tab w:val="left" w:pos="1021"/>
      </w:tabs>
      <w:spacing w:before="60" w:after="60"/>
      <w:ind w:left="1020" w:hanging="340"/>
    </w:pPr>
  </w:style>
  <w:style w:type="paragraph" w:styleId="List4">
    <w:name w:val="List 4"/>
    <w:basedOn w:val="BodyText"/>
    <w:rsid w:val="00195F08"/>
    <w:pPr>
      <w:tabs>
        <w:tab w:val="left" w:pos="1361"/>
      </w:tabs>
      <w:spacing w:before="60" w:after="60"/>
      <w:ind w:left="1361" w:hanging="340"/>
    </w:pPr>
  </w:style>
  <w:style w:type="paragraph" w:styleId="List5">
    <w:name w:val="List 5"/>
    <w:basedOn w:val="BodyText"/>
    <w:rsid w:val="00195F08"/>
    <w:pPr>
      <w:tabs>
        <w:tab w:val="left" w:pos="1701"/>
      </w:tabs>
      <w:spacing w:before="60" w:after="60"/>
      <w:ind w:left="1701" w:hanging="340"/>
    </w:pPr>
  </w:style>
  <w:style w:type="paragraph" w:styleId="ListBullet3">
    <w:name w:val="List Bullet 3"/>
    <w:basedOn w:val="List3"/>
    <w:rsid w:val="00195F08"/>
    <w:pPr>
      <w:numPr>
        <w:numId w:val="15"/>
      </w:numPr>
      <w:tabs>
        <w:tab w:val="clear" w:pos="1021"/>
      </w:tabs>
      <w:ind w:left="1037" w:hanging="357"/>
    </w:pPr>
  </w:style>
  <w:style w:type="paragraph" w:styleId="ListBullet4">
    <w:name w:val="List Bullet 4"/>
    <w:basedOn w:val="List4"/>
    <w:rsid w:val="00195F08"/>
    <w:pPr>
      <w:numPr>
        <w:numId w:val="3"/>
      </w:numPr>
    </w:pPr>
  </w:style>
  <w:style w:type="paragraph" w:styleId="ListBullet5">
    <w:name w:val="List Bullet 5"/>
    <w:basedOn w:val="List5"/>
    <w:rsid w:val="00195F08"/>
    <w:pPr>
      <w:numPr>
        <w:numId w:val="4"/>
      </w:numPr>
    </w:pPr>
  </w:style>
  <w:style w:type="paragraph" w:styleId="ListContinue2">
    <w:name w:val="List Continue 2"/>
    <w:basedOn w:val="List2"/>
    <w:rsid w:val="00195F08"/>
    <w:pPr>
      <w:ind w:firstLine="0"/>
    </w:pPr>
  </w:style>
  <w:style w:type="paragraph" w:styleId="ListContinue3">
    <w:name w:val="List Continue 3"/>
    <w:basedOn w:val="List3"/>
    <w:rsid w:val="00195F08"/>
    <w:pPr>
      <w:ind w:left="1021" w:firstLine="0"/>
    </w:pPr>
  </w:style>
  <w:style w:type="paragraph" w:styleId="ListContinue4">
    <w:name w:val="List Continue 4"/>
    <w:basedOn w:val="List4"/>
    <w:rsid w:val="00195F08"/>
    <w:pPr>
      <w:ind w:firstLine="0"/>
    </w:pPr>
  </w:style>
  <w:style w:type="paragraph" w:styleId="ListContinue5">
    <w:name w:val="List Continue 5"/>
    <w:basedOn w:val="List5"/>
    <w:rsid w:val="00195F08"/>
    <w:pPr>
      <w:ind w:firstLine="0"/>
    </w:pPr>
  </w:style>
  <w:style w:type="paragraph" w:styleId="ListNumber3">
    <w:name w:val="List Number 3"/>
    <w:basedOn w:val="List3"/>
    <w:rsid w:val="00195F08"/>
    <w:pPr>
      <w:numPr>
        <w:numId w:val="5"/>
      </w:numPr>
    </w:pPr>
  </w:style>
  <w:style w:type="paragraph" w:styleId="ListNumber4">
    <w:name w:val="List Number 4"/>
    <w:basedOn w:val="List4"/>
    <w:rsid w:val="00195F08"/>
    <w:pPr>
      <w:numPr>
        <w:numId w:val="6"/>
      </w:numPr>
    </w:pPr>
  </w:style>
  <w:style w:type="paragraph" w:styleId="ListNumber5">
    <w:name w:val="List Number 5"/>
    <w:basedOn w:val="List5"/>
    <w:rsid w:val="00195F08"/>
    <w:pPr>
      <w:numPr>
        <w:numId w:val="7"/>
      </w:numPr>
    </w:pPr>
  </w:style>
  <w:style w:type="paragraph" w:styleId="BlockText">
    <w:name w:val="Block Text"/>
    <w:basedOn w:val="Normal"/>
    <w:rsid w:val="00195F08"/>
    <w:pPr>
      <w:spacing w:after="120"/>
      <w:ind w:left="1440" w:right="1440"/>
    </w:pPr>
  </w:style>
  <w:style w:type="character" w:customStyle="1" w:styleId="Subscript">
    <w:name w:val="Subscript"/>
    <w:basedOn w:val="DefaultParagraphFont"/>
    <w:rsid w:val="00195F08"/>
    <w:rPr>
      <w:sz w:val="16"/>
      <w:vertAlign w:val="subscript"/>
    </w:rPr>
  </w:style>
  <w:style w:type="character" w:customStyle="1" w:styleId="Superscript">
    <w:name w:val="Superscript"/>
    <w:basedOn w:val="DefaultParagraphFont"/>
    <w:rsid w:val="00195F08"/>
    <w:rPr>
      <w:sz w:val="16"/>
      <w:vertAlign w:val="superscript"/>
    </w:rPr>
  </w:style>
  <w:style w:type="character" w:customStyle="1" w:styleId="Symbols">
    <w:name w:val="Symbols"/>
    <w:basedOn w:val="DefaultParagraphFont"/>
    <w:rsid w:val="00195F08"/>
    <w:rPr>
      <w:rFonts w:ascii="Symbol" w:hAnsi="Symbol"/>
    </w:rPr>
  </w:style>
  <w:style w:type="character" w:customStyle="1" w:styleId="MenuOptions">
    <w:name w:val="Menu Options"/>
    <w:basedOn w:val="DefaultParagraphFont"/>
    <w:rsid w:val="00195F08"/>
    <w:rPr>
      <w:rFonts w:ascii="Arial Narrow" w:hAnsi="Arial Narrow"/>
      <w:smallCaps/>
    </w:rPr>
  </w:style>
  <w:style w:type="character" w:customStyle="1" w:styleId="Buttons">
    <w:name w:val="Buttons"/>
    <w:basedOn w:val="DefaultParagraphFont"/>
    <w:rsid w:val="00195F08"/>
    <w:rPr>
      <w:b/>
    </w:rPr>
  </w:style>
  <w:style w:type="character" w:customStyle="1" w:styleId="Underlined">
    <w:name w:val="Underlined"/>
    <w:basedOn w:val="DefaultParagraphFont"/>
    <w:rsid w:val="00195F08"/>
    <w:rPr>
      <w:u w:val="single"/>
    </w:rPr>
  </w:style>
  <w:style w:type="paragraph" w:customStyle="1" w:styleId="TableBodyTextRight">
    <w:name w:val="Table Body Text Right"/>
    <w:basedOn w:val="TableBodyText"/>
    <w:rsid w:val="00195F08"/>
    <w:pPr>
      <w:widowControl w:val="0"/>
      <w:autoSpaceDE w:val="0"/>
      <w:autoSpaceDN w:val="0"/>
      <w:adjustRightInd w:val="0"/>
      <w:jc w:val="right"/>
    </w:pPr>
    <w:rPr>
      <w:rFonts w:cs="Arial"/>
      <w:szCs w:val="18"/>
    </w:rPr>
  </w:style>
  <w:style w:type="paragraph" w:customStyle="1" w:styleId="CopyrightText">
    <w:name w:val="Copyright Text"/>
    <w:basedOn w:val="BodyText"/>
    <w:rsid w:val="00195F08"/>
    <w:rPr>
      <w:sz w:val="18"/>
    </w:rPr>
  </w:style>
  <w:style w:type="paragraph" w:customStyle="1" w:styleId="BodySmallRight">
    <w:name w:val="Body Small Right"/>
    <w:basedOn w:val="BodyTextRight"/>
    <w:rsid w:val="00195F08"/>
    <w:rPr>
      <w:sz w:val="18"/>
      <w:szCs w:val="18"/>
    </w:rPr>
  </w:style>
  <w:style w:type="paragraph" w:customStyle="1" w:styleId="MarginEdition">
    <w:name w:val="Margin Edition"/>
    <w:basedOn w:val="MarginNote"/>
    <w:rsid w:val="00195F08"/>
    <w:pPr>
      <w:spacing w:before="0" w:after="0"/>
    </w:pPr>
    <w:rPr>
      <w:rFonts w:ascii="Times New Roman" w:hAnsi="Times New Roman"/>
      <w:color w:val="999999"/>
    </w:rPr>
  </w:style>
  <w:style w:type="paragraph" w:customStyle="1" w:styleId="Spacer">
    <w:name w:val="Spacer"/>
    <w:basedOn w:val="Normal"/>
    <w:rsid w:val="00195F08"/>
    <w:rPr>
      <w:sz w:val="2"/>
      <w:szCs w:val="2"/>
    </w:rPr>
  </w:style>
  <w:style w:type="character" w:customStyle="1" w:styleId="Small">
    <w:name w:val="Small"/>
    <w:basedOn w:val="DefaultParagraphFont"/>
    <w:rsid w:val="00195F08"/>
    <w:rPr>
      <w:sz w:val="16"/>
    </w:rPr>
  </w:style>
  <w:style w:type="paragraph" w:customStyle="1" w:styleId="WideTable">
    <w:name w:val="Wide Table"/>
    <w:basedOn w:val="Normal"/>
    <w:rsid w:val="00195F08"/>
    <w:pPr>
      <w:ind w:left="-1418"/>
    </w:pPr>
    <w:rPr>
      <w:sz w:val="2"/>
      <w:szCs w:val="2"/>
    </w:rPr>
  </w:style>
  <w:style w:type="character" w:styleId="PageNumber">
    <w:name w:val="page number"/>
    <w:basedOn w:val="DefaultParagraphFont"/>
    <w:rsid w:val="00195F08"/>
  </w:style>
  <w:style w:type="paragraph" w:styleId="Quote">
    <w:name w:val="Quote"/>
    <w:basedOn w:val="Heading1"/>
    <w:link w:val="QuoteChar"/>
    <w:qFormat/>
    <w:rsid w:val="00195F08"/>
    <w:rPr>
      <w:b w:val="0"/>
      <w:sz w:val="72"/>
      <w:szCs w:val="72"/>
      <w:lang w:val="en-NZ"/>
    </w:rPr>
  </w:style>
  <w:style w:type="character" w:customStyle="1" w:styleId="QuoteChar">
    <w:name w:val="Quote Char"/>
    <w:basedOn w:val="DefaultParagraphFont"/>
    <w:link w:val="Quote"/>
    <w:rsid w:val="00195F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F08"/>
    <w:pPr>
      <w:pageBreakBefore/>
    </w:pPr>
  </w:style>
  <w:style w:type="paragraph" w:customStyle="1" w:styleId="Border">
    <w:name w:val="Border"/>
    <w:basedOn w:val="Normal"/>
    <w:qFormat/>
    <w:rsid w:val="00195F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F08"/>
    <w:rPr>
      <w:b/>
      <w:bCs/>
      <w:i/>
      <w:iCs/>
      <w:color w:val="auto"/>
    </w:rPr>
  </w:style>
  <w:style w:type="paragraph" w:styleId="IntenseQuote">
    <w:name w:val="Intense Quote"/>
    <w:basedOn w:val="Normal"/>
    <w:next w:val="Normal"/>
    <w:link w:val="IntenseQuoteChar"/>
    <w:uiPriority w:val="30"/>
    <w:qFormat/>
    <w:rsid w:val="00195F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F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95F08"/>
    <w:rPr>
      <w:smallCaps/>
      <w:color w:val="auto"/>
      <w:u w:val="single"/>
    </w:rPr>
  </w:style>
  <w:style w:type="character" w:styleId="IntenseReference">
    <w:name w:val="Intense Reference"/>
    <w:basedOn w:val="DefaultParagraphFont"/>
    <w:uiPriority w:val="32"/>
    <w:qFormat/>
    <w:rsid w:val="00195F08"/>
    <w:rPr>
      <w:b/>
      <w:bCs/>
      <w:smallCaps/>
      <w:color w:val="auto"/>
      <w:spacing w:val="5"/>
      <w:u w:val="single"/>
    </w:rPr>
  </w:style>
  <w:style w:type="paragraph" w:customStyle="1" w:styleId="2ColumnHeading">
    <w:name w:val="2Column Heading"/>
    <w:basedOn w:val="BodyText"/>
    <w:qFormat/>
    <w:rsid w:val="00195F08"/>
    <w:pPr>
      <w:spacing w:after="60"/>
      <w:ind w:left="-2268"/>
    </w:pPr>
    <w:rPr>
      <w:b/>
    </w:rPr>
  </w:style>
  <w:style w:type="paragraph" w:customStyle="1" w:styleId="Heading1TOC">
    <w:name w:val="Heading1 TOC"/>
    <w:basedOn w:val="Normal"/>
    <w:qFormat/>
    <w:rsid w:val="00195F08"/>
    <w:pPr>
      <w:spacing w:before="240" w:after="120"/>
    </w:pPr>
    <w:rPr>
      <w:rFonts w:ascii="Times New Roman" w:hAnsi="Times New Roman"/>
      <w:b/>
      <w:sz w:val="32"/>
    </w:rPr>
  </w:style>
  <w:style w:type="paragraph" w:customStyle="1" w:styleId="Heading2TOC">
    <w:name w:val="Heading2 TOC"/>
    <w:basedOn w:val="Normal"/>
    <w:qFormat/>
    <w:rsid w:val="00195F08"/>
    <w:pPr>
      <w:spacing w:before="240" w:after="60"/>
    </w:pPr>
    <w:rPr>
      <w:rFonts w:ascii="Times New Roman" w:hAnsi="Times New Roman"/>
      <w:b/>
      <w:sz w:val="28"/>
    </w:rPr>
  </w:style>
  <w:style w:type="character" w:customStyle="1" w:styleId="Underline">
    <w:name w:val="Underline"/>
    <w:basedOn w:val="DefaultParagraphFont"/>
    <w:qFormat/>
    <w:rsid w:val="00195F08"/>
    <w:rPr>
      <w:u w:val="single"/>
    </w:rPr>
  </w:style>
  <w:style w:type="character" w:customStyle="1" w:styleId="BoldandItalics">
    <w:name w:val="Bold and Italics"/>
    <w:qFormat/>
    <w:rsid w:val="00195F08"/>
    <w:rPr>
      <w:b/>
      <w:i/>
      <w:u w:val="none"/>
    </w:rPr>
  </w:style>
  <w:style w:type="paragraph" w:styleId="BalloonText">
    <w:name w:val="Balloon Text"/>
    <w:basedOn w:val="Normal"/>
    <w:link w:val="BalloonTextChar"/>
    <w:rsid w:val="00195F08"/>
    <w:rPr>
      <w:rFonts w:ascii="Tahoma" w:hAnsi="Tahoma" w:cs="Tahoma"/>
      <w:sz w:val="16"/>
      <w:szCs w:val="16"/>
    </w:rPr>
  </w:style>
  <w:style w:type="character" w:customStyle="1" w:styleId="BalloonTextChar">
    <w:name w:val="Balloon Text Char"/>
    <w:basedOn w:val="DefaultParagraphFont"/>
    <w:link w:val="BalloonText"/>
    <w:rsid w:val="00195F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95F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5F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1453</Words>
  <Characters>8974</Characters>
  <Application>Microsoft Office Word</Application>
  <DocSecurity>0</DocSecurity>
  <Lines>339</Lines>
  <Paragraphs>165</Paragraphs>
  <ScaleCrop>false</ScaleCrop>
  <Company>Author-it Software Corporation Ltd.</Company>
  <LinksUpToDate>false</LinksUpToDate>
  <CharactersWithSpaces>10361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CHCES404B Promote clients to employers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2012-05-26T23:00:00Z</dcterms:created>
  <dcterms:modified xsi:type="dcterms:W3CDTF">2012-05-26T23:00:00Z</dcterms:modified>
</cp:coreProperties>
</file>