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518" w:rsidP="00E70518">
      <w:pPr>
        <w:pStyle w:val="Title"/>
      </w:pPr>
      <w:r>
        <w:fldChar w:fldCharType="begin"/>
      </w:r>
      <w:r>
        <w:instrText xml:space="preserve"> TITLE   \* MERGEFORMAT </w:instrText>
      </w:r>
      <w:r>
        <w:fldChar w:fldCharType="separate"/>
      </w:r>
      <w:r>
        <w:t>CHCES304B Deliver recruitment services</w:t>
      </w:r>
      <w:r>
        <w:fldChar w:fldCharType="end"/>
      </w:r>
    </w:p>
    <w:p w:rsidR="00E70518" w:rsidP="00E70518">
      <w:pPr>
        <w:pStyle w:val="Version"/>
        <w:sectPr w:rsidSect="001405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533" w:rsidP="00140533">
      <w:pPr>
        <w:pStyle w:val="SuperHeading"/>
      </w:pPr>
      <w:r w:rsidRPr="00140533">
        <w:t>CHCES304B Deliver recruitment services</w:t>
      </w:r>
    </w:p>
    <w:p w:rsidR="00000000" w:rsidRPr="00140533" w:rsidP="00140533">
      <w:pPr>
        <w:pStyle w:val="Heading1"/>
      </w:pPr>
      <w:bookmarkStart w:id="1" w:name="O_269112"/>
      <w:bookmarkEnd w:id="1"/>
      <w:r w:rsidRPr="00140533">
        <w:t>Modification History</w:t>
      </w:r>
    </w:p>
    <w:p w:rsidR="00000000" w:rsidRPr="00140533" w:rsidP="00140533">
      <w:pPr>
        <w:pStyle w:val="BodyText"/>
      </w:pPr>
      <w:r w:rsidRPr="00140533">
        <w:t>Not Applicable</w:t>
      </w:r>
    </w:p>
    <w:p w:rsidR="00000000" w:rsidRPr="00140533" w:rsidP="00140533">
      <w:pPr>
        <w:pStyle w:val="AllowPageBreak"/>
      </w:pPr>
    </w:p>
    <w:p w:rsidR="00000000" w:rsidRPr="00140533" w:rsidP="00140533">
      <w:pPr>
        <w:pStyle w:val="Heading1"/>
      </w:pPr>
      <w:bookmarkStart w:id="2" w:name="O_195773"/>
      <w:bookmarkEnd w:id="2"/>
      <w:r w:rsidRPr="00140533">
        <w:t>Unit Descriptor</w:t>
      </w:r>
    </w:p>
    <w:tbl>
      <w:tblPr>
        <w:tblW w:w="0" w:type="auto"/>
        <w:tblLayout w:type="fixed"/>
        <w:tblCellMar>
          <w:left w:w="62" w:type="dxa"/>
          <w:right w:w="62" w:type="dxa"/>
        </w:tblCellMar>
        <w:tblLook w:val="0000"/>
      </w:tblPr>
      <w:tblGrid>
        <w:gridCol w:w="3339"/>
        <w:gridCol w:w="5217"/>
      </w:tblGrid>
      <w:tr w:rsidTr="00E7051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40533" w:rsidP="00140533">
            <w:pPr>
              <w:pStyle w:val="BodyText"/>
            </w:pPr>
            <w:r w:rsidRPr="00140533">
              <w:t>This unit describes the knowledge and skills required to deliver recruitment services that include sourcing job vacanci</w:t>
            </w:r>
            <w:r w:rsidRPr="00140533">
              <w:t>es, providing advice to employers, sourcing suitable clients (job seekers) to fulfil agreed selection criteria and providing advice and support following the placement</w:t>
            </w:r>
          </w:p>
        </w:tc>
      </w:tr>
    </w:tbl>
    <w:p w:rsidR="00E70518" w:rsidP="00140533">
      <w:pPr>
        <w:pStyle w:val="BodyText"/>
      </w:pPr>
    </w:p>
    <w:p w:rsidR="00E70518" w:rsidP="00140533">
      <w:pPr>
        <w:pStyle w:val="BodyText"/>
      </w:pPr>
    </w:p>
    <w:p w:rsidR="00000000" w:rsidRPr="00140533" w:rsidP="00140533">
      <w:pPr>
        <w:pStyle w:val="Heading1"/>
      </w:pPr>
      <w:bookmarkStart w:id="3" w:name="O_195775"/>
      <w:bookmarkEnd w:id="3"/>
      <w:r w:rsidRPr="00140533">
        <w:t>Application of the Unit</w:t>
      </w:r>
    </w:p>
    <w:tbl>
      <w:tblPr>
        <w:tblW w:w="0" w:type="auto"/>
        <w:tblLayout w:type="fixed"/>
        <w:tblCellMar>
          <w:left w:w="62" w:type="dxa"/>
          <w:right w:w="62" w:type="dxa"/>
        </w:tblCellMar>
        <w:tblLook w:val="0000"/>
      </w:tblPr>
      <w:tblGrid>
        <w:gridCol w:w="3349"/>
        <w:gridCol w:w="5207"/>
      </w:tblGrid>
      <w:tr w:rsidTr="00E7051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40533" w:rsidP="00140533">
            <w:pPr>
              <w:pStyle w:val="BodyText"/>
            </w:pPr>
            <w:r w:rsidRPr="00140533">
              <w:t>This unit applies to work in an employment services context</w:t>
            </w:r>
          </w:p>
        </w:tc>
      </w:tr>
    </w:tbl>
    <w:p w:rsidR="00E70518" w:rsidP="00140533">
      <w:pPr>
        <w:pStyle w:val="BodyText"/>
      </w:pPr>
    </w:p>
    <w:p w:rsidR="00E70518" w:rsidP="00140533">
      <w:pPr>
        <w:pStyle w:val="BodyText"/>
      </w:pPr>
    </w:p>
    <w:p w:rsidR="00000000" w:rsidRPr="00140533" w:rsidP="00140533">
      <w:pPr>
        <w:pStyle w:val="Heading1"/>
      </w:pPr>
      <w:bookmarkStart w:id="4" w:name="O_277372"/>
      <w:bookmarkEnd w:id="4"/>
      <w:r w:rsidRPr="00140533">
        <w:t>Licensing/Regulatory Information</w:t>
      </w:r>
    </w:p>
    <w:p w:rsidR="00000000" w:rsidRPr="00140533" w:rsidP="00140533">
      <w:pPr>
        <w:pStyle w:val="BodyText"/>
      </w:pPr>
      <w:r w:rsidRPr="00140533">
        <w:t>Not Applicable</w:t>
      </w:r>
    </w:p>
    <w:p w:rsidR="00000000" w:rsidRPr="00140533" w:rsidP="00140533">
      <w:pPr>
        <w:pStyle w:val="AllowPageBreak"/>
      </w:pPr>
    </w:p>
    <w:p w:rsidR="00000000" w:rsidRPr="00140533" w:rsidP="00140533">
      <w:pPr>
        <w:pStyle w:val="Heading1"/>
      </w:pPr>
      <w:bookmarkStart w:id="5" w:name="O_283220"/>
      <w:bookmarkEnd w:id="5"/>
      <w:r w:rsidRPr="00140533">
        <w:t>Pre-Requisites</w:t>
      </w:r>
    </w:p>
    <w:p w:rsidR="00000000" w:rsidRPr="00140533" w:rsidP="00140533">
      <w:pPr>
        <w:pStyle w:val="BodyText"/>
      </w:pPr>
      <w:r w:rsidRPr="00140533">
        <w:t>Not Applicable</w:t>
      </w:r>
    </w:p>
    <w:p w:rsidR="00000000" w:rsidRPr="00140533" w:rsidP="00140533">
      <w:pPr>
        <w:pStyle w:val="AllowPageBreak"/>
      </w:pPr>
    </w:p>
    <w:p w:rsidR="00000000" w:rsidRPr="00140533" w:rsidP="00140533">
      <w:pPr>
        <w:pStyle w:val="Heading1"/>
      </w:pPr>
      <w:bookmarkStart w:id="6" w:name="O_195774"/>
      <w:bookmarkEnd w:id="6"/>
      <w:r w:rsidRPr="00140533">
        <w:t>Employability Skills Information</w:t>
      </w:r>
    </w:p>
    <w:tbl>
      <w:tblPr>
        <w:tblW w:w="0" w:type="auto"/>
        <w:tblLayout w:type="fixed"/>
        <w:tblCellMar>
          <w:left w:w="62" w:type="dxa"/>
          <w:right w:w="62" w:type="dxa"/>
        </w:tblCellMar>
        <w:tblLook w:val="0000"/>
      </w:tblPr>
      <w:tblGrid>
        <w:gridCol w:w="3320"/>
        <w:gridCol w:w="5236"/>
      </w:tblGrid>
      <w:tr w:rsidTr="00E7051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40533" w:rsidP="00140533">
            <w:pPr>
              <w:pStyle w:val="BodyText"/>
            </w:pPr>
            <w:r w:rsidRPr="00140533">
              <w:t>This unit contains Employability Skills</w:t>
            </w:r>
          </w:p>
        </w:tc>
      </w:tr>
    </w:tbl>
    <w:p w:rsidR="00E70518" w:rsidP="00140533">
      <w:pPr>
        <w:pStyle w:val="BodyText"/>
      </w:pPr>
    </w:p>
    <w:p w:rsidR="00E70518" w:rsidP="00140533">
      <w:pPr>
        <w:pStyle w:val="BodyText"/>
      </w:pPr>
    </w:p>
    <w:p w:rsidR="00000000" w:rsidRPr="00140533" w:rsidP="00140533">
      <w:pPr>
        <w:pStyle w:val="Heading1"/>
      </w:pPr>
      <w:bookmarkStart w:id="7" w:name="O_287158"/>
      <w:bookmarkEnd w:id="7"/>
      <w:r w:rsidRPr="00140533">
        <w:t>Elements and Performance Criteria Pre-Content</w:t>
      </w:r>
    </w:p>
    <w:tbl>
      <w:tblPr>
        <w:tblW w:w="0" w:type="auto"/>
        <w:tblLayout w:type="fixed"/>
        <w:tblCellMar>
          <w:left w:w="62" w:type="dxa"/>
          <w:right w:w="62" w:type="dxa"/>
        </w:tblCellMar>
        <w:tblLook w:val="0000"/>
      </w:tblPr>
      <w:tblGrid>
        <w:gridCol w:w="3369"/>
        <w:gridCol w:w="5702"/>
      </w:tblGrid>
      <w:tr w:rsidTr="00E705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40533" w:rsidP="00140533">
            <w:pPr>
              <w:pStyle w:val="BodyText"/>
            </w:pPr>
            <w:r w:rsidRPr="00140533">
              <w:t>The Performance Criteria specify the level of performance required to demonstrate achi</w:t>
            </w:r>
            <w:r w:rsidRPr="00140533">
              <w:t xml:space="preserve">evement of the Element. Terms in italics are elaborated in the Range Statement. </w:t>
            </w:r>
          </w:p>
        </w:tc>
      </w:tr>
    </w:tbl>
    <w:p w:rsidR="00000000" w:rsidRPr="00140533" w:rsidP="00140533">
      <w:pPr>
        <w:pStyle w:val="BodyText"/>
      </w:pPr>
    </w:p>
    <w:p w:rsidR="00000000" w:rsidRPr="00140533" w:rsidP="00140533">
      <w:pPr>
        <w:pStyle w:val="AllowPageBreak"/>
      </w:pPr>
    </w:p>
    <w:p w:rsidR="00000000" w:rsidRPr="00140533" w:rsidP="00140533">
      <w:pPr>
        <w:pStyle w:val="Heading1"/>
      </w:pPr>
      <w:bookmarkStart w:id="8" w:name="O_233825"/>
      <w:bookmarkEnd w:id="8"/>
      <w:r w:rsidRPr="00140533">
        <w:t>Elements and Performance Criteria</w:t>
      </w:r>
    </w:p>
    <w:tbl>
      <w:tblPr>
        <w:tblW w:w="0" w:type="auto"/>
        <w:tblLayout w:type="fixed"/>
        <w:tblCellMar>
          <w:left w:w="62" w:type="dxa"/>
          <w:right w:w="62" w:type="dxa"/>
        </w:tblCellMar>
        <w:tblLook w:val="0000"/>
      </w:tblPr>
      <w:tblGrid>
        <w:gridCol w:w="3369"/>
        <w:gridCol w:w="5702"/>
      </w:tblGrid>
      <w:tr w:rsidTr="00E7051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40533" w:rsidP="00140533">
            <w:pPr>
              <w:pStyle w:val="BodyText"/>
            </w:pPr>
            <w:r w:rsidRPr="0014053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SpecialBold"/>
              </w:rPr>
              <w:t>PERFORMANCE CRITERIA</w:t>
            </w:r>
          </w:p>
        </w:tc>
      </w:tr>
      <w:tr w:rsidTr="00E705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0533">
            <w:pPr>
              <w:pStyle w:val="List"/>
              <w:rPr>
                <w:lang w:val="en-NZ"/>
              </w:rPr>
            </w:pPr>
            <w:r w:rsidRPr="00140533">
              <w:t>1.</w:t>
            </w:r>
            <w:r w:rsidRPr="00140533">
              <w:tab/>
              <w:t>Determine service level</w:t>
            </w:r>
          </w:p>
        </w:tc>
        <w:tc>
          <w:tcPr>
            <w:tcW w:w="5702" w:type="dxa"/>
            <w:tcBorders>
              <w:top w:val="nil"/>
              <w:left w:val="nil"/>
              <w:bottom w:val="nil"/>
              <w:right w:val="nil"/>
            </w:tcBorders>
            <w:tcMar>
              <w:top w:w="0" w:type="dxa"/>
              <w:left w:w="62" w:type="dxa"/>
              <w:bottom w:w="0" w:type="dxa"/>
              <w:right w:w="62" w:type="dxa"/>
            </w:tcMar>
          </w:tcPr>
          <w:p w:rsidR="00000000" w:rsidRPr="00140533" w:rsidP="00140533">
            <w:pPr>
              <w:pStyle w:val="BodyText"/>
            </w:pPr>
            <w:r w:rsidRPr="00140533">
              <w:t>1.1</w:t>
            </w:r>
            <w:r w:rsidRPr="00140533">
              <w:tab/>
              <w:t xml:space="preserve">Analyse position description, selection </w:t>
            </w:r>
            <w:r w:rsidRPr="00140533">
              <w:rPr>
                <w:rStyle w:val="Emphasis"/>
              </w:rPr>
              <w:t>criteria</w:t>
            </w:r>
            <w:r w:rsidRPr="00140533">
              <w:t xml:space="preserve"> and </w:t>
            </w:r>
            <w:r w:rsidRPr="00140533">
              <w:rPr>
                <w:rStyle w:val="Emphasis"/>
              </w:rPr>
              <w:t>employer requirements</w:t>
            </w:r>
            <w:r w:rsidRPr="00140533">
              <w:t xml:space="preserve"> </w:t>
            </w:r>
          </w:p>
          <w:p w:rsidR="00000000" w:rsidRPr="00140533" w:rsidP="00140533">
            <w:pPr>
              <w:pStyle w:val="BodyText"/>
            </w:pPr>
            <w:r w:rsidRPr="00140533">
              <w:t>1.2</w:t>
            </w:r>
            <w:r w:rsidRPr="00140533">
              <w:tab/>
              <w:t xml:space="preserve">Clarify </w:t>
            </w:r>
            <w:r w:rsidRPr="00140533">
              <w:rPr>
                <w:rStyle w:val="Emphasis"/>
              </w:rPr>
              <w:t>conditions of employment</w:t>
            </w:r>
            <w:r w:rsidRPr="00140533">
              <w:t xml:space="preserve"> with the employer</w:t>
            </w:r>
          </w:p>
          <w:p w:rsidR="00000000" w:rsidRPr="00140533" w:rsidP="00140533">
            <w:pPr>
              <w:pStyle w:val="BodyText"/>
            </w:pPr>
            <w:r w:rsidRPr="00140533">
              <w:t>1.3</w:t>
            </w:r>
            <w:r w:rsidRPr="00140533">
              <w:tab/>
              <w:t>Identify and agree needs with employer</w:t>
            </w:r>
          </w:p>
          <w:p w:rsidR="00000000" w:rsidP="00140533">
            <w:pPr>
              <w:pStyle w:val="BodyText"/>
              <w:rPr>
                <w:lang w:val="en-NZ"/>
              </w:rPr>
            </w:pPr>
            <w:r w:rsidRPr="00140533">
              <w:t>1.4</w:t>
            </w:r>
            <w:r w:rsidRPr="00140533">
              <w:tab/>
              <w:t xml:space="preserve">Identify and </w:t>
            </w:r>
            <w:r w:rsidRPr="00140533">
              <w:rPr>
                <w:rStyle w:val="Emphasis"/>
              </w:rPr>
              <w:t>agree level of service with employer</w:t>
            </w:r>
          </w:p>
        </w:tc>
      </w:tr>
      <w:tr w:rsidTr="00E705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0533">
            <w:pPr>
              <w:pStyle w:val="List"/>
              <w:rPr>
                <w:lang w:val="en-NZ"/>
              </w:rPr>
            </w:pPr>
            <w:r w:rsidRPr="00140533">
              <w:t>2.</w:t>
            </w:r>
            <w:r w:rsidRPr="00140533">
              <w:tab/>
              <w:t>Source suitable job seeker clients</w:t>
            </w:r>
          </w:p>
        </w:tc>
        <w:tc>
          <w:tcPr>
            <w:tcW w:w="5702" w:type="dxa"/>
            <w:tcBorders>
              <w:top w:val="nil"/>
              <w:left w:val="nil"/>
              <w:bottom w:val="nil"/>
              <w:right w:val="nil"/>
            </w:tcBorders>
            <w:tcMar>
              <w:top w:w="0" w:type="dxa"/>
              <w:left w:w="62" w:type="dxa"/>
              <w:bottom w:w="0" w:type="dxa"/>
              <w:right w:w="62" w:type="dxa"/>
            </w:tcMar>
          </w:tcPr>
          <w:p w:rsidR="00000000" w:rsidRPr="00140533" w:rsidP="00140533">
            <w:pPr>
              <w:pStyle w:val="BodyText"/>
            </w:pPr>
            <w:r w:rsidRPr="00140533">
              <w:t>2.1</w:t>
            </w:r>
            <w:r w:rsidRPr="00140533">
              <w:tab/>
            </w:r>
            <w:r w:rsidRPr="00140533">
              <w:t>Access databases and other listings of clients held by the organisation to identify potential clients</w:t>
            </w:r>
          </w:p>
          <w:p w:rsidR="00000000" w:rsidRPr="00140533" w:rsidP="00140533">
            <w:pPr>
              <w:pStyle w:val="BodyText"/>
            </w:pPr>
            <w:r w:rsidRPr="00140533">
              <w:t>2.2</w:t>
            </w:r>
            <w:r w:rsidRPr="00140533">
              <w:tab/>
              <w:t xml:space="preserve">Source suitable clients through </w:t>
            </w:r>
            <w:r w:rsidRPr="00140533">
              <w:rPr>
                <w:rStyle w:val="Emphasis"/>
              </w:rPr>
              <w:t>advertising</w:t>
            </w:r>
          </w:p>
          <w:p w:rsidR="00000000" w:rsidP="00140533">
            <w:pPr>
              <w:pStyle w:val="BodyText"/>
              <w:rPr>
                <w:lang w:val="en-NZ"/>
              </w:rPr>
            </w:pPr>
            <w:r w:rsidRPr="00140533">
              <w:t>2.3</w:t>
            </w:r>
            <w:r w:rsidRPr="00140533">
              <w:tab/>
            </w:r>
            <w:r w:rsidRPr="00140533">
              <w:rPr>
                <w:rStyle w:val="Emphasis"/>
              </w:rPr>
              <w:t>Respond appropriately to client enquiries</w:t>
            </w:r>
            <w:r w:rsidRPr="00140533">
              <w:t xml:space="preserve"> regarding the position/s </w:t>
            </w:r>
          </w:p>
        </w:tc>
      </w:tr>
      <w:tr w:rsidTr="00E705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0533">
            <w:pPr>
              <w:pStyle w:val="List"/>
              <w:rPr>
                <w:lang w:val="en-NZ"/>
              </w:rPr>
            </w:pPr>
            <w:r w:rsidRPr="00140533">
              <w:t>3.</w:t>
            </w:r>
            <w:r w:rsidRPr="00140533">
              <w:tab/>
              <w:t>Assess client suitability f</w:t>
            </w:r>
            <w:r w:rsidRPr="00140533">
              <w:t>or employment opportunity</w:t>
            </w:r>
          </w:p>
        </w:tc>
        <w:tc>
          <w:tcPr>
            <w:tcW w:w="5702" w:type="dxa"/>
            <w:tcBorders>
              <w:top w:val="nil"/>
              <w:left w:val="nil"/>
              <w:bottom w:val="nil"/>
              <w:right w:val="nil"/>
            </w:tcBorders>
            <w:tcMar>
              <w:top w:w="0" w:type="dxa"/>
              <w:left w:w="62" w:type="dxa"/>
              <w:bottom w:w="0" w:type="dxa"/>
              <w:right w:w="62" w:type="dxa"/>
            </w:tcMar>
          </w:tcPr>
          <w:p w:rsidR="00000000" w:rsidRPr="00140533" w:rsidP="00140533">
            <w:pPr>
              <w:pStyle w:val="BodyText"/>
            </w:pPr>
            <w:r w:rsidRPr="00140533">
              <w:t>3.1</w:t>
            </w:r>
            <w:r w:rsidRPr="00140533">
              <w:tab/>
              <w:t xml:space="preserve">Assess suitability of clients against employer requirements, using a range of </w:t>
            </w:r>
            <w:r w:rsidRPr="00140533">
              <w:rPr>
                <w:rStyle w:val="Emphasis"/>
              </w:rPr>
              <w:t>assessment techniques and tools</w:t>
            </w:r>
          </w:p>
          <w:p w:rsidR="00000000" w:rsidP="00140533">
            <w:pPr>
              <w:pStyle w:val="BodyText"/>
              <w:rPr>
                <w:lang w:val="en-NZ"/>
              </w:rPr>
            </w:pPr>
            <w:r w:rsidRPr="00140533">
              <w:t>3.2</w:t>
            </w:r>
            <w:r w:rsidRPr="00140533">
              <w:tab/>
              <w:t xml:space="preserve">Ensure relevant </w:t>
            </w:r>
            <w:r w:rsidRPr="00140533">
              <w:rPr>
                <w:rStyle w:val="Emphasis"/>
              </w:rPr>
              <w:t>legislative requirements</w:t>
            </w:r>
            <w:r w:rsidRPr="00140533">
              <w:t xml:space="preserve"> are met</w:t>
            </w:r>
          </w:p>
        </w:tc>
      </w:tr>
      <w:tr w:rsidTr="00E705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0533">
            <w:pPr>
              <w:pStyle w:val="List"/>
              <w:rPr>
                <w:lang w:val="en-NZ"/>
              </w:rPr>
            </w:pPr>
            <w:r w:rsidRPr="00140533">
              <w:t>4.</w:t>
            </w:r>
            <w:r w:rsidRPr="00140533">
              <w:tab/>
              <w:t>Meet client and employer service requirements</w:t>
            </w:r>
          </w:p>
        </w:tc>
        <w:tc>
          <w:tcPr>
            <w:tcW w:w="5702" w:type="dxa"/>
            <w:tcBorders>
              <w:top w:val="nil"/>
              <w:left w:val="nil"/>
              <w:bottom w:val="nil"/>
              <w:right w:val="nil"/>
            </w:tcBorders>
            <w:tcMar>
              <w:top w:w="0" w:type="dxa"/>
              <w:left w:w="62" w:type="dxa"/>
              <w:bottom w:w="0" w:type="dxa"/>
              <w:right w:w="62" w:type="dxa"/>
            </w:tcMar>
          </w:tcPr>
          <w:p w:rsidR="00000000" w:rsidRPr="00140533" w:rsidP="00140533">
            <w:pPr>
              <w:pStyle w:val="BodyText"/>
            </w:pPr>
            <w:r w:rsidRPr="00140533">
              <w:t>4.1</w:t>
            </w:r>
            <w:r w:rsidRPr="00140533">
              <w:tab/>
              <w:t>Satisf</w:t>
            </w:r>
            <w:r w:rsidRPr="00140533">
              <w:t xml:space="preserve">y client and employer requirements for service </w:t>
            </w:r>
          </w:p>
          <w:p w:rsidR="00000000" w:rsidRPr="00140533" w:rsidP="00140533">
            <w:pPr>
              <w:pStyle w:val="BodyText"/>
            </w:pPr>
            <w:r w:rsidRPr="00140533">
              <w:t>4.2</w:t>
            </w:r>
            <w:r w:rsidRPr="00140533">
              <w:tab/>
              <w:t>Keep clients and employer informed during recruitment process</w:t>
            </w:r>
          </w:p>
          <w:p w:rsidR="00000000" w:rsidP="00140533">
            <w:pPr>
              <w:pStyle w:val="BodyText"/>
              <w:rPr>
                <w:lang w:val="en-NZ"/>
              </w:rPr>
            </w:pPr>
            <w:r w:rsidRPr="00140533">
              <w:t>4.3</w:t>
            </w:r>
            <w:r w:rsidRPr="00140533">
              <w:tab/>
              <w:t>Follow up clients and employers to monitor the quality of service provided</w:t>
            </w:r>
          </w:p>
        </w:tc>
      </w:tr>
      <w:tr w:rsidTr="00E705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40533" w:rsidP="00140533">
            <w:pPr>
              <w:pStyle w:val="BodyText"/>
            </w:pPr>
          </w:p>
        </w:tc>
      </w:tr>
    </w:tbl>
    <w:p w:rsidR="00E70518" w:rsidP="00140533">
      <w:pPr>
        <w:pStyle w:val="BodyText"/>
      </w:pPr>
    </w:p>
    <w:p w:rsidR="00E70518" w:rsidP="00140533">
      <w:pPr>
        <w:pStyle w:val="BodyText"/>
      </w:pPr>
    </w:p>
    <w:p w:rsidR="00000000" w:rsidRPr="00140533" w:rsidP="00140533">
      <w:pPr>
        <w:pStyle w:val="Heading1"/>
      </w:pPr>
      <w:bookmarkStart w:id="9" w:name="O_257775"/>
      <w:bookmarkEnd w:id="9"/>
      <w:r w:rsidRPr="00140533">
        <w:t>Required Skills and Knowledge</w:t>
      </w:r>
    </w:p>
    <w:tbl>
      <w:tblPr>
        <w:tblW w:w="0" w:type="auto"/>
        <w:tblLayout w:type="fixed"/>
        <w:tblCellMar>
          <w:left w:w="62" w:type="dxa"/>
          <w:right w:w="62" w:type="dxa"/>
        </w:tblCellMar>
        <w:tblLook w:val="0000"/>
      </w:tblPr>
      <w:tblGrid>
        <w:gridCol w:w="9072"/>
      </w:tblGrid>
      <w:tr w:rsidTr="00E7051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SpecialBold"/>
              </w:rPr>
              <w:t>REQUIRED SKILLS AND KNOWLEDGE</w:t>
            </w:r>
          </w:p>
        </w:tc>
      </w:tr>
      <w:tr w:rsidTr="00E705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t>This describes the essential skills and knowledge and their level required for this unit.</w:t>
            </w:r>
          </w:p>
        </w:tc>
      </w:tr>
      <w:tr w:rsidTr="00E705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40533" w:rsidP="00140533">
            <w:pPr>
              <w:pStyle w:val="BodyText"/>
            </w:pPr>
            <w:r w:rsidRPr="00140533">
              <w:rPr>
                <w:rStyle w:val="Emphasis"/>
              </w:rPr>
              <w:t>Essential knowledge</w:t>
            </w:r>
            <w:r w:rsidRPr="00140533">
              <w:t>:</w:t>
            </w:r>
          </w:p>
          <w:p w:rsidR="00000000" w:rsidRPr="00140533" w:rsidP="00140533">
            <w:pPr>
              <w:pStyle w:val="BodyText"/>
            </w:pPr>
            <w:r w:rsidRPr="0014053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40533" w:rsidP="00140533">
            <w:pPr>
              <w:pStyle w:val="BodyText"/>
            </w:pPr>
            <w:r w:rsidRPr="00140533">
              <w:t xml:space="preserve">These include </w:t>
            </w:r>
            <w:r w:rsidRPr="00140533">
              <w:t>knowledge of:</w:t>
            </w:r>
          </w:p>
          <w:p w:rsidR="00000000" w:rsidRPr="00140533" w:rsidP="00140533">
            <w:pPr>
              <w:pStyle w:val="ListBullet"/>
            </w:pPr>
            <w:r w:rsidRPr="00140533">
              <w:t>Local labour market composition, size, characteristics, issues and trends</w:t>
            </w:r>
          </w:p>
          <w:p w:rsidR="00000000" w:rsidRPr="00140533" w:rsidP="00140533">
            <w:pPr>
              <w:pStyle w:val="ListBullet"/>
            </w:pPr>
            <w:r w:rsidRPr="00140533">
              <w:t>Recruitment services, products and processes of own organisation</w:t>
            </w:r>
          </w:p>
          <w:p w:rsidR="00000000" w:rsidP="00140533">
            <w:pPr>
              <w:pStyle w:val="ListBullet"/>
              <w:rPr>
                <w:lang w:val="en-NZ"/>
              </w:rPr>
            </w:pPr>
            <w:r w:rsidRPr="00140533">
              <w:t>Relevant legislation, duty of care, ethical behaviour that relates to job role</w:t>
            </w:r>
          </w:p>
        </w:tc>
      </w:tr>
      <w:tr w:rsidTr="00E705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40533" w:rsidP="00140533">
            <w:pPr>
              <w:pStyle w:val="BodyText"/>
            </w:pPr>
            <w:r w:rsidRPr="00140533">
              <w:rPr>
                <w:rStyle w:val="Emphasis"/>
              </w:rPr>
              <w:t>Essential skills</w:t>
            </w:r>
            <w:r w:rsidRPr="00140533">
              <w:t>:</w:t>
            </w:r>
          </w:p>
          <w:p w:rsidR="00000000" w:rsidRPr="00140533" w:rsidP="00140533">
            <w:pPr>
              <w:pStyle w:val="BodyText"/>
            </w:pPr>
            <w:r w:rsidRPr="00140533">
              <w:t>It</w:t>
            </w:r>
            <w:r w:rsidRPr="00140533">
              <w:t xml:space="preserve"> is critical that the candidate demonstrate the ability to:</w:t>
            </w:r>
          </w:p>
          <w:p w:rsidR="00000000" w:rsidRPr="00140533" w:rsidP="00140533">
            <w:pPr>
              <w:pStyle w:val="ListBullet"/>
            </w:pPr>
            <w:r w:rsidRPr="00140533">
              <w:t>Use labour market knowledge as an aid in planning and conducting recruitment process</w:t>
            </w:r>
          </w:p>
          <w:p w:rsidR="00000000" w:rsidRPr="00140533" w:rsidP="00140533">
            <w:pPr>
              <w:pStyle w:val="ListBullet"/>
            </w:pPr>
            <w:r w:rsidRPr="00140533">
              <w:t>Present benefits of recruitment services to employers based on their specific needs</w:t>
            </w:r>
          </w:p>
          <w:p w:rsidR="00000000" w:rsidRPr="00140533" w:rsidP="00140533">
            <w:pPr>
              <w:pStyle w:val="ListBullet"/>
            </w:pPr>
            <w:r w:rsidRPr="00140533">
              <w:t>Source suitable candidates for available employment opportunities using a range of appropriate sources</w:t>
            </w:r>
          </w:p>
          <w:p w:rsidR="00000000" w:rsidRPr="00140533" w:rsidP="00140533">
            <w:pPr>
              <w:pStyle w:val="ListBullet"/>
            </w:pPr>
            <w:r w:rsidRPr="00140533">
              <w:t>Identify employment opportunities suitable for individual clients using a variety of assessment tools and techniques</w:t>
            </w:r>
          </w:p>
          <w:p w:rsidR="00000000" w:rsidRPr="00140533" w:rsidP="00140533">
            <w:pPr>
              <w:pStyle w:val="ListBullet"/>
            </w:pPr>
            <w:r w:rsidRPr="00140533">
              <w:t>Conduct follow up to ensure needs of</w:t>
            </w:r>
            <w:r w:rsidRPr="00140533">
              <w:t xml:space="preserve"> clients and employers involved in a recruitment process have been satisfied</w:t>
            </w:r>
          </w:p>
          <w:p w:rsidR="00000000" w:rsidRPr="00140533" w:rsidP="00140533">
            <w:pPr>
              <w:pStyle w:val="BodyText"/>
            </w:pPr>
          </w:p>
          <w:p w:rsidR="00000000" w:rsidRPr="00140533" w:rsidP="00140533">
            <w:pPr>
              <w:pStyle w:val="BodyText"/>
            </w:pPr>
            <w:r w:rsidRPr="00140533">
              <w:t>In addition, the candidate must be able to effectively do the task outlined in elements and performance criteria of this unit, manage the task and manage contingencies in the con</w:t>
            </w:r>
            <w:r w:rsidRPr="00140533">
              <w:t>text of the identified work role</w:t>
            </w:r>
          </w:p>
          <w:p w:rsidR="00000000" w:rsidRPr="00140533" w:rsidP="00140533">
            <w:pPr>
              <w:pStyle w:val="BodyText"/>
            </w:pPr>
            <w:r w:rsidRPr="00140533">
              <w:t>These include the ability to:</w:t>
            </w:r>
          </w:p>
          <w:p w:rsidR="00000000" w:rsidRPr="00140533" w:rsidP="00140533">
            <w:pPr>
              <w:pStyle w:val="ListBullet"/>
            </w:pPr>
            <w:r w:rsidRPr="00140533">
              <w:t>Apply reading and writing skills required to access, analyse and interpret selection documentation, prepare business correspondence, prepare file notes and reports and to understand organisati</w:t>
            </w:r>
            <w:r w:rsidRPr="00140533">
              <w:t>on policies and procedures relating to job role</w:t>
            </w:r>
          </w:p>
          <w:p w:rsidR="00000000" w:rsidRPr="00140533" w:rsidP="00140533">
            <w:pPr>
              <w:pStyle w:val="ListBullet"/>
            </w:pPr>
            <w:r w:rsidRPr="00140533">
              <w:t xml:space="preserve">Apply oral communication skills required to negotiate service levels, sell and market services and products, interview clients to provide and elicit information, to liaise with </w:t>
            </w:r>
            <w:r w:rsidRPr="00140533">
              <w:t>stakeholders and colleagues and</w:t>
            </w:r>
            <w:r w:rsidRPr="00140533">
              <w:t xml:space="preserve"> to provide feedback to clients, in particular:</w:t>
            </w:r>
          </w:p>
          <w:p w:rsidR="00000000" w:rsidRPr="00140533" w:rsidP="00140533">
            <w:pPr>
              <w:pStyle w:val="ListBullet2"/>
            </w:pPr>
            <w:r w:rsidRPr="00140533">
              <w:t>advanced questioning and active listening skills</w:t>
            </w:r>
          </w:p>
          <w:p w:rsidR="00000000" w:rsidRPr="00140533" w:rsidP="00140533">
            <w:pPr>
              <w:pStyle w:val="ListBullet2"/>
            </w:pPr>
            <w:r w:rsidRPr="00140533">
              <w:t>provision of clear and complete information</w:t>
            </w:r>
          </w:p>
          <w:p w:rsidR="00000000" w:rsidRPr="00140533" w:rsidP="00140533">
            <w:pPr>
              <w:pStyle w:val="ListBullet2"/>
            </w:pPr>
            <w:r w:rsidRPr="00140533">
              <w:t>understanding of the needs of clients and employers</w:t>
            </w:r>
          </w:p>
          <w:p w:rsidR="00000000" w:rsidRPr="00140533" w:rsidP="00140533">
            <w:pPr>
              <w:pStyle w:val="ListBullet"/>
            </w:pPr>
            <w:r w:rsidRPr="00140533">
              <w:t>Apply numeracy skills ranging from the ability to complete basic arithmetic calculations to preparing statistical reports on performance, to calculating fees payable by employers for recruitment services</w:t>
            </w:r>
          </w:p>
          <w:p w:rsidR="00000000" w:rsidRPr="00140533" w:rsidP="00140533">
            <w:pPr>
              <w:pStyle w:val="ListBullet"/>
            </w:pPr>
            <w:r w:rsidRPr="00140533">
              <w:t>Apply interpersonal skills including working with ot</w:t>
            </w:r>
            <w:r w:rsidRPr="00140533">
              <w:t>hers, displaying empathy with clients and an ability to relate to persons from diverse backgrounds and with a range of barriers to employment</w:t>
            </w:r>
          </w:p>
          <w:p w:rsidR="00000000" w:rsidRPr="00140533" w:rsidP="00140533">
            <w:pPr>
              <w:pStyle w:val="ListBullet"/>
            </w:pPr>
            <w:r w:rsidRPr="00140533">
              <w:t>Demonstrate application of skills, including:</w:t>
            </w:r>
          </w:p>
          <w:p w:rsidR="00000000" w:rsidRPr="00140533" w:rsidP="00140533">
            <w:pPr>
              <w:pStyle w:val="ListBullet2"/>
            </w:pPr>
            <w:r w:rsidRPr="00140533">
              <w:t>selling skills</w:t>
            </w:r>
          </w:p>
          <w:p w:rsidR="00000000" w:rsidRPr="00140533" w:rsidP="00140533">
            <w:pPr>
              <w:pStyle w:val="ListBullet2"/>
            </w:pPr>
            <w:r w:rsidRPr="00140533">
              <w:t>marketing skills</w:t>
            </w:r>
          </w:p>
          <w:p w:rsidR="00000000" w:rsidRPr="00140533" w:rsidP="00140533">
            <w:pPr>
              <w:pStyle w:val="ListBullet2"/>
            </w:pPr>
            <w:r w:rsidRPr="00140533">
              <w:t>problem solving skills to address a</w:t>
            </w:r>
            <w:r w:rsidRPr="00140533">
              <w:t>ny problems or issues that arise during the recruitment process</w:t>
            </w:r>
          </w:p>
          <w:p w:rsidR="00000000" w:rsidRPr="00140533" w:rsidP="00140533">
            <w:pPr>
              <w:pStyle w:val="ListBullet2"/>
            </w:pPr>
            <w:r w:rsidRPr="00140533">
              <w:t>organisation skills including time management skills, to effectively conduct varying stages of concurrent recruitment exercises</w:t>
            </w:r>
          </w:p>
          <w:p w:rsidR="00000000" w:rsidP="00140533">
            <w:pPr>
              <w:pStyle w:val="ListBullet2"/>
              <w:rPr>
                <w:lang w:val="en-NZ"/>
              </w:rPr>
            </w:pPr>
            <w:r w:rsidRPr="00140533">
              <w:t>technology skills to use business equipment and software; with s</w:t>
            </w:r>
            <w:r w:rsidRPr="00140533">
              <w:t>ound skills in use of internet</w:t>
            </w:r>
          </w:p>
        </w:tc>
      </w:tr>
      <w:tr w:rsidTr="00E705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40533" w:rsidP="00140533">
            <w:pPr>
              <w:pStyle w:val="BodyText"/>
            </w:pPr>
          </w:p>
        </w:tc>
      </w:tr>
    </w:tbl>
    <w:p w:rsidR="00E70518" w:rsidP="00140533">
      <w:pPr>
        <w:pStyle w:val="BodyText"/>
      </w:pPr>
    </w:p>
    <w:p w:rsidR="00E70518" w:rsidP="00140533">
      <w:pPr>
        <w:pStyle w:val="BodyText"/>
      </w:pPr>
    </w:p>
    <w:p w:rsidR="00000000" w:rsidRPr="00140533" w:rsidP="00140533">
      <w:pPr>
        <w:pStyle w:val="Heading1"/>
      </w:pPr>
      <w:bookmarkStart w:id="10" w:name="O_241809"/>
      <w:bookmarkEnd w:id="10"/>
      <w:r w:rsidRPr="00140533">
        <w:t>Evidence Guide</w:t>
      </w:r>
    </w:p>
    <w:tbl>
      <w:tblPr>
        <w:tblW w:w="0" w:type="auto"/>
        <w:tblLayout w:type="fixed"/>
        <w:tblCellMar>
          <w:left w:w="62" w:type="dxa"/>
          <w:right w:w="62" w:type="dxa"/>
        </w:tblCellMar>
        <w:tblLook w:val="0000"/>
      </w:tblPr>
      <w:tblGrid>
        <w:gridCol w:w="3402"/>
        <w:gridCol w:w="5670"/>
      </w:tblGrid>
      <w:tr w:rsidTr="00E7051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SpecialBold"/>
              </w:rPr>
              <w:t>EVIDENCE GUIDE</w:t>
            </w:r>
          </w:p>
        </w:tc>
      </w:tr>
      <w:tr w:rsidTr="00E705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t xml:space="preserve">The evidence guide provides advice on assessment and must be read in conjunction with the Performance Criteria, Required Skills and Knowledge, </w:t>
            </w:r>
            <w:r w:rsidRPr="00140533">
              <w:t>the Range Statement and the Assessment Guidelines for this Training Package.</w:t>
            </w:r>
          </w:p>
        </w:tc>
      </w:tr>
      <w:tr w:rsidTr="00E705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Emphasis"/>
              </w:rPr>
              <w:t>Critical aspects for assessment and evidence required to demonstrate this unit of competency</w:t>
            </w:r>
            <w:r w:rsidRPr="00140533">
              <w:t xml:space="preserve">: </w:t>
            </w: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ListBullet"/>
            </w:pPr>
            <w:r w:rsidRPr="00140533">
              <w:t>The individual being assessed must provide evidence of specified essential kno</w:t>
            </w:r>
            <w:r w:rsidRPr="00140533">
              <w:t>wledge as well as skills</w:t>
            </w:r>
          </w:p>
          <w:p w:rsidR="00000000" w:rsidP="00140533">
            <w:pPr>
              <w:pStyle w:val="ListBullet"/>
              <w:rPr>
                <w:lang w:val="en-NZ"/>
              </w:rPr>
            </w:pPr>
            <w:r w:rsidRPr="00140533">
              <w:t>Evidence must include observation of performance in the work environment or in a simulated work setting</w:t>
            </w: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Emphasis"/>
              </w:rPr>
              <w:t>Access and equity considerations</w:t>
            </w:r>
            <w:r w:rsidRPr="00140533">
              <w:t>:</w:t>
            </w: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ListBullet"/>
            </w:pPr>
            <w:r w:rsidRPr="00140533">
              <w:t>All workers in community services should be aware of access, equity and human rights i</w:t>
            </w:r>
            <w:r w:rsidRPr="00140533">
              <w:t>ssues in relation to their own area of work</w:t>
            </w:r>
          </w:p>
          <w:p w:rsidR="00000000" w:rsidRPr="00140533" w:rsidP="00140533">
            <w:pPr>
              <w:pStyle w:val="ListBullet"/>
            </w:pPr>
            <w:r w:rsidRPr="00140533">
              <w:t xml:space="preserve">All workers should develop their ability to work in a culturally diverse environment </w:t>
            </w:r>
          </w:p>
          <w:p w:rsidR="00000000" w:rsidRPr="00140533" w:rsidP="00140533">
            <w:pPr>
              <w:pStyle w:val="ListBullet"/>
            </w:pPr>
            <w:r w:rsidRPr="00140533">
              <w:t>In recognition of particular issues facing Aboriginal and Torres Strait Islander communities, workers should be aware of cultu</w:t>
            </w:r>
            <w:r w:rsidRPr="00140533">
              <w:t>ral, historical and current issues impacting on Aboriginal and Torres Strait Islander people</w:t>
            </w:r>
          </w:p>
          <w:p w:rsidR="00000000" w:rsidP="00140533">
            <w:pPr>
              <w:pStyle w:val="ListBullet"/>
              <w:rPr>
                <w:lang w:val="en-NZ"/>
              </w:rPr>
            </w:pPr>
            <w:r w:rsidRPr="00140533">
              <w:t>Assessors and trainers must take into account relevant access and equity issues, in particular relating to factors impacting on Aboriginal and/or Torres Strait Isl</w:t>
            </w:r>
            <w:r w:rsidRPr="00140533">
              <w:t>ander clients and communities</w:t>
            </w: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Emphasis"/>
              </w:rPr>
              <w:t>Context of and specific resources for assessment</w:t>
            </w:r>
            <w:r w:rsidRPr="00140533">
              <w:t xml:space="preserve">: </w:t>
            </w: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ListBullet"/>
            </w:pPr>
            <w:r w:rsidRPr="00140533">
              <w:t>This unit can be assessed independently, however holistic assessment practice with other community services units of competency is encouraged</w:t>
            </w:r>
            <w:r w:rsidRPr="00140533">
              <w:br/>
              <w:t>This unit is related to:</w:t>
            </w:r>
          </w:p>
          <w:p w:rsidR="00000000" w:rsidRPr="00140533" w:rsidP="00140533">
            <w:pPr>
              <w:pStyle w:val="ListBullet2"/>
            </w:pPr>
            <w:r w:rsidRPr="00140533">
              <w:t>CH</w:t>
            </w:r>
            <w:r w:rsidRPr="00140533">
              <w:t>CES303B Use labour market knowledge</w:t>
            </w:r>
          </w:p>
          <w:p w:rsidR="00000000" w:rsidRPr="00140533" w:rsidP="00140533">
            <w:pPr>
              <w:pStyle w:val="ListBullet"/>
            </w:pPr>
            <w:r w:rsidRPr="00140533">
              <w:t>Resource requirements for assessment include access to:</w:t>
            </w:r>
          </w:p>
          <w:p w:rsidR="00000000" w:rsidRPr="00140533" w:rsidP="00140533">
            <w:pPr>
              <w:pStyle w:val="ListBullet2"/>
            </w:pPr>
            <w:r w:rsidRPr="00140533">
              <w:t>a relevant workplace or an appropriately simulated environment where assessment may take place</w:t>
            </w:r>
          </w:p>
          <w:p w:rsidR="00000000" w:rsidRPr="00140533" w:rsidP="00140533">
            <w:pPr>
              <w:pStyle w:val="ListBullet2"/>
            </w:pPr>
            <w:r w:rsidRPr="00140533">
              <w:t>equipment and resources normally used in the workplace</w:t>
            </w:r>
          </w:p>
          <w:p w:rsidR="00000000" w:rsidRPr="00140533" w:rsidP="00140533">
            <w:pPr>
              <w:pStyle w:val="ListBullet2"/>
            </w:pPr>
            <w:r w:rsidRPr="00140533">
              <w:t>relevant organisation policy, guidelines, procedures and protocols</w:t>
            </w:r>
          </w:p>
          <w:p w:rsidR="00000000" w:rsidP="00140533">
            <w:pPr>
              <w:pStyle w:val="ListBullet2"/>
              <w:rPr>
                <w:lang w:val="en-NZ"/>
              </w:rPr>
            </w:pPr>
            <w:r w:rsidRPr="00140533">
              <w:t>relevant legislation</w:t>
            </w: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Emphasis"/>
              </w:rPr>
              <w:t>Method of assessment may include</w:t>
            </w:r>
            <w:r w:rsidRPr="00140533">
              <w:t>:</w:t>
            </w: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ListBullet"/>
            </w:pPr>
            <w:r w:rsidRPr="00140533">
              <w:t>Observations</w:t>
            </w:r>
          </w:p>
          <w:p w:rsidR="00000000" w:rsidRPr="00140533" w:rsidP="00140533">
            <w:pPr>
              <w:pStyle w:val="ListBullet"/>
            </w:pPr>
            <w:r w:rsidRPr="00140533">
              <w:t>Questioning</w:t>
            </w:r>
          </w:p>
          <w:p w:rsidR="00000000" w:rsidRPr="00140533" w:rsidP="00140533">
            <w:pPr>
              <w:pStyle w:val="ListBullet"/>
            </w:pPr>
            <w:r w:rsidRPr="00140533">
              <w:t>Case studies</w:t>
            </w:r>
          </w:p>
          <w:p w:rsidR="00000000" w:rsidRPr="00140533" w:rsidP="00140533">
            <w:pPr>
              <w:pStyle w:val="ListBullet"/>
            </w:pPr>
            <w:r w:rsidRPr="00140533">
              <w:t>Written assignments</w:t>
            </w:r>
          </w:p>
          <w:p w:rsidR="00000000" w:rsidRPr="00140533" w:rsidP="00140533">
            <w:pPr>
              <w:pStyle w:val="ListBullet"/>
            </w:pPr>
            <w:r w:rsidRPr="00140533">
              <w:t>Evidence gathered from the workplace environment</w:t>
            </w:r>
          </w:p>
          <w:p w:rsidR="00000000" w:rsidP="00140533">
            <w:pPr>
              <w:pStyle w:val="ListBullet"/>
              <w:rPr>
                <w:lang w:val="en-NZ"/>
              </w:rPr>
            </w:pPr>
            <w:r w:rsidRPr="00140533">
              <w:t>Demonstration over a period of time to ensure consistency of performance</w:t>
            </w: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BodyText"/>
            </w:pPr>
          </w:p>
        </w:tc>
      </w:tr>
    </w:tbl>
    <w:p w:rsidR="00E70518" w:rsidP="00140533">
      <w:pPr>
        <w:pStyle w:val="BodyText"/>
      </w:pPr>
    </w:p>
    <w:p w:rsidR="00E70518" w:rsidP="00140533">
      <w:pPr>
        <w:pStyle w:val="BodyText"/>
      </w:pPr>
    </w:p>
    <w:p w:rsidR="00000000" w:rsidRPr="00140533" w:rsidP="00140533">
      <w:pPr>
        <w:pStyle w:val="Heading1"/>
      </w:pPr>
      <w:bookmarkStart w:id="11" w:name="O_249792"/>
      <w:bookmarkEnd w:id="11"/>
      <w:r w:rsidRPr="00140533">
        <w:t>Range Statement</w:t>
      </w:r>
    </w:p>
    <w:tbl>
      <w:tblPr>
        <w:tblW w:w="0" w:type="auto"/>
        <w:tblLayout w:type="fixed"/>
        <w:tblCellMar>
          <w:left w:w="62" w:type="dxa"/>
          <w:right w:w="62" w:type="dxa"/>
        </w:tblCellMar>
        <w:tblLook w:val="0000"/>
      </w:tblPr>
      <w:tblGrid>
        <w:gridCol w:w="3402"/>
        <w:gridCol w:w="5670"/>
      </w:tblGrid>
      <w:tr w:rsidTr="00E7051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SpecialBold"/>
              </w:rPr>
              <w:t>RANGE STATEMENT</w:t>
            </w:r>
          </w:p>
        </w:tc>
      </w:tr>
      <w:tr w:rsidTr="00E705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t>The Range Statement relates to the unit of competency as a whole. It allows for different work environments and situations that may affect performance. Add any essential operating conditions that may be present with training and assessment depending on the</w:t>
            </w:r>
            <w:r w:rsidRPr="00140533">
              <w:t xml:space="preserve"> work situation, needs of the candidate, accessibility of the item, and local industry and regional contexts.</w:t>
            </w: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Emphasis"/>
              </w:rPr>
              <w:t>Agree level of service with employer refers to</w:t>
            </w:r>
            <w:r w:rsidRPr="00140533">
              <w:t>:</w:t>
            </w: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ListBullet"/>
            </w:pPr>
            <w:r w:rsidRPr="00140533">
              <w:t>Agreements made verbally or in writing</w:t>
            </w:r>
          </w:p>
          <w:p w:rsidR="00000000" w:rsidRPr="00140533" w:rsidP="00140533">
            <w:pPr>
              <w:pStyle w:val="ListBullet"/>
            </w:pPr>
            <w:r w:rsidRPr="00140533">
              <w:t>Agreements involving a fee payable by the employer; and those provided at no cost to the employer</w:t>
            </w:r>
          </w:p>
          <w:p w:rsidR="00000000" w:rsidP="00140533">
            <w:pPr>
              <w:pStyle w:val="ListBullet"/>
              <w:rPr>
                <w:lang w:val="en-NZ"/>
              </w:rPr>
            </w:pPr>
            <w:r w:rsidRPr="00140533">
              <w:t>Agreements outlining the details of recruitment services to be provided</w:t>
            </w: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Emphasis"/>
              </w:rPr>
              <w:t>Terms and services agreed to with the employer can relate to</w:t>
            </w:r>
            <w:r w:rsidRPr="00140533">
              <w:t xml:space="preserve">, </w:t>
            </w:r>
            <w:r w:rsidRPr="00140533">
              <w:rPr>
                <w:rStyle w:val="Emphasis"/>
              </w:rPr>
              <w:t xml:space="preserve">but are not limited </w:t>
            </w:r>
            <w:r w:rsidRPr="00140533">
              <w:rPr>
                <w:rStyle w:val="Emphasis"/>
              </w:rPr>
              <w:t>to</w:t>
            </w:r>
            <w:r w:rsidRPr="00140533">
              <w:t>:</w:t>
            </w: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ListBullet"/>
            </w:pPr>
            <w:r w:rsidRPr="00140533">
              <w:t>Timing and duration of recruitment service</w:t>
            </w:r>
          </w:p>
          <w:p w:rsidR="00000000" w:rsidRPr="00140533" w:rsidP="00140533">
            <w:pPr>
              <w:pStyle w:val="ListBullet"/>
            </w:pPr>
            <w:r w:rsidRPr="00140533">
              <w:t>Methods of sourcing suitable clients</w:t>
            </w:r>
          </w:p>
          <w:p w:rsidR="00000000" w:rsidRPr="00140533" w:rsidP="00140533">
            <w:pPr>
              <w:pStyle w:val="ListBullet"/>
            </w:pPr>
            <w:r w:rsidRPr="00140533">
              <w:t>Communication protocols and frequency</w:t>
            </w:r>
          </w:p>
          <w:p w:rsidR="00000000" w:rsidRPr="00140533" w:rsidP="00140533">
            <w:pPr>
              <w:pStyle w:val="ListBullet"/>
            </w:pPr>
            <w:r w:rsidRPr="00140533">
              <w:t>Short listing arrangements - criteria, number of clients</w:t>
            </w:r>
          </w:p>
          <w:p w:rsidR="00000000" w:rsidRPr="00140533" w:rsidP="00140533">
            <w:pPr>
              <w:pStyle w:val="ListBullet"/>
            </w:pPr>
            <w:r w:rsidRPr="00140533">
              <w:t>Reference checking</w:t>
            </w:r>
          </w:p>
          <w:p w:rsidR="00000000" w:rsidRPr="00140533" w:rsidP="00140533">
            <w:pPr>
              <w:pStyle w:val="ListBullet"/>
            </w:pPr>
            <w:r w:rsidRPr="00140533">
              <w:t>Skills and aptitude testing</w:t>
            </w:r>
          </w:p>
          <w:p w:rsidR="00000000" w:rsidRPr="00140533" w:rsidP="00140533">
            <w:pPr>
              <w:pStyle w:val="ListBullet"/>
            </w:pPr>
            <w:r w:rsidRPr="00140533">
              <w:t>Interview arrangements - times, numbers of clients</w:t>
            </w:r>
          </w:p>
          <w:p w:rsidR="00000000" w:rsidP="00140533">
            <w:pPr>
              <w:pStyle w:val="ListBullet"/>
              <w:rPr>
                <w:lang w:val="en-NZ"/>
              </w:rPr>
            </w:pPr>
            <w:r w:rsidRPr="00140533">
              <w:t>Provision of advice to unsuccessful clients</w:t>
            </w: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Emphasis"/>
              </w:rPr>
              <w:t>Criteria for determining service levels can include</w:t>
            </w:r>
            <w:r w:rsidRPr="00140533">
              <w:t xml:space="preserve">, </w:t>
            </w:r>
            <w:r w:rsidRPr="00140533">
              <w:rPr>
                <w:rStyle w:val="Emphasis"/>
              </w:rPr>
              <w:t>but are not limited to</w:t>
            </w:r>
            <w:r w:rsidRPr="00140533">
              <w:t>:</w:t>
            </w: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ListBullet"/>
            </w:pPr>
            <w:r w:rsidRPr="00140533">
              <w:t>Costs to employer and service provider</w:t>
            </w:r>
          </w:p>
          <w:p w:rsidR="00000000" w:rsidRPr="00140533" w:rsidP="00140533">
            <w:pPr>
              <w:pStyle w:val="ListBullet"/>
            </w:pPr>
            <w:r w:rsidRPr="00140533">
              <w:t>Likelihood of attracting suitable candid</w:t>
            </w:r>
            <w:r w:rsidRPr="00140533">
              <w:t>ates</w:t>
            </w:r>
          </w:p>
          <w:p w:rsidR="00000000" w:rsidRPr="00140533" w:rsidP="00140533">
            <w:pPr>
              <w:pStyle w:val="ListBullet"/>
            </w:pPr>
            <w:r w:rsidRPr="00140533">
              <w:t>Other labour market conditions</w:t>
            </w:r>
          </w:p>
          <w:p w:rsidR="00000000" w:rsidRPr="00140533" w:rsidP="00140533">
            <w:pPr>
              <w:pStyle w:val="ListBullet"/>
            </w:pPr>
            <w:r w:rsidRPr="00140533">
              <w:t>In accordance with organisation policies and processes</w:t>
            </w:r>
          </w:p>
          <w:p w:rsidR="00000000" w:rsidP="00140533">
            <w:pPr>
              <w:pStyle w:val="ListBullet"/>
              <w:rPr>
                <w:lang w:val="en-NZ"/>
              </w:rPr>
            </w:pPr>
            <w:r w:rsidRPr="00140533">
              <w:t>Time available</w:t>
            </w: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Emphasis"/>
              </w:rPr>
              <w:t>Conditions of employment include</w:t>
            </w:r>
            <w:r w:rsidRPr="00140533">
              <w:t xml:space="preserve">, </w:t>
            </w:r>
            <w:r w:rsidRPr="00140533">
              <w:rPr>
                <w:rStyle w:val="Emphasis"/>
              </w:rPr>
              <w:t>but are not limited to</w:t>
            </w:r>
            <w:r w:rsidRPr="00140533">
              <w:t>:</w:t>
            </w: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ListBullet"/>
            </w:pPr>
            <w:r w:rsidRPr="00140533">
              <w:t>Remuneration</w:t>
            </w:r>
          </w:p>
          <w:p w:rsidR="00000000" w:rsidRPr="00140533" w:rsidP="00140533">
            <w:pPr>
              <w:pStyle w:val="ListBullet"/>
            </w:pPr>
            <w:r w:rsidRPr="00140533">
              <w:t>Entitlements and benefits</w:t>
            </w:r>
          </w:p>
          <w:p w:rsidR="00000000" w:rsidRPr="00140533" w:rsidP="00140533">
            <w:pPr>
              <w:pStyle w:val="ListBullet"/>
            </w:pPr>
            <w:r w:rsidRPr="00140533">
              <w:t>Industrial instruments (Federal or State awards, workplace agreement, certified agreement)</w:t>
            </w:r>
          </w:p>
          <w:p w:rsidR="00000000" w:rsidRPr="00140533" w:rsidP="00140533">
            <w:pPr>
              <w:pStyle w:val="ListBullet"/>
            </w:pPr>
            <w:r w:rsidRPr="00140533">
              <w:t>Superannuation</w:t>
            </w:r>
          </w:p>
          <w:p w:rsidR="00000000" w:rsidRPr="00140533" w:rsidP="00140533">
            <w:pPr>
              <w:pStyle w:val="ListBullet"/>
            </w:pPr>
            <w:r w:rsidRPr="00140533">
              <w:t>Hours of work</w:t>
            </w:r>
          </w:p>
          <w:p w:rsidR="00000000" w:rsidP="00140533">
            <w:pPr>
              <w:pStyle w:val="ListBullet"/>
              <w:rPr>
                <w:lang w:val="en-NZ"/>
              </w:rPr>
            </w:pPr>
            <w:r w:rsidRPr="00140533">
              <w:t>Basis of employment (e.g. permanent, temporary, contract)</w:t>
            </w: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Emphasis"/>
              </w:rPr>
              <w:t>Employer requirements may relate to</w:t>
            </w:r>
            <w:r w:rsidRPr="00140533">
              <w:t xml:space="preserve">, </w:t>
            </w:r>
            <w:r w:rsidRPr="00140533">
              <w:rPr>
                <w:rStyle w:val="Emphasis"/>
              </w:rPr>
              <w:t>but are not limited to</w:t>
            </w:r>
            <w:r w:rsidRPr="00140533">
              <w:t>:</w:t>
            </w: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ListBullet"/>
            </w:pPr>
            <w:r w:rsidRPr="00140533">
              <w:t>Essential an</w:t>
            </w:r>
            <w:r w:rsidRPr="00140533">
              <w:t>d desirable selection criteria</w:t>
            </w:r>
          </w:p>
          <w:p w:rsidR="00000000" w:rsidRPr="00140533" w:rsidP="00140533">
            <w:pPr>
              <w:pStyle w:val="ListBullet"/>
            </w:pPr>
            <w:r w:rsidRPr="00140533">
              <w:t>Educational qualifications</w:t>
            </w:r>
          </w:p>
          <w:p w:rsidR="00000000" w:rsidRPr="00140533" w:rsidP="00140533">
            <w:pPr>
              <w:pStyle w:val="ListBullet"/>
            </w:pPr>
            <w:r w:rsidRPr="00140533">
              <w:t>Licences, certificates</w:t>
            </w:r>
          </w:p>
          <w:p w:rsidR="00000000" w:rsidRPr="00140533" w:rsidP="00140533">
            <w:pPr>
              <w:pStyle w:val="ListBullet"/>
            </w:pPr>
            <w:r w:rsidRPr="00140533">
              <w:t>Related experience</w:t>
            </w:r>
          </w:p>
          <w:p w:rsidR="00000000" w:rsidRPr="00140533" w:rsidP="00140533">
            <w:pPr>
              <w:pStyle w:val="ListBullet"/>
            </w:pPr>
            <w:r w:rsidRPr="00140533">
              <w:t>Personal qualities</w:t>
            </w:r>
          </w:p>
          <w:p w:rsidR="00000000" w:rsidP="00140533">
            <w:pPr>
              <w:pStyle w:val="ListBullet"/>
              <w:rPr>
                <w:lang w:val="en-NZ"/>
              </w:rPr>
            </w:pPr>
            <w:r w:rsidRPr="00140533">
              <w:t>Availability</w:t>
            </w: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Emphasis"/>
              </w:rPr>
              <w:t>Respond appropriately to client enquiries</w:t>
            </w:r>
            <w:r w:rsidRPr="00140533">
              <w:t xml:space="preserve"> </w:t>
            </w:r>
            <w:r w:rsidRPr="00140533">
              <w:rPr>
                <w:rStyle w:val="Emphasis"/>
              </w:rPr>
              <w:t>may include but is not limited to</w:t>
            </w:r>
            <w:r w:rsidRPr="00140533">
              <w:t>:</w:t>
            </w: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ListBullet"/>
            </w:pPr>
            <w:r w:rsidRPr="00140533">
              <w:t>Responding in a timely manner, as determined by relevant organisation customer service standards</w:t>
            </w:r>
          </w:p>
          <w:p w:rsidR="00000000" w:rsidP="00140533">
            <w:pPr>
              <w:pStyle w:val="ListBullet"/>
              <w:rPr>
                <w:lang w:val="en-NZ"/>
              </w:rPr>
            </w:pPr>
            <w:r w:rsidRPr="00140533">
              <w:t>Using ethical standards of behaviour and applying duty of care to advice and information provided</w:t>
            </w: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Emphasis"/>
              </w:rPr>
              <w:t>Advertising may include but is not limited to</w:t>
            </w:r>
            <w:r w:rsidRPr="00140533">
              <w:t>:</w:t>
            </w: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ListBullet"/>
            </w:pPr>
            <w:r w:rsidRPr="00140533">
              <w:t>Internal, e.g. lodgement on internal databases and intranet; email to selected personnel</w:t>
            </w:r>
          </w:p>
          <w:p w:rsidR="00000000" w:rsidRPr="00140533" w:rsidP="00140533">
            <w:pPr>
              <w:pStyle w:val="ListBullet"/>
            </w:pPr>
            <w:r w:rsidRPr="00140533">
              <w:t>External, e.g. lodgement on internet web sites; newspaper and journal advertisements; email to selected organisations and clients</w:t>
            </w:r>
          </w:p>
          <w:p w:rsidR="00000000" w:rsidP="00140533">
            <w:pPr>
              <w:pStyle w:val="ListBullet"/>
              <w:rPr>
                <w:lang w:val="en-NZ"/>
              </w:rPr>
            </w:pPr>
            <w:r w:rsidRPr="00140533">
              <w:t>Outsourced</w:t>
            </w: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Emphasis"/>
              </w:rPr>
              <w:t xml:space="preserve">Assessment techniques </w:t>
            </w:r>
            <w:r w:rsidRPr="00140533">
              <w:rPr>
                <w:rStyle w:val="Emphasis"/>
              </w:rPr>
              <w:t>and tools may include but are not limited to</w:t>
            </w:r>
            <w:r w:rsidRPr="00140533">
              <w:t>:</w:t>
            </w: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ListBullet"/>
            </w:pPr>
            <w:r w:rsidRPr="00140533">
              <w:t>Behavioural interviewing techniques</w:t>
            </w:r>
          </w:p>
          <w:p w:rsidR="00000000" w:rsidRPr="00140533" w:rsidP="00140533">
            <w:pPr>
              <w:pStyle w:val="ListBullet"/>
            </w:pPr>
            <w:r w:rsidRPr="00140533">
              <w:t>Information based interview techniques</w:t>
            </w:r>
          </w:p>
          <w:p w:rsidR="00000000" w:rsidRPr="00140533" w:rsidP="00140533">
            <w:pPr>
              <w:pStyle w:val="ListBullet"/>
            </w:pPr>
            <w:r w:rsidRPr="00140533">
              <w:t>Screening interviews based on short listing criteria</w:t>
            </w:r>
          </w:p>
          <w:p w:rsidR="00000000" w:rsidP="00140533">
            <w:pPr>
              <w:pStyle w:val="ListBullet"/>
              <w:rPr>
                <w:lang w:val="en-NZ"/>
              </w:rPr>
            </w:pPr>
            <w:r w:rsidRPr="00140533">
              <w:t>Phone or face-to-face interviews</w:t>
            </w: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Emphasis"/>
              </w:rPr>
              <w:t>Assessment tools used are those able to be administered and assessed by non</w:t>
            </w:r>
            <w:r w:rsidRPr="00140533">
              <w:t>-</w:t>
            </w:r>
            <w:r w:rsidRPr="00140533">
              <w:rPr>
                <w:rStyle w:val="Emphasis"/>
              </w:rPr>
              <w:t>professional personnel such as</w:t>
            </w:r>
            <w:r w:rsidRPr="00140533">
              <w:t>:</w:t>
            </w: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ListBullet"/>
            </w:pPr>
            <w:r w:rsidRPr="00140533">
              <w:t>Skills inventories</w:t>
            </w:r>
          </w:p>
          <w:p w:rsidR="00000000" w:rsidRPr="00140533" w:rsidP="00140533">
            <w:pPr>
              <w:pStyle w:val="ListBullet"/>
            </w:pPr>
            <w:r w:rsidRPr="00140533">
              <w:t>Interest inventories</w:t>
            </w:r>
          </w:p>
          <w:p w:rsidR="00000000" w:rsidP="00140533">
            <w:pPr>
              <w:pStyle w:val="ListBullet"/>
              <w:rPr>
                <w:lang w:val="en-NZ"/>
              </w:rPr>
            </w:pPr>
            <w:r w:rsidRPr="00140533">
              <w:t>Computer based skills and aptitude testing</w:t>
            </w: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0533">
            <w:pPr>
              <w:pStyle w:val="BodyText"/>
              <w:rPr>
                <w:lang w:val="en-NZ"/>
              </w:rPr>
            </w:pPr>
            <w:r w:rsidRPr="00140533">
              <w:rPr>
                <w:rStyle w:val="Emphasis"/>
              </w:rPr>
              <w:t>Legislative requirements may relate to</w:t>
            </w:r>
            <w:r w:rsidRPr="00140533">
              <w:t xml:space="preserve">, </w:t>
            </w:r>
            <w:r w:rsidRPr="00140533">
              <w:rPr>
                <w:rStyle w:val="Emphasis"/>
              </w:rPr>
              <w:t xml:space="preserve">but are not limited </w:t>
            </w:r>
            <w:r w:rsidRPr="00140533">
              <w:rPr>
                <w:rStyle w:val="Emphasis"/>
              </w:rPr>
              <w:t>to</w:t>
            </w:r>
            <w:r w:rsidRPr="00140533">
              <w:t>:</w:t>
            </w: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ListBullet"/>
            </w:pPr>
            <w:r w:rsidRPr="00140533">
              <w:t>Federal legislation designed to address discrimination, e.g. Sex Discrimination Act, Racial Discrimination Act, Disability Discrimination Act</w:t>
            </w:r>
          </w:p>
          <w:p w:rsidR="00000000" w:rsidRPr="00140533" w:rsidP="00140533">
            <w:pPr>
              <w:pStyle w:val="ListBullet"/>
            </w:pPr>
            <w:r w:rsidRPr="00140533">
              <w:t>State legislation designed to address discrimination</w:t>
            </w:r>
          </w:p>
          <w:p w:rsidR="00000000" w:rsidRPr="00140533" w:rsidP="00140533">
            <w:pPr>
              <w:pStyle w:val="ListBullet"/>
            </w:pPr>
            <w:r w:rsidRPr="00140533">
              <w:t>Disability Services Act</w:t>
            </w:r>
          </w:p>
          <w:p w:rsidR="00000000" w:rsidRPr="00140533" w:rsidP="00140533">
            <w:pPr>
              <w:pStyle w:val="ListBullet"/>
            </w:pPr>
            <w:r w:rsidRPr="00140533">
              <w:t>Privacy Act</w:t>
            </w:r>
          </w:p>
          <w:p w:rsidR="00000000" w:rsidRPr="00140533" w:rsidP="00140533">
            <w:pPr>
              <w:pStyle w:val="ListBullet"/>
            </w:pPr>
            <w:r w:rsidRPr="00140533">
              <w:t>Trade Practices Act</w:t>
            </w:r>
          </w:p>
          <w:p w:rsidR="00000000" w:rsidRPr="00140533" w:rsidP="00140533">
            <w:pPr>
              <w:pStyle w:val="ListBullet"/>
            </w:pPr>
            <w:r w:rsidRPr="00140533">
              <w:t>Social Security Act</w:t>
            </w:r>
          </w:p>
          <w:p w:rsidR="00000000" w:rsidRPr="00140533" w:rsidP="00140533">
            <w:pPr>
              <w:pStyle w:val="ListBullet"/>
            </w:pPr>
            <w:r w:rsidRPr="00140533">
              <w:t>Industrial and Workplace Relations Act</w:t>
            </w:r>
          </w:p>
          <w:p w:rsidR="00000000" w:rsidRPr="00140533" w:rsidP="00140533">
            <w:pPr>
              <w:pStyle w:val="ListBullet"/>
            </w:pPr>
            <w:r w:rsidRPr="00140533">
              <w:t>Human Rights and Equal Opportunity Act</w:t>
            </w:r>
          </w:p>
          <w:p w:rsidR="00000000" w:rsidRPr="00140533" w:rsidP="00140533">
            <w:pPr>
              <w:pStyle w:val="ListBullet"/>
            </w:pPr>
            <w:r w:rsidRPr="00140533">
              <w:t>Occupational Health and Safety Act</w:t>
            </w:r>
          </w:p>
          <w:p w:rsidR="00000000" w:rsidRPr="00140533" w:rsidP="00140533">
            <w:pPr>
              <w:pStyle w:val="ListBullet"/>
            </w:pPr>
            <w:r w:rsidRPr="00140533">
              <w:t>Employment Agents Act</w:t>
            </w:r>
          </w:p>
          <w:p w:rsidR="00000000" w:rsidRPr="00140533" w:rsidP="00140533">
            <w:pPr>
              <w:pStyle w:val="ListBullet"/>
            </w:pPr>
            <w:r w:rsidRPr="00140533">
              <w:t>Archives Act</w:t>
            </w:r>
          </w:p>
          <w:p w:rsidR="00000000" w:rsidRPr="00140533" w:rsidP="00140533">
            <w:pPr>
              <w:pStyle w:val="ListBullet"/>
            </w:pPr>
            <w:r w:rsidRPr="00140533">
              <w:t>Financial Management and Accountability Act</w:t>
            </w:r>
          </w:p>
          <w:p w:rsidR="00000000" w:rsidRPr="00140533" w:rsidP="00140533">
            <w:pPr>
              <w:pStyle w:val="ListBullet"/>
            </w:pPr>
            <w:r w:rsidRPr="00140533">
              <w:t>Freedom of Information Act</w:t>
            </w:r>
          </w:p>
          <w:p w:rsidR="00000000" w:rsidRPr="00140533" w:rsidP="00140533">
            <w:pPr>
              <w:pStyle w:val="ListBullet"/>
            </w:pPr>
            <w:r w:rsidRPr="00140533">
              <w:t>Crimes Act</w:t>
            </w:r>
          </w:p>
          <w:p w:rsidR="00000000" w:rsidP="00140533">
            <w:pPr>
              <w:pStyle w:val="ListBullet"/>
              <w:rPr>
                <w:lang w:val="en-NZ"/>
              </w:rPr>
            </w:pPr>
            <w:r w:rsidRPr="00140533">
              <w:t>Corpor</w:t>
            </w:r>
            <w:r w:rsidRPr="00140533">
              <w:t>ations law</w:t>
            </w:r>
          </w:p>
        </w:tc>
      </w:tr>
      <w:tr w:rsidTr="00E705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40533" w:rsidP="00140533">
            <w:pPr>
              <w:pStyle w:val="BodyText"/>
            </w:pPr>
          </w:p>
        </w:tc>
      </w:tr>
    </w:tbl>
    <w:p w:rsidR="00E70518" w:rsidP="00140533">
      <w:pPr>
        <w:pStyle w:val="BodyText"/>
      </w:pPr>
    </w:p>
    <w:p w:rsidR="00E70518" w:rsidP="00140533">
      <w:pPr>
        <w:pStyle w:val="BodyText"/>
      </w:pPr>
    </w:p>
    <w:p w:rsidR="00000000" w:rsidRPr="00140533" w:rsidP="00140533">
      <w:pPr>
        <w:pStyle w:val="Heading1"/>
      </w:pPr>
      <w:bookmarkStart w:id="12" w:name="O_294097"/>
      <w:bookmarkEnd w:id="12"/>
      <w:r w:rsidRPr="00140533">
        <w:t>Unit Sector(s)</w:t>
      </w:r>
    </w:p>
    <w:p w:rsidR="00000000" w:rsidRPr="00140533" w:rsidP="00140533">
      <w:pPr>
        <w:pStyle w:val="BodyText"/>
      </w:pPr>
      <w:r w:rsidRPr="00140533">
        <w:t>Not Applicable</w:t>
      </w:r>
    </w:p>
    <w:p w:rsidR="00000000" w:rsidRPr="00140533" w:rsidP="00140533"/>
    <w:sectPr w:rsidSect="001405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5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0518" w:rsidP="00E705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5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518" w:rsidP="001405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70518" w:rsidP="001405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70518" w:rsidP="001405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5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0518" w:rsidP="00E705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5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518" w:rsidP="00140533">
    <w:pPr>
      <w:pStyle w:val="Header"/>
      <w:framePr w:wrap="around"/>
    </w:pPr>
    <w:r>
      <w:fldChar w:fldCharType="begin"/>
    </w:r>
    <w:r>
      <w:instrText xml:space="preserve"> TITLE   \* MERGEFORMAT </w:instrText>
    </w:r>
    <w:r>
      <w:fldChar w:fldCharType="separate"/>
    </w:r>
    <w:r>
      <w:t>CHCES304B Deliver recruitment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0518" w:rsidP="001405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0E4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562E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84A5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5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0533"/>
    <w:pPr>
      <w:spacing w:before="360" w:after="60"/>
      <w:outlineLvl w:val="0"/>
    </w:pPr>
    <w:rPr>
      <w:sz w:val="32"/>
    </w:rPr>
  </w:style>
  <w:style w:type="paragraph" w:styleId="Heading2">
    <w:name w:val="heading 2"/>
    <w:basedOn w:val="HeadingBase"/>
    <w:next w:val="BodyText"/>
    <w:link w:val="Heading2Char"/>
    <w:qFormat/>
    <w:rsid w:val="00140533"/>
    <w:pPr>
      <w:keepLines/>
      <w:spacing w:before="240" w:after="120"/>
      <w:outlineLvl w:val="1"/>
    </w:pPr>
    <w:rPr>
      <w:sz w:val="28"/>
      <w:szCs w:val="40"/>
    </w:rPr>
  </w:style>
  <w:style w:type="paragraph" w:styleId="Heading3">
    <w:name w:val="heading 3"/>
    <w:basedOn w:val="HeadingBase"/>
    <w:next w:val="BodyText"/>
    <w:link w:val="Heading3Char"/>
    <w:qFormat/>
    <w:rsid w:val="00140533"/>
    <w:pPr>
      <w:spacing w:before="180" w:after="120"/>
      <w:outlineLvl w:val="2"/>
    </w:pPr>
    <w:rPr>
      <w:spacing w:val="-10"/>
      <w:kern w:val="32"/>
    </w:rPr>
  </w:style>
  <w:style w:type="paragraph" w:styleId="Heading4">
    <w:name w:val="heading 4"/>
    <w:basedOn w:val="HeadingBase"/>
    <w:next w:val="BodyText"/>
    <w:link w:val="Heading4Char"/>
    <w:qFormat/>
    <w:rsid w:val="00140533"/>
    <w:pPr>
      <w:spacing w:before="160" w:after="120"/>
      <w:outlineLvl w:val="3"/>
    </w:pPr>
    <w:rPr>
      <w:sz w:val="22"/>
    </w:rPr>
  </w:style>
  <w:style w:type="paragraph" w:styleId="Heading5">
    <w:name w:val="heading 5"/>
    <w:basedOn w:val="HeadingBase"/>
    <w:next w:val="Normal"/>
    <w:link w:val="Heading5Char"/>
    <w:qFormat/>
    <w:rsid w:val="00140533"/>
    <w:pPr>
      <w:spacing w:before="80"/>
      <w:outlineLvl w:val="4"/>
    </w:pPr>
    <w:rPr>
      <w:color w:val="918585"/>
      <w:sz w:val="20"/>
    </w:rPr>
  </w:style>
  <w:style w:type="paragraph" w:styleId="Heading6">
    <w:name w:val="heading 6"/>
    <w:basedOn w:val="HeadingBase"/>
    <w:next w:val="Normal"/>
    <w:link w:val="Heading6Char"/>
    <w:qFormat/>
    <w:rsid w:val="00140533"/>
    <w:pPr>
      <w:spacing w:before="60"/>
      <w:outlineLvl w:val="5"/>
    </w:pPr>
    <w:rPr>
      <w:color w:val="918585"/>
      <w:sz w:val="20"/>
    </w:rPr>
  </w:style>
  <w:style w:type="paragraph" w:styleId="Heading7">
    <w:name w:val="heading 7"/>
    <w:basedOn w:val="Normal"/>
    <w:next w:val="Normal"/>
    <w:link w:val="Heading7Char"/>
    <w:qFormat/>
    <w:rsid w:val="00140533"/>
    <w:pPr>
      <w:ind w:left="720"/>
      <w:outlineLvl w:val="6"/>
    </w:pPr>
    <w:rPr>
      <w:i/>
    </w:rPr>
  </w:style>
  <w:style w:type="paragraph" w:styleId="Heading8">
    <w:name w:val="heading 8"/>
    <w:basedOn w:val="Normal"/>
    <w:next w:val="Normal"/>
    <w:link w:val="Heading8Char"/>
    <w:qFormat/>
    <w:rsid w:val="00140533"/>
    <w:pPr>
      <w:ind w:left="720"/>
      <w:outlineLvl w:val="7"/>
    </w:pPr>
    <w:rPr>
      <w:i/>
    </w:rPr>
  </w:style>
  <w:style w:type="paragraph" w:styleId="Heading9">
    <w:name w:val="heading 9"/>
    <w:basedOn w:val="Normal"/>
    <w:next w:val="Normal"/>
    <w:link w:val="Heading9Char"/>
    <w:qFormat/>
    <w:rsid w:val="00140533"/>
    <w:pPr>
      <w:ind w:left="720"/>
      <w:outlineLvl w:val="8"/>
    </w:pPr>
    <w:rPr>
      <w:i/>
    </w:rPr>
  </w:style>
  <w:style w:type="character" w:default="1" w:styleId="DefaultParagraphFont">
    <w:name w:val="Default Paragraph Font"/>
    <w:uiPriority w:val="1"/>
    <w:unhideWhenUsed/>
    <w:rsid w:val="00140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533"/>
  </w:style>
  <w:style w:type="character" w:customStyle="1" w:styleId="Heading1Char">
    <w:name w:val="Heading 1 Char"/>
    <w:basedOn w:val="DefaultParagraphFont"/>
    <w:link w:val="Heading1"/>
    <w:rsid w:val="00140533"/>
    <w:rPr>
      <w:rFonts w:ascii="Times New Roman" w:eastAsia="Times New Roman" w:hAnsi="Times New Roman" w:cs="Times New Roman"/>
      <w:b/>
      <w:sz w:val="32"/>
      <w:szCs w:val="20"/>
      <w:lang w:eastAsia="en-US"/>
    </w:rPr>
  </w:style>
  <w:style w:type="paragraph" w:styleId="BodyText">
    <w:name w:val="Body Text"/>
    <w:basedOn w:val="Normal"/>
    <w:link w:val="BodyTextChar"/>
    <w:rsid w:val="001405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0533"/>
    <w:rPr>
      <w:rFonts w:ascii="Times New Roman" w:eastAsia="Times New Roman" w:hAnsi="Times New Roman" w:cs="Times New Roman"/>
      <w:sz w:val="24"/>
      <w:lang w:val="en-US" w:eastAsia="en-US"/>
    </w:rPr>
  </w:style>
  <w:style w:type="paragraph" w:styleId="Footer">
    <w:name w:val="footer"/>
    <w:basedOn w:val="Normal"/>
    <w:link w:val="FooterChar"/>
    <w:rsid w:val="001405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533"/>
    <w:rPr>
      <w:rFonts w:ascii="Times New Roman" w:eastAsia="Times New Roman" w:hAnsi="Times New Roman" w:cs="Times New Roman"/>
      <w:sz w:val="16"/>
      <w:lang w:val="en-US" w:eastAsia="en-US"/>
    </w:rPr>
  </w:style>
  <w:style w:type="paragraph" w:styleId="List">
    <w:name w:val="List"/>
    <w:basedOn w:val="BodyText"/>
    <w:next w:val="BodyText"/>
    <w:rsid w:val="00140533"/>
    <w:pPr>
      <w:tabs>
        <w:tab w:val="left" w:pos="340"/>
      </w:tabs>
      <w:spacing w:before="60" w:after="60"/>
      <w:ind w:left="340" w:hanging="340"/>
    </w:pPr>
  </w:style>
  <w:style w:type="paragraph" w:styleId="ListBullet">
    <w:name w:val="List Bullet"/>
    <w:basedOn w:val="List"/>
    <w:rsid w:val="00140533"/>
    <w:pPr>
      <w:numPr>
        <w:numId w:val="13"/>
      </w:numPr>
      <w:tabs>
        <w:tab w:val="clear" w:pos="340"/>
      </w:tabs>
      <w:spacing w:before="40" w:after="40"/>
    </w:pPr>
  </w:style>
  <w:style w:type="character" w:customStyle="1" w:styleId="SpecialBold">
    <w:name w:val="Special Bold"/>
    <w:basedOn w:val="DefaultParagraphFont"/>
    <w:rsid w:val="00140533"/>
    <w:rPr>
      <w:b/>
      <w:spacing w:val="0"/>
    </w:rPr>
  </w:style>
  <w:style w:type="paragraph" w:styleId="ListBullet2">
    <w:name w:val="List Bullet 2"/>
    <w:basedOn w:val="List2"/>
    <w:rsid w:val="00140533"/>
    <w:pPr>
      <w:numPr>
        <w:numId w:val="14"/>
      </w:numPr>
      <w:tabs>
        <w:tab w:val="clear" w:pos="680"/>
      </w:tabs>
    </w:pPr>
  </w:style>
  <w:style w:type="paragraph" w:styleId="Header">
    <w:name w:val="header"/>
    <w:basedOn w:val="Normal"/>
    <w:link w:val="HeaderChar"/>
    <w:rsid w:val="001405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53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40533"/>
    <w:rPr>
      <w:i/>
    </w:rPr>
  </w:style>
  <w:style w:type="paragraph" w:customStyle="1" w:styleId="SuperHeading">
    <w:name w:val="SuperHeading"/>
    <w:basedOn w:val="Normal"/>
    <w:rsid w:val="00140533"/>
    <w:pPr>
      <w:spacing w:before="240" w:after="120"/>
      <w:outlineLvl w:val="0"/>
    </w:pPr>
    <w:rPr>
      <w:rFonts w:ascii="Times New Roman" w:hAnsi="Times New Roman"/>
      <w:b/>
      <w:sz w:val="28"/>
    </w:rPr>
  </w:style>
  <w:style w:type="paragraph" w:customStyle="1" w:styleId="AllowPageBreak">
    <w:name w:val="AllowPageBreak"/>
    <w:rsid w:val="001405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05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5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5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5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5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5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05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0533"/>
    <w:rPr>
      <w:rFonts w:ascii="Courier New" w:eastAsia="Times New Roman" w:hAnsi="Courier New" w:cs="Times New Roman"/>
      <w:i/>
      <w:szCs w:val="20"/>
      <w:lang w:val="en-US" w:eastAsia="en-US"/>
    </w:rPr>
  </w:style>
  <w:style w:type="paragraph" w:customStyle="1" w:styleId="HeadingBase">
    <w:name w:val="Heading Base"/>
    <w:rsid w:val="001405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533"/>
    <w:pPr>
      <w:tabs>
        <w:tab w:val="right" w:leader="dot" w:pos="9072"/>
      </w:tabs>
      <w:ind w:left="567"/>
    </w:pPr>
    <w:rPr>
      <w:szCs w:val="22"/>
    </w:rPr>
  </w:style>
  <w:style w:type="paragraph" w:customStyle="1" w:styleId="TOCBase">
    <w:name w:val="TOC Base"/>
    <w:rsid w:val="001405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533"/>
    <w:pPr>
      <w:tabs>
        <w:tab w:val="right" w:leader="dot" w:pos="9072"/>
      </w:tabs>
      <w:spacing w:before="40" w:after="40"/>
      <w:ind w:left="284"/>
    </w:pPr>
    <w:rPr>
      <w:rFonts w:ascii="Times New Roman" w:hAnsi="Times New Roman"/>
    </w:rPr>
  </w:style>
  <w:style w:type="paragraph" w:styleId="TOC1">
    <w:name w:val="toc 1"/>
    <w:basedOn w:val="TOCBase"/>
    <w:next w:val="Normal"/>
    <w:rsid w:val="001405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0533"/>
    <w:pPr>
      <w:spacing w:before="5040"/>
      <w:jc w:val="center"/>
    </w:pPr>
    <w:rPr>
      <w:sz w:val="48"/>
      <w:szCs w:val="72"/>
      <w:lang w:val="en-US"/>
    </w:rPr>
  </w:style>
  <w:style w:type="character" w:customStyle="1" w:styleId="TitleChar">
    <w:name w:val="Title Char"/>
    <w:basedOn w:val="DefaultParagraphFont"/>
    <w:link w:val="Title"/>
    <w:rsid w:val="001405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533"/>
    <w:pPr>
      <w:tabs>
        <w:tab w:val="left" w:pos="3600"/>
        <w:tab w:val="left" w:pos="3958"/>
      </w:tabs>
    </w:pPr>
  </w:style>
  <w:style w:type="paragraph" w:customStyle="1" w:styleId="Note">
    <w:name w:val="Note"/>
    <w:basedOn w:val="BodyText"/>
    <w:rsid w:val="001405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533"/>
    <w:pPr>
      <w:framePr w:wrap="auto" w:hAnchor="text" w:y="6049"/>
    </w:pPr>
    <w:rPr>
      <w:color w:val="000000"/>
      <w:sz w:val="40"/>
    </w:rPr>
  </w:style>
  <w:style w:type="paragraph" w:customStyle="1" w:styleId="TOCTitle">
    <w:name w:val="TOCTitle"/>
    <w:basedOn w:val="Heading1"/>
    <w:rsid w:val="00140533"/>
    <w:pPr>
      <w:spacing w:after="240"/>
      <w:jc w:val="center"/>
      <w:outlineLvl w:val="9"/>
    </w:pPr>
    <w:rPr>
      <w:caps/>
    </w:rPr>
  </w:style>
  <w:style w:type="paragraph" w:customStyle="1" w:styleId="Version">
    <w:name w:val="Version"/>
    <w:rsid w:val="001405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533"/>
    <w:pPr>
      <w:keepNext w:val="0"/>
      <w:tabs>
        <w:tab w:val="right" w:pos="4176"/>
      </w:tabs>
      <w:ind w:left="198" w:hanging="198"/>
    </w:pPr>
    <w:rPr>
      <w:rFonts w:ascii="Garamond" w:hAnsi="Garamond"/>
    </w:rPr>
  </w:style>
  <w:style w:type="paragraph" w:styleId="IndexHeading">
    <w:name w:val="index heading"/>
    <w:basedOn w:val="Normal"/>
    <w:next w:val="Index1"/>
    <w:semiHidden/>
    <w:rsid w:val="00140533"/>
    <w:pPr>
      <w:spacing w:before="120" w:after="120"/>
    </w:pPr>
    <w:rPr>
      <w:rFonts w:ascii="Arial" w:hAnsi="Arial"/>
      <w:b/>
      <w:color w:val="918585"/>
      <w:sz w:val="24"/>
    </w:rPr>
  </w:style>
  <w:style w:type="paragraph" w:customStyle="1" w:styleId="Chapter">
    <w:name w:val="Chapter"/>
    <w:basedOn w:val="Normal"/>
    <w:rsid w:val="00140533"/>
    <w:pPr>
      <w:spacing w:before="240"/>
    </w:pPr>
    <w:rPr>
      <w:rFonts w:ascii="Times New Roman" w:hAnsi="Times New Roman"/>
      <w:smallCaps/>
      <w:spacing w:val="80"/>
      <w:sz w:val="28"/>
    </w:rPr>
  </w:style>
  <w:style w:type="paragraph" w:customStyle="1" w:styleId="InChapter">
    <w:name w:val="InChapter"/>
    <w:basedOn w:val="Heading3"/>
    <w:rsid w:val="00140533"/>
    <w:pPr>
      <w:spacing w:after="240"/>
      <w:outlineLvl w:val="9"/>
    </w:pPr>
    <w:rPr>
      <w:noProof/>
    </w:rPr>
  </w:style>
  <w:style w:type="paragraph" w:styleId="Index2">
    <w:name w:val="index 2"/>
    <w:basedOn w:val="Normal"/>
    <w:next w:val="Normal"/>
    <w:semiHidden/>
    <w:rsid w:val="00140533"/>
    <w:pPr>
      <w:tabs>
        <w:tab w:val="right" w:pos="4176"/>
      </w:tabs>
      <w:ind w:left="568" w:hanging="284"/>
    </w:pPr>
    <w:rPr>
      <w:rFonts w:ascii="Garamond" w:hAnsi="Garamond"/>
    </w:rPr>
  </w:style>
  <w:style w:type="paragraph" w:customStyle="1" w:styleId="Byline">
    <w:name w:val="Byline"/>
    <w:rsid w:val="001405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533"/>
    <w:pPr>
      <w:tabs>
        <w:tab w:val="clear" w:pos="3600"/>
        <w:tab w:val="clear" w:pos="3958"/>
      </w:tabs>
      <w:jc w:val="right"/>
    </w:pPr>
  </w:style>
  <w:style w:type="paragraph" w:styleId="Caption">
    <w:name w:val="caption"/>
    <w:basedOn w:val="BodyText"/>
    <w:next w:val="Normal"/>
    <w:qFormat/>
    <w:rsid w:val="00140533"/>
    <w:pPr>
      <w:framePr w:w="2268" w:hSpace="181" w:vSpace="181" w:wrap="around" w:vAnchor="text" w:hAnchor="page" w:x="1135" w:y="285" w:anchorLock="1"/>
    </w:pPr>
    <w:rPr>
      <w:i/>
    </w:rPr>
  </w:style>
  <w:style w:type="paragraph" w:customStyle="1" w:styleId="MiniTOCTitle">
    <w:name w:val="MiniTOCTitle"/>
    <w:basedOn w:val="Heading4"/>
    <w:rsid w:val="00140533"/>
    <w:pPr>
      <w:spacing w:before="240"/>
      <w:outlineLvl w:val="9"/>
    </w:pPr>
    <w:rPr>
      <w:noProof/>
      <w:sz w:val="24"/>
    </w:rPr>
  </w:style>
  <w:style w:type="paragraph" w:customStyle="1" w:styleId="MiniTOCItem">
    <w:name w:val="MiniTOCItem"/>
    <w:basedOn w:val="ListBullet"/>
    <w:rsid w:val="00140533"/>
    <w:pPr>
      <w:numPr>
        <w:numId w:val="0"/>
      </w:numPr>
      <w:tabs>
        <w:tab w:val="right" w:leader="dot" w:pos="6521"/>
      </w:tabs>
      <w:spacing w:before="0" w:after="0"/>
    </w:pPr>
  </w:style>
  <w:style w:type="paragraph" w:customStyle="1" w:styleId="TOFTitle">
    <w:name w:val="TOFTitle"/>
    <w:basedOn w:val="TOCTitle"/>
    <w:rsid w:val="00140533"/>
  </w:style>
  <w:style w:type="paragraph" w:styleId="TableofFigures">
    <w:name w:val="table of figures"/>
    <w:basedOn w:val="Normal"/>
    <w:next w:val="Normal"/>
    <w:semiHidden/>
    <w:rsid w:val="00140533"/>
    <w:pPr>
      <w:tabs>
        <w:tab w:val="right" w:leader="dot" w:pos="9072"/>
      </w:tabs>
      <w:ind w:left="970" w:hanging="403"/>
    </w:pPr>
    <w:rPr>
      <w:rFonts w:ascii="Times New Roman" w:hAnsi="Times New Roman"/>
      <w:b/>
    </w:rPr>
  </w:style>
  <w:style w:type="paragraph" w:styleId="ListNumber">
    <w:name w:val="List Number"/>
    <w:basedOn w:val="List"/>
    <w:rsid w:val="00140533"/>
    <w:pPr>
      <w:numPr>
        <w:numId w:val="11"/>
      </w:numPr>
    </w:pPr>
  </w:style>
  <w:style w:type="character" w:customStyle="1" w:styleId="WingdingSymbols">
    <w:name w:val="Wingding Symbols"/>
    <w:rsid w:val="00140533"/>
    <w:rPr>
      <w:rFonts w:ascii="Wingdings" w:hAnsi="Wingdings"/>
    </w:rPr>
  </w:style>
  <w:style w:type="paragraph" w:customStyle="1" w:styleId="TableHeading">
    <w:name w:val="Table Heading"/>
    <w:basedOn w:val="HeadingBase"/>
    <w:rsid w:val="00140533"/>
    <w:pPr>
      <w:keepLines/>
      <w:pBdr>
        <w:bottom w:val="single" w:sz="6" w:space="1" w:color="918585"/>
      </w:pBdr>
      <w:spacing w:before="240"/>
    </w:pPr>
  </w:style>
  <w:style w:type="character" w:customStyle="1" w:styleId="HotSpot">
    <w:name w:val="HotSpot"/>
    <w:rsid w:val="00140533"/>
    <w:rPr>
      <w:color w:val="0033CC"/>
      <w:u w:val="none"/>
    </w:rPr>
  </w:style>
  <w:style w:type="paragraph" w:customStyle="1" w:styleId="BodyTextRight">
    <w:name w:val="Body Text Right"/>
    <w:basedOn w:val="BodyText"/>
    <w:rsid w:val="00140533"/>
    <w:pPr>
      <w:spacing w:before="0" w:after="0"/>
      <w:jc w:val="right"/>
    </w:pPr>
  </w:style>
  <w:style w:type="paragraph" w:styleId="Index3">
    <w:name w:val="index 3"/>
    <w:basedOn w:val="ListNumber2"/>
    <w:next w:val="Normal"/>
    <w:semiHidden/>
    <w:rsid w:val="00140533"/>
    <w:pPr>
      <w:numPr>
        <w:numId w:val="0"/>
      </w:numPr>
      <w:tabs>
        <w:tab w:val="right" w:leader="dot" w:pos="4176"/>
      </w:tabs>
    </w:pPr>
  </w:style>
  <w:style w:type="paragraph" w:styleId="ListNumber2">
    <w:name w:val="List Number 2"/>
    <w:basedOn w:val="List2"/>
    <w:rsid w:val="00140533"/>
    <w:pPr>
      <w:numPr>
        <w:numId w:val="10"/>
      </w:numPr>
      <w:tabs>
        <w:tab w:val="clear" w:pos="1060"/>
      </w:tabs>
    </w:pPr>
  </w:style>
  <w:style w:type="paragraph" w:customStyle="1" w:styleId="MarginNote">
    <w:name w:val="Margin Note"/>
    <w:basedOn w:val="BodyText"/>
    <w:rsid w:val="001405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5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5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0533"/>
    <w:rPr>
      <w:sz w:val="32"/>
    </w:rPr>
  </w:style>
  <w:style w:type="paragraph" w:customStyle="1" w:styleId="HeadingProcedure">
    <w:name w:val="Heading Procedure"/>
    <w:basedOn w:val="HeadingBase"/>
    <w:next w:val="Normal"/>
    <w:rsid w:val="00140533"/>
    <w:pPr>
      <w:tabs>
        <w:tab w:val="left" w:pos="0"/>
      </w:tabs>
      <w:spacing w:before="120" w:after="60"/>
    </w:pPr>
    <w:rPr>
      <w:i/>
      <w:color w:val="918585"/>
      <w:sz w:val="22"/>
    </w:rPr>
  </w:style>
  <w:style w:type="paragraph" w:customStyle="1" w:styleId="TableBodyText">
    <w:name w:val="Table Body Text"/>
    <w:basedOn w:val="BodyText"/>
    <w:rsid w:val="00140533"/>
    <w:pPr>
      <w:spacing w:before="60" w:after="60"/>
    </w:pPr>
  </w:style>
  <w:style w:type="paragraph" w:styleId="ListContinue">
    <w:name w:val="List Continue"/>
    <w:basedOn w:val="List"/>
    <w:rsid w:val="00140533"/>
    <w:pPr>
      <w:ind w:firstLine="0"/>
    </w:pPr>
  </w:style>
  <w:style w:type="paragraph" w:customStyle="1" w:styleId="ListNote">
    <w:name w:val="List Note"/>
    <w:basedOn w:val="List"/>
    <w:rsid w:val="00140533"/>
    <w:pPr>
      <w:pBdr>
        <w:top w:val="single" w:sz="6" w:space="2" w:color="918585"/>
        <w:bottom w:val="single" w:sz="6" w:space="2" w:color="918585"/>
      </w:pBdr>
      <w:tabs>
        <w:tab w:val="left" w:pos="1021"/>
      </w:tabs>
      <w:ind w:firstLine="0"/>
    </w:pPr>
  </w:style>
  <w:style w:type="paragraph" w:customStyle="1" w:styleId="Warning">
    <w:name w:val="Warning"/>
    <w:basedOn w:val="BodyText"/>
    <w:rsid w:val="00140533"/>
    <w:pPr>
      <w:shd w:val="clear" w:color="auto" w:fill="D9D9D9"/>
      <w:tabs>
        <w:tab w:val="left" w:pos="992"/>
      </w:tabs>
      <w:ind w:left="119" w:right="119"/>
    </w:pPr>
    <w:rPr>
      <w:sz w:val="20"/>
    </w:rPr>
  </w:style>
  <w:style w:type="paragraph" w:customStyle="1" w:styleId="MarginIcons">
    <w:name w:val="Margin Icons"/>
    <w:basedOn w:val="BodyText"/>
    <w:rsid w:val="001405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533"/>
    <w:rPr>
      <w:rFonts w:ascii="Courier New" w:hAnsi="Courier New"/>
    </w:rPr>
  </w:style>
  <w:style w:type="paragraph" w:customStyle="1" w:styleId="NoteBullet">
    <w:name w:val="Note Bullet"/>
    <w:basedOn w:val="Note"/>
    <w:rsid w:val="00140533"/>
    <w:pPr>
      <w:tabs>
        <w:tab w:val="clear" w:pos="680"/>
      </w:tabs>
      <w:spacing w:before="60" w:after="60"/>
    </w:pPr>
  </w:style>
  <w:style w:type="paragraph" w:customStyle="1" w:styleId="SubHeading2">
    <w:name w:val="SubHeading2"/>
    <w:basedOn w:val="HeadingBase"/>
    <w:rsid w:val="00140533"/>
    <w:pPr>
      <w:spacing w:before="240" w:after="60"/>
    </w:pPr>
    <w:rPr>
      <w:sz w:val="20"/>
    </w:rPr>
  </w:style>
  <w:style w:type="paragraph" w:customStyle="1" w:styleId="SubHeading1">
    <w:name w:val="SubHeading1"/>
    <w:basedOn w:val="HeadingBase"/>
    <w:rsid w:val="00140533"/>
    <w:pPr>
      <w:spacing w:before="240" w:after="60"/>
    </w:pPr>
    <w:rPr>
      <w:color w:val="918585"/>
      <w:sz w:val="22"/>
    </w:rPr>
  </w:style>
  <w:style w:type="paragraph" w:customStyle="1" w:styleId="SideHeading">
    <w:name w:val="Side Heading"/>
    <w:basedOn w:val="HeadingBase"/>
    <w:rsid w:val="001405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533"/>
    <w:pPr>
      <w:numPr>
        <w:numId w:val="12"/>
      </w:numPr>
    </w:pPr>
  </w:style>
  <w:style w:type="paragraph" w:styleId="PlainText">
    <w:name w:val="Plain Text"/>
    <w:basedOn w:val="Normal"/>
    <w:link w:val="PlainTextChar"/>
    <w:rsid w:val="00140533"/>
    <w:rPr>
      <w:sz w:val="20"/>
    </w:rPr>
  </w:style>
  <w:style w:type="character" w:customStyle="1" w:styleId="PlainTextChar">
    <w:name w:val="Plain Text Char"/>
    <w:basedOn w:val="DefaultParagraphFont"/>
    <w:link w:val="PlainText"/>
    <w:rsid w:val="001405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0533"/>
    <w:rPr>
      <w:b/>
      <w:smallCaps/>
    </w:rPr>
  </w:style>
  <w:style w:type="paragraph" w:customStyle="1" w:styleId="TableListNumber">
    <w:name w:val="Table List Number"/>
    <w:basedOn w:val="ListNumber"/>
    <w:rsid w:val="00140533"/>
    <w:pPr>
      <w:numPr>
        <w:numId w:val="0"/>
      </w:numPr>
    </w:pPr>
  </w:style>
  <w:style w:type="paragraph" w:styleId="TOC4">
    <w:name w:val="toc 4"/>
    <w:basedOn w:val="TOCBase"/>
    <w:next w:val="Normal"/>
    <w:semiHidden/>
    <w:rsid w:val="00140533"/>
    <w:pPr>
      <w:tabs>
        <w:tab w:val="right" w:leader="dot" w:pos="9071"/>
      </w:tabs>
      <w:ind w:left="1701"/>
    </w:pPr>
  </w:style>
  <w:style w:type="paragraph" w:customStyle="1" w:styleId="ListAlpha">
    <w:name w:val="List Alpha"/>
    <w:basedOn w:val="List"/>
    <w:rsid w:val="00140533"/>
    <w:pPr>
      <w:numPr>
        <w:numId w:val="9"/>
      </w:numPr>
    </w:pPr>
  </w:style>
  <w:style w:type="paragraph" w:customStyle="1" w:styleId="ListAlpha2">
    <w:name w:val="List Alpha 2"/>
    <w:basedOn w:val="List2"/>
    <w:rsid w:val="00140533"/>
    <w:pPr>
      <w:numPr>
        <w:numId w:val="8"/>
      </w:numPr>
    </w:pPr>
  </w:style>
  <w:style w:type="paragraph" w:styleId="List2">
    <w:name w:val="List 2"/>
    <w:basedOn w:val="BodyText"/>
    <w:rsid w:val="00140533"/>
    <w:pPr>
      <w:tabs>
        <w:tab w:val="left" w:pos="680"/>
      </w:tabs>
      <w:spacing w:before="60" w:after="60"/>
      <w:ind w:left="680" w:hanging="340"/>
    </w:pPr>
  </w:style>
  <w:style w:type="paragraph" w:styleId="List3">
    <w:name w:val="List 3"/>
    <w:basedOn w:val="BodyText"/>
    <w:rsid w:val="00140533"/>
    <w:pPr>
      <w:tabs>
        <w:tab w:val="left" w:pos="1021"/>
      </w:tabs>
      <w:spacing w:before="60" w:after="60"/>
      <w:ind w:left="1020" w:hanging="340"/>
    </w:pPr>
  </w:style>
  <w:style w:type="paragraph" w:styleId="List4">
    <w:name w:val="List 4"/>
    <w:basedOn w:val="BodyText"/>
    <w:rsid w:val="00140533"/>
    <w:pPr>
      <w:tabs>
        <w:tab w:val="left" w:pos="1361"/>
      </w:tabs>
      <w:spacing w:before="60" w:after="60"/>
      <w:ind w:left="1361" w:hanging="340"/>
    </w:pPr>
  </w:style>
  <w:style w:type="paragraph" w:styleId="List5">
    <w:name w:val="List 5"/>
    <w:basedOn w:val="BodyText"/>
    <w:rsid w:val="00140533"/>
    <w:pPr>
      <w:tabs>
        <w:tab w:val="left" w:pos="1701"/>
      </w:tabs>
      <w:spacing w:before="60" w:after="60"/>
      <w:ind w:left="1701" w:hanging="340"/>
    </w:pPr>
  </w:style>
  <w:style w:type="paragraph" w:styleId="ListBullet3">
    <w:name w:val="List Bullet 3"/>
    <w:basedOn w:val="List3"/>
    <w:rsid w:val="00140533"/>
    <w:pPr>
      <w:numPr>
        <w:numId w:val="15"/>
      </w:numPr>
      <w:tabs>
        <w:tab w:val="clear" w:pos="1021"/>
      </w:tabs>
      <w:ind w:left="1037" w:hanging="357"/>
    </w:pPr>
  </w:style>
  <w:style w:type="paragraph" w:styleId="ListBullet4">
    <w:name w:val="List Bullet 4"/>
    <w:basedOn w:val="List4"/>
    <w:rsid w:val="00140533"/>
    <w:pPr>
      <w:numPr>
        <w:numId w:val="3"/>
      </w:numPr>
    </w:pPr>
  </w:style>
  <w:style w:type="paragraph" w:styleId="ListBullet5">
    <w:name w:val="List Bullet 5"/>
    <w:basedOn w:val="List5"/>
    <w:rsid w:val="00140533"/>
    <w:pPr>
      <w:numPr>
        <w:numId w:val="4"/>
      </w:numPr>
    </w:pPr>
  </w:style>
  <w:style w:type="paragraph" w:styleId="ListContinue2">
    <w:name w:val="List Continue 2"/>
    <w:basedOn w:val="List2"/>
    <w:rsid w:val="00140533"/>
    <w:pPr>
      <w:ind w:firstLine="0"/>
    </w:pPr>
  </w:style>
  <w:style w:type="paragraph" w:styleId="ListContinue3">
    <w:name w:val="List Continue 3"/>
    <w:basedOn w:val="List3"/>
    <w:rsid w:val="00140533"/>
    <w:pPr>
      <w:ind w:left="1021" w:firstLine="0"/>
    </w:pPr>
  </w:style>
  <w:style w:type="paragraph" w:styleId="ListContinue4">
    <w:name w:val="List Continue 4"/>
    <w:basedOn w:val="List4"/>
    <w:rsid w:val="00140533"/>
    <w:pPr>
      <w:ind w:firstLine="0"/>
    </w:pPr>
  </w:style>
  <w:style w:type="paragraph" w:styleId="ListContinue5">
    <w:name w:val="List Continue 5"/>
    <w:basedOn w:val="List5"/>
    <w:rsid w:val="00140533"/>
    <w:pPr>
      <w:ind w:firstLine="0"/>
    </w:pPr>
  </w:style>
  <w:style w:type="paragraph" w:styleId="ListNumber3">
    <w:name w:val="List Number 3"/>
    <w:basedOn w:val="List3"/>
    <w:rsid w:val="00140533"/>
    <w:pPr>
      <w:numPr>
        <w:numId w:val="5"/>
      </w:numPr>
    </w:pPr>
  </w:style>
  <w:style w:type="paragraph" w:styleId="ListNumber4">
    <w:name w:val="List Number 4"/>
    <w:basedOn w:val="List4"/>
    <w:rsid w:val="00140533"/>
    <w:pPr>
      <w:numPr>
        <w:numId w:val="6"/>
      </w:numPr>
    </w:pPr>
  </w:style>
  <w:style w:type="paragraph" w:styleId="ListNumber5">
    <w:name w:val="List Number 5"/>
    <w:basedOn w:val="List5"/>
    <w:rsid w:val="00140533"/>
    <w:pPr>
      <w:numPr>
        <w:numId w:val="7"/>
      </w:numPr>
    </w:pPr>
  </w:style>
  <w:style w:type="paragraph" w:styleId="BlockText">
    <w:name w:val="Block Text"/>
    <w:basedOn w:val="Normal"/>
    <w:rsid w:val="00140533"/>
    <w:pPr>
      <w:spacing w:after="120"/>
      <w:ind w:left="1440" w:right="1440"/>
    </w:pPr>
  </w:style>
  <w:style w:type="character" w:customStyle="1" w:styleId="Subscript">
    <w:name w:val="Subscript"/>
    <w:basedOn w:val="DefaultParagraphFont"/>
    <w:rsid w:val="00140533"/>
    <w:rPr>
      <w:sz w:val="16"/>
      <w:vertAlign w:val="subscript"/>
    </w:rPr>
  </w:style>
  <w:style w:type="character" w:customStyle="1" w:styleId="Superscript">
    <w:name w:val="Superscript"/>
    <w:basedOn w:val="DefaultParagraphFont"/>
    <w:rsid w:val="00140533"/>
    <w:rPr>
      <w:sz w:val="16"/>
      <w:vertAlign w:val="superscript"/>
    </w:rPr>
  </w:style>
  <w:style w:type="character" w:customStyle="1" w:styleId="Symbols">
    <w:name w:val="Symbols"/>
    <w:basedOn w:val="DefaultParagraphFont"/>
    <w:rsid w:val="00140533"/>
    <w:rPr>
      <w:rFonts w:ascii="Symbol" w:hAnsi="Symbol"/>
    </w:rPr>
  </w:style>
  <w:style w:type="character" w:customStyle="1" w:styleId="MenuOptions">
    <w:name w:val="Menu Options"/>
    <w:basedOn w:val="DefaultParagraphFont"/>
    <w:rsid w:val="00140533"/>
    <w:rPr>
      <w:rFonts w:ascii="Arial Narrow" w:hAnsi="Arial Narrow"/>
      <w:smallCaps/>
    </w:rPr>
  </w:style>
  <w:style w:type="character" w:customStyle="1" w:styleId="Buttons">
    <w:name w:val="Buttons"/>
    <w:basedOn w:val="DefaultParagraphFont"/>
    <w:rsid w:val="00140533"/>
    <w:rPr>
      <w:b/>
    </w:rPr>
  </w:style>
  <w:style w:type="character" w:customStyle="1" w:styleId="Underlined">
    <w:name w:val="Underlined"/>
    <w:basedOn w:val="DefaultParagraphFont"/>
    <w:rsid w:val="00140533"/>
    <w:rPr>
      <w:u w:val="single"/>
    </w:rPr>
  </w:style>
  <w:style w:type="paragraph" w:customStyle="1" w:styleId="TableBodyTextRight">
    <w:name w:val="Table Body Text Right"/>
    <w:basedOn w:val="TableBodyText"/>
    <w:rsid w:val="00140533"/>
    <w:pPr>
      <w:widowControl w:val="0"/>
      <w:autoSpaceDE w:val="0"/>
      <w:autoSpaceDN w:val="0"/>
      <w:adjustRightInd w:val="0"/>
      <w:jc w:val="right"/>
    </w:pPr>
    <w:rPr>
      <w:rFonts w:cs="Arial"/>
      <w:szCs w:val="18"/>
    </w:rPr>
  </w:style>
  <w:style w:type="paragraph" w:customStyle="1" w:styleId="CopyrightText">
    <w:name w:val="Copyright Text"/>
    <w:basedOn w:val="BodyText"/>
    <w:rsid w:val="00140533"/>
    <w:rPr>
      <w:sz w:val="18"/>
    </w:rPr>
  </w:style>
  <w:style w:type="paragraph" w:customStyle="1" w:styleId="BodySmallRight">
    <w:name w:val="Body Small Right"/>
    <w:basedOn w:val="BodyTextRight"/>
    <w:rsid w:val="00140533"/>
    <w:rPr>
      <w:sz w:val="18"/>
      <w:szCs w:val="18"/>
    </w:rPr>
  </w:style>
  <w:style w:type="paragraph" w:customStyle="1" w:styleId="MarginEdition">
    <w:name w:val="Margin Edition"/>
    <w:basedOn w:val="MarginNote"/>
    <w:rsid w:val="00140533"/>
    <w:pPr>
      <w:spacing w:before="0" w:after="0"/>
    </w:pPr>
    <w:rPr>
      <w:rFonts w:ascii="Times New Roman" w:hAnsi="Times New Roman"/>
      <w:color w:val="999999"/>
    </w:rPr>
  </w:style>
  <w:style w:type="paragraph" w:customStyle="1" w:styleId="Spacer">
    <w:name w:val="Spacer"/>
    <w:basedOn w:val="Normal"/>
    <w:rsid w:val="00140533"/>
    <w:rPr>
      <w:sz w:val="2"/>
      <w:szCs w:val="2"/>
    </w:rPr>
  </w:style>
  <w:style w:type="character" w:customStyle="1" w:styleId="Small">
    <w:name w:val="Small"/>
    <w:basedOn w:val="DefaultParagraphFont"/>
    <w:rsid w:val="00140533"/>
    <w:rPr>
      <w:sz w:val="16"/>
    </w:rPr>
  </w:style>
  <w:style w:type="paragraph" w:customStyle="1" w:styleId="WideTable">
    <w:name w:val="Wide Table"/>
    <w:basedOn w:val="Normal"/>
    <w:rsid w:val="00140533"/>
    <w:pPr>
      <w:ind w:left="-1418"/>
    </w:pPr>
    <w:rPr>
      <w:sz w:val="2"/>
      <w:szCs w:val="2"/>
    </w:rPr>
  </w:style>
  <w:style w:type="character" w:styleId="PageNumber">
    <w:name w:val="page number"/>
    <w:basedOn w:val="DefaultParagraphFont"/>
    <w:rsid w:val="00140533"/>
  </w:style>
  <w:style w:type="paragraph" w:styleId="Quote">
    <w:name w:val="Quote"/>
    <w:basedOn w:val="Heading1"/>
    <w:link w:val="QuoteChar"/>
    <w:qFormat/>
    <w:rsid w:val="00140533"/>
    <w:rPr>
      <w:b w:val="0"/>
      <w:sz w:val="72"/>
      <w:szCs w:val="72"/>
      <w:lang w:val="en-NZ"/>
    </w:rPr>
  </w:style>
  <w:style w:type="character" w:customStyle="1" w:styleId="QuoteChar">
    <w:name w:val="Quote Char"/>
    <w:basedOn w:val="DefaultParagraphFont"/>
    <w:link w:val="Quote"/>
    <w:rsid w:val="001405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533"/>
    <w:pPr>
      <w:pageBreakBefore/>
    </w:pPr>
  </w:style>
  <w:style w:type="paragraph" w:customStyle="1" w:styleId="Border">
    <w:name w:val="Border"/>
    <w:basedOn w:val="Normal"/>
    <w:qFormat/>
    <w:rsid w:val="001405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533"/>
    <w:rPr>
      <w:b/>
      <w:bCs/>
      <w:i/>
      <w:iCs/>
      <w:color w:val="auto"/>
    </w:rPr>
  </w:style>
  <w:style w:type="paragraph" w:styleId="IntenseQuote">
    <w:name w:val="Intense Quote"/>
    <w:basedOn w:val="Normal"/>
    <w:next w:val="Normal"/>
    <w:link w:val="IntenseQuoteChar"/>
    <w:uiPriority w:val="30"/>
    <w:qFormat/>
    <w:rsid w:val="001405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5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0533"/>
    <w:rPr>
      <w:smallCaps/>
      <w:color w:val="auto"/>
      <w:u w:val="single"/>
    </w:rPr>
  </w:style>
  <w:style w:type="character" w:styleId="IntenseReference">
    <w:name w:val="Intense Reference"/>
    <w:basedOn w:val="DefaultParagraphFont"/>
    <w:uiPriority w:val="32"/>
    <w:qFormat/>
    <w:rsid w:val="00140533"/>
    <w:rPr>
      <w:b/>
      <w:bCs/>
      <w:smallCaps/>
      <w:color w:val="auto"/>
      <w:spacing w:val="5"/>
      <w:u w:val="single"/>
    </w:rPr>
  </w:style>
  <w:style w:type="paragraph" w:customStyle="1" w:styleId="2ColumnHeading">
    <w:name w:val="2Column Heading"/>
    <w:basedOn w:val="BodyText"/>
    <w:qFormat/>
    <w:rsid w:val="00140533"/>
    <w:pPr>
      <w:spacing w:after="60"/>
      <w:ind w:left="-2268"/>
    </w:pPr>
    <w:rPr>
      <w:b/>
    </w:rPr>
  </w:style>
  <w:style w:type="paragraph" w:customStyle="1" w:styleId="Heading1TOC">
    <w:name w:val="Heading1 TOC"/>
    <w:basedOn w:val="Normal"/>
    <w:qFormat/>
    <w:rsid w:val="00140533"/>
    <w:pPr>
      <w:spacing w:before="240" w:after="120"/>
    </w:pPr>
    <w:rPr>
      <w:rFonts w:ascii="Times New Roman" w:hAnsi="Times New Roman"/>
      <w:b/>
      <w:sz w:val="32"/>
    </w:rPr>
  </w:style>
  <w:style w:type="paragraph" w:customStyle="1" w:styleId="Heading2TOC">
    <w:name w:val="Heading2 TOC"/>
    <w:basedOn w:val="Normal"/>
    <w:qFormat/>
    <w:rsid w:val="00140533"/>
    <w:pPr>
      <w:spacing w:before="240" w:after="60"/>
    </w:pPr>
    <w:rPr>
      <w:rFonts w:ascii="Times New Roman" w:hAnsi="Times New Roman"/>
      <w:b/>
      <w:sz w:val="28"/>
    </w:rPr>
  </w:style>
  <w:style w:type="character" w:customStyle="1" w:styleId="Underline">
    <w:name w:val="Underline"/>
    <w:basedOn w:val="DefaultParagraphFont"/>
    <w:qFormat/>
    <w:rsid w:val="00140533"/>
    <w:rPr>
      <w:u w:val="single"/>
    </w:rPr>
  </w:style>
  <w:style w:type="character" w:customStyle="1" w:styleId="BoldandItalics">
    <w:name w:val="Bold and Italics"/>
    <w:qFormat/>
    <w:rsid w:val="00140533"/>
    <w:rPr>
      <w:b/>
      <w:i/>
      <w:u w:val="none"/>
    </w:rPr>
  </w:style>
  <w:style w:type="paragraph" w:styleId="BalloonText">
    <w:name w:val="Balloon Text"/>
    <w:basedOn w:val="Normal"/>
    <w:link w:val="BalloonTextChar"/>
    <w:rsid w:val="00140533"/>
    <w:rPr>
      <w:rFonts w:ascii="Tahoma" w:hAnsi="Tahoma" w:cs="Tahoma"/>
      <w:sz w:val="16"/>
      <w:szCs w:val="16"/>
    </w:rPr>
  </w:style>
  <w:style w:type="character" w:customStyle="1" w:styleId="BalloonTextChar">
    <w:name w:val="Balloon Text Char"/>
    <w:basedOn w:val="DefaultParagraphFont"/>
    <w:link w:val="BalloonText"/>
    <w:rsid w:val="001405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05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05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1436</Words>
  <Characters>8977</Characters>
  <Application>Microsoft Office Word</Application>
  <DocSecurity>0</DocSecurity>
  <Lines>335</Lines>
  <Paragraphs>167</Paragraphs>
  <ScaleCrop>false</ScaleCrop>
  <Company>Author-it Software Corporation Ltd.</Company>
  <LinksUpToDate>false</LinksUpToDate>
  <CharactersWithSpaces>10347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CHCES304B Deliver recruitment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2012-05-26T23:00:00Z</dcterms:created>
  <dcterms:modified xsi:type="dcterms:W3CDTF">2012-05-26T23:00:00Z</dcterms:modified>
</cp:coreProperties>
</file>