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4CD" w:rsidP="004274CD">
      <w:pPr>
        <w:pStyle w:val="Title"/>
      </w:pPr>
      <w:r>
        <w:fldChar w:fldCharType="begin"/>
      </w:r>
      <w:r>
        <w:instrText xml:space="preserve"> TITLE   \* MERGEFORMAT </w:instrText>
      </w:r>
      <w:r>
        <w:fldChar w:fldCharType="separate"/>
      </w:r>
      <w:r>
        <w:t>CHCES303C Use labour market information</w:t>
      </w:r>
      <w:r>
        <w:fldChar w:fldCharType="end"/>
      </w:r>
    </w:p>
    <w:p w:rsidR="004274CD" w:rsidP="004274CD">
      <w:pPr>
        <w:pStyle w:val="Version"/>
        <w:sectPr w:rsidSect="00EB67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6777" w:rsidP="00EB6777">
      <w:pPr>
        <w:pStyle w:val="SuperHeading"/>
      </w:pPr>
      <w:r w:rsidRPr="00EB6777">
        <w:t>CHCES303C Use labour market information</w:t>
      </w:r>
    </w:p>
    <w:p w:rsidR="00000000" w:rsidRPr="00EB6777" w:rsidP="00EB6777">
      <w:pPr>
        <w:pStyle w:val="Heading1"/>
      </w:pPr>
      <w:bookmarkStart w:id="1" w:name="O_437965"/>
      <w:bookmarkEnd w:id="1"/>
      <w:r w:rsidRPr="00EB6777">
        <w:t>Modification History</w:t>
      </w:r>
    </w:p>
    <w:tbl>
      <w:tblPr>
        <w:tblW w:w="0" w:type="auto"/>
        <w:tblCellMar>
          <w:left w:w="62" w:type="dxa"/>
          <w:right w:w="62" w:type="dxa"/>
        </w:tblCellMar>
        <w:tblLook w:val="0000"/>
      </w:tblPr>
      <w:tblGrid>
        <w:gridCol w:w="2603"/>
        <w:gridCol w:w="2687"/>
        <w:gridCol w:w="3906"/>
      </w:tblGrid>
      <w:tr w:rsidTr="004274CD">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6777">
            <w:pPr>
              <w:pStyle w:val="BodyText"/>
              <w:rPr>
                <w:lang w:val="en-NZ"/>
              </w:rPr>
            </w:pPr>
            <w:r w:rsidRPr="00EB6777">
              <w:t>CHC08 Version3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6777">
            <w:pPr>
              <w:pStyle w:val="BodyText"/>
              <w:rPr>
                <w:lang w:val="en-NZ"/>
              </w:rPr>
            </w:pPr>
            <w:r w:rsidRPr="00EB6777">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6777">
            <w:pPr>
              <w:pStyle w:val="BodyText"/>
              <w:rPr>
                <w:lang w:val="en-NZ"/>
              </w:rPr>
            </w:pPr>
            <w:r w:rsidRPr="00EB6777">
              <w:t>Description</w:t>
            </w:r>
          </w:p>
        </w:tc>
      </w:tr>
      <w:tr w:rsidTr="004274CD">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6777">
            <w:pPr>
              <w:pStyle w:val="BodyText"/>
              <w:rPr>
                <w:lang w:val="en-NZ"/>
              </w:rPr>
            </w:pPr>
            <w:r w:rsidRPr="00EB6777">
              <w:t>CHCES303B Use labour market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6777">
            <w:pPr>
              <w:pStyle w:val="BodyText"/>
              <w:rPr>
                <w:lang w:val="en-NZ"/>
              </w:rPr>
            </w:pPr>
            <w:r w:rsidRPr="00EB6777">
              <w:t>CHCES303C Use labour market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6777" w:rsidP="00EB6777">
            <w:pPr>
              <w:pStyle w:val="BodyText"/>
            </w:pPr>
            <w:r w:rsidRPr="00EB6777">
              <w:t>Unit updated in V4.</w:t>
            </w:r>
          </w:p>
          <w:p w:rsidR="00000000" w:rsidRPr="00EB6777" w:rsidP="00EB6777">
            <w:pPr>
              <w:pStyle w:val="BodyText"/>
            </w:pPr>
            <w:r w:rsidRPr="00EB6777">
              <w:t>ISC upgrade changes to remove references to old OHS legislation and replace with references to new WHS legislation. No change to competency outcome.</w:t>
            </w:r>
          </w:p>
        </w:tc>
      </w:tr>
    </w:tbl>
    <w:p w:rsidR="00000000" w:rsidRPr="00EB6777" w:rsidP="00EB6777">
      <w:pPr>
        <w:pStyle w:val="BodyText"/>
      </w:pPr>
    </w:p>
    <w:p w:rsidR="00000000" w:rsidRPr="00EB6777" w:rsidP="00EB6777">
      <w:pPr>
        <w:pStyle w:val="AllowPageBreak"/>
      </w:pPr>
    </w:p>
    <w:p w:rsidR="00000000" w:rsidRPr="00EB6777" w:rsidP="00EB6777">
      <w:pPr>
        <w:pStyle w:val="Heading1"/>
      </w:pPr>
      <w:bookmarkStart w:id="2" w:name="O_437963"/>
      <w:bookmarkEnd w:id="2"/>
      <w:r w:rsidRPr="00EB6777">
        <w:t>Unit Descriptor</w:t>
      </w:r>
    </w:p>
    <w:tbl>
      <w:tblPr>
        <w:tblW w:w="0" w:type="auto"/>
        <w:tblLayout w:type="fixed"/>
        <w:tblCellMar>
          <w:left w:w="62" w:type="dxa"/>
          <w:right w:w="62" w:type="dxa"/>
        </w:tblCellMar>
        <w:tblLook w:val="0000"/>
      </w:tblPr>
      <w:tblGrid>
        <w:gridCol w:w="3338"/>
        <w:gridCol w:w="5218"/>
      </w:tblGrid>
      <w:tr w:rsidTr="004274C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t>This unit describes the knowledge and skills required to rese</w:t>
            </w:r>
            <w:r w:rsidRPr="00EB6777">
              <w:t>arch and use labour market information such as composition, dynamics and trends when delivering employment services to clients and employers</w:t>
            </w:r>
          </w:p>
        </w:tc>
      </w:tr>
    </w:tbl>
    <w:p w:rsidR="004274CD" w:rsidP="00EB6777">
      <w:pPr>
        <w:pStyle w:val="BodyText"/>
      </w:pPr>
    </w:p>
    <w:p w:rsidR="004274CD" w:rsidP="00EB6777">
      <w:pPr>
        <w:pStyle w:val="BodyText"/>
      </w:pPr>
    </w:p>
    <w:p w:rsidR="00000000" w:rsidRPr="00EB6777" w:rsidP="00EB6777">
      <w:pPr>
        <w:pStyle w:val="Heading1"/>
      </w:pPr>
      <w:bookmarkStart w:id="3" w:name="O_437953"/>
      <w:bookmarkEnd w:id="3"/>
      <w:r w:rsidRPr="00EB6777">
        <w:t>Application of the Unit</w:t>
      </w:r>
    </w:p>
    <w:tbl>
      <w:tblPr>
        <w:tblW w:w="0" w:type="auto"/>
        <w:tblLayout w:type="fixed"/>
        <w:tblCellMar>
          <w:left w:w="62" w:type="dxa"/>
          <w:right w:w="62" w:type="dxa"/>
        </w:tblCellMar>
        <w:tblLook w:val="0000"/>
      </w:tblPr>
      <w:tblGrid>
        <w:gridCol w:w="3349"/>
        <w:gridCol w:w="5207"/>
      </w:tblGrid>
      <w:tr w:rsidTr="004274C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t>This unit applies to work in an employment services context</w:t>
            </w:r>
          </w:p>
        </w:tc>
      </w:tr>
    </w:tbl>
    <w:p w:rsidR="004274CD" w:rsidP="00EB6777">
      <w:pPr>
        <w:pStyle w:val="BodyText"/>
      </w:pPr>
    </w:p>
    <w:p w:rsidR="004274CD" w:rsidP="00EB6777">
      <w:pPr>
        <w:pStyle w:val="BodyText"/>
      </w:pPr>
    </w:p>
    <w:p w:rsidR="00000000" w:rsidRPr="00EB6777" w:rsidP="00EB6777">
      <w:pPr>
        <w:pStyle w:val="Heading1"/>
      </w:pPr>
      <w:bookmarkStart w:id="4" w:name="O_437959"/>
      <w:bookmarkEnd w:id="4"/>
      <w:r w:rsidRPr="00EB6777">
        <w:t>Licensing/Regulatory Information</w:t>
      </w:r>
    </w:p>
    <w:p w:rsidR="00000000" w:rsidRPr="00EB6777" w:rsidP="00EB6777">
      <w:pPr>
        <w:pStyle w:val="BodyText"/>
      </w:pPr>
      <w:r w:rsidRPr="00EB6777">
        <w:t>Not Applicable</w:t>
      </w:r>
    </w:p>
    <w:p w:rsidR="00000000" w:rsidRPr="00EB6777" w:rsidP="00EB6777">
      <w:pPr>
        <w:pStyle w:val="AllowPageBreak"/>
      </w:pPr>
    </w:p>
    <w:p w:rsidR="00000000" w:rsidRPr="00EB6777" w:rsidP="00EB6777">
      <w:pPr>
        <w:pStyle w:val="Heading1"/>
      </w:pPr>
      <w:bookmarkStart w:id="5" w:name="O_437960"/>
      <w:bookmarkEnd w:id="5"/>
      <w:r w:rsidRPr="00EB6777">
        <w:t>Pre-Requisites</w:t>
      </w:r>
    </w:p>
    <w:p w:rsidR="00000000" w:rsidRPr="00EB6777" w:rsidP="00EB6777">
      <w:pPr>
        <w:pStyle w:val="BodyText"/>
      </w:pPr>
      <w:r w:rsidRPr="00EB6777">
        <w:t>Not Applicable</w:t>
      </w:r>
    </w:p>
    <w:p w:rsidR="00000000" w:rsidRPr="00EB6777" w:rsidP="00EB6777">
      <w:pPr>
        <w:pStyle w:val="AllowPageBreak"/>
      </w:pPr>
    </w:p>
    <w:p w:rsidR="00000000" w:rsidRPr="00EB6777" w:rsidP="00EB6777">
      <w:pPr>
        <w:pStyle w:val="Heading1"/>
      </w:pPr>
      <w:bookmarkStart w:id="6" w:name="O_437956"/>
      <w:bookmarkEnd w:id="6"/>
      <w:r w:rsidRPr="00EB6777">
        <w:t>Employability Skills Information</w:t>
      </w:r>
    </w:p>
    <w:tbl>
      <w:tblPr>
        <w:tblW w:w="0" w:type="auto"/>
        <w:tblLayout w:type="fixed"/>
        <w:tblCellMar>
          <w:left w:w="62" w:type="dxa"/>
          <w:right w:w="62" w:type="dxa"/>
        </w:tblCellMar>
        <w:tblLook w:val="0000"/>
      </w:tblPr>
      <w:tblGrid>
        <w:gridCol w:w="3320"/>
        <w:gridCol w:w="5236"/>
      </w:tblGrid>
      <w:tr w:rsidTr="004274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t>This unit contains Employability Skills</w:t>
            </w:r>
          </w:p>
        </w:tc>
      </w:tr>
    </w:tbl>
    <w:p w:rsidR="004274CD" w:rsidP="00EB6777">
      <w:pPr>
        <w:pStyle w:val="BodyText"/>
      </w:pPr>
    </w:p>
    <w:p w:rsidR="004274CD" w:rsidP="00EB6777">
      <w:pPr>
        <w:pStyle w:val="BodyText"/>
      </w:pPr>
    </w:p>
    <w:p w:rsidR="00000000" w:rsidRPr="00EB6777" w:rsidP="00EB6777">
      <w:pPr>
        <w:pStyle w:val="Heading1"/>
      </w:pPr>
      <w:bookmarkStart w:id="7" w:name="O_437955"/>
      <w:bookmarkEnd w:id="7"/>
      <w:r w:rsidRPr="00EB6777">
        <w:t>Elements and Performance Criteria Pre-Content</w:t>
      </w:r>
    </w:p>
    <w:tbl>
      <w:tblPr>
        <w:tblW w:w="0" w:type="auto"/>
        <w:tblLayout w:type="fixed"/>
        <w:tblCellMar>
          <w:left w:w="62" w:type="dxa"/>
          <w:right w:w="62" w:type="dxa"/>
        </w:tblCellMar>
        <w:tblLook w:val="0000"/>
      </w:tblPr>
      <w:tblGrid>
        <w:gridCol w:w="3369"/>
        <w:gridCol w:w="5702"/>
      </w:tblGrid>
      <w:tr w:rsidTr="00427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t>The Performance Criteria specify the level of performance required to demonstrate achievement of the Element. Terms in italics are elaborated in t</w:t>
            </w:r>
            <w:r w:rsidRPr="00EB6777">
              <w:t xml:space="preserve">he Range Statement. </w:t>
            </w:r>
          </w:p>
        </w:tc>
      </w:tr>
    </w:tbl>
    <w:p w:rsidR="00000000" w:rsidRPr="00EB6777" w:rsidP="00EB6777">
      <w:pPr>
        <w:pStyle w:val="BodyText"/>
      </w:pPr>
    </w:p>
    <w:p w:rsidR="00000000" w:rsidRPr="00EB6777" w:rsidP="00EB6777">
      <w:pPr>
        <w:pStyle w:val="AllowPageBreak"/>
      </w:pPr>
    </w:p>
    <w:p w:rsidR="00000000" w:rsidRPr="00EB6777" w:rsidP="00EB6777">
      <w:pPr>
        <w:pStyle w:val="Heading1"/>
      </w:pPr>
      <w:bookmarkStart w:id="8" w:name="O_437954"/>
      <w:bookmarkEnd w:id="8"/>
      <w:r w:rsidRPr="00EB6777">
        <w:t>Elements and Performance Criteria</w:t>
      </w:r>
    </w:p>
    <w:tbl>
      <w:tblPr>
        <w:tblW w:w="0" w:type="auto"/>
        <w:tblLayout w:type="fixed"/>
        <w:tblCellMar>
          <w:left w:w="62" w:type="dxa"/>
          <w:right w:w="62" w:type="dxa"/>
        </w:tblCellMar>
        <w:tblLook w:val="0000"/>
      </w:tblPr>
      <w:tblGrid>
        <w:gridCol w:w="3369"/>
        <w:gridCol w:w="5702"/>
      </w:tblGrid>
      <w:tr w:rsidTr="004274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SpecialBold"/>
              </w:rPr>
              <w:t>PERFORMANCE CRITERIA</w:t>
            </w:r>
          </w:p>
        </w:tc>
      </w:tr>
      <w:tr w:rsidTr="00427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777">
            <w:pPr>
              <w:pStyle w:val="List"/>
              <w:rPr>
                <w:lang w:val="en-NZ"/>
              </w:rPr>
            </w:pPr>
            <w:r w:rsidRPr="00EB6777">
              <w:t>1.</w:t>
            </w:r>
            <w:r w:rsidRPr="00EB6777">
              <w:tab/>
              <w:t xml:space="preserve">Collect and assess </w:t>
            </w:r>
            <w:r w:rsidRPr="00EB6777">
              <w:rPr>
                <w:rStyle w:val="Emphasis"/>
              </w:rPr>
              <w:t>labour market</w:t>
            </w:r>
            <w:r w:rsidRPr="00EB6777">
              <w:t xml:space="preserve"> information</w:t>
            </w:r>
          </w:p>
        </w:tc>
        <w:tc>
          <w:tcPr>
            <w:tcW w:w="5702"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t>1.1</w:t>
            </w:r>
            <w:r w:rsidRPr="00EB6777">
              <w:tab/>
              <w:t xml:space="preserve">Identify suitable </w:t>
            </w:r>
            <w:r w:rsidRPr="00EB6777">
              <w:rPr>
                <w:rStyle w:val="Emphasis"/>
              </w:rPr>
              <w:t>information sources</w:t>
            </w:r>
            <w:r w:rsidRPr="00EB6777">
              <w:t xml:space="preserve"> </w:t>
            </w:r>
          </w:p>
          <w:p w:rsidR="00000000" w:rsidRPr="00EB6777" w:rsidP="00EB6777">
            <w:pPr>
              <w:pStyle w:val="BodyText"/>
            </w:pPr>
            <w:r w:rsidRPr="00EB6777">
              <w:t>1.2</w:t>
            </w:r>
            <w:r w:rsidRPr="00EB6777">
              <w:tab/>
              <w:t xml:space="preserve">Use </w:t>
            </w:r>
            <w:r w:rsidRPr="00EB6777">
              <w:rPr>
                <w:rStyle w:val="Emphasis"/>
              </w:rPr>
              <w:t>appropriate methods</w:t>
            </w:r>
            <w:r w:rsidRPr="00EB6777">
              <w:t xml:space="preserve"> to access and collect </w:t>
            </w:r>
            <w:r w:rsidRPr="00EB6777">
              <w:rPr>
                <w:rStyle w:val="Emphasis"/>
              </w:rPr>
              <w:t>labour market information</w:t>
            </w:r>
          </w:p>
          <w:p w:rsidR="00000000" w:rsidRPr="00EB6777" w:rsidP="00EB6777">
            <w:pPr>
              <w:pStyle w:val="BodyText"/>
            </w:pPr>
            <w:r w:rsidRPr="00EB6777">
              <w:t>1.3</w:t>
            </w:r>
            <w:r w:rsidRPr="00EB6777">
              <w:tab/>
              <w:t>Assess information for relevance to organisation requirements</w:t>
            </w:r>
          </w:p>
          <w:p w:rsidR="00000000" w:rsidP="00EB6777">
            <w:pPr>
              <w:pStyle w:val="BodyText"/>
              <w:rPr>
                <w:lang w:val="en-NZ"/>
              </w:rPr>
            </w:pPr>
            <w:r w:rsidRPr="00EB6777">
              <w:t>1.4</w:t>
            </w:r>
            <w:r w:rsidRPr="00EB6777">
              <w:tab/>
              <w:t xml:space="preserve">Summarise characteristics of local labour market </w:t>
            </w:r>
          </w:p>
        </w:tc>
      </w:tr>
      <w:tr w:rsidTr="00427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777">
            <w:pPr>
              <w:pStyle w:val="List"/>
              <w:rPr>
                <w:lang w:val="en-NZ"/>
              </w:rPr>
            </w:pPr>
            <w:r w:rsidRPr="00EB6777">
              <w:t>2.</w:t>
            </w:r>
            <w:r w:rsidRPr="00EB6777">
              <w:tab/>
              <w:t>Organise labour market information</w:t>
            </w:r>
          </w:p>
        </w:tc>
        <w:tc>
          <w:tcPr>
            <w:tcW w:w="5702"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t>2.1</w:t>
            </w:r>
            <w:r w:rsidRPr="00EB6777">
              <w:tab/>
              <w:t xml:space="preserve">Record information in a format suitable for use in </w:t>
            </w:r>
            <w:r w:rsidRPr="00EB6777">
              <w:rPr>
                <w:rStyle w:val="Emphasis"/>
              </w:rPr>
              <w:t>planning work</w:t>
            </w:r>
            <w:r w:rsidRPr="00EB6777">
              <w:rPr>
                <w:rStyle w:val="Emphasis"/>
              </w:rPr>
              <w:t xml:space="preserve"> activities</w:t>
            </w:r>
          </w:p>
          <w:p w:rsidR="00000000" w:rsidP="00EB6777">
            <w:pPr>
              <w:pStyle w:val="BodyText"/>
              <w:rPr>
                <w:lang w:val="en-NZ"/>
              </w:rPr>
            </w:pPr>
            <w:r w:rsidRPr="00EB6777">
              <w:t>2.2</w:t>
            </w:r>
            <w:r w:rsidRPr="00EB6777">
              <w:tab/>
            </w:r>
            <w:r w:rsidRPr="00EB6777">
              <w:rPr>
                <w:rStyle w:val="Emphasis"/>
              </w:rPr>
              <w:t>Record labour market information</w:t>
            </w:r>
            <w:r w:rsidRPr="00EB6777">
              <w:t xml:space="preserve"> in accordance with </w:t>
            </w:r>
            <w:r w:rsidRPr="00EB6777">
              <w:rPr>
                <w:rStyle w:val="Emphasis"/>
              </w:rPr>
              <w:t>organisation policies and processes</w:t>
            </w:r>
            <w:r w:rsidRPr="00EB6777">
              <w:t xml:space="preserve"> </w:t>
            </w:r>
          </w:p>
        </w:tc>
      </w:tr>
      <w:tr w:rsidTr="00427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6777">
            <w:pPr>
              <w:pStyle w:val="List"/>
              <w:rPr>
                <w:lang w:val="en-NZ"/>
              </w:rPr>
            </w:pPr>
            <w:r w:rsidRPr="00EB6777">
              <w:t>3.</w:t>
            </w:r>
            <w:r w:rsidRPr="00EB6777">
              <w:tab/>
              <w:t>Use labour market information to support delivery of employment services</w:t>
            </w:r>
          </w:p>
        </w:tc>
        <w:tc>
          <w:tcPr>
            <w:tcW w:w="5702"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t>3.1</w:t>
            </w:r>
            <w:r w:rsidRPr="00EB6777">
              <w:tab/>
            </w:r>
            <w:r w:rsidRPr="00EB6777">
              <w:t>Use labour market information as a context and aid in planning work activities</w:t>
            </w:r>
          </w:p>
          <w:p w:rsidR="00000000" w:rsidRPr="00EB6777" w:rsidP="00EB6777">
            <w:pPr>
              <w:pStyle w:val="BodyText"/>
            </w:pPr>
            <w:r w:rsidRPr="00EB6777">
              <w:t>3.2</w:t>
            </w:r>
            <w:r w:rsidRPr="00EB6777">
              <w:tab/>
              <w:t xml:space="preserve">Use labour market information as a context and aid in providing </w:t>
            </w:r>
            <w:r w:rsidRPr="00EB6777">
              <w:rPr>
                <w:rStyle w:val="Emphasis"/>
              </w:rPr>
              <w:t>advice</w:t>
            </w:r>
            <w:r w:rsidRPr="00EB6777">
              <w:t xml:space="preserve"> and services to clients and employers</w:t>
            </w:r>
          </w:p>
          <w:p w:rsidR="00000000" w:rsidP="00EB6777">
            <w:pPr>
              <w:pStyle w:val="BodyText"/>
              <w:rPr>
                <w:lang w:val="en-NZ"/>
              </w:rPr>
            </w:pPr>
            <w:r w:rsidRPr="00EB6777">
              <w:t>3.3</w:t>
            </w:r>
            <w:r w:rsidRPr="00EB6777">
              <w:tab/>
              <w:t>Share labour market information with other members of the wo</w:t>
            </w:r>
            <w:r w:rsidRPr="00EB6777">
              <w:t>rk group</w:t>
            </w:r>
          </w:p>
        </w:tc>
      </w:tr>
      <w:tr w:rsidTr="00427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6777" w:rsidP="00EB6777">
            <w:pPr>
              <w:pStyle w:val="BodyText"/>
            </w:pPr>
          </w:p>
        </w:tc>
      </w:tr>
    </w:tbl>
    <w:p w:rsidR="004274CD" w:rsidP="00EB6777">
      <w:pPr>
        <w:pStyle w:val="BodyText"/>
      </w:pPr>
    </w:p>
    <w:p w:rsidR="004274CD" w:rsidP="00EB6777">
      <w:pPr>
        <w:pStyle w:val="BodyText"/>
      </w:pPr>
    </w:p>
    <w:p w:rsidR="00000000" w:rsidRPr="00EB6777" w:rsidP="00EB6777">
      <w:pPr>
        <w:pStyle w:val="Heading1"/>
      </w:pPr>
      <w:bookmarkStart w:id="9" w:name="O_437962"/>
      <w:bookmarkEnd w:id="9"/>
      <w:r w:rsidRPr="00EB6777">
        <w:t>Required Skills and Knowledge</w:t>
      </w:r>
    </w:p>
    <w:tbl>
      <w:tblPr>
        <w:tblW w:w="0" w:type="auto"/>
        <w:tblLayout w:type="fixed"/>
        <w:tblCellMar>
          <w:left w:w="62" w:type="dxa"/>
          <w:right w:w="62" w:type="dxa"/>
        </w:tblCellMar>
        <w:tblLook w:val="0000"/>
      </w:tblPr>
      <w:tblGrid>
        <w:gridCol w:w="9072"/>
      </w:tblGrid>
      <w:tr w:rsidTr="004274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SpecialBold"/>
              </w:rPr>
              <w:t>REQUIRED SKILLS AND KNOWLEDGE</w:t>
            </w:r>
          </w:p>
        </w:tc>
      </w:tr>
      <w:tr w:rsidTr="00427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t>This describes the essential skills and knowledge and their level required for this unit.</w:t>
            </w:r>
          </w:p>
        </w:tc>
      </w:tr>
      <w:tr w:rsidTr="00427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rPr>
                <w:rStyle w:val="Emphasis"/>
              </w:rPr>
              <w:t>Essential knowledge</w:t>
            </w:r>
            <w:r w:rsidRPr="00EB6777">
              <w:t>:</w:t>
            </w:r>
          </w:p>
          <w:p w:rsidR="00000000" w:rsidRPr="00EB6777" w:rsidP="00EB6777">
            <w:pPr>
              <w:pStyle w:val="BodyText"/>
            </w:pPr>
            <w:r w:rsidRPr="00EB677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B6777" w:rsidP="00EB6777">
            <w:pPr>
              <w:pStyle w:val="BodyText"/>
            </w:pPr>
            <w:r w:rsidRPr="00EB6777">
              <w:t xml:space="preserve">These include </w:t>
            </w:r>
            <w:r w:rsidRPr="00EB6777">
              <w:t>knowledge of:</w:t>
            </w:r>
          </w:p>
          <w:p w:rsidR="00000000" w:rsidRPr="00EB6777" w:rsidP="00EB6777">
            <w:pPr>
              <w:pStyle w:val="ListBullet"/>
            </w:pPr>
            <w:r w:rsidRPr="00EB6777">
              <w:t>The composition and working of labour markets</w:t>
            </w:r>
          </w:p>
          <w:p w:rsidR="00000000" w:rsidRPr="00EB6777" w:rsidP="00EB6777">
            <w:pPr>
              <w:pStyle w:val="ListBullet"/>
            </w:pPr>
            <w:r w:rsidRPr="00EB6777">
              <w:t>Current and emerging issues relating to the labour market on a national, state and local level</w:t>
            </w:r>
          </w:p>
          <w:p w:rsidR="00000000" w:rsidRPr="00EB6777" w:rsidP="00EB6777">
            <w:pPr>
              <w:pStyle w:val="ListBullet"/>
            </w:pPr>
            <w:r w:rsidRPr="00EB6777">
              <w:t>Understanding of characteristics of local labour market</w:t>
            </w:r>
          </w:p>
          <w:p w:rsidR="00000000" w:rsidRPr="00EB6777" w:rsidP="00EB6777">
            <w:pPr>
              <w:pStyle w:val="ListBullet"/>
            </w:pPr>
            <w:r w:rsidRPr="00EB6777">
              <w:t>Unemployment figures for local area</w:t>
            </w:r>
          </w:p>
          <w:p w:rsidR="00000000" w:rsidRPr="00EB6777" w:rsidP="00EB6777">
            <w:pPr>
              <w:pStyle w:val="ListBullet"/>
            </w:pPr>
            <w:r w:rsidRPr="00EB6777">
              <w:t>Current and projected skills shortages</w:t>
            </w:r>
          </w:p>
          <w:p w:rsidR="00000000" w:rsidRPr="00EB6777" w:rsidP="00EB6777">
            <w:pPr>
              <w:pStyle w:val="ListBullet"/>
            </w:pPr>
            <w:r w:rsidRPr="00EB6777">
              <w:t>Occupations within key employing industries in local area</w:t>
            </w:r>
          </w:p>
          <w:p w:rsidR="00000000" w:rsidP="00EB6777">
            <w:pPr>
              <w:pStyle w:val="ListBullet"/>
              <w:rPr>
                <w:lang w:val="en-NZ"/>
              </w:rPr>
            </w:pPr>
            <w:r w:rsidRPr="00EB6777">
              <w:t>Seasonal fluctuations impacting on recruitment</w:t>
            </w:r>
          </w:p>
        </w:tc>
      </w:tr>
      <w:tr w:rsidTr="00427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6777" w:rsidP="00EB6777">
            <w:pPr>
              <w:pStyle w:val="BodyText"/>
            </w:pPr>
            <w:r w:rsidRPr="00EB6777">
              <w:rPr>
                <w:rStyle w:val="Emphasis"/>
              </w:rPr>
              <w:t>Essential skills</w:t>
            </w:r>
            <w:r w:rsidRPr="00EB6777">
              <w:t>:</w:t>
            </w:r>
          </w:p>
          <w:p w:rsidR="00000000" w:rsidRPr="00EB6777" w:rsidP="00EB6777">
            <w:pPr>
              <w:pStyle w:val="BodyText"/>
            </w:pPr>
            <w:r w:rsidRPr="00EB6777">
              <w:t>It is critical that the candidate demonstrate the ability to:</w:t>
            </w:r>
          </w:p>
          <w:p w:rsidR="00000000" w:rsidRPr="00EB6777" w:rsidP="00EB6777">
            <w:pPr>
              <w:pStyle w:val="ListBullet"/>
            </w:pPr>
            <w:r w:rsidRPr="00EB6777">
              <w:t>Demonstrate understanding of</w:t>
            </w:r>
            <w:r w:rsidRPr="00EB6777">
              <w:t xml:space="preserve"> labour market composition; national and industry trends and emerging issues</w:t>
            </w:r>
          </w:p>
          <w:p w:rsidR="00000000" w:rsidRPr="00EB6777" w:rsidP="00EB6777">
            <w:pPr>
              <w:pStyle w:val="ListBullet"/>
            </w:pPr>
            <w:r w:rsidRPr="00EB6777">
              <w:t>Demonstrate knowledge of local labour market composition, size, characteristics, issues and trends</w:t>
            </w:r>
          </w:p>
          <w:p w:rsidR="00000000" w:rsidRPr="00EB6777" w:rsidP="00EB6777">
            <w:pPr>
              <w:pStyle w:val="ListBullet"/>
            </w:pPr>
            <w:r w:rsidRPr="00EB6777">
              <w:t>Plan and carry out workplace activities using labour market information</w:t>
            </w:r>
          </w:p>
          <w:p w:rsidR="00000000" w:rsidRPr="00EB6777" w:rsidP="00EB6777">
            <w:pPr>
              <w:pStyle w:val="BodyText"/>
            </w:pPr>
          </w:p>
          <w:p w:rsidR="00000000" w:rsidRPr="00EB6777" w:rsidP="00EB6777">
            <w:pPr>
              <w:pStyle w:val="BodyText"/>
            </w:pPr>
            <w:r w:rsidRPr="00EB6777">
              <w:t>In addition, the candidate must be able to effectively do the task outlined in elements and performance criteria of this unit, manage the task and manage contingencies in the context of the identified work role</w:t>
            </w:r>
          </w:p>
          <w:p w:rsidR="00000000" w:rsidRPr="00EB6777" w:rsidP="00EB6777">
            <w:pPr>
              <w:pStyle w:val="BodyText"/>
            </w:pPr>
            <w:r w:rsidRPr="00EB6777">
              <w:t>These include the ability to:</w:t>
            </w:r>
          </w:p>
          <w:p w:rsidR="00000000" w:rsidRPr="00EB6777" w:rsidP="00EB6777">
            <w:pPr>
              <w:pStyle w:val="ListBullet"/>
            </w:pPr>
            <w:r w:rsidRPr="00EB6777">
              <w:t>Apply literacy</w:t>
            </w:r>
            <w:r w:rsidRPr="00EB6777">
              <w:t xml:space="preserve"> skills to read and understand a variety of texts, prepare labour market summaries and produce grammatically correct information</w:t>
            </w:r>
          </w:p>
          <w:p w:rsidR="00000000" w:rsidRPr="00EB6777" w:rsidP="00EB6777">
            <w:pPr>
              <w:pStyle w:val="ListBullet"/>
            </w:pPr>
            <w:r w:rsidRPr="00EB6777">
              <w:t>Apply planning skills to organise information and plan activities</w:t>
            </w:r>
          </w:p>
          <w:p w:rsidR="00000000" w:rsidRPr="00EB6777" w:rsidP="00EB6777">
            <w:pPr>
              <w:pStyle w:val="ListBullet"/>
            </w:pPr>
            <w:r w:rsidRPr="00EB6777">
              <w:t>Apply problem solving skills to deal with contradictory and a</w:t>
            </w:r>
            <w:r w:rsidRPr="00EB6777">
              <w:t>mbiguous information</w:t>
            </w:r>
          </w:p>
          <w:p w:rsidR="00000000" w:rsidRPr="00EB6777" w:rsidP="00EB6777">
            <w:pPr>
              <w:pStyle w:val="ListBullet"/>
            </w:pPr>
            <w:r w:rsidRPr="00EB6777">
              <w:t>Apply oral and written communication skills to communicate advice and information effectively</w:t>
            </w:r>
          </w:p>
          <w:p w:rsidR="00000000" w:rsidP="00EB6777">
            <w:pPr>
              <w:pStyle w:val="ListBullet"/>
              <w:rPr>
                <w:lang w:val="en-NZ"/>
              </w:rPr>
            </w:pPr>
            <w:r w:rsidRPr="00EB6777">
              <w:t>Demonstrate effective use of relevant information technology in line with work health and safety (WHS) guidelines</w:t>
            </w:r>
          </w:p>
        </w:tc>
      </w:tr>
      <w:tr w:rsidTr="00427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6777" w:rsidP="00EB6777">
            <w:pPr>
              <w:pStyle w:val="BodyText"/>
            </w:pPr>
          </w:p>
        </w:tc>
      </w:tr>
    </w:tbl>
    <w:p w:rsidR="004274CD" w:rsidP="00EB6777">
      <w:pPr>
        <w:pStyle w:val="BodyText"/>
      </w:pPr>
    </w:p>
    <w:p w:rsidR="004274CD" w:rsidP="00EB6777">
      <w:pPr>
        <w:pStyle w:val="BodyText"/>
      </w:pPr>
    </w:p>
    <w:p w:rsidR="00000000" w:rsidRPr="00EB6777" w:rsidP="00EB6777">
      <w:pPr>
        <w:pStyle w:val="Heading1"/>
      </w:pPr>
      <w:bookmarkStart w:id="10" w:name="O_437957"/>
      <w:bookmarkEnd w:id="10"/>
      <w:r w:rsidRPr="00EB6777">
        <w:t>Evidence Guide</w:t>
      </w:r>
    </w:p>
    <w:tbl>
      <w:tblPr>
        <w:tblW w:w="0" w:type="auto"/>
        <w:tblLayout w:type="fixed"/>
        <w:tblCellMar>
          <w:left w:w="62" w:type="dxa"/>
          <w:right w:w="62" w:type="dxa"/>
        </w:tblCellMar>
        <w:tblLook w:val="0000"/>
      </w:tblPr>
      <w:tblGrid>
        <w:gridCol w:w="3402"/>
        <w:gridCol w:w="5670"/>
      </w:tblGrid>
      <w:tr w:rsidTr="004274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SpecialBold"/>
              </w:rPr>
              <w:t>EVIDENCE GUIDE</w:t>
            </w:r>
          </w:p>
        </w:tc>
      </w:tr>
      <w:tr w:rsidTr="00427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t>The evidence guide provides advice on assessment and must be read in conjunction with the Performance Criteria, Required Skills and Knowledge, the Range Statement and the Assessment Guidelines for this Training Package.</w:t>
            </w:r>
          </w:p>
        </w:tc>
      </w:tr>
      <w:tr w:rsidTr="00427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Critical aspects for assessment and evidence required to demonstrate this unit of competency</w:t>
            </w:r>
            <w:r w:rsidRPr="00EB6777">
              <w:t xml:space="preserve">: </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The individual being assessed must provide evidence of specified essential knowledge as well as skills</w:t>
            </w:r>
          </w:p>
          <w:p w:rsidR="00000000" w:rsidP="00EB6777">
            <w:pPr>
              <w:pStyle w:val="ListBullet"/>
              <w:rPr>
                <w:lang w:val="en-NZ"/>
              </w:rPr>
            </w:pPr>
            <w:r w:rsidRPr="00EB6777">
              <w:t>Evidence must include observation of performance in the work environment or in a simulated work setting</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Access and equity considerations</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 xml:space="preserve">All workers in community services should be aware of access, equity and human rights issues in relation to their </w:t>
            </w:r>
            <w:r w:rsidRPr="00EB6777">
              <w:t>own area of work</w:t>
            </w:r>
          </w:p>
          <w:p w:rsidR="00000000" w:rsidRPr="00EB6777" w:rsidP="00EB6777">
            <w:pPr>
              <w:pStyle w:val="ListBullet"/>
            </w:pPr>
            <w:r w:rsidRPr="00EB6777">
              <w:t xml:space="preserve">All workers should develop their ability to work in a culturally diverse environment </w:t>
            </w:r>
          </w:p>
          <w:p w:rsidR="00000000" w:rsidRPr="00EB6777" w:rsidP="00EB6777">
            <w:pPr>
              <w:pStyle w:val="ListBullet"/>
            </w:pPr>
            <w:r w:rsidRPr="00EB6777">
              <w:t>In recognition of particular issues facing Aboriginal and Torres Strait Islander communities, workers should be aware of cultural, historical and current</w:t>
            </w:r>
            <w:r w:rsidRPr="00EB6777">
              <w:t xml:space="preserve"> issues impacting on Aboriginal and Torres Strait Islander people</w:t>
            </w:r>
          </w:p>
          <w:p w:rsidR="00000000" w:rsidP="00EB6777">
            <w:pPr>
              <w:pStyle w:val="ListBullet"/>
              <w:rPr>
                <w:lang w:val="en-NZ"/>
              </w:rPr>
            </w:pPr>
            <w:r w:rsidRPr="00EB6777">
              <w:t>Assessors and trainers must take into account relevant access and equity issues, in particular relating to factors impacting on Aboriginal and/or Torres Strait Islander clients and communiti</w:t>
            </w:r>
            <w:r w:rsidRPr="00EB6777">
              <w:t>es</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Context of and specific resources for assessment</w:t>
            </w:r>
            <w:r w:rsidRPr="00EB6777">
              <w:t xml:space="preserve">: </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This unit can be assessed independently, however holistic assessment practice with other community services units of competency is encouraged</w:t>
            </w:r>
          </w:p>
          <w:p w:rsidR="00000000" w:rsidRPr="00EB6777" w:rsidP="00EB6777">
            <w:pPr>
              <w:pStyle w:val="ListBullet"/>
            </w:pPr>
            <w:r w:rsidRPr="00EB6777">
              <w:t>Resource requirements for assessment include access to:</w:t>
            </w:r>
          </w:p>
          <w:p w:rsidR="00000000" w:rsidRPr="00EB6777" w:rsidP="00EB6777">
            <w:pPr>
              <w:pStyle w:val="ListBullet2"/>
            </w:pPr>
            <w:r w:rsidRPr="00EB6777">
              <w:t>a relevant workplace or an appropriately simulated environment where assessment may take place</w:t>
            </w:r>
          </w:p>
          <w:p w:rsidR="00000000" w:rsidP="00EB6777">
            <w:pPr>
              <w:pStyle w:val="ListBullet2"/>
              <w:rPr>
                <w:lang w:val="en-NZ"/>
              </w:rPr>
            </w:pPr>
            <w:r w:rsidRPr="00EB6777">
              <w:t>equipment and resources normally used in the workplace</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Method of assessment may include</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Observations</w:t>
            </w:r>
          </w:p>
          <w:p w:rsidR="00000000" w:rsidRPr="00EB6777" w:rsidP="00EB6777">
            <w:pPr>
              <w:pStyle w:val="ListBullet"/>
            </w:pPr>
            <w:r w:rsidRPr="00EB6777">
              <w:t>Questioning</w:t>
            </w:r>
          </w:p>
          <w:p w:rsidR="00000000" w:rsidRPr="00EB6777" w:rsidP="00EB6777">
            <w:pPr>
              <w:pStyle w:val="ListBullet"/>
            </w:pPr>
            <w:r w:rsidRPr="00EB6777">
              <w:t>Case studies</w:t>
            </w:r>
          </w:p>
          <w:p w:rsidR="00000000" w:rsidRPr="00EB6777" w:rsidP="00EB6777">
            <w:pPr>
              <w:pStyle w:val="ListBullet"/>
            </w:pPr>
            <w:r w:rsidRPr="00EB6777">
              <w:t>Written assignments</w:t>
            </w:r>
          </w:p>
          <w:p w:rsidR="00000000" w:rsidRPr="00EB6777" w:rsidP="00EB6777">
            <w:pPr>
              <w:pStyle w:val="ListBullet"/>
            </w:pPr>
            <w:r w:rsidRPr="00EB6777">
              <w:t>Evidence gathered from the workplace environment</w:t>
            </w:r>
          </w:p>
          <w:p w:rsidR="00000000" w:rsidP="00EB6777">
            <w:pPr>
              <w:pStyle w:val="ListBullet"/>
              <w:rPr>
                <w:lang w:val="en-NZ"/>
              </w:rPr>
            </w:pPr>
            <w:r w:rsidRPr="00EB6777">
              <w:t>Demonstration over a period of time to ensure consistency of performance</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BodyText"/>
            </w:pPr>
          </w:p>
        </w:tc>
      </w:tr>
    </w:tbl>
    <w:p w:rsidR="004274CD" w:rsidP="00EB6777">
      <w:pPr>
        <w:pStyle w:val="BodyText"/>
      </w:pPr>
    </w:p>
    <w:p w:rsidR="004274CD" w:rsidP="00EB6777">
      <w:pPr>
        <w:pStyle w:val="BodyText"/>
      </w:pPr>
    </w:p>
    <w:p w:rsidR="00000000" w:rsidRPr="00EB6777" w:rsidP="00EB6777">
      <w:pPr>
        <w:pStyle w:val="Heading1"/>
      </w:pPr>
      <w:bookmarkStart w:id="11" w:name="O_437961"/>
      <w:bookmarkEnd w:id="11"/>
      <w:r w:rsidRPr="00EB6777">
        <w:t>Range Statement</w:t>
      </w:r>
    </w:p>
    <w:tbl>
      <w:tblPr>
        <w:tblW w:w="0" w:type="auto"/>
        <w:tblLayout w:type="fixed"/>
        <w:tblCellMar>
          <w:left w:w="62" w:type="dxa"/>
          <w:right w:w="62" w:type="dxa"/>
        </w:tblCellMar>
        <w:tblLook w:val="0000"/>
      </w:tblPr>
      <w:tblGrid>
        <w:gridCol w:w="3402"/>
        <w:gridCol w:w="5670"/>
      </w:tblGrid>
      <w:tr w:rsidTr="004274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SpecialBold"/>
              </w:rPr>
              <w:t>RANGE STATEMENT</w:t>
            </w:r>
          </w:p>
        </w:tc>
      </w:tr>
      <w:tr w:rsidTr="00427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t>The Range Statement relates to the unit of competency as a whole. It allows for different work environments and situations that may affect performance. Add any essential operating conditions that may be present with training and assessment depending on the</w:t>
            </w:r>
            <w:r w:rsidRPr="00EB6777">
              <w:t xml:space="preserve"> work situation, needs of the candidate, accessibility of the item, and local industry and regional contexts.</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Labour market may be defined by</w:t>
            </w:r>
            <w:r w:rsidRPr="00EB6777">
              <w:t xml:space="preserve">, </w:t>
            </w:r>
            <w:r w:rsidRPr="00EB6777">
              <w:rPr>
                <w:rStyle w:val="Emphasis"/>
              </w:rPr>
              <w:t>but is not limited to</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Geographic location</w:t>
            </w:r>
          </w:p>
          <w:p w:rsidR="00000000" w:rsidRPr="00EB6777" w:rsidP="00EB6777">
            <w:pPr>
              <w:pStyle w:val="ListBullet"/>
            </w:pPr>
            <w:r w:rsidRPr="00EB6777">
              <w:t>Client demographics</w:t>
            </w:r>
          </w:p>
          <w:p w:rsidR="00000000" w:rsidRPr="00EB6777" w:rsidP="00EB6777">
            <w:pPr>
              <w:pStyle w:val="ListBullet"/>
            </w:pPr>
            <w:r w:rsidRPr="00EB6777">
              <w:t>Industry and industry sectors</w:t>
            </w:r>
          </w:p>
          <w:p w:rsidR="00000000" w:rsidRPr="00EB6777" w:rsidP="00EB6777">
            <w:pPr>
              <w:pStyle w:val="ListBullet"/>
            </w:pPr>
            <w:r w:rsidRPr="00EB6777">
              <w:t>Seasonal factors</w:t>
            </w:r>
          </w:p>
          <w:p w:rsidR="00000000" w:rsidP="00EB6777">
            <w:pPr>
              <w:pStyle w:val="ListBullet"/>
              <w:rPr>
                <w:lang w:val="en-NZ"/>
              </w:rPr>
            </w:pPr>
            <w:r w:rsidRPr="00EB6777">
              <w:t>Agricultural crops</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Labour market information may include but is not limited to</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 xml:space="preserve">Information regarding industries and industry sectors (e.g. workforce size, recruitment methods, conditions of employment, prospects for growth/reduction </w:t>
            </w:r>
            <w:r w:rsidRPr="00EB6777">
              <w:t>in labour force)</w:t>
            </w:r>
          </w:p>
          <w:p w:rsidR="00000000" w:rsidRPr="00EB6777" w:rsidP="00EB6777">
            <w:pPr>
              <w:pStyle w:val="ListBullet"/>
            </w:pPr>
            <w:r w:rsidRPr="00EB6777">
              <w:t>Information regarding occupations (e.g. prospects of employment, type of work undertaken, workforce size, hiring methods, conditions of employment, employer expectations of workers)</w:t>
            </w:r>
          </w:p>
          <w:p w:rsidR="00000000" w:rsidRPr="00EB6777" w:rsidP="00EB6777">
            <w:pPr>
              <w:pStyle w:val="ListBullet"/>
            </w:pPr>
            <w:r w:rsidRPr="00EB6777">
              <w:t>Labour market trends</w:t>
            </w:r>
          </w:p>
          <w:p w:rsidR="00000000" w:rsidRPr="00EB6777" w:rsidP="00EB6777">
            <w:pPr>
              <w:pStyle w:val="ListBullet"/>
            </w:pPr>
            <w:r w:rsidRPr="00EB6777">
              <w:t>Peak and tro</w:t>
            </w:r>
            <w:r w:rsidRPr="00EB6777">
              <w:t>ugh periods in demand for labour/ seasonality</w:t>
            </w:r>
          </w:p>
          <w:p w:rsidR="00000000" w:rsidRPr="00EB6777" w:rsidP="00EB6777">
            <w:pPr>
              <w:pStyle w:val="ListBullet"/>
            </w:pPr>
            <w:r w:rsidRPr="00EB6777">
              <w:t>Areas of high employment and unemployment</w:t>
            </w:r>
          </w:p>
          <w:p w:rsidR="00000000" w:rsidRPr="00EB6777" w:rsidP="00EB6777">
            <w:pPr>
              <w:pStyle w:val="ListBullet"/>
            </w:pPr>
            <w:r w:rsidRPr="00EB6777">
              <w:t>Current labour market conditions</w:t>
            </w:r>
          </w:p>
          <w:p w:rsidR="00000000" w:rsidRPr="00EB6777" w:rsidP="00EB6777">
            <w:pPr>
              <w:pStyle w:val="ListBullet"/>
            </w:pPr>
            <w:r w:rsidRPr="00EB6777">
              <w:t>Business and economic forecasts</w:t>
            </w:r>
          </w:p>
          <w:p w:rsidR="00000000" w:rsidRPr="00EB6777" w:rsidP="00EB6777">
            <w:pPr>
              <w:pStyle w:val="ListBullet"/>
            </w:pPr>
            <w:r w:rsidRPr="00EB6777">
              <w:t>Emerging labour market developments</w:t>
            </w:r>
          </w:p>
          <w:p w:rsidR="00000000" w:rsidRPr="00EB6777" w:rsidP="00EB6777">
            <w:pPr>
              <w:pStyle w:val="ListBullet"/>
            </w:pPr>
            <w:r w:rsidRPr="00EB6777">
              <w:t>Industrial framework</w:t>
            </w:r>
          </w:p>
          <w:p w:rsidR="00000000" w:rsidP="00EB6777">
            <w:pPr>
              <w:pStyle w:val="ListBullet"/>
              <w:rPr>
                <w:lang w:val="en-NZ"/>
              </w:rPr>
            </w:pPr>
            <w:r w:rsidRPr="00EB6777">
              <w:t>Other distinguishing characteristics</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Infor</w:t>
            </w:r>
            <w:r w:rsidRPr="00EB6777">
              <w:rPr>
                <w:rStyle w:val="Emphasis"/>
              </w:rPr>
              <w:t>mation sources may include</w:t>
            </w:r>
            <w:r w:rsidRPr="00EB6777">
              <w:t xml:space="preserve">, </w:t>
            </w:r>
            <w:r w:rsidRPr="00EB6777">
              <w:rPr>
                <w:rStyle w:val="Emphasis"/>
              </w:rPr>
              <w:t>but are not limited to</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Publications, industry journals, articles</w:t>
            </w:r>
          </w:p>
          <w:p w:rsidR="00000000" w:rsidRPr="00EB6777" w:rsidP="00EB6777">
            <w:pPr>
              <w:pStyle w:val="ListBullet"/>
            </w:pPr>
            <w:r w:rsidRPr="00EB6777">
              <w:t>Internet websites</w:t>
            </w:r>
          </w:p>
          <w:p w:rsidR="00000000" w:rsidRPr="00EB6777" w:rsidP="00EB6777">
            <w:pPr>
              <w:pStyle w:val="ListBullet"/>
            </w:pPr>
            <w:r w:rsidRPr="00EB6777">
              <w:t>Telephone directories</w:t>
            </w:r>
          </w:p>
          <w:p w:rsidR="00000000" w:rsidRPr="00EB6777" w:rsidP="00EB6777">
            <w:pPr>
              <w:pStyle w:val="ListBullet"/>
            </w:pPr>
            <w:r w:rsidRPr="00EB6777">
              <w:t>Commercial databases of business and industry information</w:t>
            </w:r>
          </w:p>
          <w:p w:rsidR="00000000" w:rsidRPr="00EB6777" w:rsidP="00EB6777">
            <w:pPr>
              <w:pStyle w:val="ListBullet"/>
            </w:pPr>
            <w:r w:rsidRPr="00EB6777">
              <w:t>Australian Bureau of Statistics</w:t>
            </w:r>
          </w:p>
          <w:p w:rsidR="00000000" w:rsidRPr="00EB6777" w:rsidP="00EB6777">
            <w:pPr>
              <w:pStyle w:val="ListBullet"/>
            </w:pPr>
            <w:r w:rsidRPr="00EB6777">
              <w:t>Department of Employment and Workplace Relations</w:t>
            </w:r>
          </w:p>
          <w:p w:rsidR="00000000" w:rsidRPr="00EB6777" w:rsidP="00EB6777">
            <w:pPr>
              <w:pStyle w:val="ListBullet"/>
            </w:pPr>
            <w:r w:rsidRPr="00EB6777">
              <w:t>Workplace Agreements; information on Federal and State awards</w:t>
            </w:r>
          </w:p>
          <w:p w:rsidR="00000000" w:rsidRPr="00EB6777" w:rsidP="00EB6777">
            <w:pPr>
              <w:pStyle w:val="ListBullet"/>
            </w:pPr>
            <w:r w:rsidRPr="00EB6777">
              <w:t>Visits to workplaces</w:t>
            </w:r>
          </w:p>
          <w:p w:rsidR="00000000" w:rsidRPr="00EB6777" w:rsidP="00EB6777">
            <w:pPr>
              <w:pStyle w:val="ListBullet"/>
            </w:pPr>
            <w:r w:rsidRPr="00EB6777">
              <w:t>Business cards</w:t>
            </w:r>
          </w:p>
          <w:p w:rsidR="00000000" w:rsidRPr="00EB6777" w:rsidP="00EB6777">
            <w:pPr>
              <w:pStyle w:val="ListBullet"/>
            </w:pPr>
            <w:r w:rsidRPr="00EB6777">
              <w:t>Industry Associations</w:t>
            </w:r>
          </w:p>
          <w:p w:rsidR="00000000" w:rsidRPr="00EB6777" w:rsidP="00EB6777">
            <w:pPr>
              <w:pStyle w:val="ListBullet"/>
            </w:pPr>
            <w:r w:rsidRPr="00EB6777">
              <w:t>Employee Associations</w:t>
            </w:r>
          </w:p>
          <w:p w:rsidR="00000000" w:rsidRPr="00EB6777" w:rsidP="00EB6777">
            <w:pPr>
              <w:pStyle w:val="ListBullet"/>
            </w:pPr>
            <w:r w:rsidRPr="00EB6777">
              <w:t>Chambers of Commerce</w:t>
            </w:r>
          </w:p>
          <w:p w:rsidR="00000000" w:rsidRPr="00EB6777" w:rsidP="00EB6777">
            <w:pPr>
              <w:pStyle w:val="ListBullet"/>
            </w:pPr>
            <w:r w:rsidRPr="00EB6777">
              <w:t>Grower Associations</w:t>
            </w:r>
          </w:p>
          <w:p w:rsidR="00000000" w:rsidRPr="00EB6777" w:rsidP="00EB6777">
            <w:pPr>
              <w:pStyle w:val="ListBullet"/>
            </w:pPr>
            <w:r w:rsidRPr="00EB6777">
              <w:t>State government departm</w:t>
            </w:r>
            <w:r w:rsidRPr="00EB6777">
              <w:t>ents of employment and training</w:t>
            </w:r>
          </w:p>
          <w:p w:rsidR="00000000" w:rsidRPr="00EB6777" w:rsidP="00EB6777">
            <w:pPr>
              <w:pStyle w:val="ListBullet"/>
            </w:pPr>
            <w:r w:rsidRPr="00EB6777">
              <w:t>Information available from within own organisation</w:t>
            </w:r>
          </w:p>
          <w:p w:rsidR="00000000" w:rsidRPr="00EB6777" w:rsidP="00EB6777">
            <w:pPr>
              <w:pStyle w:val="ListBullet"/>
            </w:pPr>
            <w:r w:rsidRPr="00EB6777">
              <w:t>Newspapers, e.g. recruitment advertisements and articles</w:t>
            </w:r>
          </w:p>
          <w:p w:rsidR="00000000" w:rsidRPr="00EB6777" w:rsidP="00EB6777">
            <w:pPr>
              <w:pStyle w:val="ListBullet"/>
            </w:pPr>
            <w:r w:rsidRPr="00EB6777">
              <w:t>Community organisations</w:t>
            </w:r>
          </w:p>
          <w:p w:rsidR="00000000" w:rsidP="00EB6777">
            <w:pPr>
              <w:pStyle w:val="ListBullet"/>
              <w:rPr>
                <w:lang w:val="en-NZ"/>
              </w:rPr>
            </w:pPr>
            <w:r w:rsidRPr="00EB6777">
              <w:t>University and other research facilities</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Appropriate methods to ga</w:t>
            </w:r>
            <w:r w:rsidRPr="00EB6777">
              <w:rPr>
                <w:rStyle w:val="Emphasis"/>
              </w:rPr>
              <w:t>ther information may include</w:t>
            </w:r>
            <w:r w:rsidRPr="00EB6777">
              <w:t xml:space="preserve">, </w:t>
            </w:r>
            <w:r w:rsidRPr="00EB6777">
              <w:rPr>
                <w:rStyle w:val="Emphasis"/>
              </w:rPr>
              <w:t>but are not limited to</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Use of internet</w:t>
            </w:r>
          </w:p>
          <w:p w:rsidR="00000000" w:rsidRPr="00EB6777" w:rsidP="00EB6777">
            <w:pPr>
              <w:pStyle w:val="ListBullet"/>
            </w:pPr>
            <w:r w:rsidRPr="00EB6777">
              <w:t>Surveys</w:t>
            </w:r>
          </w:p>
          <w:p w:rsidR="00000000" w:rsidRPr="00EB6777" w:rsidP="00EB6777">
            <w:pPr>
              <w:pStyle w:val="ListBullet"/>
            </w:pPr>
            <w:r w:rsidRPr="00EB6777">
              <w:t>Client interviews</w:t>
            </w:r>
          </w:p>
          <w:p w:rsidR="00000000" w:rsidRPr="00EB6777" w:rsidP="00EB6777">
            <w:pPr>
              <w:pStyle w:val="ListBullet"/>
            </w:pPr>
            <w:r w:rsidRPr="00EB6777">
              <w:t>Focus groups</w:t>
            </w:r>
          </w:p>
          <w:p w:rsidR="00000000" w:rsidRPr="00EB6777" w:rsidP="00EB6777">
            <w:pPr>
              <w:pStyle w:val="ListBullet"/>
            </w:pPr>
            <w:r w:rsidRPr="00EB6777">
              <w:t>Individual research</w:t>
            </w:r>
          </w:p>
          <w:p w:rsidR="00000000" w:rsidRPr="00EB6777" w:rsidP="00EB6777">
            <w:pPr>
              <w:pStyle w:val="ListBullet"/>
            </w:pPr>
            <w:r w:rsidRPr="00EB6777">
              <w:t>Questioning during marketing activities to employers</w:t>
            </w:r>
          </w:p>
          <w:p w:rsidR="00000000" w:rsidRPr="00EB6777" w:rsidP="00EB6777">
            <w:pPr>
              <w:pStyle w:val="ListBullet"/>
            </w:pPr>
            <w:r w:rsidRPr="00EB6777">
              <w:t>Use of libraries</w:t>
            </w:r>
          </w:p>
          <w:p w:rsidR="00000000" w:rsidRPr="00EB6777" w:rsidP="00EB6777">
            <w:pPr>
              <w:pStyle w:val="ListBullet"/>
            </w:pPr>
            <w:r w:rsidRPr="00EB6777">
              <w:t>Publications</w:t>
            </w:r>
          </w:p>
          <w:p w:rsidR="00000000" w:rsidRPr="00EB6777" w:rsidP="00EB6777">
            <w:pPr>
              <w:pStyle w:val="ListBullet"/>
            </w:pPr>
            <w:r w:rsidRPr="00EB6777">
              <w:t>Attendance at meetings</w:t>
            </w:r>
          </w:p>
          <w:p w:rsidR="00000000" w:rsidRPr="00EB6777" w:rsidP="00EB6777">
            <w:pPr>
              <w:pStyle w:val="ListBullet"/>
            </w:pPr>
            <w:r w:rsidRPr="00EB6777">
              <w:t>Networking</w:t>
            </w:r>
          </w:p>
          <w:p w:rsidR="00000000" w:rsidRPr="00EB6777" w:rsidP="00EB6777">
            <w:pPr>
              <w:pStyle w:val="ListBullet"/>
            </w:pPr>
            <w:r w:rsidRPr="00EB6777">
              <w:t>Workplace</w:t>
            </w:r>
            <w:r w:rsidRPr="00EB6777">
              <w:t xml:space="preserve"> visits</w:t>
            </w:r>
          </w:p>
          <w:p w:rsidR="00000000" w:rsidP="00EB6777">
            <w:pPr>
              <w:pStyle w:val="ListBullet"/>
              <w:rPr>
                <w:lang w:val="en-NZ"/>
              </w:rPr>
            </w:pPr>
            <w:r w:rsidRPr="00EB6777">
              <w:t>Communication with colleagues and experts</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Advice to clients and employers includes</w:t>
            </w:r>
            <w:r w:rsidRPr="00EB6777">
              <w:t xml:space="preserve">, </w:t>
            </w:r>
            <w:r w:rsidRPr="00EB6777">
              <w:rPr>
                <w:rStyle w:val="Emphasis"/>
              </w:rPr>
              <w:t>but is not limited to</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Employability, prospects of employment</w:t>
            </w:r>
          </w:p>
          <w:p w:rsidR="00000000" w:rsidRPr="00EB6777" w:rsidP="00EB6777">
            <w:pPr>
              <w:pStyle w:val="ListBullet"/>
            </w:pPr>
            <w:r w:rsidRPr="00EB6777">
              <w:t>Barriers to employment</w:t>
            </w:r>
          </w:p>
          <w:p w:rsidR="00000000" w:rsidRPr="00EB6777" w:rsidP="00EB6777">
            <w:pPr>
              <w:pStyle w:val="ListBullet"/>
            </w:pPr>
            <w:r w:rsidRPr="00EB6777">
              <w:t>Suitable employment opportunities for clients</w:t>
            </w:r>
          </w:p>
          <w:p w:rsidR="00000000" w:rsidRPr="00EB6777" w:rsidP="00EB6777">
            <w:pPr>
              <w:pStyle w:val="ListBullet"/>
            </w:pPr>
            <w:r w:rsidRPr="00EB6777">
              <w:t>Advice to employers on availability of suitable labour</w:t>
            </w:r>
          </w:p>
          <w:p w:rsidR="00000000" w:rsidP="00EB6777">
            <w:pPr>
              <w:pStyle w:val="ListBullet"/>
              <w:rPr>
                <w:lang w:val="en-NZ"/>
              </w:rPr>
            </w:pPr>
            <w:r w:rsidRPr="00EB6777">
              <w:t>Recruitment strategies to source suitable labour</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Planning work activities may include</w:t>
            </w:r>
            <w:r w:rsidRPr="00EB6777">
              <w:t xml:space="preserve">, </w:t>
            </w:r>
            <w:r w:rsidRPr="00EB6777">
              <w:rPr>
                <w:rStyle w:val="Emphasis"/>
              </w:rPr>
              <w:t>but is not limited to</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Business planning and forecasting</w:t>
            </w:r>
          </w:p>
          <w:p w:rsidR="00000000" w:rsidRPr="00EB6777" w:rsidP="00EB6777">
            <w:pPr>
              <w:pStyle w:val="ListBullet"/>
            </w:pPr>
            <w:r w:rsidRPr="00EB6777">
              <w:t>Job search planning</w:t>
            </w:r>
          </w:p>
          <w:p w:rsidR="00000000" w:rsidRPr="00EB6777" w:rsidP="00EB6777">
            <w:pPr>
              <w:pStyle w:val="ListBullet"/>
            </w:pPr>
            <w:r w:rsidRPr="00EB6777">
              <w:t>Promotional plans</w:t>
            </w:r>
          </w:p>
          <w:p w:rsidR="00000000" w:rsidRPr="00EB6777" w:rsidP="00EB6777">
            <w:pPr>
              <w:pStyle w:val="ListBullet"/>
            </w:pPr>
            <w:r w:rsidRPr="00EB6777">
              <w:t>Marketing plans</w:t>
            </w:r>
          </w:p>
          <w:p w:rsidR="00000000" w:rsidRPr="00EB6777" w:rsidP="00EB6777">
            <w:pPr>
              <w:pStyle w:val="ListBullet"/>
            </w:pPr>
            <w:r w:rsidRPr="00EB6777">
              <w:t>Contact plans</w:t>
            </w:r>
          </w:p>
          <w:p w:rsidR="00000000" w:rsidP="00EB6777">
            <w:pPr>
              <w:pStyle w:val="ListBullet"/>
              <w:rPr>
                <w:lang w:val="en-NZ"/>
              </w:rPr>
            </w:pPr>
            <w:r w:rsidRPr="00EB6777">
              <w:t>Employment plans for individual clients</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Record labour market information may utilise</w:t>
            </w:r>
            <w:r w:rsidRPr="00EB6777">
              <w:t xml:space="preserve">, </w:t>
            </w:r>
            <w:r w:rsidRPr="00EB6777">
              <w:rPr>
                <w:rStyle w:val="Emphasis"/>
              </w:rPr>
              <w:t>for example</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Tables and charts</w:t>
            </w:r>
          </w:p>
          <w:p w:rsidR="00000000" w:rsidRPr="00EB6777" w:rsidP="00EB6777">
            <w:pPr>
              <w:pStyle w:val="ListBullet"/>
            </w:pPr>
            <w:r w:rsidRPr="00EB6777">
              <w:t>Software applications</w:t>
            </w:r>
          </w:p>
          <w:p w:rsidR="00000000" w:rsidRPr="00EB6777" w:rsidP="00EB6777">
            <w:pPr>
              <w:pStyle w:val="ListBullet"/>
            </w:pPr>
            <w:r w:rsidRPr="00EB6777">
              <w:t>Reports, written or verbal</w:t>
            </w:r>
          </w:p>
          <w:p w:rsidR="00000000" w:rsidP="00EB6777">
            <w:pPr>
              <w:pStyle w:val="ListBullet"/>
              <w:rPr>
                <w:lang w:val="en-NZ"/>
              </w:rPr>
            </w:pPr>
            <w:r w:rsidRPr="00EB6777">
              <w:t>Hard copy files</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6777">
            <w:pPr>
              <w:pStyle w:val="BodyText"/>
              <w:rPr>
                <w:lang w:val="en-NZ"/>
              </w:rPr>
            </w:pPr>
            <w:r w:rsidRPr="00EB6777">
              <w:rPr>
                <w:rStyle w:val="Emphasis"/>
              </w:rPr>
              <w:t>Organisation policies and processes may include</w:t>
            </w:r>
            <w:r w:rsidRPr="00EB6777">
              <w:t xml:space="preserve">, </w:t>
            </w:r>
            <w:r w:rsidRPr="00EB6777">
              <w:rPr>
                <w:rStyle w:val="Emphasis"/>
              </w:rPr>
              <w:t>but are not limited to</w:t>
            </w:r>
            <w:r w:rsidRPr="00EB6777">
              <w:t>:</w:t>
            </w: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ListBullet"/>
            </w:pPr>
            <w:r w:rsidRPr="00EB6777">
              <w:t>Recording of information against client and employer files and database records</w:t>
            </w:r>
          </w:p>
          <w:p w:rsidR="00000000" w:rsidRPr="00EB6777" w:rsidP="00EB6777">
            <w:pPr>
              <w:pStyle w:val="ListBullet"/>
            </w:pPr>
            <w:r w:rsidRPr="00EB6777">
              <w:t>Use of Contact Management Systems for employers</w:t>
            </w:r>
          </w:p>
          <w:p w:rsidR="00000000" w:rsidP="00EB6777">
            <w:pPr>
              <w:pStyle w:val="ListBullet"/>
              <w:rPr>
                <w:lang w:val="en-NZ"/>
              </w:rPr>
            </w:pPr>
            <w:r w:rsidRPr="00EB6777">
              <w:t>Preparation of reports on labour market intelligence a</w:t>
            </w:r>
            <w:r w:rsidRPr="00EB6777">
              <w:t>nd information</w:t>
            </w:r>
          </w:p>
        </w:tc>
      </w:tr>
      <w:tr w:rsidTr="00427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6777" w:rsidP="00EB6777">
            <w:pPr>
              <w:pStyle w:val="BodyText"/>
            </w:pPr>
          </w:p>
        </w:tc>
      </w:tr>
    </w:tbl>
    <w:p w:rsidR="004274CD" w:rsidP="00EB6777">
      <w:pPr>
        <w:pStyle w:val="BodyText"/>
      </w:pPr>
    </w:p>
    <w:p w:rsidR="004274CD" w:rsidP="00EB6777">
      <w:pPr>
        <w:pStyle w:val="BodyText"/>
      </w:pPr>
    </w:p>
    <w:p w:rsidR="00000000" w:rsidRPr="00EB6777" w:rsidP="00EB6777">
      <w:pPr>
        <w:pStyle w:val="Heading1"/>
      </w:pPr>
      <w:bookmarkStart w:id="12" w:name="O_437964"/>
      <w:bookmarkEnd w:id="12"/>
      <w:r w:rsidRPr="00EB6777">
        <w:t>Unit Sector(s)</w:t>
      </w:r>
    </w:p>
    <w:p w:rsidR="00000000" w:rsidRPr="00EB6777" w:rsidP="00EB6777">
      <w:pPr>
        <w:pStyle w:val="BodyText"/>
      </w:pPr>
      <w:r w:rsidRPr="00EB6777">
        <w:t>Not Applicable</w:t>
      </w:r>
    </w:p>
    <w:p w:rsidR="00000000" w:rsidRPr="00EB6777" w:rsidP="00EB6777"/>
    <w:sectPr w:rsidSect="00EB67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4CD" w:rsidP="00427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D" w:rsidP="00EB6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74CD" w:rsidP="00EB67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274CD" w:rsidP="00EB67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4CD" w:rsidP="004274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D" w:rsidP="00EB6777">
    <w:pPr>
      <w:pStyle w:val="Header"/>
      <w:framePr w:wrap="around"/>
    </w:pPr>
    <w:r>
      <w:fldChar w:fldCharType="begin"/>
    </w:r>
    <w:r>
      <w:instrText xml:space="preserve"> TITLE   \* MERGEFORMAT </w:instrText>
    </w:r>
    <w:r>
      <w:fldChar w:fldCharType="separate"/>
    </w:r>
    <w:r>
      <w:t>CHCES303C Use labour market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74CD" w:rsidP="00EB67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0E4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86E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83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7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777"/>
    <w:pPr>
      <w:spacing w:before="360" w:after="60"/>
      <w:outlineLvl w:val="0"/>
    </w:pPr>
    <w:rPr>
      <w:sz w:val="32"/>
    </w:rPr>
  </w:style>
  <w:style w:type="paragraph" w:styleId="Heading2">
    <w:name w:val="heading 2"/>
    <w:basedOn w:val="HeadingBase"/>
    <w:next w:val="BodyText"/>
    <w:link w:val="Heading2Char"/>
    <w:qFormat/>
    <w:rsid w:val="00EB6777"/>
    <w:pPr>
      <w:keepLines/>
      <w:spacing w:before="240" w:after="120"/>
      <w:outlineLvl w:val="1"/>
    </w:pPr>
    <w:rPr>
      <w:sz w:val="28"/>
      <w:szCs w:val="40"/>
    </w:rPr>
  </w:style>
  <w:style w:type="paragraph" w:styleId="Heading3">
    <w:name w:val="heading 3"/>
    <w:basedOn w:val="HeadingBase"/>
    <w:next w:val="BodyText"/>
    <w:link w:val="Heading3Char"/>
    <w:qFormat/>
    <w:rsid w:val="00EB6777"/>
    <w:pPr>
      <w:spacing w:before="180" w:after="120"/>
      <w:outlineLvl w:val="2"/>
    </w:pPr>
    <w:rPr>
      <w:spacing w:val="-10"/>
      <w:kern w:val="32"/>
    </w:rPr>
  </w:style>
  <w:style w:type="paragraph" w:styleId="Heading4">
    <w:name w:val="heading 4"/>
    <w:basedOn w:val="HeadingBase"/>
    <w:next w:val="BodyText"/>
    <w:link w:val="Heading4Char"/>
    <w:qFormat/>
    <w:rsid w:val="00EB6777"/>
    <w:pPr>
      <w:spacing w:before="160" w:after="120"/>
      <w:outlineLvl w:val="3"/>
    </w:pPr>
    <w:rPr>
      <w:sz w:val="22"/>
    </w:rPr>
  </w:style>
  <w:style w:type="paragraph" w:styleId="Heading5">
    <w:name w:val="heading 5"/>
    <w:basedOn w:val="HeadingBase"/>
    <w:next w:val="Normal"/>
    <w:link w:val="Heading5Char"/>
    <w:qFormat/>
    <w:rsid w:val="00EB6777"/>
    <w:pPr>
      <w:spacing w:before="80"/>
      <w:outlineLvl w:val="4"/>
    </w:pPr>
    <w:rPr>
      <w:color w:val="918585"/>
      <w:sz w:val="20"/>
    </w:rPr>
  </w:style>
  <w:style w:type="paragraph" w:styleId="Heading6">
    <w:name w:val="heading 6"/>
    <w:basedOn w:val="HeadingBase"/>
    <w:next w:val="Normal"/>
    <w:link w:val="Heading6Char"/>
    <w:qFormat/>
    <w:rsid w:val="00EB6777"/>
    <w:pPr>
      <w:spacing w:before="60"/>
      <w:outlineLvl w:val="5"/>
    </w:pPr>
    <w:rPr>
      <w:color w:val="918585"/>
      <w:sz w:val="20"/>
    </w:rPr>
  </w:style>
  <w:style w:type="paragraph" w:styleId="Heading7">
    <w:name w:val="heading 7"/>
    <w:basedOn w:val="Normal"/>
    <w:next w:val="Normal"/>
    <w:link w:val="Heading7Char"/>
    <w:qFormat/>
    <w:rsid w:val="00EB6777"/>
    <w:pPr>
      <w:ind w:left="720"/>
      <w:outlineLvl w:val="6"/>
    </w:pPr>
    <w:rPr>
      <w:i/>
    </w:rPr>
  </w:style>
  <w:style w:type="paragraph" w:styleId="Heading8">
    <w:name w:val="heading 8"/>
    <w:basedOn w:val="Normal"/>
    <w:next w:val="Normal"/>
    <w:link w:val="Heading8Char"/>
    <w:qFormat/>
    <w:rsid w:val="00EB6777"/>
    <w:pPr>
      <w:ind w:left="720"/>
      <w:outlineLvl w:val="7"/>
    </w:pPr>
    <w:rPr>
      <w:i/>
    </w:rPr>
  </w:style>
  <w:style w:type="paragraph" w:styleId="Heading9">
    <w:name w:val="heading 9"/>
    <w:basedOn w:val="Normal"/>
    <w:next w:val="Normal"/>
    <w:link w:val="Heading9Char"/>
    <w:qFormat/>
    <w:rsid w:val="00EB6777"/>
    <w:pPr>
      <w:ind w:left="720"/>
      <w:outlineLvl w:val="8"/>
    </w:pPr>
    <w:rPr>
      <w:i/>
    </w:rPr>
  </w:style>
  <w:style w:type="character" w:default="1" w:styleId="DefaultParagraphFont">
    <w:name w:val="Default Paragraph Font"/>
    <w:uiPriority w:val="1"/>
    <w:unhideWhenUsed/>
    <w:rsid w:val="00EB6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777"/>
  </w:style>
  <w:style w:type="character" w:customStyle="1" w:styleId="Heading1Char">
    <w:name w:val="Heading 1 Char"/>
    <w:basedOn w:val="DefaultParagraphFont"/>
    <w:link w:val="Heading1"/>
    <w:rsid w:val="00EB6777"/>
    <w:rPr>
      <w:rFonts w:ascii="Times New Roman" w:eastAsia="Times New Roman" w:hAnsi="Times New Roman" w:cs="Times New Roman"/>
      <w:b/>
      <w:sz w:val="32"/>
      <w:szCs w:val="20"/>
      <w:lang w:eastAsia="en-US"/>
    </w:rPr>
  </w:style>
  <w:style w:type="paragraph" w:styleId="BodyText">
    <w:name w:val="Body Text"/>
    <w:basedOn w:val="Normal"/>
    <w:link w:val="BodyTextChar"/>
    <w:rsid w:val="00EB67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777"/>
    <w:rPr>
      <w:rFonts w:ascii="Times New Roman" w:eastAsia="Times New Roman" w:hAnsi="Times New Roman" w:cs="Times New Roman"/>
      <w:sz w:val="24"/>
      <w:lang w:val="en-US" w:eastAsia="en-US"/>
    </w:rPr>
  </w:style>
  <w:style w:type="paragraph" w:styleId="Footer">
    <w:name w:val="footer"/>
    <w:basedOn w:val="Normal"/>
    <w:link w:val="FooterChar"/>
    <w:rsid w:val="00EB6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777"/>
    <w:rPr>
      <w:rFonts w:ascii="Times New Roman" w:eastAsia="Times New Roman" w:hAnsi="Times New Roman" w:cs="Times New Roman"/>
      <w:sz w:val="16"/>
      <w:lang w:val="en-US" w:eastAsia="en-US"/>
    </w:rPr>
  </w:style>
  <w:style w:type="paragraph" w:styleId="List">
    <w:name w:val="List"/>
    <w:basedOn w:val="BodyText"/>
    <w:next w:val="BodyText"/>
    <w:rsid w:val="00EB6777"/>
    <w:pPr>
      <w:tabs>
        <w:tab w:val="left" w:pos="340"/>
      </w:tabs>
      <w:spacing w:before="60" w:after="60"/>
      <w:ind w:left="340" w:hanging="340"/>
    </w:pPr>
  </w:style>
  <w:style w:type="paragraph" w:styleId="ListBullet">
    <w:name w:val="List Bullet"/>
    <w:basedOn w:val="List"/>
    <w:rsid w:val="00EB6777"/>
    <w:pPr>
      <w:numPr>
        <w:numId w:val="13"/>
      </w:numPr>
      <w:tabs>
        <w:tab w:val="clear" w:pos="340"/>
      </w:tabs>
      <w:spacing w:before="40" w:after="40"/>
    </w:pPr>
  </w:style>
  <w:style w:type="character" w:customStyle="1" w:styleId="SpecialBold">
    <w:name w:val="Special Bold"/>
    <w:basedOn w:val="DefaultParagraphFont"/>
    <w:rsid w:val="00EB6777"/>
    <w:rPr>
      <w:b/>
      <w:spacing w:val="0"/>
    </w:rPr>
  </w:style>
  <w:style w:type="paragraph" w:styleId="ListBullet2">
    <w:name w:val="List Bullet 2"/>
    <w:basedOn w:val="List2"/>
    <w:rsid w:val="00EB6777"/>
    <w:pPr>
      <w:numPr>
        <w:numId w:val="14"/>
      </w:numPr>
      <w:tabs>
        <w:tab w:val="clear" w:pos="680"/>
      </w:tabs>
    </w:pPr>
  </w:style>
  <w:style w:type="paragraph" w:styleId="Header">
    <w:name w:val="header"/>
    <w:basedOn w:val="Normal"/>
    <w:link w:val="HeaderChar"/>
    <w:rsid w:val="00EB6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7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6777"/>
    <w:rPr>
      <w:i/>
    </w:rPr>
  </w:style>
  <w:style w:type="paragraph" w:customStyle="1" w:styleId="SuperHeading">
    <w:name w:val="SuperHeading"/>
    <w:basedOn w:val="Normal"/>
    <w:rsid w:val="00EB6777"/>
    <w:pPr>
      <w:spacing w:before="240" w:after="120"/>
      <w:outlineLvl w:val="0"/>
    </w:pPr>
    <w:rPr>
      <w:rFonts w:ascii="Times New Roman" w:hAnsi="Times New Roman"/>
      <w:b/>
      <w:sz w:val="28"/>
    </w:rPr>
  </w:style>
  <w:style w:type="paragraph" w:customStyle="1" w:styleId="AllowPageBreak">
    <w:name w:val="AllowPageBreak"/>
    <w:rsid w:val="00EB67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7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7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777"/>
    <w:rPr>
      <w:rFonts w:ascii="Courier New" w:eastAsia="Times New Roman" w:hAnsi="Courier New" w:cs="Times New Roman"/>
      <w:i/>
      <w:szCs w:val="20"/>
      <w:lang w:val="en-US" w:eastAsia="en-US"/>
    </w:rPr>
  </w:style>
  <w:style w:type="paragraph" w:customStyle="1" w:styleId="HeadingBase">
    <w:name w:val="Heading Base"/>
    <w:rsid w:val="00EB6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777"/>
    <w:pPr>
      <w:tabs>
        <w:tab w:val="right" w:leader="dot" w:pos="9072"/>
      </w:tabs>
      <w:ind w:left="567"/>
    </w:pPr>
    <w:rPr>
      <w:szCs w:val="22"/>
    </w:rPr>
  </w:style>
  <w:style w:type="paragraph" w:customStyle="1" w:styleId="TOCBase">
    <w:name w:val="TOC Base"/>
    <w:rsid w:val="00EB6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777"/>
    <w:pPr>
      <w:tabs>
        <w:tab w:val="right" w:leader="dot" w:pos="9072"/>
      </w:tabs>
      <w:spacing w:before="40" w:after="40"/>
      <w:ind w:left="284"/>
    </w:pPr>
    <w:rPr>
      <w:rFonts w:ascii="Times New Roman" w:hAnsi="Times New Roman"/>
    </w:rPr>
  </w:style>
  <w:style w:type="paragraph" w:styleId="TOC1">
    <w:name w:val="toc 1"/>
    <w:basedOn w:val="TOCBase"/>
    <w:next w:val="Normal"/>
    <w:rsid w:val="00EB67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777"/>
    <w:pPr>
      <w:spacing w:before="5040"/>
      <w:jc w:val="center"/>
    </w:pPr>
    <w:rPr>
      <w:sz w:val="48"/>
      <w:szCs w:val="72"/>
      <w:lang w:val="en-US"/>
    </w:rPr>
  </w:style>
  <w:style w:type="character" w:customStyle="1" w:styleId="TitleChar">
    <w:name w:val="Title Char"/>
    <w:basedOn w:val="DefaultParagraphFont"/>
    <w:link w:val="Title"/>
    <w:rsid w:val="00EB6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777"/>
    <w:pPr>
      <w:tabs>
        <w:tab w:val="left" w:pos="3600"/>
        <w:tab w:val="left" w:pos="3958"/>
      </w:tabs>
    </w:pPr>
  </w:style>
  <w:style w:type="paragraph" w:customStyle="1" w:styleId="Note">
    <w:name w:val="Note"/>
    <w:basedOn w:val="BodyText"/>
    <w:rsid w:val="00EB67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777"/>
    <w:pPr>
      <w:framePr w:wrap="auto" w:hAnchor="text" w:y="6049"/>
    </w:pPr>
    <w:rPr>
      <w:color w:val="000000"/>
      <w:sz w:val="40"/>
    </w:rPr>
  </w:style>
  <w:style w:type="paragraph" w:customStyle="1" w:styleId="TOCTitle">
    <w:name w:val="TOCTitle"/>
    <w:basedOn w:val="Heading1"/>
    <w:rsid w:val="00EB6777"/>
    <w:pPr>
      <w:spacing w:after="240"/>
      <w:jc w:val="center"/>
      <w:outlineLvl w:val="9"/>
    </w:pPr>
    <w:rPr>
      <w:caps/>
    </w:rPr>
  </w:style>
  <w:style w:type="paragraph" w:customStyle="1" w:styleId="Version">
    <w:name w:val="Version"/>
    <w:rsid w:val="00EB6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777"/>
    <w:pPr>
      <w:keepNext w:val="0"/>
      <w:tabs>
        <w:tab w:val="right" w:pos="4176"/>
      </w:tabs>
      <w:ind w:left="198" w:hanging="198"/>
    </w:pPr>
    <w:rPr>
      <w:rFonts w:ascii="Garamond" w:hAnsi="Garamond"/>
    </w:rPr>
  </w:style>
  <w:style w:type="paragraph" w:styleId="IndexHeading">
    <w:name w:val="index heading"/>
    <w:basedOn w:val="Normal"/>
    <w:next w:val="Index1"/>
    <w:semiHidden/>
    <w:rsid w:val="00EB6777"/>
    <w:pPr>
      <w:spacing w:before="120" w:after="120"/>
    </w:pPr>
    <w:rPr>
      <w:rFonts w:ascii="Arial" w:hAnsi="Arial"/>
      <w:b/>
      <w:color w:val="918585"/>
      <w:sz w:val="24"/>
    </w:rPr>
  </w:style>
  <w:style w:type="paragraph" w:customStyle="1" w:styleId="Chapter">
    <w:name w:val="Chapter"/>
    <w:basedOn w:val="Normal"/>
    <w:rsid w:val="00EB6777"/>
    <w:pPr>
      <w:spacing w:before="240"/>
    </w:pPr>
    <w:rPr>
      <w:rFonts w:ascii="Times New Roman" w:hAnsi="Times New Roman"/>
      <w:smallCaps/>
      <w:spacing w:val="80"/>
      <w:sz w:val="28"/>
    </w:rPr>
  </w:style>
  <w:style w:type="paragraph" w:customStyle="1" w:styleId="InChapter">
    <w:name w:val="InChapter"/>
    <w:basedOn w:val="Heading3"/>
    <w:rsid w:val="00EB6777"/>
    <w:pPr>
      <w:spacing w:after="240"/>
      <w:outlineLvl w:val="9"/>
    </w:pPr>
    <w:rPr>
      <w:noProof/>
    </w:rPr>
  </w:style>
  <w:style w:type="paragraph" w:styleId="Index2">
    <w:name w:val="index 2"/>
    <w:basedOn w:val="Normal"/>
    <w:next w:val="Normal"/>
    <w:semiHidden/>
    <w:rsid w:val="00EB6777"/>
    <w:pPr>
      <w:tabs>
        <w:tab w:val="right" w:pos="4176"/>
      </w:tabs>
      <w:ind w:left="568" w:hanging="284"/>
    </w:pPr>
    <w:rPr>
      <w:rFonts w:ascii="Garamond" w:hAnsi="Garamond"/>
    </w:rPr>
  </w:style>
  <w:style w:type="paragraph" w:customStyle="1" w:styleId="Byline">
    <w:name w:val="Byline"/>
    <w:rsid w:val="00EB6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777"/>
    <w:pPr>
      <w:tabs>
        <w:tab w:val="clear" w:pos="3600"/>
        <w:tab w:val="clear" w:pos="3958"/>
      </w:tabs>
      <w:jc w:val="right"/>
    </w:pPr>
  </w:style>
  <w:style w:type="paragraph" w:styleId="Caption">
    <w:name w:val="caption"/>
    <w:basedOn w:val="BodyText"/>
    <w:next w:val="Normal"/>
    <w:qFormat/>
    <w:rsid w:val="00EB6777"/>
    <w:pPr>
      <w:framePr w:w="2268" w:hSpace="181" w:vSpace="181" w:wrap="around" w:vAnchor="text" w:hAnchor="page" w:x="1135" w:y="285" w:anchorLock="1"/>
    </w:pPr>
    <w:rPr>
      <w:i/>
    </w:rPr>
  </w:style>
  <w:style w:type="paragraph" w:customStyle="1" w:styleId="MiniTOCTitle">
    <w:name w:val="MiniTOCTitle"/>
    <w:basedOn w:val="Heading4"/>
    <w:rsid w:val="00EB6777"/>
    <w:pPr>
      <w:spacing w:before="240"/>
      <w:outlineLvl w:val="9"/>
    </w:pPr>
    <w:rPr>
      <w:noProof/>
      <w:sz w:val="24"/>
    </w:rPr>
  </w:style>
  <w:style w:type="paragraph" w:customStyle="1" w:styleId="MiniTOCItem">
    <w:name w:val="MiniTOCItem"/>
    <w:basedOn w:val="ListBullet"/>
    <w:rsid w:val="00EB6777"/>
    <w:pPr>
      <w:numPr>
        <w:numId w:val="0"/>
      </w:numPr>
      <w:tabs>
        <w:tab w:val="right" w:leader="dot" w:pos="6521"/>
      </w:tabs>
      <w:spacing w:before="0" w:after="0"/>
    </w:pPr>
  </w:style>
  <w:style w:type="paragraph" w:customStyle="1" w:styleId="TOFTitle">
    <w:name w:val="TOFTitle"/>
    <w:basedOn w:val="TOCTitle"/>
    <w:rsid w:val="00EB6777"/>
  </w:style>
  <w:style w:type="paragraph" w:styleId="TableofFigures">
    <w:name w:val="table of figures"/>
    <w:basedOn w:val="Normal"/>
    <w:next w:val="Normal"/>
    <w:semiHidden/>
    <w:rsid w:val="00EB6777"/>
    <w:pPr>
      <w:tabs>
        <w:tab w:val="right" w:leader="dot" w:pos="9072"/>
      </w:tabs>
      <w:ind w:left="970" w:hanging="403"/>
    </w:pPr>
    <w:rPr>
      <w:rFonts w:ascii="Times New Roman" w:hAnsi="Times New Roman"/>
      <w:b/>
    </w:rPr>
  </w:style>
  <w:style w:type="paragraph" w:styleId="ListNumber">
    <w:name w:val="List Number"/>
    <w:basedOn w:val="List"/>
    <w:rsid w:val="00EB6777"/>
    <w:pPr>
      <w:numPr>
        <w:numId w:val="11"/>
      </w:numPr>
    </w:pPr>
  </w:style>
  <w:style w:type="character" w:customStyle="1" w:styleId="WingdingSymbols">
    <w:name w:val="Wingding Symbols"/>
    <w:rsid w:val="00EB6777"/>
    <w:rPr>
      <w:rFonts w:ascii="Wingdings" w:hAnsi="Wingdings"/>
    </w:rPr>
  </w:style>
  <w:style w:type="paragraph" w:customStyle="1" w:styleId="TableHeading">
    <w:name w:val="Table Heading"/>
    <w:basedOn w:val="HeadingBase"/>
    <w:rsid w:val="00EB6777"/>
    <w:pPr>
      <w:keepLines/>
      <w:pBdr>
        <w:bottom w:val="single" w:sz="6" w:space="1" w:color="918585"/>
      </w:pBdr>
      <w:spacing w:before="240"/>
    </w:pPr>
  </w:style>
  <w:style w:type="character" w:customStyle="1" w:styleId="HotSpot">
    <w:name w:val="HotSpot"/>
    <w:rsid w:val="00EB6777"/>
    <w:rPr>
      <w:color w:val="0033CC"/>
      <w:u w:val="none"/>
    </w:rPr>
  </w:style>
  <w:style w:type="paragraph" w:customStyle="1" w:styleId="BodyTextRight">
    <w:name w:val="Body Text Right"/>
    <w:basedOn w:val="BodyText"/>
    <w:rsid w:val="00EB6777"/>
    <w:pPr>
      <w:spacing w:before="0" w:after="0"/>
      <w:jc w:val="right"/>
    </w:pPr>
  </w:style>
  <w:style w:type="paragraph" w:styleId="Index3">
    <w:name w:val="index 3"/>
    <w:basedOn w:val="ListNumber2"/>
    <w:next w:val="Normal"/>
    <w:semiHidden/>
    <w:rsid w:val="00EB6777"/>
    <w:pPr>
      <w:numPr>
        <w:numId w:val="0"/>
      </w:numPr>
      <w:tabs>
        <w:tab w:val="right" w:leader="dot" w:pos="4176"/>
      </w:tabs>
    </w:pPr>
  </w:style>
  <w:style w:type="paragraph" w:styleId="ListNumber2">
    <w:name w:val="List Number 2"/>
    <w:basedOn w:val="List2"/>
    <w:rsid w:val="00EB6777"/>
    <w:pPr>
      <w:numPr>
        <w:numId w:val="10"/>
      </w:numPr>
      <w:tabs>
        <w:tab w:val="clear" w:pos="1060"/>
      </w:tabs>
    </w:pPr>
  </w:style>
  <w:style w:type="paragraph" w:customStyle="1" w:styleId="MarginNote">
    <w:name w:val="Margin Note"/>
    <w:basedOn w:val="BodyText"/>
    <w:rsid w:val="00EB6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7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777"/>
    <w:rPr>
      <w:sz w:val="32"/>
    </w:rPr>
  </w:style>
  <w:style w:type="paragraph" w:customStyle="1" w:styleId="HeadingProcedure">
    <w:name w:val="Heading Procedure"/>
    <w:basedOn w:val="HeadingBase"/>
    <w:next w:val="Normal"/>
    <w:rsid w:val="00EB6777"/>
    <w:pPr>
      <w:tabs>
        <w:tab w:val="left" w:pos="0"/>
      </w:tabs>
      <w:spacing w:before="120" w:after="60"/>
    </w:pPr>
    <w:rPr>
      <w:i/>
      <w:color w:val="918585"/>
      <w:sz w:val="22"/>
    </w:rPr>
  </w:style>
  <w:style w:type="paragraph" w:customStyle="1" w:styleId="TableBodyText">
    <w:name w:val="Table Body Text"/>
    <w:basedOn w:val="BodyText"/>
    <w:rsid w:val="00EB6777"/>
    <w:pPr>
      <w:spacing w:before="60" w:after="60"/>
    </w:pPr>
  </w:style>
  <w:style w:type="paragraph" w:styleId="ListContinue">
    <w:name w:val="List Continue"/>
    <w:basedOn w:val="List"/>
    <w:rsid w:val="00EB6777"/>
    <w:pPr>
      <w:ind w:firstLine="0"/>
    </w:pPr>
  </w:style>
  <w:style w:type="paragraph" w:customStyle="1" w:styleId="ListNote">
    <w:name w:val="List Note"/>
    <w:basedOn w:val="List"/>
    <w:rsid w:val="00EB6777"/>
    <w:pPr>
      <w:pBdr>
        <w:top w:val="single" w:sz="6" w:space="2" w:color="918585"/>
        <w:bottom w:val="single" w:sz="6" w:space="2" w:color="918585"/>
      </w:pBdr>
      <w:tabs>
        <w:tab w:val="left" w:pos="1021"/>
      </w:tabs>
      <w:ind w:firstLine="0"/>
    </w:pPr>
  </w:style>
  <w:style w:type="paragraph" w:customStyle="1" w:styleId="Warning">
    <w:name w:val="Warning"/>
    <w:basedOn w:val="BodyText"/>
    <w:rsid w:val="00EB6777"/>
    <w:pPr>
      <w:shd w:val="clear" w:color="auto" w:fill="D9D9D9"/>
      <w:tabs>
        <w:tab w:val="left" w:pos="992"/>
      </w:tabs>
      <w:ind w:left="119" w:right="119"/>
    </w:pPr>
    <w:rPr>
      <w:sz w:val="20"/>
    </w:rPr>
  </w:style>
  <w:style w:type="paragraph" w:customStyle="1" w:styleId="MarginIcons">
    <w:name w:val="Margin Icons"/>
    <w:basedOn w:val="BodyText"/>
    <w:rsid w:val="00EB6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777"/>
    <w:rPr>
      <w:rFonts w:ascii="Courier New" w:hAnsi="Courier New"/>
    </w:rPr>
  </w:style>
  <w:style w:type="paragraph" w:customStyle="1" w:styleId="NoteBullet">
    <w:name w:val="Note Bullet"/>
    <w:basedOn w:val="Note"/>
    <w:rsid w:val="00EB6777"/>
    <w:pPr>
      <w:tabs>
        <w:tab w:val="clear" w:pos="680"/>
      </w:tabs>
      <w:spacing w:before="60" w:after="60"/>
    </w:pPr>
  </w:style>
  <w:style w:type="paragraph" w:customStyle="1" w:styleId="SubHeading2">
    <w:name w:val="SubHeading2"/>
    <w:basedOn w:val="HeadingBase"/>
    <w:rsid w:val="00EB6777"/>
    <w:pPr>
      <w:spacing w:before="240" w:after="60"/>
    </w:pPr>
    <w:rPr>
      <w:sz w:val="20"/>
    </w:rPr>
  </w:style>
  <w:style w:type="paragraph" w:customStyle="1" w:styleId="SubHeading1">
    <w:name w:val="SubHeading1"/>
    <w:basedOn w:val="HeadingBase"/>
    <w:rsid w:val="00EB6777"/>
    <w:pPr>
      <w:spacing w:before="240" w:after="60"/>
    </w:pPr>
    <w:rPr>
      <w:color w:val="918585"/>
      <w:sz w:val="22"/>
    </w:rPr>
  </w:style>
  <w:style w:type="paragraph" w:customStyle="1" w:styleId="SideHeading">
    <w:name w:val="Side Heading"/>
    <w:basedOn w:val="HeadingBase"/>
    <w:rsid w:val="00EB6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777"/>
    <w:pPr>
      <w:numPr>
        <w:numId w:val="12"/>
      </w:numPr>
    </w:pPr>
  </w:style>
  <w:style w:type="paragraph" w:styleId="PlainText">
    <w:name w:val="Plain Text"/>
    <w:basedOn w:val="Normal"/>
    <w:link w:val="PlainTextChar"/>
    <w:rsid w:val="00EB6777"/>
    <w:rPr>
      <w:sz w:val="20"/>
    </w:rPr>
  </w:style>
  <w:style w:type="character" w:customStyle="1" w:styleId="PlainTextChar">
    <w:name w:val="Plain Text Char"/>
    <w:basedOn w:val="DefaultParagraphFont"/>
    <w:link w:val="PlainText"/>
    <w:rsid w:val="00EB67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777"/>
    <w:rPr>
      <w:b/>
      <w:smallCaps/>
    </w:rPr>
  </w:style>
  <w:style w:type="paragraph" w:customStyle="1" w:styleId="TableListNumber">
    <w:name w:val="Table List Number"/>
    <w:basedOn w:val="ListNumber"/>
    <w:rsid w:val="00EB6777"/>
    <w:pPr>
      <w:numPr>
        <w:numId w:val="0"/>
      </w:numPr>
    </w:pPr>
  </w:style>
  <w:style w:type="paragraph" w:styleId="TOC4">
    <w:name w:val="toc 4"/>
    <w:basedOn w:val="TOCBase"/>
    <w:next w:val="Normal"/>
    <w:semiHidden/>
    <w:rsid w:val="00EB6777"/>
    <w:pPr>
      <w:tabs>
        <w:tab w:val="right" w:leader="dot" w:pos="9071"/>
      </w:tabs>
      <w:ind w:left="1701"/>
    </w:pPr>
  </w:style>
  <w:style w:type="paragraph" w:customStyle="1" w:styleId="ListAlpha">
    <w:name w:val="List Alpha"/>
    <w:basedOn w:val="List"/>
    <w:rsid w:val="00EB6777"/>
    <w:pPr>
      <w:numPr>
        <w:numId w:val="9"/>
      </w:numPr>
    </w:pPr>
  </w:style>
  <w:style w:type="paragraph" w:customStyle="1" w:styleId="ListAlpha2">
    <w:name w:val="List Alpha 2"/>
    <w:basedOn w:val="List2"/>
    <w:rsid w:val="00EB6777"/>
    <w:pPr>
      <w:numPr>
        <w:numId w:val="8"/>
      </w:numPr>
    </w:pPr>
  </w:style>
  <w:style w:type="paragraph" w:styleId="List2">
    <w:name w:val="List 2"/>
    <w:basedOn w:val="BodyText"/>
    <w:rsid w:val="00EB6777"/>
    <w:pPr>
      <w:tabs>
        <w:tab w:val="left" w:pos="680"/>
      </w:tabs>
      <w:spacing w:before="60" w:after="60"/>
      <w:ind w:left="680" w:hanging="340"/>
    </w:pPr>
  </w:style>
  <w:style w:type="paragraph" w:styleId="List3">
    <w:name w:val="List 3"/>
    <w:basedOn w:val="BodyText"/>
    <w:rsid w:val="00EB6777"/>
    <w:pPr>
      <w:tabs>
        <w:tab w:val="left" w:pos="1021"/>
      </w:tabs>
      <w:spacing w:before="60" w:after="60"/>
      <w:ind w:left="1020" w:hanging="340"/>
    </w:pPr>
  </w:style>
  <w:style w:type="paragraph" w:styleId="List4">
    <w:name w:val="List 4"/>
    <w:basedOn w:val="BodyText"/>
    <w:rsid w:val="00EB6777"/>
    <w:pPr>
      <w:tabs>
        <w:tab w:val="left" w:pos="1361"/>
      </w:tabs>
      <w:spacing w:before="60" w:after="60"/>
      <w:ind w:left="1361" w:hanging="340"/>
    </w:pPr>
  </w:style>
  <w:style w:type="paragraph" w:styleId="List5">
    <w:name w:val="List 5"/>
    <w:basedOn w:val="BodyText"/>
    <w:rsid w:val="00EB6777"/>
    <w:pPr>
      <w:tabs>
        <w:tab w:val="left" w:pos="1701"/>
      </w:tabs>
      <w:spacing w:before="60" w:after="60"/>
      <w:ind w:left="1701" w:hanging="340"/>
    </w:pPr>
  </w:style>
  <w:style w:type="paragraph" w:styleId="ListBullet3">
    <w:name w:val="List Bullet 3"/>
    <w:basedOn w:val="List3"/>
    <w:rsid w:val="00EB6777"/>
    <w:pPr>
      <w:numPr>
        <w:numId w:val="15"/>
      </w:numPr>
      <w:tabs>
        <w:tab w:val="clear" w:pos="1021"/>
      </w:tabs>
      <w:ind w:left="1037" w:hanging="357"/>
    </w:pPr>
  </w:style>
  <w:style w:type="paragraph" w:styleId="ListBullet4">
    <w:name w:val="List Bullet 4"/>
    <w:basedOn w:val="List4"/>
    <w:rsid w:val="00EB6777"/>
    <w:pPr>
      <w:numPr>
        <w:numId w:val="3"/>
      </w:numPr>
    </w:pPr>
  </w:style>
  <w:style w:type="paragraph" w:styleId="ListBullet5">
    <w:name w:val="List Bullet 5"/>
    <w:basedOn w:val="List5"/>
    <w:rsid w:val="00EB6777"/>
    <w:pPr>
      <w:numPr>
        <w:numId w:val="4"/>
      </w:numPr>
    </w:pPr>
  </w:style>
  <w:style w:type="paragraph" w:styleId="ListContinue2">
    <w:name w:val="List Continue 2"/>
    <w:basedOn w:val="List2"/>
    <w:rsid w:val="00EB6777"/>
    <w:pPr>
      <w:ind w:firstLine="0"/>
    </w:pPr>
  </w:style>
  <w:style w:type="paragraph" w:styleId="ListContinue3">
    <w:name w:val="List Continue 3"/>
    <w:basedOn w:val="List3"/>
    <w:rsid w:val="00EB6777"/>
    <w:pPr>
      <w:ind w:left="1021" w:firstLine="0"/>
    </w:pPr>
  </w:style>
  <w:style w:type="paragraph" w:styleId="ListContinue4">
    <w:name w:val="List Continue 4"/>
    <w:basedOn w:val="List4"/>
    <w:rsid w:val="00EB6777"/>
    <w:pPr>
      <w:ind w:firstLine="0"/>
    </w:pPr>
  </w:style>
  <w:style w:type="paragraph" w:styleId="ListContinue5">
    <w:name w:val="List Continue 5"/>
    <w:basedOn w:val="List5"/>
    <w:rsid w:val="00EB6777"/>
    <w:pPr>
      <w:ind w:firstLine="0"/>
    </w:pPr>
  </w:style>
  <w:style w:type="paragraph" w:styleId="ListNumber3">
    <w:name w:val="List Number 3"/>
    <w:basedOn w:val="List3"/>
    <w:rsid w:val="00EB6777"/>
    <w:pPr>
      <w:numPr>
        <w:numId w:val="5"/>
      </w:numPr>
    </w:pPr>
  </w:style>
  <w:style w:type="paragraph" w:styleId="ListNumber4">
    <w:name w:val="List Number 4"/>
    <w:basedOn w:val="List4"/>
    <w:rsid w:val="00EB6777"/>
    <w:pPr>
      <w:numPr>
        <w:numId w:val="6"/>
      </w:numPr>
    </w:pPr>
  </w:style>
  <w:style w:type="paragraph" w:styleId="ListNumber5">
    <w:name w:val="List Number 5"/>
    <w:basedOn w:val="List5"/>
    <w:rsid w:val="00EB6777"/>
    <w:pPr>
      <w:numPr>
        <w:numId w:val="7"/>
      </w:numPr>
    </w:pPr>
  </w:style>
  <w:style w:type="paragraph" w:styleId="BlockText">
    <w:name w:val="Block Text"/>
    <w:basedOn w:val="Normal"/>
    <w:rsid w:val="00EB6777"/>
    <w:pPr>
      <w:spacing w:after="120"/>
      <w:ind w:left="1440" w:right="1440"/>
    </w:pPr>
  </w:style>
  <w:style w:type="character" w:customStyle="1" w:styleId="Subscript">
    <w:name w:val="Subscript"/>
    <w:basedOn w:val="DefaultParagraphFont"/>
    <w:rsid w:val="00EB6777"/>
    <w:rPr>
      <w:sz w:val="16"/>
      <w:vertAlign w:val="subscript"/>
    </w:rPr>
  </w:style>
  <w:style w:type="character" w:customStyle="1" w:styleId="Superscript">
    <w:name w:val="Superscript"/>
    <w:basedOn w:val="DefaultParagraphFont"/>
    <w:rsid w:val="00EB6777"/>
    <w:rPr>
      <w:sz w:val="16"/>
      <w:vertAlign w:val="superscript"/>
    </w:rPr>
  </w:style>
  <w:style w:type="character" w:customStyle="1" w:styleId="Symbols">
    <w:name w:val="Symbols"/>
    <w:basedOn w:val="DefaultParagraphFont"/>
    <w:rsid w:val="00EB6777"/>
    <w:rPr>
      <w:rFonts w:ascii="Symbol" w:hAnsi="Symbol"/>
    </w:rPr>
  </w:style>
  <w:style w:type="character" w:customStyle="1" w:styleId="MenuOptions">
    <w:name w:val="Menu Options"/>
    <w:basedOn w:val="DefaultParagraphFont"/>
    <w:rsid w:val="00EB6777"/>
    <w:rPr>
      <w:rFonts w:ascii="Arial Narrow" w:hAnsi="Arial Narrow"/>
      <w:smallCaps/>
    </w:rPr>
  </w:style>
  <w:style w:type="character" w:customStyle="1" w:styleId="Buttons">
    <w:name w:val="Buttons"/>
    <w:basedOn w:val="DefaultParagraphFont"/>
    <w:rsid w:val="00EB6777"/>
    <w:rPr>
      <w:b/>
    </w:rPr>
  </w:style>
  <w:style w:type="character" w:customStyle="1" w:styleId="Underlined">
    <w:name w:val="Underlined"/>
    <w:basedOn w:val="DefaultParagraphFont"/>
    <w:rsid w:val="00EB6777"/>
    <w:rPr>
      <w:u w:val="single"/>
    </w:rPr>
  </w:style>
  <w:style w:type="paragraph" w:customStyle="1" w:styleId="TableBodyTextRight">
    <w:name w:val="Table Body Text Right"/>
    <w:basedOn w:val="TableBodyText"/>
    <w:rsid w:val="00EB6777"/>
    <w:pPr>
      <w:widowControl w:val="0"/>
      <w:autoSpaceDE w:val="0"/>
      <w:autoSpaceDN w:val="0"/>
      <w:adjustRightInd w:val="0"/>
      <w:jc w:val="right"/>
    </w:pPr>
    <w:rPr>
      <w:rFonts w:cs="Arial"/>
      <w:szCs w:val="18"/>
    </w:rPr>
  </w:style>
  <w:style w:type="paragraph" w:customStyle="1" w:styleId="CopyrightText">
    <w:name w:val="Copyright Text"/>
    <w:basedOn w:val="BodyText"/>
    <w:rsid w:val="00EB6777"/>
    <w:rPr>
      <w:sz w:val="18"/>
    </w:rPr>
  </w:style>
  <w:style w:type="paragraph" w:customStyle="1" w:styleId="BodySmallRight">
    <w:name w:val="Body Small Right"/>
    <w:basedOn w:val="BodyTextRight"/>
    <w:rsid w:val="00EB6777"/>
    <w:rPr>
      <w:sz w:val="18"/>
      <w:szCs w:val="18"/>
    </w:rPr>
  </w:style>
  <w:style w:type="paragraph" w:customStyle="1" w:styleId="MarginEdition">
    <w:name w:val="Margin Edition"/>
    <w:basedOn w:val="MarginNote"/>
    <w:rsid w:val="00EB6777"/>
    <w:pPr>
      <w:spacing w:before="0" w:after="0"/>
    </w:pPr>
    <w:rPr>
      <w:rFonts w:ascii="Times New Roman" w:hAnsi="Times New Roman"/>
      <w:color w:val="999999"/>
    </w:rPr>
  </w:style>
  <w:style w:type="paragraph" w:customStyle="1" w:styleId="Spacer">
    <w:name w:val="Spacer"/>
    <w:basedOn w:val="Normal"/>
    <w:rsid w:val="00EB6777"/>
    <w:rPr>
      <w:sz w:val="2"/>
      <w:szCs w:val="2"/>
    </w:rPr>
  </w:style>
  <w:style w:type="character" w:customStyle="1" w:styleId="Small">
    <w:name w:val="Small"/>
    <w:basedOn w:val="DefaultParagraphFont"/>
    <w:rsid w:val="00EB6777"/>
    <w:rPr>
      <w:sz w:val="16"/>
    </w:rPr>
  </w:style>
  <w:style w:type="paragraph" w:customStyle="1" w:styleId="WideTable">
    <w:name w:val="Wide Table"/>
    <w:basedOn w:val="Normal"/>
    <w:rsid w:val="00EB6777"/>
    <w:pPr>
      <w:ind w:left="-1418"/>
    </w:pPr>
    <w:rPr>
      <w:sz w:val="2"/>
      <w:szCs w:val="2"/>
    </w:rPr>
  </w:style>
  <w:style w:type="character" w:styleId="PageNumber">
    <w:name w:val="page number"/>
    <w:basedOn w:val="DefaultParagraphFont"/>
    <w:rsid w:val="00EB6777"/>
  </w:style>
  <w:style w:type="paragraph" w:styleId="Quote">
    <w:name w:val="Quote"/>
    <w:basedOn w:val="Heading1"/>
    <w:link w:val="QuoteChar"/>
    <w:qFormat/>
    <w:rsid w:val="00EB6777"/>
    <w:rPr>
      <w:b w:val="0"/>
      <w:sz w:val="72"/>
      <w:szCs w:val="72"/>
      <w:lang w:val="en-NZ"/>
    </w:rPr>
  </w:style>
  <w:style w:type="character" w:customStyle="1" w:styleId="QuoteChar">
    <w:name w:val="Quote Char"/>
    <w:basedOn w:val="DefaultParagraphFont"/>
    <w:link w:val="Quote"/>
    <w:rsid w:val="00EB6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777"/>
    <w:pPr>
      <w:pageBreakBefore/>
    </w:pPr>
  </w:style>
  <w:style w:type="paragraph" w:customStyle="1" w:styleId="Border">
    <w:name w:val="Border"/>
    <w:basedOn w:val="Normal"/>
    <w:qFormat/>
    <w:rsid w:val="00EB6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777"/>
    <w:rPr>
      <w:b/>
      <w:bCs/>
      <w:i/>
      <w:iCs/>
      <w:color w:val="auto"/>
    </w:rPr>
  </w:style>
  <w:style w:type="paragraph" w:styleId="IntenseQuote">
    <w:name w:val="Intense Quote"/>
    <w:basedOn w:val="Normal"/>
    <w:next w:val="Normal"/>
    <w:link w:val="IntenseQuoteChar"/>
    <w:uiPriority w:val="30"/>
    <w:qFormat/>
    <w:rsid w:val="00EB6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7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777"/>
    <w:rPr>
      <w:smallCaps/>
      <w:color w:val="auto"/>
      <w:u w:val="single"/>
    </w:rPr>
  </w:style>
  <w:style w:type="character" w:styleId="IntenseReference">
    <w:name w:val="Intense Reference"/>
    <w:basedOn w:val="DefaultParagraphFont"/>
    <w:uiPriority w:val="32"/>
    <w:qFormat/>
    <w:rsid w:val="00EB6777"/>
    <w:rPr>
      <w:b/>
      <w:bCs/>
      <w:smallCaps/>
      <w:color w:val="auto"/>
      <w:spacing w:val="5"/>
      <w:u w:val="single"/>
    </w:rPr>
  </w:style>
  <w:style w:type="paragraph" w:customStyle="1" w:styleId="2ColumnHeading">
    <w:name w:val="2Column Heading"/>
    <w:basedOn w:val="BodyText"/>
    <w:qFormat/>
    <w:rsid w:val="00EB6777"/>
    <w:pPr>
      <w:spacing w:after="60"/>
      <w:ind w:left="-2268"/>
    </w:pPr>
    <w:rPr>
      <w:b/>
    </w:rPr>
  </w:style>
  <w:style w:type="paragraph" w:customStyle="1" w:styleId="Heading1TOC">
    <w:name w:val="Heading1 TOC"/>
    <w:basedOn w:val="Normal"/>
    <w:qFormat/>
    <w:rsid w:val="00EB6777"/>
    <w:pPr>
      <w:spacing w:before="240" w:after="120"/>
    </w:pPr>
    <w:rPr>
      <w:rFonts w:ascii="Times New Roman" w:hAnsi="Times New Roman"/>
      <w:b/>
      <w:sz w:val="32"/>
    </w:rPr>
  </w:style>
  <w:style w:type="paragraph" w:customStyle="1" w:styleId="Heading2TOC">
    <w:name w:val="Heading2 TOC"/>
    <w:basedOn w:val="Normal"/>
    <w:qFormat/>
    <w:rsid w:val="00EB6777"/>
    <w:pPr>
      <w:spacing w:before="240" w:after="60"/>
    </w:pPr>
    <w:rPr>
      <w:rFonts w:ascii="Times New Roman" w:hAnsi="Times New Roman"/>
      <w:b/>
      <w:sz w:val="28"/>
    </w:rPr>
  </w:style>
  <w:style w:type="character" w:customStyle="1" w:styleId="Underline">
    <w:name w:val="Underline"/>
    <w:basedOn w:val="DefaultParagraphFont"/>
    <w:qFormat/>
    <w:rsid w:val="00EB6777"/>
    <w:rPr>
      <w:u w:val="single"/>
    </w:rPr>
  </w:style>
  <w:style w:type="character" w:customStyle="1" w:styleId="BoldandItalics">
    <w:name w:val="Bold and Italics"/>
    <w:qFormat/>
    <w:rsid w:val="00EB6777"/>
    <w:rPr>
      <w:b/>
      <w:i/>
      <w:u w:val="none"/>
    </w:rPr>
  </w:style>
  <w:style w:type="paragraph" w:styleId="BalloonText">
    <w:name w:val="Balloon Text"/>
    <w:basedOn w:val="Normal"/>
    <w:link w:val="BalloonTextChar"/>
    <w:rsid w:val="00EB6777"/>
    <w:rPr>
      <w:rFonts w:ascii="Tahoma" w:hAnsi="Tahoma" w:cs="Tahoma"/>
      <w:sz w:val="16"/>
      <w:szCs w:val="16"/>
    </w:rPr>
  </w:style>
  <w:style w:type="character" w:customStyle="1" w:styleId="BalloonTextChar">
    <w:name w:val="Balloon Text Char"/>
    <w:basedOn w:val="DefaultParagraphFont"/>
    <w:link w:val="BalloonText"/>
    <w:rsid w:val="00EB67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7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7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1246</Words>
  <Characters>7862</Characters>
  <Application>Microsoft Office Word</Application>
  <DocSecurity>0</DocSecurity>
  <Lines>320</Lines>
  <Paragraphs>166</Paragraphs>
  <ScaleCrop>false</ScaleCrop>
  <Company>Author-it Software Corporation Ltd.</Company>
  <LinksUpToDate>false</LinksUpToDate>
  <CharactersWithSpaces>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CHCES303C Use labour market information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2012-05-26T22:59:00Z</dcterms:created>
  <dcterms:modified xsi:type="dcterms:W3CDTF">2012-05-26T22:59:00Z</dcterms:modified>
</cp:coreProperties>
</file>