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AB9" w:rsidP="00313AB9">
      <w:pPr>
        <w:pStyle w:val="Title"/>
      </w:pPr>
      <w:r>
        <w:fldChar w:fldCharType="begin"/>
      </w:r>
      <w:r>
        <w:instrText xml:space="preserve"> TITLE   \* MERGEFORMAT </w:instrText>
      </w:r>
      <w:r>
        <w:fldChar w:fldCharType="separate"/>
      </w:r>
      <w:r>
        <w:t>CHCEDS503A Support the development of literacy skills</w:t>
      </w:r>
      <w:r>
        <w:fldChar w:fldCharType="end"/>
      </w:r>
    </w:p>
    <w:p w:rsidR="00313AB9" w:rsidP="00313AB9">
      <w:pPr>
        <w:pStyle w:val="Version"/>
        <w:sectPr w:rsidSect="004A04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490" w:rsidP="004A0490">
      <w:pPr>
        <w:pStyle w:val="SuperHeading"/>
      </w:pPr>
      <w:r w:rsidRPr="004A0490">
        <w:t>CHCEDS503A Support the development of literacy skills</w:t>
      </w:r>
    </w:p>
    <w:p w:rsidR="00000000" w:rsidRPr="004A0490" w:rsidP="004A0490">
      <w:pPr>
        <w:pStyle w:val="Heading1"/>
      </w:pPr>
      <w:bookmarkStart w:id="1" w:name="O_269103"/>
      <w:bookmarkEnd w:id="1"/>
      <w:r w:rsidRPr="004A0490">
        <w:t>Modification History</w:t>
      </w:r>
    </w:p>
    <w:p w:rsidR="00000000" w:rsidRPr="004A0490" w:rsidP="004A0490">
      <w:pPr>
        <w:pStyle w:val="BodyText"/>
      </w:pPr>
      <w:r w:rsidRPr="004A0490">
        <w:t>Not Applicable</w:t>
      </w:r>
    </w:p>
    <w:p w:rsidR="00000000" w:rsidRPr="004A0490" w:rsidP="004A0490">
      <w:pPr>
        <w:pStyle w:val="AllowPageBreak"/>
      </w:pPr>
    </w:p>
    <w:p w:rsidR="00000000" w:rsidRPr="004A0490" w:rsidP="004A0490">
      <w:pPr>
        <w:pStyle w:val="Heading1"/>
      </w:pPr>
      <w:bookmarkStart w:id="2" w:name="O_195746"/>
      <w:bookmarkEnd w:id="2"/>
      <w:r w:rsidRPr="004A0490">
        <w:t>Unit Descriptor</w:t>
      </w:r>
    </w:p>
    <w:tbl>
      <w:tblPr>
        <w:tblW w:w="0" w:type="auto"/>
        <w:tblLayout w:type="fixed"/>
        <w:tblCellMar>
          <w:left w:w="62" w:type="dxa"/>
          <w:right w:w="62" w:type="dxa"/>
        </w:tblCellMar>
        <w:tblLook w:val="0000"/>
      </w:tblPr>
      <w:tblGrid>
        <w:gridCol w:w="3339"/>
        <w:gridCol w:w="5217"/>
      </w:tblGrid>
      <w:tr w:rsidTr="00313AB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A0490" w:rsidP="004A0490">
            <w:pPr>
              <w:pStyle w:val="BodyText"/>
            </w:pPr>
            <w:r w:rsidRPr="004A0490">
              <w:t>This unit deals with the skills and knowledge required by education support workers to pro</w:t>
            </w:r>
            <w:r w:rsidRPr="004A0490">
              <w:t>vide high level support to students and teachers in all aspects of literacy including the ability to develop resources that will reinforce literacy skills across the curriculum</w:t>
            </w:r>
          </w:p>
        </w:tc>
      </w:tr>
    </w:tbl>
    <w:p w:rsidR="00313AB9" w:rsidP="004A0490">
      <w:pPr>
        <w:pStyle w:val="BodyText"/>
      </w:pPr>
    </w:p>
    <w:p w:rsidR="00313AB9" w:rsidP="004A0490">
      <w:pPr>
        <w:pStyle w:val="BodyText"/>
      </w:pPr>
    </w:p>
    <w:p w:rsidR="00000000" w:rsidRPr="004A0490" w:rsidP="004A0490">
      <w:pPr>
        <w:pStyle w:val="Heading1"/>
      </w:pPr>
      <w:bookmarkStart w:id="3" w:name="O_195748"/>
      <w:bookmarkEnd w:id="3"/>
      <w:r w:rsidRPr="004A0490">
        <w:t>Application of the Unit</w:t>
      </w:r>
    </w:p>
    <w:tbl>
      <w:tblPr>
        <w:tblW w:w="0" w:type="auto"/>
        <w:tblLayout w:type="fixed"/>
        <w:tblCellMar>
          <w:left w:w="62" w:type="dxa"/>
          <w:right w:w="62" w:type="dxa"/>
        </w:tblCellMar>
        <w:tblLook w:val="0000"/>
      </w:tblPr>
      <w:tblGrid>
        <w:gridCol w:w="3349"/>
        <w:gridCol w:w="5207"/>
      </w:tblGrid>
      <w:tr w:rsidTr="00313AB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A0490" w:rsidP="004A0490">
            <w:pPr>
              <w:pStyle w:val="BodyText"/>
            </w:pPr>
            <w:r w:rsidRPr="004A0490">
              <w:t xml:space="preserve">This unit is intended for education support workers providing assistance to students in all phases of learning who need additional support with general literacy </w:t>
            </w:r>
          </w:p>
          <w:p w:rsidR="00000000" w:rsidRPr="004A0490" w:rsidP="004A0490">
            <w:pPr>
              <w:pStyle w:val="BodyText"/>
            </w:pPr>
            <w:r w:rsidRPr="004A0490">
              <w:t>This unit applies to work undertaken with appropriate guidance, support and supervision by a n</w:t>
            </w:r>
            <w:r w:rsidRPr="004A0490">
              <w:t>ominated teacher or other education professional</w:t>
            </w:r>
          </w:p>
        </w:tc>
      </w:tr>
    </w:tbl>
    <w:p w:rsidR="00313AB9" w:rsidP="004A0490">
      <w:pPr>
        <w:pStyle w:val="BodyText"/>
      </w:pPr>
    </w:p>
    <w:p w:rsidR="00313AB9" w:rsidP="004A0490">
      <w:pPr>
        <w:pStyle w:val="BodyText"/>
      </w:pPr>
    </w:p>
    <w:p w:rsidR="00000000" w:rsidRPr="004A0490" w:rsidP="004A0490">
      <w:pPr>
        <w:pStyle w:val="Heading1"/>
      </w:pPr>
      <w:bookmarkStart w:id="4" w:name="O_277363"/>
      <w:bookmarkEnd w:id="4"/>
      <w:r w:rsidRPr="004A0490">
        <w:t>Licensing/Regulatory Information</w:t>
      </w:r>
    </w:p>
    <w:p w:rsidR="00000000" w:rsidRPr="004A0490" w:rsidP="004A0490">
      <w:pPr>
        <w:pStyle w:val="BodyText"/>
      </w:pPr>
      <w:r w:rsidRPr="004A0490">
        <w:t>Not Applicable</w:t>
      </w:r>
    </w:p>
    <w:p w:rsidR="00000000" w:rsidRPr="004A0490" w:rsidP="004A0490">
      <w:pPr>
        <w:pStyle w:val="AllowPageBreak"/>
      </w:pPr>
    </w:p>
    <w:p w:rsidR="00000000" w:rsidRPr="004A0490" w:rsidP="004A0490">
      <w:pPr>
        <w:pStyle w:val="Heading1"/>
      </w:pPr>
      <w:bookmarkStart w:id="5" w:name="O_283211"/>
      <w:bookmarkEnd w:id="5"/>
      <w:r w:rsidRPr="004A0490">
        <w:t>Pre-Requisites</w:t>
      </w:r>
    </w:p>
    <w:p w:rsidR="00000000" w:rsidRPr="004A0490" w:rsidP="004A0490">
      <w:pPr>
        <w:pStyle w:val="BodyText"/>
      </w:pPr>
      <w:r w:rsidRPr="004A0490">
        <w:t>Not Applicable</w:t>
      </w:r>
    </w:p>
    <w:p w:rsidR="00000000" w:rsidRPr="004A0490" w:rsidP="004A0490">
      <w:pPr>
        <w:pStyle w:val="AllowPageBreak"/>
      </w:pPr>
    </w:p>
    <w:p w:rsidR="00000000" w:rsidRPr="004A0490" w:rsidP="004A0490">
      <w:pPr>
        <w:pStyle w:val="Heading1"/>
      </w:pPr>
      <w:bookmarkStart w:id="6" w:name="O_195747"/>
      <w:bookmarkEnd w:id="6"/>
      <w:r w:rsidRPr="004A0490">
        <w:t>Employability Skills Information</w:t>
      </w:r>
    </w:p>
    <w:tbl>
      <w:tblPr>
        <w:tblW w:w="0" w:type="auto"/>
        <w:tblLayout w:type="fixed"/>
        <w:tblCellMar>
          <w:left w:w="62" w:type="dxa"/>
          <w:right w:w="62" w:type="dxa"/>
        </w:tblCellMar>
        <w:tblLook w:val="0000"/>
      </w:tblPr>
      <w:tblGrid>
        <w:gridCol w:w="3320"/>
        <w:gridCol w:w="5236"/>
      </w:tblGrid>
      <w:tr w:rsidTr="00313AB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A0490" w:rsidP="004A0490">
            <w:pPr>
              <w:pStyle w:val="BodyText"/>
            </w:pPr>
            <w:r w:rsidRPr="004A0490">
              <w:t>This unit contains Employability Skills</w:t>
            </w:r>
          </w:p>
        </w:tc>
      </w:tr>
    </w:tbl>
    <w:p w:rsidR="00313AB9" w:rsidP="004A0490">
      <w:pPr>
        <w:pStyle w:val="BodyText"/>
      </w:pPr>
    </w:p>
    <w:p w:rsidR="00313AB9" w:rsidP="004A0490">
      <w:pPr>
        <w:pStyle w:val="BodyText"/>
      </w:pPr>
    </w:p>
    <w:p w:rsidR="00000000" w:rsidRPr="004A0490" w:rsidP="004A0490">
      <w:pPr>
        <w:pStyle w:val="Heading1"/>
      </w:pPr>
      <w:bookmarkStart w:id="7" w:name="O_287149"/>
      <w:bookmarkEnd w:id="7"/>
      <w:r w:rsidRPr="004A0490">
        <w:t>Elements and Performance Criteria Pre-Content</w:t>
      </w:r>
    </w:p>
    <w:tbl>
      <w:tblPr>
        <w:tblW w:w="0" w:type="auto"/>
        <w:tblLayout w:type="fixed"/>
        <w:tblCellMar>
          <w:left w:w="62" w:type="dxa"/>
          <w:right w:w="62" w:type="dxa"/>
        </w:tblCellMar>
        <w:tblLook w:val="0000"/>
      </w:tblPr>
      <w:tblGrid>
        <w:gridCol w:w="3369"/>
        <w:gridCol w:w="5702"/>
      </w:tblGrid>
      <w:tr w:rsidTr="00313A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A0490" w:rsidP="004A0490">
            <w:pPr>
              <w:pStyle w:val="BodyText"/>
            </w:pPr>
            <w:r w:rsidRPr="004A0490">
              <w:t>The Performance Criteria specify the level of performance required to demonstrate achi</w:t>
            </w:r>
            <w:r w:rsidRPr="004A0490">
              <w:t xml:space="preserve">evement of the Element. Terms in italics are elaborated in the Range Statement. </w:t>
            </w:r>
          </w:p>
        </w:tc>
      </w:tr>
    </w:tbl>
    <w:p w:rsidR="00000000" w:rsidRPr="004A0490" w:rsidP="004A0490">
      <w:pPr>
        <w:pStyle w:val="BodyText"/>
      </w:pPr>
    </w:p>
    <w:p w:rsidR="00000000" w:rsidRPr="004A0490" w:rsidP="004A0490">
      <w:pPr>
        <w:pStyle w:val="AllowPageBreak"/>
      </w:pPr>
    </w:p>
    <w:p w:rsidR="00000000" w:rsidRPr="004A0490" w:rsidP="004A0490">
      <w:pPr>
        <w:pStyle w:val="Heading1"/>
      </w:pPr>
      <w:bookmarkStart w:id="8" w:name="O_233816"/>
      <w:bookmarkEnd w:id="8"/>
      <w:r w:rsidRPr="004A0490">
        <w:t>Elements and Performance Criteria</w:t>
      </w:r>
    </w:p>
    <w:tbl>
      <w:tblPr>
        <w:tblW w:w="0" w:type="auto"/>
        <w:tblLayout w:type="fixed"/>
        <w:tblCellMar>
          <w:left w:w="62" w:type="dxa"/>
          <w:right w:w="62" w:type="dxa"/>
        </w:tblCellMar>
        <w:tblLook w:val="0000"/>
      </w:tblPr>
      <w:tblGrid>
        <w:gridCol w:w="3369"/>
        <w:gridCol w:w="5702"/>
      </w:tblGrid>
      <w:tr w:rsidTr="00313AB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A0490" w:rsidP="004A0490">
            <w:pPr>
              <w:pStyle w:val="BodyText"/>
            </w:pPr>
            <w:r w:rsidRPr="004A049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SpecialBold"/>
              </w:rPr>
              <w:t>PERFORMANCE CRITERIA</w:t>
            </w:r>
          </w:p>
        </w:tc>
      </w:tr>
      <w:tr w:rsidTr="00313A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490">
            <w:pPr>
              <w:pStyle w:val="List"/>
              <w:rPr>
                <w:lang w:val="en-NZ"/>
              </w:rPr>
            </w:pPr>
            <w:r w:rsidRPr="004A0490">
              <w:t>1.</w:t>
            </w:r>
            <w:r w:rsidRPr="004A0490">
              <w:tab/>
              <w:t>Provide opportunities to stimulate the student's language development</w:t>
            </w:r>
          </w:p>
        </w:tc>
        <w:tc>
          <w:tcPr>
            <w:tcW w:w="5702" w:type="dxa"/>
            <w:tcBorders>
              <w:top w:val="nil"/>
              <w:left w:val="nil"/>
              <w:bottom w:val="nil"/>
              <w:right w:val="nil"/>
            </w:tcBorders>
            <w:tcMar>
              <w:top w:w="0" w:type="dxa"/>
              <w:left w:w="62" w:type="dxa"/>
              <w:bottom w:w="0" w:type="dxa"/>
              <w:right w:w="62" w:type="dxa"/>
            </w:tcMar>
          </w:tcPr>
          <w:p w:rsidR="00000000" w:rsidRPr="004A0490" w:rsidP="004A0490">
            <w:pPr>
              <w:pStyle w:val="BodyText"/>
            </w:pPr>
            <w:r w:rsidRPr="004A0490">
              <w:t>1.1</w:t>
            </w:r>
            <w:r w:rsidRPr="004A0490">
              <w:tab/>
              <w:t xml:space="preserve">Provide </w:t>
            </w:r>
            <w:r w:rsidRPr="004A0490">
              <w:rPr>
                <w:rStyle w:val="Emphasis"/>
              </w:rPr>
              <w:t>opportunities to listen to language</w:t>
            </w:r>
            <w:r w:rsidRPr="004A0490">
              <w:t xml:space="preserve"> that reflects the age interests and needs of the student</w:t>
            </w:r>
          </w:p>
          <w:p w:rsidR="00000000" w:rsidRPr="004A0490" w:rsidP="004A0490">
            <w:pPr>
              <w:pStyle w:val="BodyText"/>
            </w:pPr>
            <w:r w:rsidRPr="004A0490">
              <w:t>1.2</w:t>
            </w:r>
            <w:r w:rsidRPr="004A0490">
              <w:tab/>
              <w:t>Use language relevant to the students culture, age, abilities, interests, and needs</w:t>
            </w:r>
          </w:p>
          <w:p w:rsidR="00000000" w:rsidRPr="004A0490" w:rsidP="004A0490">
            <w:pPr>
              <w:pStyle w:val="BodyText"/>
            </w:pPr>
            <w:r w:rsidRPr="004A0490">
              <w:t>1.3</w:t>
            </w:r>
            <w:r w:rsidRPr="004A0490">
              <w:tab/>
              <w:t xml:space="preserve">Link the development of language skills to all school activities </w:t>
            </w:r>
          </w:p>
          <w:p w:rsidR="00000000" w:rsidP="004A0490">
            <w:pPr>
              <w:pStyle w:val="BodyText"/>
              <w:rPr>
                <w:lang w:val="en-NZ"/>
              </w:rPr>
            </w:pPr>
            <w:r w:rsidRPr="004A0490">
              <w:t>1.4</w:t>
            </w:r>
            <w:r w:rsidRPr="004A0490">
              <w:tab/>
              <w:t>S</w:t>
            </w:r>
            <w:r w:rsidRPr="004A0490">
              <w:t xml:space="preserve">elect </w:t>
            </w:r>
            <w:r w:rsidRPr="004A0490">
              <w:rPr>
                <w:rStyle w:val="Emphasis"/>
              </w:rPr>
              <w:t>resources and strategies</w:t>
            </w:r>
            <w:r w:rsidRPr="004A0490">
              <w:t xml:space="preserve"> to support language skills according to criteria established by the teacher and ensure they are appropriate for age, abilities, interests and needs</w:t>
            </w:r>
          </w:p>
        </w:tc>
      </w:tr>
      <w:tr w:rsidTr="00313A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490">
            <w:pPr>
              <w:pStyle w:val="List"/>
              <w:rPr>
                <w:lang w:val="en-NZ"/>
              </w:rPr>
            </w:pPr>
            <w:r w:rsidRPr="004A0490">
              <w:t>2.</w:t>
            </w:r>
            <w:r w:rsidRPr="004A0490">
              <w:tab/>
              <w:t>Implement a language support program</w:t>
            </w:r>
          </w:p>
        </w:tc>
        <w:tc>
          <w:tcPr>
            <w:tcW w:w="5702" w:type="dxa"/>
            <w:tcBorders>
              <w:top w:val="nil"/>
              <w:left w:val="nil"/>
              <w:bottom w:val="nil"/>
              <w:right w:val="nil"/>
            </w:tcBorders>
            <w:tcMar>
              <w:top w:w="0" w:type="dxa"/>
              <w:left w:w="62" w:type="dxa"/>
              <w:bottom w:w="0" w:type="dxa"/>
              <w:right w:w="62" w:type="dxa"/>
            </w:tcMar>
          </w:tcPr>
          <w:p w:rsidR="00000000" w:rsidRPr="004A0490" w:rsidP="004A0490">
            <w:pPr>
              <w:pStyle w:val="BodyText"/>
            </w:pPr>
            <w:r w:rsidRPr="004A0490">
              <w:t>2.1</w:t>
            </w:r>
            <w:r w:rsidRPr="004A0490">
              <w:tab/>
            </w:r>
            <w:r w:rsidRPr="004A0490">
              <w:t>Provide a language program according to program specifications , and as directed by, the teacher, speech pathologist or other specialist</w:t>
            </w:r>
          </w:p>
          <w:p w:rsidR="00000000" w:rsidRPr="004A0490" w:rsidP="004A0490">
            <w:pPr>
              <w:pStyle w:val="BodyText"/>
            </w:pPr>
            <w:r w:rsidRPr="004A0490">
              <w:t>2.2</w:t>
            </w:r>
            <w:r w:rsidRPr="004A0490">
              <w:tab/>
              <w:t>Model language which is appropriate to the audience, the situation, purpose and place</w:t>
            </w:r>
          </w:p>
          <w:p w:rsidR="00000000" w:rsidRPr="004A0490" w:rsidP="004A0490">
            <w:pPr>
              <w:pStyle w:val="BodyText"/>
            </w:pPr>
            <w:r w:rsidRPr="004A0490">
              <w:t>2.3</w:t>
            </w:r>
            <w:r w:rsidRPr="004A0490">
              <w:tab/>
              <w:t>Use verbal and non-verbal</w:t>
            </w:r>
            <w:r w:rsidRPr="004A0490">
              <w:t xml:space="preserve"> </w:t>
            </w:r>
            <w:r w:rsidRPr="004A0490">
              <w:rPr>
                <w:rStyle w:val="Emphasis"/>
              </w:rPr>
              <w:t>communication methods</w:t>
            </w:r>
          </w:p>
          <w:p w:rsidR="00000000" w:rsidP="004A0490">
            <w:pPr>
              <w:pStyle w:val="BodyText"/>
              <w:rPr>
                <w:lang w:val="en-NZ"/>
              </w:rPr>
            </w:pPr>
            <w:r w:rsidRPr="004A0490">
              <w:t>2.4</w:t>
            </w:r>
            <w:r w:rsidRPr="004A0490">
              <w:tab/>
              <w:t>Maintain student confidentiality according to program/school guidelines</w:t>
            </w:r>
          </w:p>
        </w:tc>
      </w:tr>
      <w:tr w:rsidTr="00313A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490">
            <w:pPr>
              <w:pStyle w:val="List"/>
              <w:rPr>
                <w:lang w:val="en-NZ"/>
              </w:rPr>
            </w:pPr>
            <w:r w:rsidRPr="004A0490">
              <w:t>3.</w:t>
            </w:r>
            <w:r w:rsidRPr="004A0490">
              <w:tab/>
              <w:t>Support the student language program</w:t>
            </w:r>
          </w:p>
        </w:tc>
        <w:tc>
          <w:tcPr>
            <w:tcW w:w="5702" w:type="dxa"/>
            <w:tcBorders>
              <w:top w:val="nil"/>
              <w:left w:val="nil"/>
              <w:bottom w:val="nil"/>
              <w:right w:val="nil"/>
            </w:tcBorders>
            <w:tcMar>
              <w:top w:w="0" w:type="dxa"/>
              <w:left w:w="62" w:type="dxa"/>
              <w:bottom w:w="0" w:type="dxa"/>
              <w:right w:w="62" w:type="dxa"/>
            </w:tcMar>
          </w:tcPr>
          <w:p w:rsidR="00000000" w:rsidRPr="004A0490" w:rsidP="004A0490">
            <w:pPr>
              <w:pStyle w:val="BodyText"/>
            </w:pPr>
            <w:r w:rsidRPr="004A0490">
              <w:t>3.1</w:t>
            </w:r>
            <w:r w:rsidRPr="004A0490">
              <w:tab/>
              <w:t>Extend student competence through conversations, active listening and responding</w:t>
            </w:r>
          </w:p>
          <w:p w:rsidR="00000000" w:rsidRPr="004A0490" w:rsidP="004A0490">
            <w:pPr>
              <w:pStyle w:val="BodyText"/>
            </w:pPr>
            <w:r w:rsidRPr="004A0490">
              <w:t>3.2</w:t>
            </w:r>
            <w:r w:rsidRPr="004A0490">
              <w:tab/>
              <w:t>Encourage students to ex</w:t>
            </w:r>
            <w:r w:rsidRPr="004A0490">
              <w:t>press their thoughts and feelings and words</w:t>
            </w:r>
          </w:p>
          <w:p w:rsidR="00000000" w:rsidRPr="004A0490" w:rsidP="004A0490">
            <w:pPr>
              <w:pStyle w:val="BodyText"/>
            </w:pPr>
            <w:r w:rsidRPr="004A0490">
              <w:t>3.3</w:t>
            </w:r>
            <w:r w:rsidRPr="004A0490">
              <w:tab/>
              <w:t xml:space="preserve">Provide </w:t>
            </w:r>
            <w:r w:rsidRPr="004A0490">
              <w:rPr>
                <w:rStyle w:val="Emphasis"/>
              </w:rPr>
              <w:t>opportunities for students to explore forms of non</w:t>
            </w:r>
            <w:r w:rsidRPr="004A0490">
              <w:t>-</w:t>
            </w:r>
            <w:r w:rsidRPr="004A0490">
              <w:rPr>
                <w:rStyle w:val="Emphasis"/>
              </w:rPr>
              <w:t>verbal communication</w:t>
            </w:r>
          </w:p>
          <w:p w:rsidR="00000000" w:rsidRPr="004A0490" w:rsidP="004A0490">
            <w:pPr>
              <w:pStyle w:val="BodyText"/>
            </w:pPr>
            <w:r w:rsidRPr="004A0490">
              <w:t>3.4</w:t>
            </w:r>
            <w:r w:rsidRPr="004A0490">
              <w:tab/>
              <w:t xml:space="preserve">Provide </w:t>
            </w:r>
            <w:r w:rsidRPr="004A0490">
              <w:rPr>
                <w:rStyle w:val="Emphasis"/>
              </w:rPr>
              <w:t>opportunities for students to interact</w:t>
            </w:r>
            <w:r w:rsidRPr="004A0490">
              <w:t xml:space="preserve"> </w:t>
            </w:r>
            <w:r w:rsidRPr="004A0490">
              <w:rPr>
                <w:rStyle w:val="Emphasis"/>
              </w:rPr>
              <w:t>with others through language</w:t>
            </w:r>
          </w:p>
          <w:p w:rsidR="00000000" w:rsidRPr="004A0490" w:rsidP="004A0490">
            <w:pPr>
              <w:pStyle w:val="BodyText"/>
            </w:pPr>
            <w:r w:rsidRPr="004A0490">
              <w:t>3.5</w:t>
            </w:r>
            <w:r w:rsidRPr="004A0490">
              <w:tab/>
              <w:t xml:space="preserve">Monitor students </w:t>
            </w:r>
            <w:r w:rsidRPr="004A0490">
              <w:rPr>
                <w:rStyle w:val="Emphasis"/>
              </w:rPr>
              <w:t>understanding and use of la</w:t>
            </w:r>
            <w:r w:rsidRPr="004A0490">
              <w:rPr>
                <w:rStyle w:val="Emphasis"/>
              </w:rPr>
              <w:t>nguage</w:t>
            </w:r>
            <w:r w:rsidRPr="004A0490">
              <w:t xml:space="preserve"> through listening and conversation to assist teachers with planning</w:t>
            </w:r>
          </w:p>
          <w:p w:rsidR="00000000" w:rsidRPr="004A0490" w:rsidP="004A0490">
            <w:pPr>
              <w:pStyle w:val="BodyText"/>
            </w:pPr>
            <w:r w:rsidRPr="004A0490">
              <w:t>3.6</w:t>
            </w:r>
            <w:r w:rsidRPr="004A0490">
              <w:tab/>
              <w:t xml:space="preserve">Demonstrate the different </w:t>
            </w:r>
            <w:r w:rsidRPr="004A0490">
              <w:rPr>
                <w:rStyle w:val="Emphasis"/>
              </w:rPr>
              <w:t>functions of language</w:t>
            </w:r>
            <w:r w:rsidRPr="004A0490">
              <w:t xml:space="preserve"> in interactions with the student</w:t>
            </w:r>
          </w:p>
          <w:p w:rsidR="00000000" w:rsidP="004A0490">
            <w:pPr>
              <w:pStyle w:val="BodyText"/>
              <w:rPr>
                <w:lang w:val="en-NZ"/>
              </w:rPr>
            </w:pPr>
            <w:r w:rsidRPr="004A0490">
              <w:t>3.7</w:t>
            </w:r>
            <w:r w:rsidRPr="004A0490">
              <w:tab/>
              <w:t xml:space="preserve">Use </w:t>
            </w:r>
            <w:r w:rsidRPr="004A0490">
              <w:rPr>
                <w:rStyle w:val="Emphasis"/>
              </w:rPr>
              <w:t>explicit talk</w:t>
            </w:r>
            <w:r w:rsidRPr="004A0490">
              <w:t xml:space="preserve"> to </w:t>
            </w:r>
            <w:r w:rsidRPr="004A0490">
              <w:rPr>
                <w:rStyle w:val="Emphasis"/>
              </w:rPr>
              <w:t>scaffold learning</w:t>
            </w:r>
          </w:p>
        </w:tc>
      </w:tr>
      <w:tr w:rsidTr="00313A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490">
            <w:pPr>
              <w:pStyle w:val="List"/>
              <w:rPr>
                <w:lang w:val="en-NZ"/>
              </w:rPr>
            </w:pPr>
            <w:r w:rsidRPr="004A0490">
              <w:t>4.</w:t>
            </w:r>
            <w:r w:rsidRPr="004A0490">
              <w:tab/>
              <w:t xml:space="preserve">Assist students with </w:t>
            </w:r>
            <w:r w:rsidRPr="004A0490">
              <w:rPr>
                <w:rStyle w:val="Emphasis"/>
              </w:rPr>
              <w:t>specific communication needs</w:t>
            </w:r>
            <w:r w:rsidRPr="004A0490">
              <w:t xml:space="preserve"> as required</w:t>
            </w:r>
          </w:p>
        </w:tc>
        <w:tc>
          <w:tcPr>
            <w:tcW w:w="5702" w:type="dxa"/>
            <w:tcBorders>
              <w:top w:val="nil"/>
              <w:left w:val="nil"/>
              <w:bottom w:val="nil"/>
              <w:right w:val="nil"/>
            </w:tcBorders>
            <w:tcMar>
              <w:top w:w="0" w:type="dxa"/>
              <w:left w:w="62" w:type="dxa"/>
              <w:bottom w:w="0" w:type="dxa"/>
              <w:right w:w="62" w:type="dxa"/>
            </w:tcMar>
          </w:tcPr>
          <w:p w:rsidR="00000000" w:rsidRPr="004A0490" w:rsidP="004A0490">
            <w:pPr>
              <w:pStyle w:val="BodyText"/>
            </w:pPr>
            <w:r w:rsidRPr="004A0490">
              <w:t>4.1</w:t>
            </w:r>
            <w:r w:rsidRPr="004A0490">
              <w:tab/>
              <w:t xml:space="preserve">Identify </w:t>
            </w:r>
            <w:r w:rsidRPr="004A0490">
              <w:rPr>
                <w:rStyle w:val="Emphasis"/>
              </w:rPr>
              <w:t>specific communication needs</w:t>
            </w:r>
            <w:r w:rsidRPr="004A0490">
              <w:t xml:space="preserve"> of the student in consultation with the teacher</w:t>
            </w:r>
          </w:p>
          <w:p w:rsidR="00000000" w:rsidRPr="004A0490" w:rsidP="004A0490">
            <w:pPr>
              <w:pStyle w:val="BodyText"/>
            </w:pPr>
            <w:r w:rsidRPr="004A0490">
              <w:t>4.2</w:t>
            </w:r>
            <w:r w:rsidRPr="004A0490">
              <w:tab/>
              <w:t>Use alternate communication strategies or techniques according to directions from the teacher</w:t>
            </w:r>
          </w:p>
          <w:p w:rsidR="00000000" w:rsidRPr="004A0490" w:rsidP="004A0490">
            <w:pPr>
              <w:pStyle w:val="BodyText"/>
            </w:pPr>
            <w:r w:rsidRPr="004A0490">
              <w:t>4.3</w:t>
            </w:r>
            <w:r w:rsidRPr="004A0490">
              <w:tab/>
              <w:t>Promote and encourage i</w:t>
            </w:r>
            <w:r w:rsidRPr="004A0490">
              <w:t>ntegrations and participation in class activities</w:t>
            </w:r>
          </w:p>
          <w:p w:rsidR="00000000" w:rsidP="004A0490">
            <w:pPr>
              <w:pStyle w:val="BodyText"/>
              <w:rPr>
                <w:lang w:val="en-NZ"/>
              </w:rPr>
            </w:pPr>
            <w:r w:rsidRPr="004A0490">
              <w:t>4.4</w:t>
            </w:r>
            <w:r w:rsidRPr="004A0490">
              <w:tab/>
              <w:t xml:space="preserve">Identify and use </w:t>
            </w:r>
            <w:r w:rsidRPr="004A0490">
              <w:rPr>
                <w:rStyle w:val="Emphasis"/>
              </w:rPr>
              <w:t>specialist assistance</w:t>
            </w:r>
            <w:r w:rsidRPr="004A0490">
              <w:t xml:space="preserve"> when required in supporting students</w:t>
            </w:r>
          </w:p>
        </w:tc>
      </w:tr>
      <w:tr w:rsidTr="00313A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490">
            <w:pPr>
              <w:pStyle w:val="List"/>
              <w:rPr>
                <w:lang w:val="en-NZ"/>
              </w:rPr>
            </w:pPr>
            <w:r w:rsidRPr="004A0490">
              <w:t>5.</w:t>
            </w:r>
            <w:r w:rsidRPr="004A0490">
              <w:tab/>
              <w:t>Identify what students do when they read and write</w:t>
            </w:r>
          </w:p>
        </w:tc>
        <w:tc>
          <w:tcPr>
            <w:tcW w:w="5702" w:type="dxa"/>
            <w:tcBorders>
              <w:top w:val="nil"/>
              <w:left w:val="nil"/>
              <w:bottom w:val="nil"/>
              <w:right w:val="nil"/>
            </w:tcBorders>
            <w:tcMar>
              <w:top w:w="0" w:type="dxa"/>
              <w:left w:w="62" w:type="dxa"/>
              <w:bottom w:w="0" w:type="dxa"/>
              <w:right w:w="62" w:type="dxa"/>
            </w:tcMar>
          </w:tcPr>
          <w:p w:rsidR="00000000" w:rsidRPr="004A0490" w:rsidP="004A0490">
            <w:pPr>
              <w:pStyle w:val="BodyText"/>
            </w:pPr>
            <w:r w:rsidRPr="004A0490">
              <w:t>5.1</w:t>
            </w:r>
            <w:r w:rsidRPr="004A0490">
              <w:tab/>
              <w:t xml:space="preserve">Identify the </w:t>
            </w:r>
            <w:r w:rsidRPr="004A0490">
              <w:rPr>
                <w:rStyle w:val="Emphasis"/>
              </w:rPr>
              <w:t>generic skills and knowledge required by students t</w:t>
            </w:r>
            <w:r w:rsidRPr="004A0490">
              <w:rPr>
                <w:rStyle w:val="Emphasis"/>
              </w:rPr>
              <w:t>o make meaning of texts</w:t>
            </w:r>
          </w:p>
          <w:p w:rsidR="00000000" w:rsidRPr="004A0490" w:rsidP="004A0490">
            <w:pPr>
              <w:pStyle w:val="BodyText"/>
            </w:pPr>
            <w:r w:rsidRPr="004A0490">
              <w:t>5.2</w:t>
            </w:r>
            <w:r w:rsidRPr="004A0490">
              <w:tab/>
              <w:t xml:space="preserve">Recognise the </w:t>
            </w:r>
            <w:r w:rsidRPr="004A0490">
              <w:rPr>
                <w:rStyle w:val="Emphasis"/>
              </w:rPr>
              <w:t>links between reading and writing</w:t>
            </w:r>
          </w:p>
          <w:p w:rsidR="00000000" w:rsidRPr="004A0490" w:rsidP="004A0490">
            <w:pPr>
              <w:pStyle w:val="BodyText"/>
            </w:pPr>
            <w:r w:rsidRPr="004A0490">
              <w:t>5.3</w:t>
            </w:r>
            <w:r w:rsidRPr="004A0490">
              <w:tab/>
              <w:t xml:space="preserve">Identify and use various </w:t>
            </w:r>
            <w:r w:rsidRPr="004A0490">
              <w:rPr>
                <w:rStyle w:val="Emphasis"/>
              </w:rPr>
              <w:t>genre</w:t>
            </w:r>
            <w:r w:rsidRPr="004A0490">
              <w:t xml:space="preserve"> that may be read</w:t>
            </w:r>
          </w:p>
          <w:p w:rsidR="00000000" w:rsidRPr="004A0490" w:rsidP="004A0490">
            <w:pPr>
              <w:pStyle w:val="BodyText"/>
            </w:pPr>
            <w:r w:rsidRPr="004A0490">
              <w:t>5.4</w:t>
            </w:r>
            <w:r w:rsidRPr="004A0490">
              <w:tab/>
              <w:t xml:space="preserve">Recognise </w:t>
            </w:r>
            <w:r w:rsidRPr="004A0490">
              <w:rPr>
                <w:rStyle w:val="Emphasis"/>
              </w:rPr>
              <w:t>reading and writing processes</w:t>
            </w:r>
            <w:r w:rsidRPr="004A0490">
              <w:t xml:space="preserve"> according to teacher specifications and the level of student ability</w:t>
            </w:r>
          </w:p>
          <w:p w:rsidR="00000000" w:rsidP="004A0490">
            <w:pPr>
              <w:pStyle w:val="BodyText"/>
              <w:rPr>
                <w:lang w:val="en-NZ"/>
              </w:rPr>
            </w:pPr>
            <w:r w:rsidRPr="004A0490">
              <w:t>5.5</w:t>
            </w:r>
            <w:r w:rsidRPr="004A0490">
              <w:tab/>
              <w:t>Select text</w:t>
            </w:r>
            <w:r w:rsidRPr="004A0490">
              <w:t>s for specific purposes according to criteria developed by the teacher</w:t>
            </w:r>
          </w:p>
        </w:tc>
      </w:tr>
      <w:tr w:rsidTr="00313A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490">
            <w:pPr>
              <w:pStyle w:val="List"/>
              <w:rPr>
                <w:lang w:val="en-NZ"/>
              </w:rPr>
            </w:pPr>
            <w:r w:rsidRPr="004A0490">
              <w:t>6.</w:t>
            </w:r>
            <w:r w:rsidRPr="004A0490">
              <w:tab/>
              <w:t>Implement a reading and/or writing support program</w:t>
            </w:r>
          </w:p>
        </w:tc>
        <w:tc>
          <w:tcPr>
            <w:tcW w:w="5702" w:type="dxa"/>
            <w:tcBorders>
              <w:top w:val="nil"/>
              <w:left w:val="nil"/>
              <w:bottom w:val="nil"/>
              <w:right w:val="nil"/>
            </w:tcBorders>
            <w:tcMar>
              <w:top w:w="0" w:type="dxa"/>
              <w:left w:w="62" w:type="dxa"/>
              <w:bottom w:w="0" w:type="dxa"/>
              <w:right w:w="62" w:type="dxa"/>
            </w:tcMar>
          </w:tcPr>
          <w:p w:rsidR="00000000" w:rsidRPr="004A0490" w:rsidP="004A0490">
            <w:pPr>
              <w:pStyle w:val="BodyText"/>
            </w:pPr>
            <w:r w:rsidRPr="004A0490">
              <w:t>6.1</w:t>
            </w:r>
            <w:r w:rsidRPr="004A0490">
              <w:tab/>
              <w:t>Implement the reading and/or writing program as directed by the teacher</w:t>
            </w:r>
          </w:p>
          <w:p w:rsidR="00000000" w:rsidRPr="004A0490" w:rsidP="004A0490">
            <w:pPr>
              <w:pStyle w:val="BodyText"/>
            </w:pPr>
            <w:r w:rsidRPr="004A0490">
              <w:t>6.2</w:t>
            </w:r>
            <w:r w:rsidRPr="004A0490">
              <w:tab/>
              <w:t xml:space="preserve">Keep a </w:t>
            </w:r>
            <w:r w:rsidRPr="004A0490">
              <w:rPr>
                <w:rStyle w:val="Emphasis"/>
              </w:rPr>
              <w:t>record of student reading</w:t>
            </w:r>
            <w:r w:rsidRPr="004A0490">
              <w:t xml:space="preserve"> and/or writing as directed by the teacher and using established systems of the education organisation</w:t>
            </w:r>
          </w:p>
          <w:p w:rsidR="00000000" w:rsidRPr="004A0490" w:rsidP="004A0490">
            <w:pPr>
              <w:pStyle w:val="BodyText"/>
            </w:pPr>
            <w:r w:rsidRPr="004A0490">
              <w:t>6.3</w:t>
            </w:r>
            <w:r w:rsidRPr="004A0490">
              <w:tab/>
              <w:t>Create optimum conditions for student development of specific writing skills with guidance from teachers</w:t>
            </w:r>
          </w:p>
          <w:p w:rsidR="00000000" w:rsidP="004A0490">
            <w:pPr>
              <w:pStyle w:val="BodyText"/>
              <w:rPr>
                <w:lang w:val="en-NZ"/>
              </w:rPr>
            </w:pPr>
            <w:r w:rsidRPr="004A0490">
              <w:t>6.4</w:t>
            </w:r>
            <w:r w:rsidRPr="004A0490">
              <w:tab/>
              <w:t xml:space="preserve">Support student learning using accurate </w:t>
            </w:r>
            <w:r w:rsidRPr="004A0490">
              <w:t xml:space="preserve">terminology as planned with teachers </w:t>
            </w:r>
          </w:p>
        </w:tc>
      </w:tr>
      <w:tr w:rsidTr="00313A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490">
            <w:pPr>
              <w:pStyle w:val="List"/>
              <w:rPr>
                <w:lang w:val="en-NZ"/>
              </w:rPr>
            </w:pPr>
            <w:r w:rsidRPr="004A0490">
              <w:t>7.</w:t>
            </w:r>
            <w:r w:rsidRPr="004A0490">
              <w:tab/>
              <w:t>Support student reading and/or writing program</w:t>
            </w:r>
          </w:p>
        </w:tc>
        <w:tc>
          <w:tcPr>
            <w:tcW w:w="5702" w:type="dxa"/>
            <w:tcBorders>
              <w:top w:val="nil"/>
              <w:left w:val="nil"/>
              <w:bottom w:val="nil"/>
              <w:right w:val="nil"/>
            </w:tcBorders>
            <w:tcMar>
              <w:top w:w="0" w:type="dxa"/>
              <w:left w:w="62" w:type="dxa"/>
              <w:bottom w:w="0" w:type="dxa"/>
              <w:right w:w="62" w:type="dxa"/>
            </w:tcMar>
          </w:tcPr>
          <w:p w:rsidR="00000000" w:rsidRPr="004A0490" w:rsidP="004A0490">
            <w:pPr>
              <w:pStyle w:val="BodyText"/>
            </w:pPr>
            <w:r w:rsidRPr="004A0490">
              <w:t>7.1</w:t>
            </w:r>
            <w:r w:rsidRPr="004A0490">
              <w:tab/>
              <w:t>Support individual student needs using reading support strategies including explicit talk</w:t>
            </w:r>
          </w:p>
          <w:p w:rsidR="00000000" w:rsidRPr="004A0490" w:rsidP="004A0490">
            <w:pPr>
              <w:pStyle w:val="BodyText"/>
            </w:pPr>
            <w:r w:rsidRPr="004A0490">
              <w:t>7.2</w:t>
            </w:r>
            <w:r w:rsidRPr="004A0490">
              <w:tab/>
              <w:t>Implement support procedures for students according to reader prog</w:t>
            </w:r>
            <w:r w:rsidRPr="004A0490">
              <w:t>ram and teacher requirements</w:t>
            </w:r>
          </w:p>
          <w:p w:rsidR="00000000" w:rsidRPr="004A0490" w:rsidP="004A0490">
            <w:pPr>
              <w:pStyle w:val="BodyText"/>
            </w:pPr>
            <w:r w:rsidRPr="004A0490">
              <w:t>7.3</w:t>
            </w:r>
            <w:r w:rsidRPr="004A0490">
              <w:tab/>
              <w:t>Report student reading and/or writing progress regularly to teachers as part of evaluation process</w:t>
            </w:r>
          </w:p>
          <w:p w:rsidR="00000000" w:rsidRPr="004A0490" w:rsidP="004A0490">
            <w:pPr>
              <w:pStyle w:val="BodyText"/>
            </w:pPr>
            <w:r w:rsidRPr="004A0490">
              <w:t>7.4</w:t>
            </w:r>
            <w:r w:rsidRPr="004A0490">
              <w:tab/>
              <w:t xml:space="preserve">Determine support strategies to accommodate the students writing and/or reading ability according to teacher guidelines </w:t>
            </w:r>
          </w:p>
          <w:p w:rsidR="00000000" w:rsidRPr="004A0490" w:rsidP="004A0490">
            <w:pPr>
              <w:pStyle w:val="BodyText"/>
            </w:pPr>
            <w:r w:rsidRPr="004A0490">
              <w:t>7.5</w:t>
            </w:r>
            <w:r w:rsidRPr="004A0490">
              <w:tab/>
              <w:t>Enhance the writing process by using the relationship between reading experiences and writing</w:t>
            </w:r>
          </w:p>
          <w:p w:rsidR="00000000" w:rsidP="004A0490">
            <w:pPr>
              <w:pStyle w:val="BodyText"/>
              <w:rPr>
                <w:lang w:val="en-NZ"/>
              </w:rPr>
            </w:pPr>
            <w:r w:rsidRPr="004A0490">
              <w:t>7.6</w:t>
            </w:r>
            <w:r w:rsidRPr="004A0490">
              <w:tab/>
              <w:t>Support students to plan their writing tasks</w:t>
            </w:r>
          </w:p>
        </w:tc>
      </w:tr>
      <w:tr w:rsidTr="00313A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490">
            <w:pPr>
              <w:pStyle w:val="List"/>
              <w:rPr>
                <w:lang w:val="en-NZ"/>
              </w:rPr>
            </w:pPr>
            <w:r w:rsidRPr="004A0490">
              <w:t>8.</w:t>
            </w:r>
            <w:r w:rsidRPr="004A0490">
              <w:tab/>
              <w:t>Support accurate use of spelling, grammar and punctuation</w:t>
            </w:r>
          </w:p>
        </w:tc>
        <w:tc>
          <w:tcPr>
            <w:tcW w:w="5702" w:type="dxa"/>
            <w:tcBorders>
              <w:top w:val="nil"/>
              <w:left w:val="nil"/>
              <w:bottom w:val="nil"/>
              <w:right w:val="nil"/>
            </w:tcBorders>
            <w:tcMar>
              <w:top w:w="0" w:type="dxa"/>
              <w:left w:w="62" w:type="dxa"/>
              <w:bottom w:w="0" w:type="dxa"/>
              <w:right w:w="62" w:type="dxa"/>
            </w:tcMar>
          </w:tcPr>
          <w:p w:rsidR="00000000" w:rsidRPr="004A0490" w:rsidP="004A0490">
            <w:pPr>
              <w:pStyle w:val="BodyText"/>
            </w:pPr>
            <w:r w:rsidRPr="004A0490">
              <w:t>8.1</w:t>
            </w:r>
            <w:r w:rsidRPr="004A0490">
              <w:tab/>
              <w:t>Encourage students to criti</w:t>
            </w:r>
            <w:r w:rsidRPr="004A0490">
              <w:t>cally reflect on the effectiveness of their writing</w:t>
            </w:r>
          </w:p>
          <w:p w:rsidR="00000000" w:rsidRPr="004A0490" w:rsidP="004A0490">
            <w:pPr>
              <w:pStyle w:val="BodyText"/>
            </w:pPr>
            <w:r w:rsidRPr="004A0490">
              <w:t>8.2</w:t>
            </w:r>
            <w:r w:rsidRPr="004A0490">
              <w:tab/>
              <w:t xml:space="preserve">Demonstrate and encourage the use of </w:t>
            </w:r>
            <w:r w:rsidRPr="004A0490">
              <w:rPr>
                <w:rStyle w:val="Emphasis"/>
              </w:rPr>
              <w:t>resources to provide guidance</w:t>
            </w:r>
            <w:r w:rsidRPr="004A0490">
              <w:t xml:space="preserve"> in writing</w:t>
            </w:r>
          </w:p>
          <w:p w:rsidR="00000000" w:rsidP="004A0490">
            <w:pPr>
              <w:pStyle w:val="BodyText"/>
              <w:rPr>
                <w:lang w:val="en-NZ"/>
              </w:rPr>
            </w:pPr>
            <w:r w:rsidRPr="004A0490">
              <w:t>8.3</w:t>
            </w:r>
            <w:r w:rsidRPr="004A0490">
              <w:tab/>
              <w:t>Use strategies to support the student according to teacher evaluation of student needs</w:t>
            </w:r>
          </w:p>
        </w:tc>
      </w:tr>
      <w:tr w:rsidTr="00313AB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A0490" w:rsidP="004A0490">
            <w:pPr>
              <w:pStyle w:val="BodyText"/>
            </w:pPr>
          </w:p>
        </w:tc>
      </w:tr>
    </w:tbl>
    <w:p w:rsidR="00313AB9" w:rsidP="004A0490">
      <w:pPr>
        <w:pStyle w:val="BodyText"/>
      </w:pPr>
    </w:p>
    <w:p w:rsidR="00313AB9" w:rsidP="004A0490">
      <w:pPr>
        <w:pStyle w:val="BodyText"/>
      </w:pPr>
    </w:p>
    <w:p w:rsidR="00000000" w:rsidRPr="004A0490" w:rsidP="004A0490">
      <w:pPr>
        <w:pStyle w:val="Heading1"/>
      </w:pPr>
      <w:bookmarkStart w:id="9" w:name="O_257766"/>
      <w:bookmarkEnd w:id="9"/>
      <w:r w:rsidRPr="004A0490">
        <w:t>Required Skills and Knowledge</w:t>
      </w:r>
    </w:p>
    <w:tbl>
      <w:tblPr>
        <w:tblW w:w="0" w:type="auto"/>
        <w:tblLayout w:type="fixed"/>
        <w:tblCellMar>
          <w:left w:w="62" w:type="dxa"/>
          <w:right w:w="62" w:type="dxa"/>
        </w:tblCellMar>
        <w:tblLook w:val="0000"/>
      </w:tblPr>
      <w:tblGrid>
        <w:gridCol w:w="9072"/>
      </w:tblGrid>
      <w:tr w:rsidTr="00313AB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SpecialBold"/>
              </w:rPr>
              <w:t>REQUIRED SKILLS AND KNOWLEDGE</w:t>
            </w:r>
          </w:p>
        </w:tc>
      </w:tr>
      <w:tr w:rsidTr="00313A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t>This describes the essential skills and knowledge and their level required for this unit.</w:t>
            </w:r>
          </w:p>
        </w:tc>
      </w:tr>
      <w:tr w:rsidTr="00313A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0490" w:rsidP="004A0490">
            <w:pPr>
              <w:pStyle w:val="BodyText"/>
            </w:pPr>
            <w:r w:rsidRPr="004A0490">
              <w:rPr>
                <w:rStyle w:val="Emphasis"/>
              </w:rPr>
              <w:t>Essential knowledge</w:t>
            </w:r>
            <w:r w:rsidRPr="004A0490">
              <w:t>:</w:t>
            </w:r>
          </w:p>
          <w:p w:rsidR="00000000" w:rsidRPr="004A0490" w:rsidP="004A0490">
            <w:pPr>
              <w:pStyle w:val="BodyText"/>
            </w:pPr>
            <w:r w:rsidRPr="004A049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A0490" w:rsidP="004A0490">
            <w:pPr>
              <w:pStyle w:val="BodyText"/>
            </w:pPr>
            <w:r w:rsidRPr="004A0490">
              <w:t xml:space="preserve">These include </w:t>
            </w:r>
            <w:r w:rsidRPr="004A0490">
              <w:t>knowledge of:</w:t>
            </w:r>
          </w:p>
          <w:p w:rsidR="00000000" w:rsidRPr="004A0490" w:rsidP="004A0490">
            <w:pPr>
              <w:pStyle w:val="ListBullet"/>
            </w:pPr>
            <w:r w:rsidRPr="004A0490">
              <w:t>Areas of language development across the chronological periods associated with schools and other learning environments</w:t>
            </w:r>
          </w:p>
          <w:p w:rsidR="00000000" w:rsidRPr="004A0490" w:rsidP="004A0490">
            <w:pPr>
              <w:pStyle w:val="ListBullet"/>
            </w:pPr>
            <w:r w:rsidRPr="004A0490">
              <w:t>Policy procedures and other legislation affecting performance as education support workers</w:t>
            </w:r>
          </w:p>
          <w:p w:rsidR="00000000" w:rsidRPr="004A0490" w:rsidP="004A0490">
            <w:pPr>
              <w:pStyle w:val="ListBullet"/>
            </w:pPr>
            <w:r w:rsidRPr="004A0490">
              <w:t>Culturally based expectations about communication</w:t>
            </w:r>
          </w:p>
          <w:p w:rsidR="00000000" w:rsidRPr="004A0490" w:rsidP="004A0490">
            <w:pPr>
              <w:pStyle w:val="ListBullet"/>
            </w:pPr>
            <w:r w:rsidRPr="004A0490">
              <w:t>Understanding of the support required by developing readers and a range of strategies that can be used to encourage independent and purposeful reading</w:t>
            </w:r>
          </w:p>
          <w:p w:rsidR="00000000" w:rsidRPr="004A0490" w:rsidP="004A0490">
            <w:pPr>
              <w:pStyle w:val="ListBullet"/>
            </w:pPr>
            <w:r w:rsidRPr="004A0490">
              <w:t>Roles and responsibilities of education support workers</w:t>
            </w:r>
            <w:r w:rsidRPr="004A0490">
              <w:t xml:space="preserve"> and teachers in providing literacy support to students</w:t>
            </w:r>
          </w:p>
          <w:p w:rsidR="00000000" w:rsidRPr="004A0490" w:rsidP="004A0490">
            <w:pPr>
              <w:pStyle w:val="ListBullet"/>
            </w:pPr>
            <w:r w:rsidRPr="004A0490">
              <w:t>A range of effective communication strategies for use with students and teachers</w:t>
            </w:r>
          </w:p>
          <w:p w:rsidR="00000000" w:rsidRPr="004A0490" w:rsidP="004A0490">
            <w:pPr>
              <w:pStyle w:val="ListBullet"/>
            </w:pPr>
            <w:r w:rsidRPr="004A0490">
              <w:t>The relationship between reading and writing</w:t>
            </w:r>
          </w:p>
          <w:p w:rsidR="00000000" w:rsidRPr="004A0490" w:rsidP="004A0490">
            <w:pPr>
              <w:pStyle w:val="ListBullet"/>
            </w:pPr>
            <w:r w:rsidRPr="004A0490">
              <w:t>How to apply appropriate strategies to develop students writing</w:t>
            </w:r>
          </w:p>
          <w:p w:rsidR="00000000" w:rsidRPr="004A0490" w:rsidP="004A0490">
            <w:pPr>
              <w:pStyle w:val="ListBullet"/>
            </w:pPr>
            <w:r w:rsidRPr="004A0490">
              <w:t>Purpose of</w:t>
            </w:r>
            <w:r w:rsidRPr="004A0490">
              <w:t xml:space="preserve"> formative and diagnostic assessment</w:t>
            </w:r>
          </w:p>
          <w:p w:rsidR="00000000" w:rsidP="004A0490">
            <w:pPr>
              <w:pStyle w:val="ListBullet"/>
              <w:rPr>
                <w:lang w:val="en-NZ"/>
              </w:rPr>
            </w:pPr>
            <w:r w:rsidRPr="004A0490">
              <w:t>Genres and writing styles</w:t>
            </w:r>
          </w:p>
        </w:tc>
      </w:tr>
      <w:tr w:rsidTr="00313A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0490" w:rsidP="004A0490">
            <w:pPr>
              <w:pStyle w:val="BodyText"/>
            </w:pPr>
            <w:r w:rsidRPr="004A0490">
              <w:rPr>
                <w:rStyle w:val="Emphasis"/>
              </w:rPr>
              <w:t>Essential skills</w:t>
            </w:r>
            <w:r w:rsidRPr="004A0490">
              <w:t>:</w:t>
            </w:r>
          </w:p>
          <w:p w:rsidR="00000000" w:rsidRPr="004A0490" w:rsidP="004A0490">
            <w:pPr>
              <w:pStyle w:val="BodyText"/>
            </w:pPr>
            <w:r w:rsidRPr="004A0490">
              <w:t>It is critical that the candidate demonstrate the ability to:</w:t>
            </w:r>
          </w:p>
          <w:p w:rsidR="00000000" w:rsidRPr="004A0490" w:rsidP="004A0490">
            <w:pPr>
              <w:pStyle w:val="ListBullet"/>
            </w:pPr>
            <w:r w:rsidRPr="004A0490">
              <w:t>Stimulate students to speak, taking into account development and culture of the students</w:t>
            </w:r>
          </w:p>
          <w:p w:rsidR="00000000" w:rsidRPr="004A0490" w:rsidP="004A0490">
            <w:pPr>
              <w:pStyle w:val="ListBullet"/>
            </w:pPr>
            <w:r w:rsidRPr="004A0490">
              <w:t>Interact in a positive and supportive manner with students</w:t>
            </w:r>
          </w:p>
          <w:p w:rsidR="00000000" w:rsidRPr="004A0490" w:rsidP="004A0490">
            <w:pPr>
              <w:pStyle w:val="ListBullet"/>
            </w:pPr>
            <w:r w:rsidRPr="004A0490">
              <w:t>Implement a literacy support program as directed by the teacher</w:t>
            </w:r>
          </w:p>
          <w:p w:rsidR="00000000" w:rsidRPr="004A0490" w:rsidP="004A0490">
            <w:pPr>
              <w:pStyle w:val="ListBullet"/>
            </w:pPr>
            <w:r w:rsidRPr="004A0490">
              <w:t>Identify what readers do when they read</w:t>
            </w:r>
          </w:p>
          <w:p w:rsidR="00000000" w:rsidRPr="004A0490" w:rsidP="004A0490">
            <w:pPr>
              <w:pStyle w:val="ListBullet"/>
            </w:pPr>
            <w:r w:rsidRPr="004A0490">
              <w:t>Identify the relationship between reading and writing</w:t>
            </w:r>
          </w:p>
          <w:p w:rsidR="00000000" w:rsidRPr="004A0490" w:rsidP="004A0490">
            <w:pPr>
              <w:pStyle w:val="ListBullet"/>
            </w:pPr>
            <w:r w:rsidRPr="004A0490">
              <w:t>Complete records accurately</w:t>
            </w:r>
          </w:p>
          <w:p w:rsidR="00000000" w:rsidRPr="004A0490" w:rsidP="004A0490">
            <w:pPr>
              <w:pStyle w:val="ListBullet"/>
            </w:pPr>
            <w:r w:rsidRPr="004A0490">
              <w:t>Select text</w:t>
            </w:r>
            <w:r w:rsidRPr="004A0490">
              <w:t>s appropriate to teacher and student needs</w:t>
            </w:r>
          </w:p>
          <w:p w:rsidR="00000000" w:rsidRPr="004A0490" w:rsidP="004A0490">
            <w:pPr>
              <w:pStyle w:val="ListBullet"/>
            </w:pPr>
            <w:r w:rsidRPr="004A0490">
              <w:t>Implement writing support strategies</w:t>
            </w:r>
          </w:p>
          <w:p w:rsidR="00000000" w:rsidRPr="004A0490" w:rsidP="004A0490">
            <w:pPr>
              <w:pStyle w:val="BodyText"/>
            </w:pPr>
          </w:p>
          <w:p w:rsidR="00000000" w:rsidRPr="004A0490" w:rsidP="004A0490">
            <w:pPr>
              <w:pStyle w:val="BodyText"/>
            </w:pPr>
            <w:r w:rsidRPr="004A0490">
              <w:t xml:space="preserve">In addition, the candidate must be able to effectively do the task outlined in elements and performance criteria of this unit, manage the task and manage contingencies in the </w:t>
            </w:r>
            <w:r w:rsidRPr="004A0490">
              <w:t>context of the identified work role</w:t>
            </w:r>
          </w:p>
          <w:p w:rsidR="00000000" w:rsidRPr="004A0490" w:rsidP="004A0490">
            <w:pPr>
              <w:pStyle w:val="BodyText"/>
            </w:pPr>
            <w:r w:rsidRPr="004A0490">
              <w:t>These include the ability to:</w:t>
            </w:r>
          </w:p>
          <w:p w:rsidR="00000000" w:rsidRPr="004A0490" w:rsidP="004A0490">
            <w:pPr>
              <w:pStyle w:val="ListBullet"/>
            </w:pPr>
            <w:r w:rsidRPr="004A0490">
              <w:t>Implement strategies for developing comprehension and expression</w:t>
            </w:r>
          </w:p>
          <w:p w:rsidR="00000000" w:rsidRPr="004A0490" w:rsidP="004A0490">
            <w:pPr>
              <w:pStyle w:val="ListBullet"/>
            </w:pPr>
            <w:r w:rsidRPr="004A0490">
              <w:t>Use communication strategies for students with additional needs</w:t>
            </w:r>
          </w:p>
          <w:p w:rsidR="00000000" w:rsidRPr="004A0490" w:rsidP="004A0490">
            <w:pPr>
              <w:pStyle w:val="ListBullet"/>
            </w:pPr>
            <w:r w:rsidRPr="004A0490">
              <w:t>Demonstrate empathy and cultural sensitivity when responding</w:t>
            </w:r>
            <w:r w:rsidRPr="004A0490">
              <w:t xml:space="preserve"> to students</w:t>
            </w:r>
          </w:p>
          <w:p w:rsidR="00000000" w:rsidRPr="004A0490" w:rsidP="004A0490">
            <w:pPr>
              <w:pStyle w:val="ListBullet"/>
            </w:pPr>
            <w:r w:rsidRPr="004A0490">
              <w:t xml:space="preserve">Manage cross cultural issues and beliefs </w:t>
            </w:r>
          </w:p>
          <w:p w:rsidR="00000000" w:rsidRPr="004A0490" w:rsidP="004A0490">
            <w:pPr>
              <w:pStyle w:val="ListBullet"/>
            </w:pPr>
            <w:r w:rsidRPr="004A0490">
              <w:t>Complete sequence of routine tasks given direction and support from the teacher</w:t>
            </w:r>
          </w:p>
          <w:p w:rsidR="00000000" w:rsidRPr="004A0490" w:rsidP="004A0490">
            <w:pPr>
              <w:pStyle w:val="ListBullet"/>
            </w:pPr>
            <w:r w:rsidRPr="004A0490">
              <w:t>Interpret information from written and/or oral directions</w:t>
            </w:r>
          </w:p>
          <w:p w:rsidR="00000000" w:rsidRPr="004A0490" w:rsidP="004A0490">
            <w:pPr>
              <w:pStyle w:val="ListBullet"/>
            </w:pPr>
            <w:r w:rsidRPr="004A0490">
              <w:t>Apply problem solving to choosing appropriate responses, identi</w:t>
            </w:r>
            <w:r w:rsidRPr="004A0490">
              <w:t>fying problems, consulting with appropriate personnel</w:t>
            </w:r>
          </w:p>
          <w:p w:rsidR="00000000" w:rsidRPr="004A0490" w:rsidP="004A0490">
            <w:pPr>
              <w:pStyle w:val="ListBullet"/>
            </w:pPr>
            <w:r w:rsidRPr="004A0490">
              <w:t>Demonstrate interpersonal communication</w:t>
            </w:r>
          </w:p>
          <w:p w:rsidR="00000000" w:rsidRPr="004A0490" w:rsidP="004A0490">
            <w:pPr>
              <w:pStyle w:val="ListBullet"/>
            </w:pPr>
            <w:r w:rsidRPr="004A0490">
              <w:t>Use time management to support students as directed by the teacher</w:t>
            </w:r>
          </w:p>
          <w:p w:rsidR="00000000" w:rsidP="004A0490">
            <w:pPr>
              <w:pStyle w:val="ListBullet"/>
              <w:rPr>
                <w:lang w:val="en-NZ"/>
              </w:rPr>
            </w:pPr>
            <w:r w:rsidRPr="004A0490">
              <w:t>Use grammar, correct spelling and punctuation</w:t>
            </w:r>
          </w:p>
        </w:tc>
      </w:tr>
      <w:tr w:rsidTr="00313A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0490" w:rsidP="004A0490">
            <w:pPr>
              <w:pStyle w:val="BodyText"/>
            </w:pPr>
          </w:p>
        </w:tc>
      </w:tr>
    </w:tbl>
    <w:p w:rsidR="00313AB9" w:rsidP="004A0490">
      <w:pPr>
        <w:pStyle w:val="BodyText"/>
      </w:pPr>
    </w:p>
    <w:p w:rsidR="00313AB9" w:rsidP="004A0490">
      <w:pPr>
        <w:pStyle w:val="BodyText"/>
      </w:pPr>
    </w:p>
    <w:p w:rsidR="00000000" w:rsidRPr="004A0490" w:rsidP="004A0490">
      <w:pPr>
        <w:pStyle w:val="Heading1"/>
      </w:pPr>
      <w:bookmarkStart w:id="10" w:name="O_241800"/>
      <w:bookmarkEnd w:id="10"/>
      <w:r w:rsidRPr="004A0490">
        <w:t>Evidence Guide</w:t>
      </w:r>
    </w:p>
    <w:tbl>
      <w:tblPr>
        <w:tblW w:w="0" w:type="auto"/>
        <w:tblLayout w:type="fixed"/>
        <w:tblCellMar>
          <w:left w:w="62" w:type="dxa"/>
          <w:right w:w="62" w:type="dxa"/>
        </w:tblCellMar>
        <w:tblLook w:val="0000"/>
      </w:tblPr>
      <w:tblGrid>
        <w:gridCol w:w="3402"/>
        <w:gridCol w:w="5670"/>
      </w:tblGrid>
      <w:tr w:rsidTr="00313AB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SpecialBold"/>
              </w:rPr>
              <w:t>EVIDENCE GUIDE</w:t>
            </w:r>
          </w:p>
        </w:tc>
      </w:tr>
      <w:tr w:rsidTr="00313A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t>The evidence guide provides advice on assessment and must be read in conjunction with the Performance Criteria, Required Skills and Knowledge, the Range Statement and the Assessment Guidelines for this Training Package.</w:t>
            </w:r>
          </w:p>
        </w:tc>
      </w:tr>
      <w:tr w:rsidTr="00313A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Critical aspects for assessment and evidence required to demonstrate this unit of competency</w:t>
            </w:r>
            <w:r w:rsidRPr="004A0490">
              <w:t xml:space="preserve">: </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The individual being assessed must provide evidence of specified essential knowledge as well as skills</w:t>
            </w:r>
          </w:p>
          <w:p w:rsidR="00000000" w:rsidRPr="004A0490" w:rsidP="004A0490">
            <w:pPr>
              <w:pStyle w:val="ListBullet"/>
            </w:pPr>
            <w:r w:rsidRPr="004A0490">
              <w:t>This unit is most appropriately assessed in the workplace or in a simulated workplace setting under the normal range of workplace conditions</w:t>
            </w:r>
          </w:p>
          <w:p w:rsidR="00000000" w:rsidP="004A0490">
            <w:pPr>
              <w:pStyle w:val="ListBullet"/>
              <w:rPr>
                <w:lang w:val="en-NZ"/>
              </w:rPr>
            </w:pPr>
            <w:r w:rsidRPr="004A0490">
              <w:t>Assessment must demonstrate consistency of application of skills and knowledge described in this unit of competency</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Access and equity considerations</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All workers in community services should be aware of access, equity and human rights issues in relation to their own area of work</w:t>
            </w:r>
          </w:p>
          <w:p w:rsidR="00000000" w:rsidRPr="004A0490" w:rsidP="004A0490">
            <w:pPr>
              <w:pStyle w:val="ListBullet"/>
            </w:pPr>
            <w:r w:rsidRPr="004A0490">
              <w:t xml:space="preserve">All workers should develop their ability to work in a culturally diverse environment </w:t>
            </w:r>
          </w:p>
          <w:p w:rsidR="00000000" w:rsidRPr="004A0490" w:rsidP="004A0490">
            <w:pPr>
              <w:pStyle w:val="ListBullet"/>
            </w:pPr>
            <w:r w:rsidRPr="004A0490">
              <w:t>In recognition of particular issues facing Aboriginal and Torres Strait Islander communities, workers should be aware of cultural, historical and current issues impacting on Aboriginal and Torres Strait Islander people</w:t>
            </w:r>
          </w:p>
          <w:p w:rsidR="00000000" w:rsidP="004A0490">
            <w:pPr>
              <w:pStyle w:val="ListBullet"/>
              <w:rPr>
                <w:lang w:val="en-NZ"/>
              </w:rPr>
            </w:pPr>
            <w:r w:rsidRPr="004A0490">
              <w:t>Assessors and trainers must take into</w:t>
            </w:r>
            <w:r w:rsidRPr="004A0490">
              <w:t xml:space="preserve"> account relevant access and equity issues, in particular relating to factors impacting on Aboriginal and/or Torres Strait Islander clients and communities</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Context of and specific resources for assessment</w:t>
            </w:r>
            <w:r w:rsidRPr="004A0490">
              <w:t xml:space="preserve">: </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This unit can be assessed independently, however holistic assessment practice with other community services units of competency is encouraged</w:t>
            </w:r>
          </w:p>
          <w:p w:rsidR="00000000" w:rsidRPr="004A0490" w:rsidP="004A0490">
            <w:pPr>
              <w:pStyle w:val="ListBullet"/>
            </w:pPr>
            <w:r w:rsidRPr="004A0490">
              <w:t>Resources required for assessment include access to:</w:t>
            </w:r>
          </w:p>
          <w:p w:rsidR="00000000" w:rsidRPr="004A0490" w:rsidP="004A0490">
            <w:pPr>
              <w:pStyle w:val="ListBullet2"/>
            </w:pPr>
            <w:r w:rsidRPr="004A0490">
              <w:t xml:space="preserve">relevant workplace or simulated realistic workplace setting </w:t>
            </w:r>
            <w:r w:rsidRPr="004A0490">
              <w:t>where assessment may take place</w:t>
            </w:r>
          </w:p>
          <w:p w:rsidR="00000000" w:rsidRPr="004A0490" w:rsidP="004A0490">
            <w:pPr>
              <w:pStyle w:val="ListBullet2"/>
            </w:pPr>
            <w:r w:rsidRPr="004A0490">
              <w:t>students in a literacy program</w:t>
            </w:r>
          </w:p>
          <w:p w:rsidR="00000000" w:rsidP="004A0490">
            <w:pPr>
              <w:pStyle w:val="ListBullet2"/>
              <w:rPr>
                <w:lang w:val="en-NZ"/>
              </w:rPr>
            </w:pPr>
            <w:r w:rsidRPr="004A0490">
              <w:t>literacy terminology used in the education environment</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Method of assessment</w:t>
            </w:r>
            <w:r w:rsidRPr="004A0490">
              <w:t>:</w:t>
            </w:r>
          </w:p>
        </w:tc>
        <w:tc>
          <w:tcPr>
            <w:tcW w:w="5670" w:type="dxa"/>
            <w:tcBorders>
              <w:top w:val="nil"/>
              <w:left w:val="nil"/>
              <w:bottom w:val="nil"/>
              <w:right w:val="nil"/>
            </w:tcBorders>
            <w:tcMar>
              <w:top w:w="0" w:type="dxa"/>
              <w:left w:w="62" w:type="dxa"/>
              <w:bottom w:w="0" w:type="dxa"/>
              <w:right w:w="62" w:type="dxa"/>
            </w:tcMar>
          </w:tcPr>
          <w:p w:rsidR="00000000" w:rsidP="004A0490">
            <w:pPr>
              <w:pStyle w:val="ListBullet"/>
              <w:rPr>
                <w:lang w:val="en-NZ"/>
              </w:rPr>
            </w:pPr>
            <w:r w:rsidRPr="004A0490">
              <w:t>Assessment may include observation, questioning and evidence gathered from a workplace environment</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BodyText"/>
            </w:pPr>
          </w:p>
        </w:tc>
      </w:tr>
    </w:tbl>
    <w:p w:rsidR="00313AB9" w:rsidP="004A0490">
      <w:pPr>
        <w:pStyle w:val="BodyText"/>
      </w:pPr>
    </w:p>
    <w:p w:rsidR="00313AB9" w:rsidP="004A0490">
      <w:pPr>
        <w:pStyle w:val="BodyText"/>
      </w:pPr>
    </w:p>
    <w:p w:rsidR="00000000" w:rsidRPr="004A0490" w:rsidP="004A0490">
      <w:pPr>
        <w:pStyle w:val="Heading1"/>
      </w:pPr>
      <w:bookmarkStart w:id="11" w:name="O_249783"/>
      <w:bookmarkEnd w:id="11"/>
      <w:r w:rsidRPr="004A0490">
        <w:t>Range Statement</w:t>
      </w:r>
    </w:p>
    <w:tbl>
      <w:tblPr>
        <w:tblW w:w="0" w:type="auto"/>
        <w:tblLayout w:type="fixed"/>
        <w:tblCellMar>
          <w:left w:w="62" w:type="dxa"/>
          <w:right w:w="62" w:type="dxa"/>
        </w:tblCellMar>
        <w:tblLook w:val="0000"/>
      </w:tblPr>
      <w:tblGrid>
        <w:gridCol w:w="3402"/>
        <w:gridCol w:w="5670"/>
      </w:tblGrid>
      <w:tr w:rsidTr="00313AB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SpecialBold"/>
              </w:rPr>
              <w:t>RANGE STATEMENT</w:t>
            </w:r>
          </w:p>
        </w:tc>
      </w:tr>
      <w:tr w:rsidTr="00313A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t xml:space="preserve">The Range Statement relates to the unit of competency as a whole. It allows for different work environments and situations that may affect </w:t>
            </w:r>
            <w:r w:rsidRPr="004A0490">
              <w:t>performance. Add any essential operating conditions that may be present with training and assessment depending on the work situation, needs of the candidate, accessibility of the item, and local industry and regional contexts.</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 xml:space="preserve">Opportunities to listen </w:t>
            </w:r>
            <w:r w:rsidRPr="004A0490">
              <w:rPr>
                <w:rStyle w:val="Emphasis"/>
              </w:rPr>
              <w:t>to language may include</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Stories</w:t>
            </w:r>
          </w:p>
          <w:p w:rsidR="00000000" w:rsidRPr="004A0490" w:rsidP="004A0490">
            <w:pPr>
              <w:pStyle w:val="ListBullet"/>
            </w:pPr>
            <w:r w:rsidRPr="004A0490">
              <w:t>Language games</w:t>
            </w:r>
          </w:p>
          <w:p w:rsidR="00000000" w:rsidRPr="004A0490" w:rsidP="004A0490">
            <w:pPr>
              <w:pStyle w:val="ListBullet"/>
            </w:pPr>
            <w:r w:rsidRPr="004A0490">
              <w:t>Music</w:t>
            </w:r>
          </w:p>
          <w:p w:rsidR="00000000" w:rsidRPr="004A0490" w:rsidP="004A0490">
            <w:pPr>
              <w:pStyle w:val="ListBullet"/>
            </w:pPr>
            <w:r w:rsidRPr="004A0490">
              <w:t>Dramatic play</w:t>
            </w:r>
          </w:p>
          <w:p w:rsidR="00000000" w:rsidRPr="004A0490" w:rsidP="004A0490">
            <w:pPr>
              <w:pStyle w:val="ListBullet"/>
            </w:pPr>
            <w:r w:rsidRPr="004A0490">
              <w:t>Film, video, television</w:t>
            </w:r>
          </w:p>
          <w:p w:rsidR="00000000" w:rsidRPr="004A0490" w:rsidP="004A0490">
            <w:pPr>
              <w:pStyle w:val="ListBullet"/>
            </w:pPr>
            <w:r w:rsidRPr="004A0490">
              <w:t>Everyday conversations</w:t>
            </w:r>
          </w:p>
          <w:p w:rsidR="00000000" w:rsidRPr="004A0490" w:rsidP="004A0490">
            <w:pPr>
              <w:pStyle w:val="ListBullet"/>
            </w:pPr>
            <w:r w:rsidRPr="004A0490">
              <w:t>Discussions</w:t>
            </w:r>
          </w:p>
          <w:p w:rsidR="00000000" w:rsidP="004A0490">
            <w:pPr>
              <w:pStyle w:val="ListBullet"/>
              <w:rPr>
                <w:lang w:val="en-NZ"/>
              </w:rPr>
            </w:pPr>
            <w:r w:rsidRPr="004A0490">
              <w:t>Transactions (greetings, directions, instructions)</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Resources and strategies to support language skills may include</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Materials that stimulate verbal response</w:t>
            </w:r>
          </w:p>
          <w:p w:rsidR="00000000" w:rsidRPr="004A0490" w:rsidP="004A0490">
            <w:pPr>
              <w:pStyle w:val="ListBullet"/>
            </w:pPr>
            <w:r w:rsidRPr="004A0490">
              <w:t>Materials that extend understanding of vocabulary</w:t>
            </w:r>
          </w:p>
          <w:p w:rsidR="00000000" w:rsidRPr="004A0490" w:rsidP="004A0490">
            <w:pPr>
              <w:pStyle w:val="ListBullet"/>
            </w:pPr>
            <w:r w:rsidRPr="004A0490">
              <w:t>Pictures, posters and displays</w:t>
            </w:r>
          </w:p>
          <w:p w:rsidR="00000000" w:rsidRPr="004A0490" w:rsidP="004A0490">
            <w:pPr>
              <w:pStyle w:val="ListBullet"/>
            </w:pPr>
            <w:r w:rsidRPr="004A0490">
              <w:t>Books</w:t>
            </w:r>
          </w:p>
          <w:p w:rsidR="00000000" w:rsidRPr="004A0490" w:rsidP="004A0490">
            <w:pPr>
              <w:pStyle w:val="ListBullet"/>
            </w:pPr>
            <w:r w:rsidRPr="004A0490">
              <w:t>Magazines, newspaper, comic books</w:t>
            </w:r>
          </w:p>
          <w:p w:rsidR="00000000" w:rsidRPr="004A0490" w:rsidP="004A0490">
            <w:pPr>
              <w:pStyle w:val="ListBullet"/>
            </w:pPr>
            <w:r w:rsidRPr="004A0490">
              <w:t>Bilingual charts, books</w:t>
            </w:r>
          </w:p>
          <w:p w:rsidR="00000000" w:rsidRPr="004A0490" w:rsidP="004A0490">
            <w:pPr>
              <w:pStyle w:val="ListBullet"/>
            </w:pPr>
            <w:r w:rsidRPr="004A0490">
              <w:t>Interesting objects, spoken word tapes</w:t>
            </w:r>
          </w:p>
          <w:p w:rsidR="00000000" w:rsidRPr="004A0490" w:rsidP="004A0490">
            <w:pPr>
              <w:pStyle w:val="ListBullet"/>
            </w:pPr>
            <w:r w:rsidRPr="004A0490">
              <w:t xml:space="preserve">Songs </w:t>
            </w:r>
          </w:p>
          <w:p w:rsidR="00000000" w:rsidRPr="004A0490" w:rsidP="004A0490">
            <w:pPr>
              <w:pStyle w:val="ListBullet"/>
            </w:pPr>
            <w:r w:rsidRPr="004A0490">
              <w:t>Assisting with preparation of class work for students</w:t>
            </w:r>
          </w:p>
          <w:p w:rsidR="00000000" w:rsidRPr="004A0490" w:rsidP="004A0490">
            <w:pPr>
              <w:pStyle w:val="ListBullet"/>
            </w:pPr>
            <w:r w:rsidRPr="004A0490">
              <w:t xml:space="preserve">Providing technology support </w:t>
            </w:r>
          </w:p>
          <w:p w:rsidR="00000000" w:rsidRPr="004A0490" w:rsidP="004A0490">
            <w:pPr>
              <w:pStyle w:val="ListBullet"/>
            </w:pPr>
            <w:r w:rsidRPr="004A0490">
              <w:t>Provide planned level of support for tasks with the student</w:t>
            </w:r>
          </w:p>
          <w:p w:rsidR="00000000" w:rsidRPr="004A0490" w:rsidP="004A0490">
            <w:pPr>
              <w:pStyle w:val="ListBullet"/>
            </w:pPr>
            <w:r w:rsidRPr="004A0490">
              <w:t xml:space="preserve">Checking students comprehension </w:t>
            </w:r>
          </w:p>
          <w:p w:rsidR="00000000" w:rsidRPr="004A0490" w:rsidP="004A0490">
            <w:pPr>
              <w:pStyle w:val="ListBullet"/>
            </w:pPr>
            <w:r w:rsidRPr="004A0490">
              <w:t>Assist student to work at their optimal pace</w:t>
            </w:r>
          </w:p>
          <w:p w:rsidR="00000000" w:rsidRPr="004A0490" w:rsidP="004A0490">
            <w:pPr>
              <w:pStyle w:val="ListBullet"/>
            </w:pPr>
            <w:r w:rsidRPr="004A0490">
              <w:t>Repeat and/or clarify directions f</w:t>
            </w:r>
            <w:r w:rsidRPr="004A0490">
              <w:t>or students if needed</w:t>
            </w:r>
          </w:p>
          <w:p w:rsidR="00000000" w:rsidRPr="004A0490" w:rsidP="004A0490">
            <w:pPr>
              <w:pStyle w:val="ListBullet"/>
            </w:pPr>
            <w:r w:rsidRPr="004A0490">
              <w:t>Provide a summary of the lesson</w:t>
            </w:r>
          </w:p>
          <w:p w:rsidR="00000000" w:rsidRPr="004A0490" w:rsidP="004A0490">
            <w:pPr>
              <w:pStyle w:val="ListBullet"/>
            </w:pPr>
            <w:r w:rsidRPr="004A0490">
              <w:t>Provide basic instructions to the student</w:t>
            </w:r>
          </w:p>
          <w:p w:rsidR="00000000" w:rsidRPr="004A0490" w:rsidP="004A0490">
            <w:pPr>
              <w:pStyle w:val="ListBullet"/>
            </w:pPr>
            <w:r w:rsidRPr="004A0490">
              <w:t>Assist students to find appropriate research sources</w:t>
            </w:r>
          </w:p>
          <w:p w:rsidR="00000000" w:rsidRPr="004A0490" w:rsidP="004A0490">
            <w:pPr>
              <w:pStyle w:val="ListBullet"/>
            </w:pPr>
            <w:r w:rsidRPr="004A0490">
              <w:t>Support students in preparation of oral tasks</w:t>
            </w:r>
          </w:p>
          <w:p w:rsidR="00000000" w:rsidRPr="004A0490" w:rsidP="004A0490">
            <w:pPr>
              <w:pStyle w:val="ListBullet"/>
            </w:pPr>
            <w:r w:rsidRPr="004A0490">
              <w:t>Set up and prepare for practical tasks/activities</w:t>
            </w:r>
          </w:p>
          <w:p w:rsidR="00000000" w:rsidP="004A0490">
            <w:pPr>
              <w:pStyle w:val="ListBullet"/>
              <w:rPr>
                <w:lang w:val="en-NZ"/>
              </w:rPr>
            </w:pPr>
            <w:r w:rsidRPr="004A0490">
              <w:t xml:space="preserve">Explaining </w:t>
            </w:r>
            <w:r w:rsidRPr="004A0490">
              <w:t>school/class notices</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Communication methods may include</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Verbal and written communication:</w:t>
            </w:r>
          </w:p>
          <w:p w:rsidR="00000000" w:rsidRPr="004A0490" w:rsidP="004A0490">
            <w:pPr>
              <w:pStyle w:val="ListBullet2"/>
            </w:pPr>
            <w:r w:rsidRPr="004A0490">
              <w:t>phrases and jargon used by the student</w:t>
            </w:r>
          </w:p>
          <w:p w:rsidR="00000000" w:rsidRPr="004A0490" w:rsidP="004A0490">
            <w:pPr>
              <w:pStyle w:val="ListBullet2"/>
            </w:pPr>
            <w:r w:rsidRPr="004A0490">
              <w:t>naming used by family or friends</w:t>
            </w:r>
          </w:p>
          <w:p w:rsidR="00000000" w:rsidRPr="004A0490" w:rsidP="004A0490">
            <w:pPr>
              <w:pStyle w:val="ListBullet2"/>
            </w:pPr>
            <w:r w:rsidRPr="004A0490">
              <w:t>language suitable for the students age and level of competence</w:t>
            </w:r>
          </w:p>
          <w:p w:rsidR="00000000" w:rsidRPr="004A0490" w:rsidP="004A0490">
            <w:pPr>
              <w:pStyle w:val="ListBullet2"/>
            </w:pPr>
            <w:r w:rsidRPr="004A0490">
              <w:t>informal conversations</w:t>
            </w:r>
          </w:p>
          <w:p w:rsidR="00000000" w:rsidRPr="004A0490" w:rsidP="004A0490">
            <w:pPr>
              <w:pStyle w:val="ListBullet2"/>
            </w:pPr>
            <w:r w:rsidRPr="004A0490">
              <w:t>intonation</w:t>
            </w:r>
          </w:p>
          <w:p w:rsidR="00000000" w:rsidRPr="004A0490" w:rsidP="004A0490">
            <w:pPr>
              <w:pStyle w:val="ListBullet2"/>
            </w:pPr>
            <w:r w:rsidRPr="004A0490">
              <w:t>language appropriate for communicating with people with learning needs and/or specific disabilities</w:t>
            </w:r>
          </w:p>
          <w:p w:rsidR="00000000" w:rsidRPr="004A0490" w:rsidP="004A0490">
            <w:pPr>
              <w:pStyle w:val="ListBullet"/>
            </w:pPr>
            <w:r w:rsidRPr="004A0490">
              <w:t>Non-verbal communication:</w:t>
            </w:r>
          </w:p>
          <w:p w:rsidR="00000000" w:rsidRPr="004A0490" w:rsidP="004A0490">
            <w:pPr>
              <w:pStyle w:val="ListBullet2"/>
            </w:pPr>
            <w:r w:rsidRPr="004A0490">
              <w:t>working at the same level as the student</w:t>
            </w:r>
          </w:p>
          <w:p w:rsidR="00000000" w:rsidRPr="004A0490" w:rsidP="004A0490">
            <w:pPr>
              <w:pStyle w:val="ListBullet2"/>
            </w:pPr>
            <w:r w:rsidRPr="004A0490">
              <w:t>proximity to the student</w:t>
            </w:r>
          </w:p>
          <w:p w:rsidR="00000000" w:rsidRPr="004A0490" w:rsidP="004A0490">
            <w:pPr>
              <w:pStyle w:val="ListBullet2"/>
            </w:pPr>
            <w:r w:rsidRPr="004A0490">
              <w:t>eye contact</w:t>
            </w:r>
          </w:p>
          <w:p w:rsidR="00000000" w:rsidRPr="004A0490" w:rsidP="004A0490">
            <w:pPr>
              <w:pStyle w:val="ListBullet2"/>
            </w:pPr>
            <w:r w:rsidRPr="004A0490">
              <w:t>facial expression</w:t>
            </w:r>
          </w:p>
          <w:p w:rsidR="00000000" w:rsidP="004A0490">
            <w:pPr>
              <w:pStyle w:val="ListBullet2"/>
              <w:rPr>
                <w:lang w:val="en-NZ"/>
              </w:rPr>
            </w:pPr>
            <w:r w:rsidRPr="004A0490">
              <w:t>care and cultural res</w:t>
            </w:r>
            <w:r w:rsidRPr="004A0490">
              <w:t>pect considerations</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Opportunities for students to explore forms of non</w:t>
            </w:r>
            <w:r w:rsidRPr="004A0490">
              <w:t>-</w:t>
            </w:r>
            <w:r w:rsidRPr="004A0490">
              <w:rPr>
                <w:rStyle w:val="Emphasis"/>
              </w:rPr>
              <w:t>verbal communication may include</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Mime</w:t>
            </w:r>
          </w:p>
          <w:p w:rsidR="00000000" w:rsidRPr="004A0490" w:rsidP="004A0490">
            <w:pPr>
              <w:pStyle w:val="ListBullet"/>
            </w:pPr>
            <w:r w:rsidRPr="004A0490">
              <w:t>Gestures</w:t>
            </w:r>
          </w:p>
          <w:p w:rsidR="00000000" w:rsidRPr="004A0490" w:rsidP="004A0490">
            <w:pPr>
              <w:pStyle w:val="ListBullet"/>
            </w:pPr>
            <w:r w:rsidRPr="004A0490">
              <w:t>Sign language</w:t>
            </w:r>
          </w:p>
          <w:p w:rsidR="00000000" w:rsidRPr="004A0490" w:rsidP="004A0490">
            <w:pPr>
              <w:pStyle w:val="ListBullet"/>
            </w:pPr>
            <w:r w:rsidRPr="004A0490">
              <w:t>Proximity</w:t>
            </w:r>
          </w:p>
          <w:p w:rsidR="00000000" w:rsidRPr="004A0490" w:rsidP="004A0490">
            <w:pPr>
              <w:pStyle w:val="ListBullet"/>
            </w:pPr>
            <w:r w:rsidRPr="004A0490">
              <w:t>Eye contact</w:t>
            </w:r>
          </w:p>
          <w:p w:rsidR="00000000" w:rsidRPr="004A0490" w:rsidP="004A0490">
            <w:pPr>
              <w:pStyle w:val="ListBullet"/>
            </w:pPr>
            <w:r w:rsidRPr="004A0490">
              <w:t xml:space="preserve">Body language facial expression </w:t>
            </w:r>
          </w:p>
          <w:p w:rsidR="00000000" w:rsidP="004A0490">
            <w:pPr>
              <w:pStyle w:val="ListBullet"/>
              <w:rPr>
                <w:lang w:val="en-NZ"/>
              </w:rPr>
            </w:pPr>
            <w:r w:rsidRPr="004A0490">
              <w:t>Tone of voice</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Opportunities for students to interact with others through language may include</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Reading out loud</w:t>
            </w:r>
          </w:p>
          <w:p w:rsidR="00000000" w:rsidRPr="004A0490" w:rsidP="004A0490">
            <w:pPr>
              <w:pStyle w:val="ListBullet"/>
            </w:pPr>
            <w:r w:rsidRPr="004A0490">
              <w:t>Reading texts that contain reference to familiar objects or topics</w:t>
            </w:r>
          </w:p>
          <w:p w:rsidR="00000000" w:rsidRPr="004A0490" w:rsidP="004A0490">
            <w:pPr>
              <w:pStyle w:val="ListBullet"/>
            </w:pPr>
            <w:r w:rsidRPr="004A0490">
              <w:t>Language is extended by labelling objects and then using simple sentences</w:t>
            </w:r>
          </w:p>
          <w:p w:rsidR="00000000" w:rsidRPr="004A0490" w:rsidP="004A0490">
            <w:pPr>
              <w:pStyle w:val="ListBullet"/>
            </w:pPr>
            <w:r w:rsidRPr="004A0490">
              <w:t>Respond to quest</w:t>
            </w:r>
            <w:r w:rsidRPr="004A0490">
              <w:t>ions in clear simple answers</w:t>
            </w:r>
          </w:p>
          <w:p w:rsidR="00000000" w:rsidRPr="004A0490" w:rsidP="004A0490">
            <w:pPr>
              <w:pStyle w:val="ListBullet"/>
            </w:pPr>
            <w:r w:rsidRPr="004A0490">
              <w:t>Involve the student in song, rhymes, poetry, plays</w:t>
            </w:r>
          </w:p>
          <w:p w:rsidR="00000000" w:rsidRPr="004A0490" w:rsidP="004A0490">
            <w:pPr>
              <w:pStyle w:val="ListBullet"/>
            </w:pPr>
            <w:r w:rsidRPr="004A0490">
              <w:t>One on one conversations with the student</w:t>
            </w:r>
          </w:p>
          <w:p w:rsidR="00000000" w:rsidRPr="004A0490" w:rsidP="004A0490">
            <w:pPr>
              <w:pStyle w:val="ListBullet"/>
            </w:pPr>
            <w:r w:rsidRPr="004A0490">
              <w:t>Encourage students to ask questions to increase understanding</w:t>
            </w:r>
          </w:p>
          <w:p w:rsidR="00000000" w:rsidP="004A0490">
            <w:pPr>
              <w:pStyle w:val="ListBullet"/>
              <w:rPr>
                <w:lang w:val="en-NZ"/>
              </w:rPr>
            </w:pPr>
            <w:r w:rsidRPr="004A0490">
              <w:t>Encourage participation in group discussions</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Understanding and use o</w:t>
            </w:r>
            <w:r w:rsidRPr="004A0490">
              <w:rPr>
                <w:rStyle w:val="Emphasis"/>
              </w:rPr>
              <w:t>f language may vary according to</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Student age</w:t>
            </w:r>
          </w:p>
          <w:p w:rsidR="00000000" w:rsidRPr="004A0490" w:rsidP="004A0490">
            <w:pPr>
              <w:pStyle w:val="ListBullet"/>
            </w:pPr>
            <w:r w:rsidRPr="004A0490">
              <w:t>Student stage of development</w:t>
            </w:r>
          </w:p>
          <w:p w:rsidR="00000000" w:rsidRPr="004A0490" w:rsidP="004A0490">
            <w:pPr>
              <w:pStyle w:val="ListBullet"/>
            </w:pPr>
            <w:r w:rsidRPr="004A0490">
              <w:t>The context</w:t>
            </w:r>
          </w:p>
          <w:p w:rsidR="00000000" w:rsidRPr="004A0490" w:rsidP="004A0490">
            <w:pPr>
              <w:pStyle w:val="ListBullet"/>
            </w:pPr>
            <w:r w:rsidRPr="004A0490">
              <w:t>Confirmation of understanding is monitored by using repetition</w:t>
            </w:r>
          </w:p>
          <w:p w:rsidR="00000000" w:rsidRPr="004A0490" w:rsidP="004A0490">
            <w:pPr>
              <w:pStyle w:val="ListBullet"/>
            </w:pPr>
            <w:r w:rsidRPr="004A0490">
              <w:t>Reflection is encouraged by questioning, listening and comprehension activities</w:t>
            </w:r>
          </w:p>
          <w:p w:rsidR="00000000" w:rsidRPr="004A0490" w:rsidP="004A0490">
            <w:pPr>
              <w:pStyle w:val="ListBullet"/>
            </w:pPr>
            <w:r w:rsidRPr="004A0490">
              <w:t>Humour is used and encouraged</w:t>
            </w:r>
          </w:p>
          <w:p w:rsidR="00000000" w:rsidRPr="004A0490" w:rsidP="004A0490">
            <w:pPr>
              <w:pStyle w:val="ListBullet"/>
            </w:pPr>
            <w:r w:rsidRPr="004A0490">
              <w:t>Content can be accessed from a range of sources and collated in a logical sequence</w:t>
            </w:r>
          </w:p>
          <w:p w:rsidR="00000000" w:rsidP="004A0490">
            <w:pPr>
              <w:pStyle w:val="ListBullet"/>
              <w:rPr>
                <w:lang w:val="en-NZ"/>
              </w:rPr>
            </w:pPr>
            <w:r w:rsidRPr="004A0490">
              <w:t>Computers are used to write, edit and publish</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Functions of language include</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Informative: the communication of information</w:t>
            </w:r>
          </w:p>
          <w:p w:rsidR="00000000" w:rsidRPr="004A0490" w:rsidP="004A0490">
            <w:pPr>
              <w:pStyle w:val="ListBullet"/>
            </w:pPr>
            <w:r w:rsidRPr="004A0490">
              <w:t>Expressive: rep</w:t>
            </w:r>
            <w:r w:rsidRPr="004A0490">
              <w:t>orts feelings of attitudes of the writer, speaker or subject to evoke feelings in the reader</w:t>
            </w:r>
          </w:p>
          <w:p w:rsidR="00000000" w:rsidP="004A0490">
            <w:pPr>
              <w:pStyle w:val="ListBullet"/>
              <w:rPr>
                <w:lang w:val="en-NZ"/>
              </w:rPr>
            </w:pPr>
            <w:r w:rsidRPr="004A0490">
              <w:t>Directive: language used for the purpose of causing or preventing overt actions</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Explicit talk may include speaking aloud about</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Thinking processes i</w:t>
            </w:r>
            <w:r w:rsidRPr="004A0490">
              <w:t>nvolved in constructing communication</w:t>
            </w:r>
          </w:p>
          <w:p w:rsidR="00000000" w:rsidRPr="004A0490" w:rsidP="004A0490">
            <w:pPr>
              <w:pStyle w:val="ListBullet"/>
            </w:pPr>
            <w:r w:rsidRPr="004A0490">
              <w:t>Open ended questions about meaning and alternative ways to convey meaning</w:t>
            </w:r>
          </w:p>
          <w:p w:rsidR="00000000" w:rsidRPr="004A0490" w:rsidP="004A0490">
            <w:pPr>
              <w:pStyle w:val="ListBullet"/>
            </w:pPr>
            <w:r w:rsidRPr="004A0490">
              <w:t>Structure of a sentence</w:t>
            </w:r>
          </w:p>
          <w:p w:rsidR="00000000" w:rsidRPr="004A0490" w:rsidP="004A0490">
            <w:pPr>
              <w:pStyle w:val="ListBullet"/>
            </w:pPr>
            <w:r w:rsidRPr="004A0490">
              <w:t>Purpose of language used</w:t>
            </w:r>
          </w:p>
          <w:p w:rsidR="00000000" w:rsidRPr="004A0490" w:rsidP="004A0490">
            <w:pPr>
              <w:pStyle w:val="ListBullet"/>
            </w:pPr>
            <w:r w:rsidRPr="004A0490">
              <w:t>Effectiveness of language used</w:t>
            </w:r>
          </w:p>
          <w:p w:rsidR="00000000" w:rsidRPr="004A0490" w:rsidP="004A0490">
            <w:pPr>
              <w:pStyle w:val="ListBullet"/>
            </w:pPr>
            <w:r w:rsidRPr="004A0490">
              <w:t>Processes used to work out the spelling of words</w:t>
            </w:r>
          </w:p>
          <w:p w:rsidR="00000000" w:rsidRPr="004A0490" w:rsidP="004A0490">
            <w:pPr>
              <w:pStyle w:val="ListBullet"/>
            </w:pPr>
            <w:r w:rsidRPr="004A0490">
              <w:t>How words are b</w:t>
            </w:r>
            <w:r w:rsidRPr="004A0490">
              <w:t>roken into syllables to aid spelling</w:t>
            </w:r>
          </w:p>
          <w:p w:rsidR="00000000" w:rsidRPr="004A0490" w:rsidP="004A0490">
            <w:pPr>
              <w:pStyle w:val="ListBullet"/>
            </w:pPr>
            <w:r w:rsidRPr="004A0490">
              <w:t>Relating to the unknown</w:t>
            </w:r>
          </w:p>
          <w:p w:rsidR="00000000" w:rsidP="004A0490">
            <w:pPr>
              <w:pStyle w:val="ListBullet"/>
              <w:rPr>
                <w:lang w:val="en-NZ"/>
              </w:rPr>
            </w:pPr>
            <w:r w:rsidRPr="004A0490">
              <w:t>Specific strategies devised for specific purposes in consultation with teachers</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4A0490" w:rsidP="004A0490">
            <w:pPr>
              <w:pStyle w:val="BodyText"/>
            </w:pPr>
            <w:r w:rsidRPr="004A0490">
              <w:rPr>
                <w:rStyle w:val="Emphasis"/>
              </w:rPr>
              <w:t>Scaffold learning involves providing temporary support to students to enable their progress toward independent thinking and learning</w:t>
            </w:r>
          </w:p>
          <w:p w:rsidR="00000000" w:rsidP="004A0490">
            <w:pPr>
              <w:pStyle w:val="BodyText"/>
              <w:rPr>
                <w:lang w:val="en-NZ"/>
              </w:rPr>
            </w:pPr>
            <w:r w:rsidRPr="004A0490">
              <w:rPr>
                <w:rStyle w:val="Emphasis"/>
              </w:rPr>
              <w:t>It may include</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Relating new knowledge to students current knowledge</w:t>
            </w:r>
          </w:p>
          <w:p w:rsidR="00000000" w:rsidRPr="004A0490" w:rsidP="004A0490">
            <w:pPr>
              <w:pStyle w:val="ListBullet"/>
            </w:pPr>
            <w:r w:rsidRPr="004A0490">
              <w:t>Breaking new information into smaller chunks</w:t>
            </w:r>
          </w:p>
          <w:p w:rsidR="00000000" w:rsidRPr="004A0490" w:rsidP="004A0490">
            <w:pPr>
              <w:pStyle w:val="ListBullet"/>
            </w:pPr>
            <w:r w:rsidRPr="004A0490">
              <w:t>Approach</w:t>
            </w:r>
            <w:r w:rsidRPr="004A0490">
              <w:t>ing new information in a familiar way</w:t>
            </w:r>
          </w:p>
          <w:p w:rsidR="00000000" w:rsidRPr="004A0490" w:rsidP="004A0490">
            <w:pPr>
              <w:pStyle w:val="ListBullet"/>
            </w:pPr>
            <w:r w:rsidRPr="004A0490">
              <w:t>Encouraging students to concentrate on new information</w:t>
            </w:r>
          </w:p>
          <w:p w:rsidR="00000000" w:rsidRPr="004A0490" w:rsidP="004A0490">
            <w:pPr>
              <w:pStyle w:val="ListBullet"/>
            </w:pPr>
            <w:r w:rsidRPr="004A0490">
              <w:t>Providing achievable challenges</w:t>
            </w:r>
          </w:p>
          <w:p w:rsidR="00000000" w:rsidRPr="004A0490" w:rsidP="004A0490">
            <w:pPr>
              <w:pStyle w:val="ListBullet"/>
            </w:pPr>
            <w:r w:rsidRPr="004A0490">
              <w:t>Reinforcing attempts to use new information</w:t>
            </w:r>
          </w:p>
          <w:p w:rsidR="00000000" w:rsidP="004A0490">
            <w:pPr>
              <w:pStyle w:val="ListBullet"/>
              <w:rPr>
                <w:lang w:val="en-NZ"/>
              </w:rPr>
            </w:pPr>
            <w:r w:rsidRPr="004A0490">
              <w:t>Encouraging repeated use of new information to achieve automaticity</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Specific communication needs may include</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Needs related to the development stage of the student</w:t>
            </w:r>
          </w:p>
          <w:p w:rsidR="00000000" w:rsidRPr="004A0490" w:rsidP="004A0490">
            <w:pPr>
              <w:pStyle w:val="ListBullet"/>
            </w:pPr>
            <w:r w:rsidRPr="004A0490">
              <w:t>Needs related to disability</w:t>
            </w:r>
          </w:p>
          <w:p w:rsidR="00000000" w:rsidP="004A0490">
            <w:pPr>
              <w:pStyle w:val="ListBullet"/>
              <w:rPr>
                <w:lang w:val="en-NZ"/>
              </w:rPr>
            </w:pPr>
            <w:r w:rsidRPr="004A0490">
              <w:t>Needs arising forma different first language</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Specialist assistance may include</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Speech/language pathologist</w:t>
            </w:r>
          </w:p>
          <w:p w:rsidR="00000000" w:rsidRPr="004A0490" w:rsidP="004A0490">
            <w:pPr>
              <w:pStyle w:val="ListBullet"/>
            </w:pPr>
            <w:r w:rsidRPr="004A0490">
              <w:t xml:space="preserve">Advisory visiting </w:t>
            </w:r>
            <w:r w:rsidRPr="004A0490">
              <w:t>teachers</w:t>
            </w:r>
          </w:p>
          <w:p w:rsidR="00000000" w:rsidP="004A0490">
            <w:pPr>
              <w:pStyle w:val="ListBullet"/>
              <w:rPr>
                <w:lang w:val="en-NZ"/>
              </w:rPr>
            </w:pPr>
            <w:r w:rsidRPr="004A0490">
              <w:t>Medical personnel</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Generic skills and knowledge required by students to make meaning of texts may include</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Comprehend and use the language system of the text</w:t>
            </w:r>
          </w:p>
          <w:p w:rsidR="00000000" w:rsidRPr="004A0490" w:rsidP="004A0490">
            <w:pPr>
              <w:pStyle w:val="ListBullet"/>
            </w:pPr>
            <w:r w:rsidRPr="004A0490">
              <w:t>Access the text</w:t>
            </w:r>
          </w:p>
          <w:p w:rsidR="00000000" w:rsidRPr="004A0490" w:rsidP="004A0490">
            <w:pPr>
              <w:pStyle w:val="ListBullet"/>
            </w:pPr>
            <w:r w:rsidRPr="004A0490">
              <w:t>Knowledge that specific text types have their own generic structure</w:t>
            </w:r>
          </w:p>
          <w:p w:rsidR="00000000" w:rsidRPr="004A0490" w:rsidP="004A0490">
            <w:pPr>
              <w:pStyle w:val="ListBullet"/>
            </w:pPr>
            <w:r w:rsidRPr="004A0490">
              <w:t>Understand that all texts convey information</w:t>
            </w:r>
          </w:p>
          <w:p w:rsidR="00000000" w:rsidP="004A0490">
            <w:pPr>
              <w:pStyle w:val="ListBullet"/>
              <w:rPr>
                <w:lang w:val="en-NZ"/>
              </w:rPr>
            </w:pPr>
            <w:r w:rsidRPr="004A0490">
              <w:t>Understand that texts are created and read for specific personal, special, scientific, cultural and aesthetic purposes</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Genre may include</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Literary texts</w:t>
            </w:r>
          </w:p>
          <w:p w:rsidR="00000000" w:rsidRPr="004A0490" w:rsidP="004A0490">
            <w:pPr>
              <w:pStyle w:val="ListBullet"/>
            </w:pPr>
            <w:r w:rsidRPr="004A0490">
              <w:t>Everyday texts</w:t>
            </w:r>
          </w:p>
          <w:p w:rsidR="00000000" w:rsidP="004A0490">
            <w:pPr>
              <w:pStyle w:val="ListBullet"/>
              <w:rPr>
                <w:lang w:val="en-NZ"/>
              </w:rPr>
            </w:pPr>
            <w:r w:rsidRPr="004A0490">
              <w:t>Mass media texts</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Reading and writing processes may include</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Using cues</w:t>
            </w:r>
          </w:p>
          <w:p w:rsidR="00000000" w:rsidRPr="004A0490" w:rsidP="004A0490">
            <w:pPr>
              <w:pStyle w:val="ListBullet"/>
            </w:pPr>
            <w:r w:rsidRPr="004A0490">
              <w:t>Non visual information</w:t>
            </w:r>
          </w:p>
          <w:p w:rsidR="00000000" w:rsidRPr="004A0490" w:rsidP="004A0490">
            <w:pPr>
              <w:pStyle w:val="ListBullet"/>
            </w:pPr>
            <w:r w:rsidRPr="004A0490">
              <w:t>Visual information</w:t>
            </w:r>
          </w:p>
          <w:p w:rsidR="00000000" w:rsidRPr="004A0490" w:rsidP="004A0490">
            <w:pPr>
              <w:pStyle w:val="ListBullet"/>
            </w:pPr>
            <w:r w:rsidRPr="004A0490">
              <w:t>Predicting</w:t>
            </w:r>
          </w:p>
          <w:p w:rsidR="00000000" w:rsidRPr="004A0490" w:rsidP="004A0490">
            <w:pPr>
              <w:pStyle w:val="ListBullet"/>
            </w:pPr>
            <w:r w:rsidRPr="004A0490">
              <w:t>Checking</w:t>
            </w:r>
          </w:p>
          <w:p w:rsidR="00000000" w:rsidRPr="004A0490" w:rsidP="004A0490">
            <w:pPr>
              <w:pStyle w:val="ListBullet"/>
            </w:pPr>
            <w:r w:rsidRPr="004A0490">
              <w:t>Confirming</w:t>
            </w:r>
          </w:p>
          <w:p w:rsidR="00000000" w:rsidP="004A0490">
            <w:pPr>
              <w:pStyle w:val="ListBullet"/>
              <w:rPr>
                <w:lang w:val="en-NZ"/>
              </w:rPr>
            </w:pPr>
            <w:r w:rsidRPr="004A0490">
              <w:t>Correcting</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Purposes for which readers may read may include</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Access information</w:t>
            </w:r>
          </w:p>
          <w:p w:rsidR="00000000" w:rsidRPr="004A0490" w:rsidP="004A0490">
            <w:pPr>
              <w:pStyle w:val="ListBullet"/>
            </w:pPr>
            <w:r w:rsidRPr="004A0490">
              <w:t>Enjoy specific use of words</w:t>
            </w:r>
          </w:p>
          <w:p w:rsidR="00000000" w:rsidRPr="004A0490" w:rsidP="004A0490">
            <w:pPr>
              <w:pStyle w:val="ListBullet"/>
            </w:pPr>
            <w:r w:rsidRPr="004A0490">
              <w:t>Appreciate a new perspective</w:t>
            </w:r>
          </w:p>
          <w:p w:rsidR="00000000" w:rsidRPr="004A0490" w:rsidP="004A0490">
            <w:pPr>
              <w:pStyle w:val="ListBullet"/>
            </w:pPr>
            <w:r w:rsidRPr="004A0490">
              <w:t>Confirm understanding</w:t>
            </w:r>
          </w:p>
          <w:p w:rsidR="00000000" w:rsidRPr="004A0490" w:rsidP="004A0490">
            <w:pPr>
              <w:pStyle w:val="ListBullet"/>
            </w:pPr>
            <w:r w:rsidRPr="004A0490">
              <w:t>Obtain instructions</w:t>
            </w:r>
          </w:p>
          <w:p w:rsidR="00000000" w:rsidRPr="004A0490" w:rsidP="004A0490">
            <w:pPr>
              <w:pStyle w:val="ListBullet"/>
            </w:pPr>
            <w:r w:rsidRPr="004A0490">
              <w:t>Enjoy</w:t>
            </w:r>
          </w:p>
          <w:p w:rsidR="00000000" w:rsidRPr="004A0490" w:rsidP="004A0490">
            <w:pPr>
              <w:pStyle w:val="ListBullet"/>
            </w:pPr>
            <w:r w:rsidRPr="004A0490">
              <w:t>Provoke imagination</w:t>
            </w:r>
          </w:p>
          <w:p w:rsidR="00000000" w:rsidRPr="004A0490" w:rsidP="004A0490">
            <w:pPr>
              <w:pStyle w:val="ListBullet"/>
            </w:pPr>
            <w:r w:rsidRPr="004A0490">
              <w:t>Discuss the text with others</w:t>
            </w:r>
          </w:p>
          <w:p w:rsidR="00000000" w:rsidP="004A0490">
            <w:pPr>
              <w:pStyle w:val="ListBullet"/>
              <w:rPr>
                <w:lang w:val="en-NZ"/>
              </w:rPr>
            </w:pPr>
            <w:r w:rsidRPr="004A0490">
              <w:t>Social purposes</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Record of student reading may include</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Running records</w:t>
            </w:r>
          </w:p>
          <w:p w:rsidR="00000000" w:rsidRPr="004A0490" w:rsidP="004A0490">
            <w:pPr>
              <w:pStyle w:val="ListBullet"/>
            </w:pPr>
            <w:r w:rsidRPr="004A0490">
              <w:t>Schedules</w:t>
            </w:r>
          </w:p>
          <w:p w:rsidR="00000000" w:rsidP="004A0490">
            <w:pPr>
              <w:pStyle w:val="ListBullet"/>
              <w:rPr>
                <w:lang w:val="en-NZ"/>
              </w:rPr>
            </w:pPr>
            <w:r w:rsidRPr="004A0490">
              <w:t>Reading ages from standardised texts</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Links between reading and writing may include</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Experience with various texts as a reader provides model for use as a writer</w:t>
            </w:r>
          </w:p>
          <w:p w:rsidR="00000000" w:rsidRPr="004A0490" w:rsidP="004A0490">
            <w:pPr>
              <w:pStyle w:val="ListBullet"/>
            </w:pPr>
            <w:r w:rsidRPr="004A0490">
              <w:t>Visual models of pages, paragraphs, sentences gleaned from reading various materials helps develop skills to structure own writing</w:t>
            </w:r>
          </w:p>
          <w:p w:rsidR="00000000" w:rsidRPr="004A0490" w:rsidP="004A0490">
            <w:pPr>
              <w:pStyle w:val="ListBullet"/>
            </w:pPr>
            <w:r w:rsidRPr="004A0490">
              <w:t>Reading aloud or listening to texts develops a sense of rhythm of language that can be used to test the effectiveness  of own writing</w:t>
            </w:r>
          </w:p>
          <w:p w:rsidR="00000000" w:rsidRPr="004A0490" w:rsidP="004A0490">
            <w:pPr>
              <w:pStyle w:val="ListBullet"/>
            </w:pPr>
            <w:r w:rsidRPr="004A0490">
              <w:t>Effectiveness of different genres is demonstrated by reading examples of each</w:t>
            </w:r>
          </w:p>
          <w:p w:rsidR="00000000" w:rsidRPr="004A0490" w:rsidP="004A0490">
            <w:pPr>
              <w:pStyle w:val="ListBullet"/>
            </w:pPr>
            <w:r w:rsidRPr="004A0490">
              <w:t>Ways in which words are combined to make mea</w:t>
            </w:r>
            <w:r w:rsidRPr="004A0490">
              <w:t>ning are demonstrated as students construct meaning form text</w:t>
            </w:r>
          </w:p>
          <w:p w:rsidR="00000000" w:rsidP="004A0490">
            <w:pPr>
              <w:pStyle w:val="ListBullet"/>
              <w:rPr>
                <w:lang w:val="en-NZ"/>
              </w:rPr>
            </w:pPr>
            <w:r w:rsidRPr="004A0490">
              <w:t>Exploration of the use of alternative effects such as visual images on the creation of meaning in a text</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Writing resources may include</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Beginning writers record of independent writing</w:t>
            </w:r>
          </w:p>
          <w:p w:rsidR="00000000" w:rsidRPr="004A0490" w:rsidP="004A0490">
            <w:pPr>
              <w:pStyle w:val="ListBullet"/>
            </w:pPr>
            <w:r w:rsidRPr="004A0490">
              <w:t>Record of spelling words for beginning writers</w:t>
            </w:r>
          </w:p>
          <w:p w:rsidR="00000000" w:rsidRPr="004A0490" w:rsidP="004A0490">
            <w:pPr>
              <w:pStyle w:val="ListBullet"/>
            </w:pPr>
            <w:r w:rsidRPr="004A0490">
              <w:t>Record of spelling words for developing writers</w:t>
            </w:r>
          </w:p>
          <w:p w:rsidR="00000000" w:rsidP="004A0490">
            <w:pPr>
              <w:pStyle w:val="ListBullet"/>
              <w:rPr>
                <w:lang w:val="en-NZ"/>
              </w:rPr>
            </w:pPr>
            <w:r w:rsidRPr="004A0490">
              <w:t>Annotated collection of writing samples</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90">
            <w:pPr>
              <w:pStyle w:val="BodyText"/>
              <w:rPr>
                <w:lang w:val="en-NZ"/>
              </w:rPr>
            </w:pPr>
            <w:r w:rsidRPr="004A0490">
              <w:rPr>
                <w:rStyle w:val="Emphasis"/>
              </w:rPr>
              <w:t>Resources to provide guidance may include</w:t>
            </w:r>
            <w:r w:rsidRPr="004A0490">
              <w:t>:</w:t>
            </w: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ListBullet"/>
            </w:pPr>
            <w:r w:rsidRPr="004A0490">
              <w:t>Dictionary</w:t>
            </w:r>
          </w:p>
          <w:p w:rsidR="00000000" w:rsidRPr="004A0490" w:rsidP="004A0490">
            <w:pPr>
              <w:pStyle w:val="ListBullet"/>
            </w:pPr>
            <w:r w:rsidRPr="004A0490">
              <w:t>Spell checker</w:t>
            </w:r>
          </w:p>
          <w:p w:rsidR="00000000" w:rsidRPr="004A0490" w:rsidP="004A0490">
            <w:pPr>
              <w:pStyle w:val="ListBullet"/>
            </w:pPr>
            <w:r w:rsidRPr="004A0490">
              <w:t>Thesaurus</w:t>
            </w:r>
          </w:p>
          <w:p w:rsidR="00000000" w:rsidRPr="004A0490" w:rsidP="004A0490">
            <w:pPr>
              <w:pStyle w:val="ListBullet"/>
            </w:pPr>
            <w:r w:rsidRPr="004A0490">
              <w:t>Encyclopaedia</w:t>
            </w:r>
          </w:p>
          <w:p w:rsidR="00000000" w:rsidP="004A0490">
            <w:pPr>
              <w:pStyle w:val="ListBullet"/>
              <w:rPr>
                <w:lang w:val="en-NZ"/>
              </w:rPr>
            </w:pPr>
            <w:r w:rsidRPr="004A0490">
              <w:t>Exemplar texts from a range selected by the teacher</w:t>
            </w:r>
          </w:p>
        </w:tc>
      </w:tr>
      <w:tr w:rsidTr="00313AB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A0490" w:rsidP="004A0490">
            <w:pPr>
              <w:pStyle w:val="BodyText"/>
            </w:pPr>
          </w:p>
        </w:tc>
      </w:tr>
    </w:tbl>
    <w:p w:rsidR="00313AB9" w:rsidP="004A0490">
      <w:pPr>
        <w:pStyle w:val="BodyText"/>
      </w:pPr>
    </w:p>
    <w:p w:rsidR="00313AB9" w:rsidP="004A0490">
      <w:pPr>
        <w:pStyle w:val="BodyText"/>
      </w:pPr>
    </w:p>
    <w:p w:rsidR="00000000" w:rsidRPr="004A0490" w:rsidP="004A0490">
      <w:pPr>
        <w:pStyle w:val="Heading1"/>
      </w:pPr>
      <w:bookmarkStart w:id="12" w:name="O_294088"/>
      <w:bookmarkEnd w:id="12"/>
      <w:r w:rsidRPr="004A0490">
        <w:t>Unit Sector(s)</w:t>
      </w:r>
    </w:p>
    <w:p w:rsidR="00000000" w:rsidRPr="004A0490" w:rsidP="004A0490">
      <w:pPr>
        <w:pStyle w:val="BodyText"/>
      </w:pPr>
      <w:r w:rsidRPr="004A0490">
        <w:t>Not Applicable</w:t>
      </w:r>
    </w:p>
    <w:p w:rsidR="00000000" w:rsidRPr="004A0490" w:rsidP="004A0490"/>
    <w:sectPr w:rsidSect="004A04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3AB9" w:rsidP="00313A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AB9" w:rsidP="004A0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13AB9" w:rsidP="004A04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13AB9" w:rsidP="004A04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3AB9" w:rsidP="00313AB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AB9" w:rsidP="004A0490">
    <w:pPr>
      <w:pStyle w:val="Header"/>
      <w:framePr w:wrap="around"/>
    </w:pPr>
    <w:r>
      <w:fldChar w:fldCharType="begin"/>
    </w:r>
    <w:r>
      <w:instrText xml:space="preserve"> TITLE   \* MERGEFORMAT </w:instrText>
    </w:r>
    <w:r>
      <w:fldChar w:fldCharType="separate"/>
    </w:r>
    <w:r>
      <w:t>CHCEDS503A Support the development of literacy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3AB9" w:rsidP="004A04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365C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86D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F43F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4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0490"/>
    <w:pPr>
      <w:spacing w:before="360" w:after="60"/>
      <w:outlineLvl w:val="0"/>
    </w:pPr>
    <w:rPr>
      <w:sz w:val="32"/>
    </w:rPr>
  </w:style>
  <w:style w:type="paragraph" w:styleId="Heading2">
    <w:name w:val="heading 2"/>
    <w:basedOn w:val="HeadingBase"/>
    <w:next w:val="BodyText"/>
    <w:link w:val="Heading2Char"/>
    <w:qFormat/>
    <w:rsid w:val="004A0490"/>
    <w:pPr>
      <w:keepLines/>
      <w:spacing w:before="240" w:after="120"/>
      <w:outlineLvl w:val="1"/>
    </w:pPr>
    <w:rPr>
      <w:sz w:val="28"/>
      <w:szCs w:val="40"/>
    </w:rPr>
  </w:style>
  <w:style w:type="paragraph" w:styleId="Heading3">
    <w:name w:val="heading 3"/>
    <w:basedOn w:val="HeadingBase"/>
    <w:next w:val="BodyText"/>
    <w:link w:val="Heading3Char"/>
    <w:qFormat/>
    <w:rsid w:val="004A0490"/>
    <w:pPr>
      <w:spacing w:before="180" w:after="120"/>
      <w:outlineLvl w:val="2"/>
    </w:pPr>
    <w:rPr>
      <w:spacing w:val="-10"/>
      <w:kern w:val="32"/>
    </w:rPr>
  </w:style>
  <w:style w:type="paragraph" w:styleId="Heading4">
    <w:name w:val="heading 4"/>
    <w:basedOn w:val="HeadingBase"/>
    <w:next w:val="BodyText"/>
    <w:link w:val="Heading4Char"/>
    <w:qFormat/>
    <w:rsid w:val="004A0490"/>
    <w:pPr>
      <w:spacing w:before="160" w:after="120"/>
      <w:outlineLvl w:val="3"/>
    </w:pPr>
    <w:rPr>
      <w:sz w:val="22"/>
    </w:rPr>
  </w:style>
  <w:style w:type="paragraph" w:styleId="Heading5">
    <w:name w:val="heading 5"/>
    <w:basedOn w:val="HeadingBase"/>
    <w:next w:val="Normal"/>
    <w:link w:val="Heading5Char"/>
    <w:qFormat/>
    <w:rsid w:val="004A0490"/>
    <w:pPr>
      <w:spacing w:before="80"/>
      <w:outlineLvl w:val="4"/>
    </w:pPr>
    <w:rPr>
      <w:color w:val="918585"/>
      <w:sz w:val="20"/>
    </w:rPr>
  </w:style>
  <w:style w:type="paragraph" w:styleId="Heading6">
    <w:name w:val="heading 6"/>
    <w:basedOn w:val="HeadingBase"/>
    <w:next w:val="Normal"/>
    <w:link w:val="Heading6Char"/>
    <w:qFormat/>
    <w:rsid w:val="004A0490"/>
    <w:pPr>
      <w:spacing w:before="60"/>
      <w:outlineLvl w:val="5"/>
    </w:pPr>
    <w:rPr>
      <w:color w:val="918585"/>
      <w:sz w:val="20"/>
    </w:rPr>
  </w:style>
  <w:style w:type="paragraph" w:styleId="Heading7">
    <w:name w:val="heading 7"/>
    <w:basedOn w:val="Normal"/>
    <w:next w:val="Normal"/>
    <w:link w:val="Heading7Char"/>
    <w:qFormat/>
    <w:rsid w:val="004A0490"/>
    <w:pPr>
      <w:ind w:left="720"/>
      <w:outlineLvl w:val="6"/>
    </w:pPr>
    <w:rPr>
      <w:i/>
    </w:rPr>
  </w:style>
  <w:style w:type="paragraph" w:styleId="Heading8">
    <w:name w:val="heading 8"/>
    <w:basedOn w:val="Normal"/>
    <w:next w:val="Normal"/>
    <w:link w:val="Heading8Char"/>
    <w:qFormat/>
    <w:rsid w:val="004A0490"/>
    <w:pPr>
      <w:ind w:left="720"/>
      <w:outlineLvl w:val="7"/>
    </w:pPr>
    <w:rPr>
      <w:i/>
    </w:rPr>
  </w:style>
  <w:style w:type="paragraph" w:styleId="Heading9">
    <w:name w:val="heading 9"/>
    <w:basedOn w:val="Normal"/>
    <w:next w:val="Normal"/>
    <w:link w:val="Heading9Char"/>
    <w:qFormat/>
    <w:rsid w:val="004A0490"/>
    <w:pPr>
      <w:ind w:left="720"/>
      <w:outlineLvl w:val="8"/>
    </w:pPr>
    <w:rPr>
      <w:i/>
    </w:rPr>
  </w:style>
  <w:style w:type="character" w:default="1" w:styleId="DefaultParagraphFont">
    <w:name w:val="Default Paragraph Font"/>
    <w:uiPriority w:val="1"/>
    <w:unhideWhenUsed/>
    <w:rsid w:val="004A0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490"/>
  </w:style>
  <w:style w:type="character" w:customStyle="1" w:styleId="Heading1Char">
    <w:name w:val="Heading 1 Char"/>
    <w:link w:val="Heading1"/>
    <w:rsid w:val="004A0490"/>
    <w:rPr>
      <w:rFonts w:ascii="Times New Roman" w:eastAsia="Times New Roman" w:hAnsi="Times New Roman" w:cs="Times New Roman"/>
      <w:b/>
      <w:sz w:val="32"/>
      <w:szCs w:val="20"/>
      <w:lang w:eastAsia="en-US"/>
    </w:rPr>
  </w:style>
  <w:style w:type="paragraph" w:styleId="BodyText">
    <w:name w:val="Body Text"/>
    <w:basedOn w:val="Normal"/>
    <w:link w:val="BodyTextChar"/>
    <w:rsid w:val="004A0490"/>
    <w:pPr>
      <w:spacing w:before="120" w:after="120"/>
      <w:contextualSpacing/>
    </w:pPr>
    <w:rPr>
      <w:rFonts w:ascii="Times New Roman" w:hAnsi="Times New Roman"/>
      <w:sz w:val="24"/>
      <w:szCs w:val="22"/>
    </w:rPr>
  </w:style>
  <w:style w:type="character" w:customStyle="1" w:styleId="BodyTextChar">
    <w:name w:val="Body Text Char"/>
    <w:link w:val="BodyText"/>
    <w:rsid w:val="004A0490"/>
    <w:rPr>
      <w:rFonts w:ascii="Times New Roman" w:eastAsia="Times New Roman" w:hAnsi="Times New Roman" w:cs="Times New Roman"/>
      <w:sz w:val="24"/>
      <w:lang w:val="en-US" w:eastAsia="en-US"/>
    </w:rPr>
  </w:style>
  <w:style w:type="paragraph" w:styleId="Footer">
    <w:name w:val="footer"/>
    <w:basedOn w:val="Normal"/>
    <w:link w:val="FooterChar"/>
    <w:rsid w:val="004A0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A0490"/>
    <w:rPr>
      <w:rFonts w:ascii="Times New Roman" w:eastAsia="Times New Roman" w:hAnsi="Times New Roman" w:cs="Times New Roman"/>
      <w:sz w:val="16"/>
      <w:lang w:val="en-US" w:eastAsia="en-US"/>
    </w:rPr>
  </w:style>
  <w:style w:type="paragraph" w:styleId="List">
    <w:name w:val="List"/>
    <w:basedOn w:val="BodyText"/>
    <w:next w:val="BodyText"/>
    <w:rsid w:val="004A0490"/>
    <w:pPr>
      <w:tabs>
        <w:tab w:val="left" w:pos="340"/>
      </w:tabs>
      <w:spacing w:before="60" w:after="60"/>
      <w:ind w:left="340" w:hanging="340"/>
    </w:pPr>
  </w:style>
  <w:style w:type="paragraph" w:styleId="ListBullet">
    <w:name w:val="List Bullet"/>
    <w:basedOn w:val="List"/>
    <w:rsid w:val="004A0490"/>
    <w:pPr>
      <w:numPr>
        <w:numId w:val="13"/>
      </w:numPr>
      <w:tabs>
        <w:tab w:val="clear" w:pos="340"/>
      </w:tabs>
      <w:spacing w:before="40" w:after="40"/>
    </w:pPr>
  </w:style>
  <w:style w:type="character" w:customStyle="1" w:styleId="SpecialBold">
    <w:name w:val="Special Bold"/>
    <w:rsid w:val="004A0490"/>
    <w:rPr>
      <w:b/>
      <w:spacing w:val="0"/>
    </w:rPr>
  </w:style>
  <w:style w:type="paragraph" w:styleId="ListBullet2">
    <w:name w:val="List Bullet 2"/>
    <w:basedOn w:val="List2"/>
    <w:rsid w:val="004A0490"/>
    <w:pPr>
      <w:numPr>
        <w:numId w:val="14"/>
      </w:numPr>
      <w:tabs>
        <w:tab w:val="clear" w:pos="680"/>
      </w:tabs>
    </w:pPr>
  </w:style>
  <w:style w:type="paragraph" w:styleId="Header">
    <w:name w:val="header"/>
    <w:basedOn w:val="Normal"/>
    <w:link w:val="HeaderChar"/>
    <w:rsid w:val="004A0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A0490"/>
    <w:rPr>
      <w:rFonts w:ascii="Times New Roman" w:eastAsia="Times New Roman" w:hAnsi="Times New Roman" w:cs="Times New Roman"/>
      <w:sz w:val="16"/>
      <w:szCs w:val="20"/>
      <w:lang w:val="en-GB" w:eastAsia="en-US"/>
    </w:rPr>
  </w:style>
  <w:style w:type="character" w:styleId="Emphasis">
    <w:name w:val="Emphasis"/>
    <w:qFormat/>
    <w:rsid w:val="004A0490"/>
    <w:rPr>
      <w:i/>
    </w:rPr>
  </w:style>
  <w:style w:type="paragraph" w:customStyle="1" w:styleId="SuperHeading">
    <w:name w:val="SuperHeading"/>
    <w:basedOn w:val="Normal"/>
    <w:rsid w:val="004A0490"/>
    <w:pPr>
      <w:spacing w:before="240" w:after="120"/>
      <w:outlineLvl w:val="0"/>
    </w:pPr>
    <w:rPr>
      <w:rFonts w:ascii="Times New Roman" w:hAnsi="Times New Roman"/>
      <w:b/>
      <w:sz w:val="28"/>
    </w:rPr>
  </w:style>
  <w:style w:type="paragraph" w:customStyle="1" w:styleId="AllowPageBreak">
    <w:name w:val="AllowPageBreak"/>
    <w:rsid w:val="004A0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A0490"/>
    <w:rPr>
      <w:rFonts w:ascii="Times New Roman" w:eastAsia="Times New Roman" w:hAnsi="Times New Roman" w:cs="Times New Roman"/>
      <w:b/>
      <w:sz w:val="28"/>
      <w:szCs w:val="40"/>
      <w:lang w:eastAsia="en-US"/>
    </w:rPr>
  </w:style>
  <w:style w:type="character" w:customStyle="1" w:styleId="Heading3Char">
    <w:name w:val="Heading 3 Char"/>
    <w:link w:val="Heading3"/>
    <w:rsid w:val="004A049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A0490"/>
    <w:rPr>
      <w:rFonts w:ascii="Times New Roman" w:eastAsia="Times New Roman" w:hAnsi="Times New Roman" w:cs="Times New Roman"/>
      <w:b/>
      <w:szCs w:val="20"/>
      <w:lang w:eastAsia="en-US"/>
    </w:rPr>
  </w:style>
  <w:style w:type="character" w:customStyle="1" w:styleId="Heading5Char">
    <w:name w:val="Heading 5 Char"/>
    <w:link w:val="Heading5"/>
    <w:rsid w:val="004A04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A0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4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04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0490"/>
    <w:rPr>
      <w:rFonts w:ascii="Courier New" w:eastAsia="Times New Roman" w:hAnsi="Courier New" w:cs="Times New Roman"/>
      <w:i/>
      <w:szCs w:val="20"/>
      <w:lang w:val="en-US" w:eastAsia="en-US"/>
    </w:rPr>
  </w:style>
  <w:style w:type="paragraph" w:customStyle="1" w:styleId="HeadingBase">
    <w:name w:val="Heading Base"/>
    <w:rsid w:val="004A0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490"/>
    <w:pPr>
      <w:tabs>
        <w:tab w:val="right" w:leader="dot" w:pos="9072"/>
      </w:tabs>
      <w:ind w:left="567"/>
    </w:pPr>
    <w:rPr>
      <w:szCs w:val="22"/>
    </w:rPr>
  </w:style>
  <w:style w:type="paragraph" w:customStyle="1" w:styleId="TOCBase">
    <w:name w:val="TOC Base"/>
    <w:rsid w:val="004A0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490"/>
    <w:pPr>
      <w:tabs>
        <w:tab w:val="right" w:leader="dot" w:pos="9072"/>
      </w:tabs>
      <w:spacing w:before="40" w:after="40"/>
      <w:ind w:left="284"/>
    </w:pPr>
    <w:rPr>
      <w:rFonts w:ascii="Times New Roman" w:hAnsi="Times New Roman"/>
    </w:rPr>
  </w:style>
  <w:style w:type="paragraph" w:styleId="TOC1">
    <w:name w:val="toc 1"/>
    <w:basedOn w:val="TOCBase"/>
    <w:next w:val="Normal"/>
    <w:rsid w:val="004A04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0490"/>
    <w:pPr>
      <w:spacing w:before="5040"/>
      <w:jc w:val="center"/>
    </w:pPr>
    <w:rPr>
      <w:sz w:val="48"/>
      <w:szCs w:val="72"/>
      <w:lang w:val="en-US"/>
    </w:rPr>
  </w:style>
  <w:style w:type="character" w:customStyle="1" w:styleId="TitleChar">
    <w:name w:val="Title Char"/>
    <w:link w:val="Title"/>
    <w:rsid w:val="004A0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490"/>
    <w:pPr>
      <w:tabs>
        <w:tab w:val="left" w:pos="3600"/>
        <w:tab w:val="left" w:pos="3958"/>
      </w:tabs>
    </w:pPr>
  </w:style>
  <w:style w:type="paragraph" w:customStyle="1" w:styleId="Note">
    <w:name w:val="Note"/>
    <w:basedOn w:val="BodyText"/>
    <w:rsid w:val="004A04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490"/>
    <w:pPr>
      <w:framePr w:wrap="auto" w:hAnchor="text" w:y="6049"/>
    </w:pPr>
    <w:rPr>
      <w:color w:val="000000"/>
      <w:sz w:val="40"/>
    </w:rPr>
  </w:style>
  <w:style w:type="paragraph" w:customStyle="1" w:styleId="TOCTitle">
    <w:name w:val="TOCTitle"/>
    <w:basedOn w:val="Heading1"/>
    <w:rsid w:val="004A0490"/>
    <w:pPr>
      <w:spacing w:after="240"/>
      <w:jc w:val="center"/>
      <w:outlineLvl w:val="9"/>
    </w:pPr>
    <w:rPr>
      <w:caps/>
    </w:rPr>
  </w:style>
  <w:style w:type="paragraph" w:customStyle="1" w:styleId="Version">
    <w:name w:val="Version"/>
    <w:rsid w:val="004A04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490"/>
    <w:pPr>
      <w:keepNext w:val="0"/>
      <w:tabs>
        <w:tab w:val="right" w:pos="4176"/>
      </w:tabs>
      <w:ind w:left="198" w:hanging="198"/>
    </w:pPr>
    <w:rPr>
      <w:rFonts w:ascii="Garamond" w:hAnsi="Garamond"/>
    </w:rPr>
  </w:style>
  <w:style w:type="paragraph" w:styleId="IndexHeading">
    <w:name w:val="index heading"/>
    <w:basedOn w:val="Normal"/>
    <w:next w:val="Index1"/>
    <w:semiHidden/>
    <w:rsid w:val="004A0490"/>
    <w:pPr>
      <w:spacing w:before="120" w:after="120"/>
    </w:pPr>
    <w:rPr>
      <w:rFonts w:ascii="Arial" w:hAnsi="Arial"/>
      <w:b/>
      <w:color w:val="918585"/>
      <w:sz w:val="24"/>
    </w:rPr>
  </w:style>
  <w:style w:type="paragraph" w:customStyle="1" w:styleId="Chapter">
    <w:name w:val="Chapter"/>
    <w:basedOn w:val="Normal"/>
    <w:rsid w:val="004A0490"/>
    <w:pPr>
      <w:spacing w:before="240"/>
    </w:pPr>
    <w:rPr>
      <w:rFonts w:ascii="Times New Roman" w:hAnsi="Times New Roman"/>
      <w:smallCaps/>
      <w:spacing w:val="80"/>
      <w:sz w:val="28"/>
    </w:rPr>
  </w:style>
  <w:style w:type="paragraph" w:customStyle="1" w:styleId="InChapter">
    <w:name w:val="InChapter"/>
    <w:basedOn w:val="Heading3"/>
    <w:rsid w:val="004A0490"/>
    <w:pPr>
      <w:spacing w:after="240"/>
      <w:outlineLvl w:val="9"/>
    </w:pPr>
    <w:rPr>
      <w:noProof/>
    </w:rPr>
  </w:style>
  <w:style w:type="paragraph" w:styleId="Index2">
    <w:name w:val="index 2"/>
    <w:basedOn w:val="Normal"/>
    <w:next w:val="Normal"/>
    <w:semiHidden/>
    <w:rsid w:val="004A0490"/>
    <w:pPr>
      <w:tabs>
        <w:tab w:val="right" w:pos="4176"/>
      </w:tabs>
      <w:ind w:left="568" w:hanging="284"/>
    </w:pPr>
    <w:rPr>
      <w:rFonts w:ascii="Garamond" w:hAnsi="Garamond"/>
    </w:rPr>
  </w:style>
  <w:style w:type="paragraph" w:customStyle="1" w:styleId="Byline">
    <w:name w:val="Byline"/>
    <w:rsid w:val="004A0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490"/>
    <w:pPr>
      <w:tabs>
        <w:tab w:val="clear" w:pos="3600"/>
        <w:tab w:val="clear" w:pos="3958"/>
      </w:tabs>
      <w:jc w:val="right"/>
    </w:pPr>
  </w:style>
  <w:style w:type="paragraph" w:styleId="Caption">
    <w:name w:val="caption"/>
    <w:basedOn w:val="BodyText"/>
    <w:next w:val="Normal"/>
    <w:qFormat/>
    <w:rsid w:val="004A0490"/>
    <w:pPr>
      <w:framePr w:w="2268" w:hSpace="181" w:vSpace="181" w:wrap="around" w:vAnchor="text" w:hAnchor="page" w:x="1135" w:y="285" w:anchorLock="1"/>
    </w:pPr>
    <w:rPr>
      <w:i/>
    </w:rPr>
  </w:style>
  <w:style w:type="paragraph" w:customStyle="1" w:styleId="MiniTOCTitle">
    <w:name w:val="MiniTOCTitle"/>
    <w:basedOn w:val="Heading4"/>
    <w:rsid w:val="004A0490"/>
    <w:pPr>
      <w:spacing w:before="240"/>
      <w:outlineLvl w:val="9"/>
    </w:pPr>
    <w:rPr>
      <w:noProof/>
      <w:sz w:val="24"/>
    </w:rPr>
  </w:style>
  <w:style w:type="paragraph" w:customStyle="1" w:styleId="MiniTOCItem">
    <w:name w:val="MiniTOCItem"/>
    <w:basedOn w:val="ListBullet"/>
    <w:rsid w:val="004A0490"/>
    <w:pPr>
      <w:numPr>
        <w:numId w:val="0"/>
      </w:numPr>
      <w:tabs>
        <w:tab w:val="right" w:leader="dot" w:pos="6521"/>
      </w:tabs>
      <w:spacing w:before="0" w:after="0"/>
    </w:pPr>
  </w:style>
  <w:style w:type="paragraph" w:customStyle="1" w:styleId="TOFTitle">
    <w:name w:val="TOFTitle"/>
    <w:basedOn w:val="TOCTitle"/>
    <w:rsid w:val="004A0490"/>
  </w:style>
  <w:style w:type="paragraph" w:styleId="TableofFigures">
    <w:name w:val="table of figures"/>
    <w:basedOn w:val="Normal"/>
    <w:next w:val="Normal"/>
    <w:semiHidden/>
    <w:rsid w:val="004A0490"/>
    <w:pPr>
      <w:tabs>
        <w:tab w:val="right" w:leader="dot" w:pos="9072"/>
      </w:tabs>
      <w:ind w:left="970" w:hanging="403"/>
    </w:pPr>
    <w:rPr>
      <w:rFonts w:ascii="Times New Roman" w:hAnsi="Times New Roman"/>
      <w:b/>
    </w:rPr>
  </w:style>
  <w:style w:type="paragraph" w:styleId="ListNumber">
    <w:name w:val="List Number"/>
    <w:basedOn w:val="List"/>
    <w:rsid w:val="004A0490"/>
    <w:pPr>
      <w:numPr>
        <w:numId w:val="11"/>
      </w:numPr>
    </w:pPr>
  </w:style>
  <w:style w:type="character" w:customStyle="1" w:styleId="WingdingSymbols">
    <w:name w:val="Wingding Symbols"/>
    <w:rsid w:val="004A0490"/>
    <w:rPr>
      <w:rFonts w:ascii="Wingdings" w:hAnsi="Wingdings"/>
    </w:rPr>
  </w:style>
  <w:style w:type="paragraph" w:customStyle="1" w:styleId="TableHeading">
    <w:name w:val="Table Heading"/>
    <w:basedOn w:val="HeadingBase"/>
    <w:rsid w:val="004A0490"/>
    <w:pPr>
      <w:keepLines/>
      <w:pBdr>
        <w:bottom w:val="single" w:sz="6" w:space="1" w:color="918585"/>
      </w:pBdr>
      <w:spacing w:before="240"/>
    </w:pPr>
  </w:style>
  <w:style w:type="character" w:customStyle="1" w:styleId="HotSpot">
    <w:name w:val="HotSpot"/>
    <w:rsid w:val="004A0490"/>
    <w:rPr>
      <w:color w:val="0033CC"/>
      <w:u w:val="none"/>
    </w:rPr>
  </w:style>
  <w:style w:type="paragraph" w:customStyle="1" w:styleId="BodyTextRight">
    <w:name w:val="Body Text Right"/>
    <w:basedOn w:val="BodyText"/>
    <w:rsid w:val="004A0490"/>
    <w:pPr>
      <w:spacing w:before="0" w:after="0"/>
      <w:jc w:val="right"/>
    </w:pPr>
  </w:style>
  <w:style w:type="paragraph" w:styleId="Index3">
    <w:name w:val="index 3"/>
    <w:basedOn w:val="ListNumber2"/>
    <w:next w:val="Normal"/>
    <w:semiHidden/>
    <w:rsid w:val="004A0490"/>
    <w:pPr>
      <w:numPr>
        <w:numId w:val="0"/>
      </w:numPr>
      <w:tabs>
        <w:tab w:val="right" w:leader="dot" w:pos="4176"/>
      </w:tabs>
    </w:pPr>
  </w:style>
  <w:style w:type="paragraph" w:styleId="ListNumber2">
    <w:name w:val="List Number 2"/>
    <w:basedOn w:val="List2"/>
    <w:rsid w:val="004A0490"/>
    <w:pPr>
      <w:numPr>
        <w:numId w:val="10"/>
      </w:numPr>
      <w:tabs>
        <w:tab w:val="clear" w:pos="1060"/>
      </w:tabs>
    </w:pPr>
  </w:style>
  <w:style w:type="paragraph" w:customStyle="1" w:styleId="MarginNote">
    <w:name w:val="Margin Note"/>
    <w:basedOn w:val="BodyText"/>
    <w:rsid w:val="004A0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A04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0490"/>
    <w:rPr>
      <w:sz w:val="32"/>
    </w:rPr>
  </w:style>
  <w:style w:type="paragraph" w:customStyle="1" w:styleId="HeadingProcedure">
    <w:name w:val="Heading Procedure"/>
    <w:basedOn w:val="HeadingBase"/>
    <w:next w:val="Normal"/>
    <w:rsid w:val="004A0490"/>
    <w:pPr>
      <w:tabs>
        <w:tab w:val="left" w:pos="0"/>
      </w:tabs>
      <w:spacing w:before="120" w:after="60"/>
    </w:pPr>
    <w:rPr>
      <w:i/>
      <w:color w:val="918585"/>
      <w:sz w:val="22"/>
    </w:rPr>
  </w:style>
  <w:style w:type="paragraph" w:customStyle="1" w:styleId="TableBodyText">
    <w:name w:val="Table Body Text"/>
    <w:basedOn w:val="BodyText"/>
    <w:rsid w:val="004A0490"/>
    <w:pPr>
      <w:spacing w:before="60" w:after="60"/>
    </w:pPr>
  </w:style>
  <w:style w:type="paragraph" w:styleId="ListContinue">
    <w:name w:val="List Continue"/>
    <w:basedOn w:val="List"/>
    <w:rsid w:val="004A0490"/>
    <w:pPr>
      <w:ind w:firstLine="0"/>
    </w:pPr>
  </w:style>
  <w:style w:type="paragraph" w:customStyle="1" w:styleId="ListNote">
    <w:name w:val="List Note"/>
    <w:basedOn w:val="List"/>
    <w:rsid w:val="004A0490"/>
    <w:pPr>
      <w:pBdr>
        <w:top w:val="single" w:sz="6" w:space="2" w:color="918585"/>
        <w:bottom w:val="single" w:sz="6" w:space="2" w:color="918585"/>
      </w:pBdr>
      <w:tabs>
        <w:tab w:val="left" w:pos="1021"/>
      </w:tabs>
      <w:ind w:firstLine="0"/>
    </w:pPr>
  </w:style>
  <w:style w:type="paragraph" w:customStyle="1" w:styleId="Warning">
    <w:name w:val="Warning"/>
    <w:basedOn w:val="BodyText"/>
    <w:rsid w:val="004A0490"/>
    <w:pPr>
      <w:shd w:val="clear" w:color="auto" w:fill="D9D9D9"/>
      <w:tabs>
        <w:tab w:val="left" w:pos="992"/>
      </w:tabs>
      <w:ind w:left="119" w:right="119"/>
    </w:pPr>
    <w:rPr>
      <w:sz w:val="20"/>
    </w:rPr>
  </w:style>
  <w:style w:type="paragraph" w:customStyle="1" w:styleId="MarginIcons">
    <w:name w:val="Margin Icons"/>
    <w:basedOn w:val="BodyText"/>
    <w:rsid w:val="004A04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A0490"/>
    <w:rPr>
      <w:rFonts w:ascii="Courier New" w:hAnsi="Courier New"/>
    </w:rPr>
  </w:style>
  <w:style w:type="paragraph" w:customStyle="1" w:styleId="NoteBullet">
    <w:name w:val="Note Bullet"/>
    <w:basedOn w:val="Note"/>
    <w:rsid w:val="004A0490"/>
    <w:pPr>
      <w:tabs>
        <w:tab w:val="clear" w:pos="680"/>
      </w:tabs>
      <w:spacing w:before="60" w:after="60"/>
    </w:pPr>
  </w:style>
  <w:style w:type="paragraph" w:customStyle="1" w:styleId="SubHeading2">
    <w:name w:val="SubHeading2"/>
    <w:basedOn w:val="HeadingBase"/>
    <w:rsid w:val="004A0490"/>
    <w:pPr>
      <w:spacing w:before="240" w:after="60"/>
    </w:pPr>
    <w:rPr>
      <w:sz w:val="20"/>
    </w:rPr>
  </w:style>
  <w:style w:type="paragraph" w:customStyle="1" w:styleId="SubHeading1">
    <w:name w:val="SubHeading1"/>
    <w:basedOn w:val="HeadingBase"/>
    <w:rsid w:val="004A0490"/>
    <w:pPr>
      <w:spacing w:before="240" w:after="60"/>
    </w:pPr>
    <w:rPr>
      <w:color w:val="918585"/>
      <w:sz w:val="22"/>
    </w:rPr>
  </w:style>
  <w:style w:type="paragraph" w:customStyle="1" w:styleId="SideHeading">
    <w:name w:val="Side Heading"/>
    <w:basedOn w:val="HeadingBase"/>
    <w:rsid w:val="004A0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490"/>
    <w:pPr>
      <w:numPr>
        <w:numId w:val="12"/>
      </w:numPr>
    </w:pPr>
  </w:style>
  <w:style w:type="paragraph" w:styleId="PlainText">
    <w:name w:val="Plain Text"/>
    <w:basedOn w:val="Normal"/>
    <w:link w:val="PlainTextChar"/>
    <w:rsid w:val="004A0490"/>
    <w:rPr>
      <w:sz w:val="20"/>
    </w:rPr>
  </w:style>
  <w:style w:type="character" w:customStyle="1" w:styleId="PlainTextChar">
    <w:name w:val="Plain Text Char"/>
    <w:basedOn w:val="DefaultParagraphFont"/>
    <w:link w:val="PlainText"/>
    <w:rsid w:val="004A0490"/>
    <w:rPr>
      <w:rFonts w:ascii="Courier New" w:eastAsia="Times New Roman" w:hAnsi="Courier New" w:cs="Times New Roman"/>
      <w:sz w:val="20"/>
      <w:szCs w:val="20"/>
      <w:lang w:val="en-US" w:eastAsia="en-US"/>
    </w:rPr>
  </w:style>
  <w:style w:type="character" w:customStyle="1" w:styleId="MenuOption">
    <w:name w:val="Menu Option"/>
    <w:rsid w:val="004A0490"/>
    <w:rPr>
      <w:b/>
      <w:smallCaps/>
    </w:rPr>
  </w:style>
  <w:style w:type="paragraph" w:customStyle="1" w:styleId="TableListNumber">
    <w:name w:val="Table List Number"/>
    <w:basedOn w:val="ListNumber"/>
    <w:rsid w:val="004A0490"/>
    <w:pPr>
      <w:numPr>
        <w:numId w:val="0"/>
      </w:numPr>
    </w:pPr>
  </w:style>
  <w:style w:type="paragraph" w:styleId="TOC4">
    <w:name w:val="toc 4"/>
    <w:basedOn w:val="TOCBase"/>
    <w:next w:val="Normal"/>
    <w:semiHidden/>
    <w:rsid w:val="004A0490"/>
    <w:pPr>
      <w:tabs>
        <w:tab w:val="right" w:leader="dot" w:pos="9071"/>
      </w:tabs>
      <w:ind w:left="1701"/>
    </w:pPr>
  </w:style>
  <w:style w:type="paragraph" w:customStyle="1" w:styleId="ListAlpha">
    <w:name w:val="List Alpha"/>
    <w:basedOn w:val="List"/>
    <w:rsid w:val="004A0490"/>
    <w:pPr>
      <w:numPr>
        <w:numId w:val="9"/>
      </w:numPr>
    </w:pPr>
  </w:style>
  <w:style w:type="paragraph" w:customStyle="1" w:styleId="ListAlpha2">
    <w:name w:val="List Alpha 2"/>
    <w:basedOn w:val="List2"/>
    <w:rsid w:val="004A0490"/>
    <w:pPr>
      <w:numPr>
        <w:numId w:val="8"/>
      </w:numPr>
    </w:pPr>
  </w:style>
  <w:style w:type="paragraph" w:styleId="List2">
    <w:name w:val="List 2"/>
    <w:basedOn w:val="BodyText"/>
    <w:rsid w:val="004A0490"/>
    <w:pPr>
      <w:tabs>
        <w:tab w:val="left" w:pos="680"/>
      </w:tabs>
      <w:spacing w:before="60" w:after="60"/>
      <w:ind w:left="680" w:hanging="340"/>
    </w:pPr>
  </w:style>
  <w:style w:type="paragraph" w:styleId="List3">
    <w:name w:val="List 3"/>
    <w:basedOn w:val="BodyText"/>
    <w:rsid w:val="004A0490"/>
    <w:pPr>
      <w:tabs>
        <w:tab w:val="left" w:pos="1021"/>
      </w:tabs>
      <w:spacing w:before="60" w:after="60"/>
      <w:ind w:left="1020" w:hanging="340"/>
    </w:pPr>
  </w:style>
  <w:style w:type="paragraph" w:styleId="List4">
    <w:name w:val="List 4"/>
    <w:basedOn w:val="BodyText"/>
    <w:rsid w:val="004A0490"/>
    <w:pPr>
      <w:tabs>
        <w:tab w:val="left" w:pos="1361"/>
      </w:tabs>
      <w:spacing w:before="60" w:after="60"/>
      <w:ind w:left="1361" w:hanging="340"/>
    </w:pPr>
  </w:style>
  <w:style w:type="paragraph" w:styleId="List5">
    <w:name w:val="List 5"/>
    <w:basedOn w:val="BodyText"/>
    <w:rsid w:val="004A0490"/>
    <w:pPr>
      <w:tabs>
        <w:tab w:val="left" w:pos="1701"/>
      </w:tabs>
      <w:spacing w:before="60" w:after="60"/>
      <w:ind w:left="1701" w:hanging="340"/>
    </w:pPr>
  </w:style>
  <w:style w:type="paragraph" w:styleId="ListBullet3">
    <w:name w:val="List Bullet 3"/>
    <w:basedOn w:val="List3"/>
    <w:rsid w:val="004A0490"/>
    <w:pPr>
      <w:numPr>
        <w:numId w:val="15"/>
      </w:numPr>
      <w:tabs>
        <w:tab w:val="clear" w:pos="1021"/>
      </w:tabs>
      <w:ind w:left="1037" w:hanging="357"/>
    </w:pPr>
  </w:style>
  <w:style w:type="paragraph" w:styleId="ListBullet4">
    <w:name w:val="List Bullet 4"/>
    <w:basedOn w:val="List4"/>
    <w:rsid w:val="004A0490"/>
    <w:pPr>
      <w:numPr>
        <w:numId w:val="3"/>
      </w:numPr>
    </w:pPr>
  </w:style>
  <w:style w:type="paragraph" w:styleId="ListBullet5">
    <w:name w:val="List Bullet 5"/>
    <w:basedOn w:val="List5"/>
    <w:rsid w:val="004A0490"/>
    <w:pPr>
      <w:numPr>
        <w:numId w:val="4"/>
      </w:numPr>
    </w:pPr>
  </w:style>
  <w:style w:type="paragraph" w:styleId="ListContinue2">
    <w:name w:val="List Continue 2"/>
    <w:basedOn w:val="List2"/>
    <w:rsid w:val="004A0490"/>
    <w:pPr>
      <w:ind w:firstLine="0"/>
    </w:pPr>
  </w:style>
  <w:style w:type="paragraph" w:styleId="ListContinue3">
    <w:name w:val="List Continue 3"/>
    <w:basedOn w:val="List3"/>
    <w:rsid w:val="004A0490"/>
    <w:pPr>
      <w:ind w:left="1021" w:firstLine="0"/>
    </w:pPr>
  </w:style>
  <w:style w:type="paragraph" w:styleId="ListContinue4">
    <w:name w:val="List Continue 4"/>
    <w:basedOn w:val="List4"/>
    <w:rsid w:val="004A0490"/>
    <w:pPr>
      <w:ind w:firstLine="0"/>
    </w:pPr>
  </w:style>
  <w:style w:type="paragraph" w:styleId="ListContinue5">
    <w:name w:val="List Continue 5"/>
    <w:basedOn w:val="List5"/>
    <w:rsid w:val="004A0490"/>
    <w:pPr>
      <w:ind w:firstLine="0"/>
    </w:pPr>
  </w:style>
  <w:style w:type="paragraph" w:styleId="ListNumber3">
    <w:name w:val="List Number 3"/>
    <w:basedOn w:val="List3"/>
    <w:rsid w:val="004A0490"/>
    <w:pPr>
      <w:numPr>
        <w:numId w:val="5"/>
      </w:numPr>
    </w:pPr>
  </w:style>
  <w:style w:type="paragraph" w:styleId="ListNumber4">
    <w:name w:val="List Number 4"/>
    <w:basedOn w:val="List4"/>
    <w:rsid w:val="004A0490"/>
    <w:pPr>
      <w:numPr>
        <w:numId w:val="6"/>
      </w:numPr>
    </w:pPr>
  </w:style>
  <w:style w:type="paragraph" w:styleId="ListNumber5">
    <w:name w:val="List Number 5"/>
    <w:basedOn w:val="List5"/>
    <w:rsid w:val="004A0490"/>
    <w:pPr>
      <w:numPr>
        <w:numId w:val="7"/>
      </w:numPr>
    </w:pPr>
  </w:style>
  <w:style w:type="paragraph" w:styleId="BlockText">
    <w:name w:val="Block Text"/>
    <w:basedOn w:val="Normal"/>
    <w:rsid w:val="004A0490"/>
    <w:pPr>
      <w:spacing w:after="120"/>
      <w:ind w:left="1440" w:right="1440"/>
    </w:pPr>
  </w:style>
  <w:style w:type="character" w:customStyle="1" w:styleId="Subscript">
    <w:name w:val="Subscript"/>
    <w:rsid w:val="004A0490"/>
    <w:rPr>
      <w:sz w:val="16"/>
      <w:vertAlign w:val="subscript"/>
    </w:rPr>
  </w:style>
  <w:style w:type="character" w:customStyle="1" w:styleId="Superscript">
    <w:name w:val="Superscript"/>
    <w:rsid w:val="004A0490"/>
    <w:rPr>
      <w:sz w:val="16"/>
      <w:vertAlign w:val="superscript"/>
    </w:rPr>
  </w:style>
  <w:style w:type="character" w:customStyle="1" w:styleId="Symbols">
    <w:name w:val="Symbols"/>
    <w:rsid w:val="004A0490"/>
    <w:rPr>
      <w:rFonts w:ascii="Symbol" w:hAnsi="Symbol"/>
    </w:rPr>
  </w:style>
  <w:style w:type="character" w:customStyle="1" w:styleId="MenuOptions">
    <w:name w:val="Menu Options"/>
    <w:rsid w:val="004A0490"/>
    <w:rPr>
      <w:rFonts w:ascii="Arial Narrow" w:hAnsi="Arial Narrow"/>
      <w:smallCaps/>
    </w:rPr>
  </w:style>
  <w:style w:type="character" w:customStyle="1" w:styleId="Buttons">
    <w:name w:val="Buttons"/>
    <w:rsid w:val="004A0490"/>
    <w:rPr>
      <w:b/>
    </w:rPr>
  </w:style>
  <w:style w:type="character" w:customStyle="1" w:styleId="Underlined">
    <w:name w:val="Underlined"/>
    <w:rsid w:val="004A0490"/>
    <w:rPr>
      <w:u w:val="single"/>
    </w:rPr>
  </w:style>
  <w:style w:type="paragraph" w:customStyle="1" w:styleId="TableBodyTextRight">
    <w:name w:val="Table Body Text Right"/>
    <w:basedOn w:val="TableBodyText"/>
    <w:rsid w:val="004A0490"/>
    <w:pPr>
      <w:widowControl w:val="0"/>
      <w:autoSpaceDE w:val="0"/>
      <w:autoSpaceDN w:val="0"/>
      <w:adjustRightInd w:val="0"/>
      <w:jc w:val="right"/>
    </w:pPr>
    <w:rPr>
      <w:rFonts w:cs="Arial"/>
      <w:szCs w:val="18"/>
    </w:rPr>
  </w:style>
  <w:style w:type="paragraph" w:customStyle="1" w:styleId="CopyrightText">
    <w:name w:val="Copyright Text"/>
    <w:basedOn w:val="BodyText"/>
    <w:rsid w:val="004A0490"/>
    <w:rPr>
      <w:sz w:val="18"/>
    </w:rPr>
  </w:style>
  <w:style w:type="paragraph" w:customStyle="1" w:styleId="BodySmallRight">
    <w:name w:val="Body Small Right"/>
    <w:basedOn w:val="BodyTextRight"/>
    <w:rsid w:val="004A0490"/>
    <w:rPr>
      <w:sz w:val="18"/>
      <w:szCs w:val="18"/>
    </w:rPr>
  </w:style>
  <w:style w:type="paragraph" w:customStyle="1" w:styleId="MarginEdition">
    <w:name w:val="Margin Edition"/>
    <w:basedOn w:val="MarginNote"/>
    <w:rsid w:val="004A0490"/>
    <w:pPr>
      <w:spacing w:before="0" w:after="0"/>
    </w:pPr>
    <w:rPr>
      <w:rFonts w:ascii="Times New Roman" w:hAnsi="Times New Roman"/>
      <w:color w:val="999999"/>
    </w:rPr>
  </w:style>
  <w:style w:type="paragraph" w:customStyle="1" w:styleId="Spacer">
    <w:name w:val="Spacer"/>
    <w:basedOn w:val="Normal"/>
    <w:rsid w:val="004A0490"/>
    <w:rPr>
      <w:sz w:val="2"/>
      <w:szCs w:val="2"/>
    </w:rPr>
  </w:style>
  <w:style w:type="character" w:customStyle="1" w:styleId="Small">
    <w:name w:val="Small"/>
    <w:rsid w:val="004A0490"/>
    <w:rPr>
      <w:sz w:val="16"/>
    </w:rPr>
  </w:style>
  <w:style w:type="paragraph" w:customStyle="1" w:styleId="WideTable">
    <w:name w:val="Wide Table"/>
    <w:basedOn w:val="Normal"/>
    <w:rsid w:val="004A0490"/>
    <w:pPr>
      <w:ind w:left="-1418"/>
    </w:pPr>
    <w:rPr>
      <w:sz w:val="2"/>
      <w:szCs w:val="2"/>
    </w:rPr>
  </w:style>
  <w:style w:type="character" w:styleId="PageNumber">
    <w:name w:val="page number"/>
    <w:rsid w:val="004A0490"/>
  </w:style>
  <w:style w:type="paragraph" w:styleId="Quote">
    <w:name w:val="Quote"/>
    <w:basedOn w:val="Heading1"/>
    <w:link w:val="QuoteChar"/>
    <w:qFormat/>
    <w:rsid w:val="004A0490"/>
    <w:rPr>
      <w:b w:val="0"/>
      <w:sz w:val="72"/>
      <w:szCs w:val="72"/>
      <w:lang w:val="en-NZ"/>
    </w:rPr>
  </w:style>
  <w:style w:type="character" w:customStyle="1" w:styleId="QuoteChar">
    <w:name w:val="Quote Char"/>
    <w:link w:val="Quote"/>
    <w:rsid w:val="004A0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490"/>
    <w:pPr>
      <w:pageBreakBefore/>
    </w:pPr>
  </w:style>
  <w:style w:type="paragraph" w:customStyle="1" w:styleId="Border">
    <w:name w:val="Border"/>
    <w:basedOn w:val="Normal"/>
    <w:qFormat/>
    <w:rsid w:val="004A0490"/>
    <w:pPr>
      <w:pBdr>
        <w:top w:val="single" w:sz="18" w:space="1" w:color="auto"/>
      </w:pBdr>
    </w:pPr>
    <w:rPr>
      <w:rFonts w:ascii="Times New Roman" w:hAnsi="Times New Roman"/>
      <w:color w:val="FFFFFF"/>
      <w:sz w:val="2"/>
    </w:rPr>
  </w:style>
  <w:style w:type="character" w:styleId="IntenseEmphasis">
    <w:name w:val="Intense Emphasis"/>
    <w:uiPriority w:val="21"/>
    <w:qFormat/>
    <w:rsid w:val="004A0490"/>
    <w:rPr>
      <w:b/>
      <w:bCs/>
      <w:i/>
      <w:iCs/>
      <w:color w:val="auto"/>
    </w:rPr>
  </w:style>
  <w:style w:type="paragraph" w:styleId="IntenseQuote">
    <w:name w:val="Intense Quote"/>
    <w:basedOn w:val="Normal"/>
    <w:next w:val="Normal"/>
    <w:link w:val="IntenseQuoteChar"/>
    <w:uiPriority w:val="30"/>
    <w:qFormat/>
    <w:rsid w:val="004A04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A0490"/>
    <w:rPr>
      <w:rFonts w:ascii="Courier New" w:eastAsia="Times New Roman" w:hAnsi="Courier New" w:cs="Times New Roman"/>
      <w:b/>
      <w:bCs/>
      <w:i/>
      <w:iCs/>
      <w:szCs w:val="20"/>
      <w:lang w:val="en-US" w:eastAsia="en-US"/>
    </w:rPr>
  </w:style>
  <w:style w:type="character" w:styleId="SubtleReference">
    <w:name w:val="Subtle Reference"/>
    <w:uiPriority w:val="31"/>
    <w:qFormat/>
    <w:rsid w:val="004A0490"/>
    <w:rPr>
      <w:smallCaps/>
      <w:color w:val="auto"/>
      <w:u w:val="single"/>
    </w:rPr>
  </w:style>
  <w:style w:type="character" w:styleId="IntenseReference">
    <w:name w:val="Intense Reference"/>
    <w:uiPriority w:val="32"/>
    <w:qFormat/>
    <w:rsid w:val="004A0490"/>
    <w:rPr>
      <w:b/>
      <w:bCs/>
      <w:smallCaps/>
      <w:color w:val="auto"/>
      <w:spacing w:val="5"/>
      <w:u w:val="single"/>
    </w:rPr>
  </w:style>
  <w:style w:type="paragraph" w:customStyle="1" w:styleId="2ColumnHeading">
    <w:name w:val="2Column Heading"/>
    <w:basedOn w:val="BodyText"/>
    <w:qFormat/>
    <w:rsid w:val="004A0490"/>
    <w:pPr>
      <w:spacing w:after="60"/>
      <w:ind w:left="-2268"/>
    </w:pPr>
    <w:rPr>
      <w:b/>
    </w:rPr>
  </w:style>
  <w:style w:type="paragraph" w:customStyle="1" w:styleId="Heading1TOC">
    <w:name w:val="Heading1 TOC"/>
    <w:basedOn w:val="Normal"/>
    <w:qFormat/>
    <w:rsid w:val="004A0490"/>
    <w:pPr>
      <w:spacing w:before="240" w:after="120"/>
    </w:pPr>
    <w:rPr>
      <w:rFonts w:ascii="Times New Roman" w:hAnsi="Times New Roman"/>
      <w:b/>
      <w:sz w:val="32"/>
    </w:rPr>
  </w:style>
  <w:style w:type="paragraph" w:customStyle="1" w:styleId="Heading2TOC">
    <w:name w:val="Heading2 TOC"/>
    <w:basedOn w:val="Normal"/>
    <w:qFormat/>
    <w:rsid w:val="004A0490"/>
    <w:pPr>
      <w:spacing w:before="240" w:after="60"/>
    </w:pPr>
    <w:rPr>
      <w:rFonts w:ascii="Times New Roman" w:hAnsi="Times New Roman"/>
      <w:b/>
      <w:sz w:val="28"/>
    </w:rPr>
  </w:style>
  <w:style w:type="character" w:customStyle="1" w:styleId="Underline">
    <w:name w:val="Underline"/>
    <w:qFormat/>
    <w:rsid w:val="004A0490"/>
    <w:rPr>
      <w:u w:val="single"/>
    </w:rPr>
  </w:style>
  <w:style w:type="character" w:customStyle="1" w:styleId="BoldandItalics">
    <w:name w:val="Bold and Italics"/>
    <w:qFormat/>
    <w:rsid w:val="004A0490"/>
    <w:rPr>
      <w:b/>
      <w:i/>
      <w:u w:val="none"/>
    </w:rPr>
  </w:style>
  <w:style w:type="paragraph" w:styleId="BalloonText">
    <w:name w:val="Balloon Text"/>
    <w:basedOn w:val="Normal"/>
    <w:link w:val="BalloonTextChar"/>
    <w:rsid w:val="004A0490"/>
    <w:rPr>
      <w:rFonts w:ascii="Tahoma" w:hAnsi="Tahoma" w:cs="Tahoma"/>
      <w:sz w:val="16"/>
      <w:szCs w:val="16"/>
    </w:rPr>
  </w:style>
  <w:style w:type="character" w:customStyle="1" w:styleId="BalloonTextChar">
    <w:name w:val="Balloon Text Char"/>
    <w:link w:val="BalloonText"/>
    <w:rsid w:val="004A04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04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A04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2285</Words>
  <Characters>14001</Characters>
  <Application>Microsoft Office Word</Application>
  <DocSecurity>0</DocSecurity>
  <Lines>536</Lines>
  <Paragraphs>284</Paragraphs>
  <ScaleCrop>false</ScaleCrop>
  <Company>Author-it Software Corporation Ltd.</Company>
  <LinksUpToDate>false</LinksUpToDate>
  <CharactersWithSpaces>16187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CHCEDS503A Support the development of literacy skills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2012-05-26T14:33:00Z</dcterms:created>
  <dcterms:modified xsi:type="dcterms:W3CDTF">2012-05-26T14:33:00Z</dcterms:modified>
</cp:coreProperties>
</file>