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D79" w:rsidP="00126D79">
      <w:pPr>
        <w:pStyle w:val="Title"/>
      </w:pPr>
      <w:r>
        <w:fldChar w:fldCharType="begin"/>
      </w:r>
      <w:r>
        <w:instrText xml:space="preserve"> TITLE   \* MERGEFORMAT </w:instrText>
      </w:r>
      <w:r>
        <w:fldChar w:fldCharType="separate"/>
      </w:r>
      <w:r>
        <w:t>CHCEDS502B Foster and support an effective learning environment</w:t>
      </w:r>
      <w:r>
        <w:fldChar w:fldCharType="end"/>
      </w:r>
    </w:p>
    <w:p w:rsidR="00126D79" w:rsidP="00126D79">
      <w:pPr>
        <w:pStyle w:val="Version"/>
        <w:sectPr w:rsidSect="00D63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D77" w:rsidP="00D63D77">
      <w:pPr>
        <w:pStyle w:val="SuperHeading"/>
      </w:pPr>
      <w:r w:rsidRPr="00D63D77">
        <w:t>CHCEDS502B Foster and support an effective learning environment</w:t>
      </w:r>
    </w:p>
    <w:p w:rsidR="00000000" w:rsidRPr="00D63D77" w:rsidP="00D63D77">
      <w:pPr>
        <w:pStyle w:val="Heading1"/>
      </w:pPr>
      <w:bookmarkStart w:id="1" w:name="O_437562"/>
      <w:bookmarkEnd w:id="1"/>
      <w:r w:rsidRPr="00D63D77">
        <w:t>Modification History</w:t>
      </w:r>
    </w:p>
    <w:tbl>
      <w:tblPr>
        <w:tblW w:w="0" w:type="auto"/>
        <w:tblCellMar>
          <w:left w:w="62" w:type="dxa"/>
          <w:right w:w="62" w:type="dxa"/>
        </w:tblCellMar>
        <w:tblLook w:val="0000"/>
      </w:tblPr>
      <w:tblGrid>
        <w:gridCol w:w="2605"/>
        <w:gridCol w:w="2689"/>
        <w:gridCol w:w="3902"/>
      </w:tblGrid>
      <w:tr w:rsidTr="00126D7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D77">
            <w:pPr>
              <w:pStyle w:val="BodyText"/>
              <w:rPr>
                <w:lang w:val="en-NZ"/>
              </w:rPr>
            </w:pPr>
            <w:r w:rsidRPr="00D63D77">
              <w:t>CHC08 Version3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D77">
            <w:pPr>
              <w:pStyle w:val="BodyText"/>
              <w:rPr>
                <w:lang w:val="en-NZ"/>
              </w:rPr>
            </w:pPr>
            <w:r w:rsidRPr="00D63D77">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D77">
            <w:pPr>
              <w:pStyle w:val="BodyText"/>
              <w:rPr>
                <w:lang w:val="en-NZ"/>
              </w:rPr>
            </w:pPr>
            <w:r w:rsidRPr="00D63D77">
              <w:t>Description</w:t>
            </w:r>
          </w:p>
        </w:tc>
      </w:tr>
      <w:tr w:rsidTr="00126D7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D77">
            <w:pPr>
              <w:pStyle w:val="BodyText"/>
              <w:rPr>
                <w:lang w:val="en-NZ"/>
              </w:rPr>
            </w:pPr>
            <w:r w:rsidRPr="00D63D77">
              <w:t>CHCEDS502A Foster and support an effective learning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D77">
            <w:pPr>
              <w:pStyle w:val="BodyText"/>
              <w:rPr>
                <w:lang w:val="en-NZ"/>
              </w:rPr>
            </w:pPr>
            <w:r w:rsidRPr="00D63D77">
              <w:t>CHCEDS502B Foster and support an effective learning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3D77" w:rsidP="00D63D77">
            <w:pPr>
              <w:pStyle w:val="BodyText"/>
            </w:pPr>
            <w:r w:rsidRPr="00D63D77">
              <w:t>Unit updated in V4.</w:t>
            </w:r>
          </w:p>
          <w:p w:rsidR="00000000" w:rsidRPr="00D63D77" w:rsidP="00D63D77">
            <w:pPr>
              <w:pStyle w:val="BodyText"/>
            </w:pPr>
            <w:r w:rsidRPr="00D63D77">
              <w:t>ISC upgrade changes to remove references to old OHS legislation and replace with references to new WHS legislation. No change to competency outcome.</w:t>
            </w:r>
          </w:p>
        </w:tc>
      </w:tr>
    </w:tbl>
    <w:p w:rsidR="00000000" w:rsidRPr="00D63D77" w:rsidP="00D63D77">
      <w:pPr>
        <w:pStyle w:val="BodyText"/>
      </w:pPr>
    </w:p>
    <w:p w:rsidR="00000000" w:rsidRPr="00D63D77" w:rsidP="00D63D77">
      <w:pPr>
        <w:pStyle w:val="AllowPageBreak"/>
      </w:pPr>
    </w:p>
    <w:p w:rsidR="00000000" w:rsidRPr="00D63D77" w:rsidP="00D63D77">
      <w:pPr>
        <w:pStyle w:val="Heading1"/>
      </w:pPr>
      <w:bookmarkStart w:id="2" w:name="O_437559"/>
      <w:bookmarkEnd w:id="2"/>
      <w:r w:rsidRPr="00D63D77">
        <w:t>Unit</w:t>
      </w:r>
      <w:r w:rsidRPr="00D63D77">
        <w:t xml:space="preserve"> Descriptor</w:t>
      </w:r>
    </w:p>
    <w:tbl>
      <w:tblPr>
        <w:tblW w:w="0" w:type="auto"/>
        <w:tblLayout w:type="fixed"/>
        <w:tblCellMar>
          <w:left w:w="62" w:type="dxa"/>
          <w:right w:w="62" w:type="dxa"/>
        </w:tblCellMar>
        <w:tblLook w:val="0000"/>
      </w:tblPr>
      <w:tblGrid>
        <w:gridCol w:w="3337"/>
        <w:gridCol w:w="5219"/>
      </w:tblGrid>
      <w:tr w:rsidTr="00126D7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This unit deals with the skills and knowledge required by education support workers to independently establish a learning environment for students</w:t>
            </w:r>
          </w:p>
        </w:tc>
      </w:tr>
    </w:tbl>
    <w:p w:rsidR="00126D79" w:rsidP="00D63D77">
      <w:pPr>
        <w:pStyle w:val="BodyText"/>
      </w:pPr>
    </w:p>
    <w:p w:rsidR="00126D79" w:rsidP="00D63D77">
      <w:pPr>
        <w:pStyle w:val="BodyText"/>
      </w:pPr>
    </w:p>
    <w:p w:rsidR="00000000" w:rsidRPr="00D63D77" w:rsidP="00D63D77">
      <w:pPr>
        <w:pStyle w:val="Heading1"/>
      </w:pPr>
      <w:bookmarkStart w:id="3" w:name="O_437545"/>
      <w:bookmarkEnd w:id="3"/>
      <w:r w:rsidRPr="00D63D77">
        <w:t>Application of the Unit</w:t>
      </w:r>
    </w:p>
    <w:tbl>
      <w:tblPr>
        <w:tblW w:w="0" w:type="auto"/>
        <w:tblLayout w:type="fixed"/>
        <w:tblCellMar>
          <w:left w:w="62" w:type="dxa"/>
          <w:right w:w="62" w:type="dxa"/>
        </w:tblCellMar>
        <w:tblLook w:val="0000"/>
      </w:tblPr>
      <w:tblGrid>
        <w:gridCol w:w="3349"/>
        <w:gridCol w:w="5207"/>
      </w:tblGrid>
      <w:tr w:rsidTr="00126D7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This unit is intended for education support workers to facilitate a framework of education support within the education context and with appropriate guidance, support and supervision by a nominated teacher or other education professional</w:t>
            </w:r>
          </w:p>
        </w:tc>
      </w:tr>
    </w:tbl>
    <w:p w:rsidR="00126D79" w:rsidP="00D63D77">
      <w:pPr>
        <w:pStyle w:val="BodyText"/>
      </w:pPr>
    </w:p>
    <w:p w:rsidR="00126D79" w:rsidP="00D63D77">
      <w:pPr>
        <w:pStyle w:val="BodyText"/>
      </w:pPr>
    </w:p>
    <w:p w:rsidR="00000000" w:rsidRPr="00D63D77" w:rsidP="00D63D77">
      <w:pPr>
        <w:pStyle w:val="Heading1"/>
      </w:pPr>
      <w:bookmarkStart w:id="4" w:name="O_437551"/>
      <w:bookmarkEnd w:id="4"/>
      <w:r w:rsidRPr="00D63D77">
        <w:t>Licensing/Regulatory Information</w:t>
      </w:r>
    </w:p>
    <w:p w:rsidR="00000000" w:rsidRPr="00D63D77" w:rsidP="00D63D77">
      <w:pPr>
        <w:pStyle w:val="BodyText"/>
      </w:pPr>
      <w:r w:rsidRPr="00D63D77">
        <w:t>Not Applicable</w:t>
      </w:r>
    </w:p>
    <w:p w:rsidR="00000000" w:rsidRPr="00D63D77" w:rsidP="00D63D77">
      <w:pPr>
        <w:pStyle w:val="AllowPageBreak"/>
      </w:pPr>
    </w:p>
    <w:p w:rsidR="00000000" w:rsidRPr="00D63D77" w:rsidP="00D63D77">
      <w:pPr>
        <w:pStyle w:val="Heading1"/>
      </w:pPr>
      <w:bookmarkStart w:id="5" w:name="O_437552"/>
      <w:bookmarkEnd w:id="5"/>
      <w:r w:rsidRPr="00D63D77">
        <w:t>Pre-Requisites</w:t>
      </w:r>
    </w:p>
    <w:p w:rsidR="00000000" w:rsidRPr="00D63D77" w:rsidP="00D63D77">
      <w:pPr>
        <w:pStyle w:val="BodyText"/>
      </w:pPr>
      <w:r w:rsidRPr="00D63D77">
        <w:t>Not Applicable</w:t>
      </w:r>
    </w:p>
    <w:p w:rsidR="00000000" w:rsidRPr="00D63D77" w:rsidP="00D63D77">
      <w:pPr>
        <w:pStyle w:val="AllowPageBreak"/>
      </w:pPr>
    </w:p>
    <w:p w:rsidR="00000000" w:rsidRPr="00D63D77" w:rsidP="00D63D77">
      <w:pPr>
        <w:pStyle w:val="Heading1"/>
      </w:pPr>
      <w:bookmarkStart w:id="6" w:name="O_437548"/>
      <w:bookmarkEnd w:id="6"/>
      <w:r w:rsidRPr="00D63D77">
        <w:t>Employability Skills Information</w:t>
      </w:r>
    </w:p>
    <w:tbl>
      <w:tblPr>
        <w:tblW w:w="0" w:type="auto"/>
        <w:tblLayout w:type="fixed"/>
        <w:tblCellMar>
          <w:left w:w="62" w:type="dxa"/>
          <w:right w:w="62" w:type="dxa"/>
        </w:tblCellMar>
        <w:tblLook w:val="0000"/>
      </w:tblPr>
      <w:tblGrid>
        <w:gridCol w:w="3320"/>
        <w:gridCol w:w="5236"/>
      </w:tblGrid>
      <w:tr w:rsidTr="00126D7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This unit contains Employability Skills</w:t>
            </w:r>
          </w:p>
        </w:tc>
      </w:tr>
    </w:tbl>
    <w:p w:rsidR="00126D79" w:rsidP="00D63D77">
      <w:pPr>
        <w:pStyle w:val="BodyText"/>
      </w:pPr>
    </w:p>
    <w:p w:rsidR="00126D79" w:rsidP="00D63D77">
      <w:pPr>
        <w:pStyle w:val="BodyText"/>
      </w:pPr>
    </w:p>
    <w:p w:rsidR="00000000" w:rsidRPr="00D63D77" w:rsidP="00D63D77">
      <w:pPr>
        <w:pStyle w:val="Heading1"/>
      </w:pPr>
      <w:bookmarkStart w:id="7" w:name="O_437547"/>
      <w:bookmarkEnd w:id="7"/>
      <w:r w:rsidRPr="00D63D77">
        <w:t>Elements and Performance Criteria Pre-Content</w:t>
      </w:r>
    </w:p>
    <w:tbl>
      <w:tblPr>
        <w:tblW w:w="0" w:type="auto"/>
        <w:tblLayout w:type="fixed"/>
        <w:tblCellMar>
          <w:left w:w="62" w:type="dxa"/>
          <w:right w:w="62" w:type="dxa"/>
        </w:tblCellMar>
        <w:tblLook w:val="0000"/>
      </w:tblPr>
      <w:tblGrid>
        <w:gridCol w:w="3369"/>
        <w:gridCol w:w="5702"/>
      </w:tblGrid>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The Performance Criteria specify the level of performance required to demonstrate achievement of the Element. Terms in italics are elaborated in t</w:t>
            </w:r>
            <w:r w:rsidRPr="00D63D77">
              <w:t xml:space="preserve">he Range Statement. </w:t>
            </w:r>
          </w:p>
        </w:tc>
      </w:tr>
    </w:tbl>
    <w:p w:rsidR="00000000" w:rsidRPr="00D63D77" w:rsidP="00D63D77">
      <w:pPr>
        <w:pStyle w:val="BodyText"/>
      </w:pPr>
    </w:p>
    <w:p w:rsidR="00000000" w:rsidRPr="00D63D77" w:rsidP="00D63D77">
      <w:pPr>
        <w:pStyle w:val="AllowPageBreak"/>
      </w:pPr>
    </w:p>
    <w:p w:rsidR="00000000" w:rsidRPr="00D63D77" w:rsidP="00D63D77">
      <w:pPr>
        <w:pStyle w:val="Heading1"/>
      </w:pPr>
      <w:bookmarkStart w:id="8" w:name="O_437546"/>
      <w:bookmarkEnd w:id="8"/>
      <w:r w:rsidRPr="00D63D77">
        <w:t>Elements and Performance Criteria</w:t>
      </w:r>
    </w:p>
    <w:tbl>
      <w:tblPr>
        <w:tblW w:w="0" w:type="auto"/>
        <w:tblLayout w:type="fixed"/>
        <w:tblCellMar>
          <w:left w:w="62" w:type="dxa"/>
          <w:right w:w="62" w:type="dxa"/>
        </w:tblCellMar>
        <w:tblLook w:val="0000"/>
      </w:tblPr>
      <w:tblGrid>
        <w:gridCol w:w="3369"/>
        <w:gridCol w:w="5702"/>
      </w:tblGrid>
      <w:tr w:rsidTr="00126D7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SpecialBold"/>
              </w:rPr>
              <w:t>PERFORMANCE CRITERIA</w:t>
            </w: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3D77">
            <w:pPr>
              <w:pStyle w:val="List"/>
              <w:rPr>
                <w:lang w:val="en-NZ"/>
              </w:rPr>
            </w:pPr>
            <w:r w:rsidRPr="00D63D77">
              <w:t>1.</w:t>
            </w:r>
            <w:r w:rsidRPr="00D63D77">
              <w:tab/>
              <w:t>Establish learning context and delivery arrangements</w:t>
            </w:r>
          </w:p>
        </w:tc>
        <w:tc>
          <w:tcPr>
            <w:tcW w:w="570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1.1</w:t>
            </w:r>
            <w:r w:rsidRPr="00D63D77">
              <w:tab/>
              <w:t xml:space="preserve">Establish, analyse and organise the </w:t>
            </w:r>
            <w:r w:rsidRPr="00D63D77">
              <w:rPr>
                <w:rStyle w:val="Emphasis"/>
              </w:rPr>
              <w:t>physical learning environment</w:t>
            </w:r>
            <w:r w:rsidRPr="00D63D77">
              <w:t xml:space="preserve"> to meet organisation compliance and facilitate learning</w:t>
            </w:r>
          </w:p>
          <w:p w:rsidR="00000000" w:rsidRPr="00D63D77" w:rsidP="00D63D77">
            <w:pPr>
              <w:pStyle w:val="BodyText"/>
            </w:pPr>
            <w:r w:rsidRPr="00D63D77">
              <w:t>1.2</w:t>
            </w:r>
            <w:r w:rsidRPr="00D63D77">
              <w:tab/>
              <w:t xml:space="preserve">Identify and assess </w:t>
            </w:r>
            <w:r w:rsidRPr="00D63D77">
              <w:rPr>
                <w:rStyle w:val="Emphasis"/>
              </w:rPr>
              <w:t>risks and constraints</w:t>
            </w:r>
            <w:r w:rsidRPr="00D63D77">
              <w:t xml:space="preserve"> for learning delivery</w:t>
            </w:r>
          </w:p>
          <w:p w:rsidR="00000000" w:rsidRPr="00D63D77" w:rsidP="00D63D77">
            <w:pPr>
              <w:pStyle w:val="BodyText"/>
            </w:pPr>
            <w:r w:rsidRPr="00D63D77">
              <w:t>1.3</w:t>
            </w:r>
            <w:r w:rsidRPr="00D63D77">
              <w:tab/>
              <w:t xml:space="preserve">Access information from teachers, others, documentation or records on the individual </w:t>
            </w:r>
            <w:r w:rsidRPr="00D63D77">
              <w:rPr>
                <w:rStyle w:val="Emphasis"/>
              </w:rPr>
              <w:t>learning needs</w:t>
            </w:r>
            <w:r w:rsidRPr="00D63D77">
              <w:t xml:space="preserve"> of students </w:t>
            </w:r>
          </w:p>
          <w:p w:rsidR="00000000" w:rsidRPr="00D63D77" w:rsidP="00D63D77">
            <w:pPr>
              <w:pStyle w:val="BodyText"/>
            </w:pPr>
            <w:r w:rsidRPr="00D63D77">
              <w:t>1.4</w:t>
            </w:r>
            <w:r w:rsidRPr="00D63D77">
              <w:tab/>
              <w:t>Confirm re</w:t>
            </w:r>
            <w:r w:rsidRPr="00D63D77">
              <w:t xml:space="preserve">sponsibilities and role with </w:t>
            </w:r>
            <w:r w:rsidRPr="00D63D77">
              <w:rPr>
                <w:rStyle w:val="Emphasis"/>
              </w:rPr>
              <w:t>relevant staff</w:t>
            </w:r>
            <w:r w:rsidRPr="00D63D77">
              <w:t>, to establish, deliver and review learning</w:t>
            </w:r>
          </w:p>
          <w:p w:rsidR="00000000" w:rsidP="00D63D77">
            <w:pPr>
              <w:pStyle w:val="BodyText"/>
              <w:rPr>
                <w:lang w:val="en-NZ"/>
              </w:rPr>
            </w:pPr>
            <w:r w:rsidRPr="00D63D77">
              <w:t>1.5</w:t>
            </w:r>
            <w:r w:rsidRPr="00D63D77">
              <w:tab/>
              <w:t xml:space="preserve">Plan to reflect </w:t>
            </w:r>
            <w:r w:rsidRPr="00D63D77">
              <w:rPr>
                <w:rStyle w:val="Emphasis"/>
              </w:rPr>
              <w:t>inclusivity and diversity principles</w:t>
            </w:r>
            <w:r w:rsidRPr="00D63D77">
              <w:t xml:space="preserve"> in the learning environment</w:t>
            </w: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3D77">
            <w:pPr>
              <w:pStyle w:val="List"/>
              <w:rPr>
                <w:lang w:val="en-NZ"/>
              </w:rPr>
            </w:pPr>
            <w:r w:rsidRPr="00D63D77">
              <w:t>2.</w:t>
            </w:r>
            <w:r w:rsidRPr="00D63D77">
              <w:tab/>
              <w:t>Identify, interpret and document learning styles</w:t>
            </w:r>
          </w:p>
        </w:tc>
        <w:tc>
          <w:tcPr>
            <w:tcW w:w="570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2.1</w:t>
            </w:r>
            <w:r w:rsidRPr="00D63D77">
              <w:tab/>
              <w:t>In conjunction with teac</w:t>
            </w:r>
            <w:r w:rsidRPr="00D63D77">
              <w:t xml:space="preserve">her, analyse and assess a broad range of </w:t>
            </w:r>
            <w:r w:rsidRPr="00D63D77">
              <w:rPr>
                <w:rStyle w:val="Emphasis"/>
              </w:rPr>
              <w:t>learning theories and styles</w:t>
            </w:r>
            <w:r w:rsidRPr="00D63D77">
              <w:t xml:space="preserve"> for relevance and application to the individual/group of students</w:t>
            </w:r>
          </w:p>
          <w:p w:rsidR="00000000" w:rsidRPr="00D63D77" w:rsidP="00D63D77">
            <w:pPr>
              <w:pStyle w:val="BodyText"/>
            </w:pPr>
            <w:r w:rsidRPr="00D63D77">
              <w:t>2.2</w:t>
            </w:r>
            <w:r w:rsidRPr="00D63D77">
              <w:tab/>
              <w:t xml:space="preserve">In conjunction with teacher, implement a range of </w:t>
            </w:r>
            <w:r w:rsidRPr="00D63D77">
              <w:rPr>
                <w:rStyle w:val="Emphasis"/>
              </w:rPr>
              <w:t>learning strategies</w:t>
            </w:r>
            <w:r w:rsidRPr="00D63D77">
              <w:t>, analyse them for effectiveness and modify whe</w:t>
            </w:r>
            <w:r w:rsidRPr="00D63D77">
              <w:t>re necessary</w:t>
            </w:r>
          </w:p>
          <w:p w:rsidR="00000000" w:rsidP="00D63D77">
            <w:pPr>
              <w:pStyle w:val="BodyText"/>
              <w:rPr>
                <w:lang w:val="en-NZ"/>
              </w:rPr>
            </w:pPr>
            <w:r w:rsidRPr="00D63D77">
              <w:t>2.3</w:t>
            </w:r>
            <w:r w:rsidRPr="00D63D77">
              <w:tab/>
              <w:t>Provide planning documentation to relevant staff for approval ensuring the plan reflects a variety of learning styles</w:t>
            </w: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3D77">
            <w:pPr>
              <w:pStyle w:val="List"/>
              <w:rPr>
                <w:lang w:val="en-NZ"/>
              </w:rPr>
            </w:pPr>
            <w:r w:rsidRPr="00D63D77">
              <w:t>3.</w:t>
            </w:r>
            <w:r w:rsidRPr="00D63D77">
              <w:tab/>
              <w:t>Manage the learning environment</w:t>
            </w:r>
          </w:p>
        </w:tc>
        <w:tc>
          <w:tcPr>
            <w:tcW w:w="570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3.1</w:t>
            </w:r>
            <w:r w:rsidRPr="00D63D77">
              <w:tab/>
              <w:t xml:space="preserve">In conjunction with teacher, establish the learning environment to meet the </w:t>
            </w:r>
            <w:r w:rsidRPr="00D63D77">
              <w:rPr>
                <w:rStyle w:val="Emphasis"/>
              </w:rPr>
              <w:t>agreed goals</w:t>
            </w:r>
            <w:r w:rsidRPr="00D63D77">
              <w:t xml:space="preserve"> and to reflect inclusive processes and practices</w:t>
            </w:r>
          </w:p>
          <w:p w:rsidR="00000000" w:rsidRPr="00D63D77" w:rsidP="00D63D77">
            <w:pPr>
              <w:pStyle w:val="BodyText"/>
            </w:pPr>
            <w:r w:rsidRPr="00D63D77">
              <w:t>3.2</w:t>
            </w:r>
            <w:r w:rsidRPr="00D63D77">
              <w:tab/>
              <w:t>Facilitate learning to include diversity of student needs</w:t>
            </w:r>
          </w:p>
          <w:p w:rsidR="00000000" w:rsidRPr="00D63D77" w:rsidP="00D63D77">
            <w:pPr>
              <w:pStyle w:val="BodyText"/>
            </w:pPr>
            <w:r w:rsidRPr="00D63D77">
              <w:t>3.3</w:t>
            </w:r>
            <w:r w:rsidRPr="00D63D77">
              <w:tab/>
              <w:t xml:space="preserve">Use </w:t>
            </w:r>
            <w:r w:rsidRPr="00D63D77">
              <w:rPr>
                <w:rStyle w:val="Emphasis"/>
              </w:rPr>
              <w:t>communication and interpersonal skills</w:t>
            </w:r>
            <w:r w:rsidRPr="00D63D77">
              <w:t xml:space="preserve"> to establish learning environment and motivate students</w:t>
            </w:r>
          </w:p>
          <w:p w:rsidR="00000000" w:rsidRPr="00D63D77" w:rsidP="00D63D77">
            <w:pPr>
              <w:pStyle w:val="BodyText"/>
            </w:pPr>
            <w:r w:rsidRPr="00D63D77">
              <w:t>3.4</w:t>
            </w:r>
            <w:r w:rsidRPr="00D63D77">
              <w:tab/>
              <w:t>Identify barriers to lear</w:t>
            </w:r>
            <w:r w:rsidRPr="00D63D77">
              <w:t>ning and make adjustments where necessary to the learning environment</w:t>
            </w:r>
          </w:p>
          <w:p w:rsidR="00000000" w:rsidP="00D63D77">
            <w:pPr>
              <w:pStyle w:val="BodyText"/>
              <w:rPr>
                <w:lang w:val="en-NZ"/>
              </w:rPr>
            </w:pPr>
            <w:r w:rsidRPr="00D63D77">
              <w:t>3.5</w:t>
            </w:r>
            <w:r w:rsidRPr="00D63D77">
              <w:tab/>
              <w:t>Create learning experiences using learning theories, principles and inclusive practice</w:t>
            </w: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3D77">
            <w:pPr>
              <w:pStyle w:val="List"/>
              <w:rPr>
                <w:lang w:val="en-NZ"/>
              </w:rPr>
            </w:pPr>
            <w:r w:rsidRPr="00D63D77">
              <w:t>4.</w:t>
            </w:r>
            <w:r w:rsidRPr="00D63D77">
              <w:tab/>
              <w:t>Assess situations requiring interventions</w:t>
            </w:r>
          </w:p>
        </w:tc>
        <w:tc>
          <w:tcPr>
            <w:tcW w:w="570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4.1</w:t>
            </w:r>
            <w:r w:rsidRPr="00D63D77">
              <w:tab/>
              <w:t>Gather information from relevant sources a</w:t>
            </w:r>
            <w:r w:rsidRPr="00D63D77">
              <w:t>nd identify the immediate and long term consequences of the situation</w:t>
            </w:r>
          </w:p>
          <w:p w:rsidR="00000000" w:rsidRPr="00D63D77" w:rsidP="00D63D77">
            <w:pPr>
              <w:pStyle w:val="BodyText"/>
            </w:pPr>
            <w:r w:rsidRPr="00D63D77">
              <w:t>4.2</w:t>
            </w:r>
            <w:r w:rsidRPr="00D63D77">
              <w:tab/>
              <w:t>Identify major issue of concern, factors which are maintaining the situation and frequency of the problem occurring</w:t>
            </w:r>
          </w:p>
          <w:p w:rsidR="00000000" w:rsidRPr="00D63D77" w:rsidP="00D63D77">
            <w:pPr>
              <w:pStyle w:val="BodyText"/>
            </w:pPr>
            <w:r w:rsidRPr="00D63D77">
              <w:t>4.3</w:t>
            </w:r>
            <w:r w:rsidRPr="00D63D77">
              <w:tab/>
              <w:t>Observe and investigate interaction patterns</w:t>
            </w:r>
          </w:p>
          <w:p w:rsidR="00000000" w:rsidRPr="00D63D77" w:rsidP="00D63D77">
            <w:pPr>
              <w:pStyle w:val="BodyText"/>
            </w:pPr>
            <w:r w:rsidRPr="00D63D77">
              <w:t>4.4</w:t>
            </w:r>
            <w:r w:rsidRPr="00D63D77">
              <w:tab/>
              <w:t xml:space="preserve">Identify and </w:t>
            </w:r>
            <w:r w:rsidRPr="00D63D77">
              <w:t>make decisions about the impact of the problem on people involved and need for urgent action</w:t>
            </w:r>
          </w:p>
          <w:p w:rsidR="00000000" w:rsidP="00D63D77">
            <w:pPr>
              <w:pStyle w:val="BodyText"/>
              <w:rPr>
                <w:lang w:val="en-NZ"/>
              </w:rPr>
            </w:pPr>
            <w:r w:rsidRPr="00D63D77">
              <w:t>4.5</w:t>
            </w:r>
            <w:r w:rsidRPr="00D63D77">
              <w:tab/>
              <w:t>Assess the likely intent of the student central to the problem</w:t>
            </w: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3D77">
            <w:pPr>
              <w:pStyle w:val="List"/>
              <w:rPr>
                <w:lang w:val="en-NZ"/>
              </w:rPr>
            </w:pPr>
            <w:r w:rsidRPr="00D63D77">
              <w:t>5.</w:t>
            </w:r>
            <w:r w:rsidRPr="00D63D77">
              <w:tab/>
              <w:t>In conjunction with teacher, develop, implement and review behaviour support strategies</w:t>
            </w:r>
          </w:p>
        </w:tc>
        <w:tc>
          <w:tcPr>
            <w:tcW w:w="570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5.1</w:t>
            </w:r>
            <w:r w:rsidRPr="00D63D77">
              <w:tab/>
              <w:t>Under teacher supervision, develop clear goals to meet students needs and development stage and obtain required resources to implement strategies</w:t>
            </w:r>
          </w:p>
          <w:p w:rsidR="00000000" w:rsidRPr="00D63D77" w:rsidP="00D63D77">
            <w:pPr>
              <w:pStyle w:val="BodyText"/>
            </w:pPr>
            <w:r w:rsidRPr="00D63D77">
              <w:t>5.2</w:t>
            </w:r>
            <w:r w:rsidRPr="00D63D77">
              <w:tab/>
              <w:t>Where possible develop strategies with student and implement in the least obtrusive way, under teacher</w:t>
            </w:r>
            <w:r w:rsidRPr="00D63D77">
              <w:t xml:space="preserve"> supervision</w:t>
            </w:r>
          </w:p>
          <w:p w:rsidR="00000000" w:rsidRPr="00D63D77" w:rsidP="00D63D77">
            <w:pPr>
              <w:pStyle w:val="BodyText"/>
            </w:pPr>
            <w:r w:rsidRPr="00D63D77">
              <w:t>5.3</w:t>
            </w:r>
            <w:r w:rsidRPr="00D63D77">
              <w:tab/>
              <w:t>Design strategies in consultation with other staff that create opportunities for students to interact with others</w:t>
            </w:r>
          </w:p>
          <w:p w:rsidR="00000000" w:rsidRPr="00D63D77" w:rsidP="00D63D77">
            <w:pPr>
              <w:pStyle w:val="BodyText"/>
            </w:pPr>
            <w:r w:rsidRPr="00D63D77">
              <w:t>5.4</w:t>
            </w:r>
            <w:r w:rsidRPr="00D63D77">
              <w:tab/>
              <w:t>Under teacher supervision, regularly review strategies which are achievable within available resources</w:t>
            </w:r>
          </w:p>
          <w:p w:rsidR="00000000" w:rsidP="00D63D77">
            <w:pPr>
              <w:pStyle w:val="BodyText"/>
              <w:rPr>
                <w:lang w:val="en-NZ"/>
              </w:rPr>
            </w:pPr>
            <w:r w:rsidRPr="00D63D77">
              <w:t>5.5</w:t>
            </w:r>
            <w:r w:rsidRPr="00D63D77">
              <w:tab/>
              <w:t>Complete incid</w:t>
            </w:r>
            <w:r w:rsidRPr="00D63D77">
              <w:t>ent report forms as required by organisation</w:t>
            </w: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3D77">
            <w:pPr>
              <w:pStyle w:val="List"/>
              <w:rPr>
                <w:lang w:val="en-NZ"/>
              </w:rPr>
            </w:pPr>
            <w:r w:rsidRPr="00D63D77">
              <w:t>6.</w:t>
            </w:r>
            <w:r w:rsidRPr="00D63D77">
              <w:tab/>
              <w:t>Reflect on own professional practice</w:t>
            </w:r>
          </w:p>
        </w:tc>
        <w:tc>
          <w:tcPr>
            <w:tcW w:w="570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t>6.1</w:t>
            </w:r>
            <w:r w:rsidRPr="00D63D77">
              <w:tab/>
              <w:t>Facilitate and plan learning to meet ethical principles of practice</w:t>
            </w:r>
          </w:p>
          <w:p w:rsidR="00000000" w:rsidRPr="00D63D77" w:rsidP="00D63D77">
            <w:pPr>
              <w:pStyle w:val="BodyText"/>
            </w:pPr>
            <w:r w:rsidRPr="00D63D77">
              <w:t>6.2</w:t>
            </w:r>
            <w:r w:rsidRPr="00D63D77">
              <w:tab/>
              <w:t>Monitor and review own practice as a learning facilitator with supervisor</w:t>
            </w:r>
          </w:p>
          <w:p w:rsidR="00000000" w:rsidRPr="00D63D77" w:rsidP="00D63D77">
            <w:pPr>
              <w:pStyle w:val="BodyText"/>
            </w:pPr>
            <w:r w:rsidRPr="00D63D77">
              <w:t>6.3</w:t>
            </w:r>
            <w:r w:rsidRPr="00D63D77">
              <w:tab/>
              <w:t>Analyse facil</w:t>
            </w:r>
            <w:r w:rsidRPr="00D63D77">
              <w:t>itation practice to identify professional development needs</w:t>
            </w:r>
          </w:p>
          <w:p w:rsidR="00000000" w:rsidP="00D63D77">
            <w:pPr>
              <w:pStyle w:val="BodyText"/>
              <w:rPr>
                <w:lang w:val="en-NZ"/>
              </w:rPr>
            </w:pPr>
            <w:r w:rsidRPr="00D63D77">
              <w:t>6.4</w:t>
            </w:r>
            <w:r w:rsidRPr="00D63D77">
              <w:tab/>
              <w:t>Incorporate continual improvement practices in planning and facilitation practices</w:t>
            </w:r>
          </w:p>
        </w:tc>
      </w:tr>
      <w:tr w:rsidTr="00126D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63D77" w:rsidP="00D63D77">
            <w:pPr>
              <w:pStyle w:val="BodyText"/>
            </w:pPr>
          </w:p>
        </w:tc>
      </w:tr>
    </w:tbl>
    <w:p w:rsidR="00126D79" w:rsidP="00D63D77">
      <w:pPr>
        <w:pStyle w:val="BodyText"/>
      </w:pPr>
    </w:p>
    <w:p w:rsidR="00126D79" w:rsidP="00D63D77">
      <w:pPr>
        <w:pStyle w:val="BodyText"/>
      </w:pPr>
    </w:p>
    <w:p w:rsidR="00000000" w:rsidRPr="00D63D77" w:rsidP="00D63D77">
      <w:pPr>
        <w:pStyle w:val="Heading1"/>
      </w:pPr>
      <w:bookmarkStart w:id="9" w:name="O_437556"/>
      <w:bookmarkEnd w:id="9"/>
      <w:r w:rsidRPr="00D63D77">
        <w:t>Required Skills and Knowledge</w:t>
      </w:r>
    </w:p>
    <w:tbl>
      <w:tblPr>
        <w:tblW w:w="0" w:type="auto"/>
        <w:tblLayout w:type="fixed"/>
        <w:tblCellMar>
          <w:left w:w="62" w:type="dxa"/>
          <w:right w:w="62" w:type="dxa"/>
        </w:tblCellMar>
        <w:tblLook w:val="0000"/>
      </w:tblPr>
      <w:tblGrid>
        <w:gridCol w:w="9072"/>
      </w:tblGrid>
      <w:tr w:rsidTr="00126D7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SpecialBold"/>
              </w:rPr>
              <w:t>REQUIRED SKILLS AND KNOWLEDGE</w:t>
            </w:r>
          </w:p>
        </w:tc>
      </w:tr>
      <w:tr w:rsidTr="00126D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t>This describes the essential skills and knowledge and their level required for this unit.</w:t>
            </w:r>
          </w:p>
        </w:tc>
      </w:tr>
      <w:tr w:rsidTr="00126D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rPr>
                <w:rStyle w:val="Emphasis"/>
              </w:rPr>
              <w:t>Essential knowledge</w:t>
            </w:r>
            <w:r w:rsidRPr="00D63D77">
              <w:t>:</w:t>
            </w:r>
          </w:p>
          <w:p w:rsidR="00000000" w:rsidRPr="00D63D77" w:rsidP="00D63D77">
            <w:pPr>
              <w:pStyle w:val="BodyText"/>
            </w:pPr>
            <w:r w:rsidRPr="00D63D77">
              <w:t>The candidate must be able to demonstrate essential knowledge required to effectively do the task outlined in elements and performance criteri</w:t>
            </w:r>
            <w:r w:rsidRPr="00D63D77">
              <w:t>a of this unit, manage the task and manage contingencies in the context of the identified work role</w:t>
            </w:r>
          </w:p>
          <w:p w:rsidR="00000000" w:rsidRPr="00D63D77" w:rsidP="00D63D77">
            <w:pPr>
              <w:pStyle w:val="BodyText"/>
            </w:pPr>
            <w:r w:rsidRPr="00D63D77">
              <w:t>These include knowledge of:</w:t>
            </w:r>
          </w:p>
          <w:p w:rsidR="00000000" w:rsidRPr="00D63D77" w:rsidP="00D63D77">
            <w:pPr>
              <w:pStyle w:val="ListBullet"/>
            </w:pPr>
            <w:r w:rsidRPr="00D63D77">
              <w:t>Relationship between legislation and agency policy and procedures</w:t>
            </w:r>
          </w:p>
          <w:p w:rsidR="00000000" w:rsidRPr="00D63D77" w:rsidP="00D63D77">
            <w:pPr>
              <w:pStyle w:val="ListBullet"/>
            </w:pPr>
            <w:r w:rsidRPr="00D63D77">
              <w:t>Principles of duty of care</w:t>
            </w:r>
          </w:p>
          <w:p w:rsidR="00000000" w:rsidRPr="00D63D77" w:rsidP="00D63D77">
            <w:pPr>
              <w:pStyle w:val="ListBullet"/>
            </w:pPr>
            <w:r w:rsidRPr="00D63D77">
              <w:t>Relevant standards and code of beh</w:t>
            </w:r>
            <w:r w:rsidRPr="00D63D77">
              <w:t>aviour in the workplaces</w:t>
            </w:r>
          </w:p>
          <w:p w:rsidR="00000000" w:rsidRPr="00D63D77" w:rsidP="00D63D77">
            <w:pPr>
              <w:pStyle w:val="ListBullet"/>
            </w:pPr>
            <w:r w:rsidRPr="00D63D77">
              <w:t>Rights and responsibilities of students and workers</w:t>
            </w:r>
          </w:p>
          <w:p w:rsidR="00000000" w:rsidRPr="00D63D77" w:rsidP="00D63D77">
            <w:pPr>
              <w:pStyle w:val="ListBullet"/>
            </w:pPr>
            <w:r w:rsidRPr="00D63D77">
              <w:t>Principles and practices of confidentiality</w:t>
            </w:r>
          </w:p>
          <w:p w:rsidR="00000000" w:rsidRPr="00D63D77" w:rsidP="00D63D77">
            <w:pPr>
              <w:pStyle w:val="ListBullet"/>
            </w:pPr>
            <w:r w:rsidRPr="00D63D77">
              <w:t>Importance of ethics in practice</w:t>
            </w:r>
          </w:p>
          <w:p w:rsidR="00000000" w:rsidRPr="00D63D77" w:rsidP="00D63D77">
            <w:pPr>
              <w:pStyle w:val="ListBullet"/>
            </w:pPr>
            <w:r w:rsidRPr="00D63D77">
              <w:t>School policies</w:t>
            </w:r>
          </w:p>
          <w:p w:rsidR="00000000" w:rsidRPr="00D63D77" w:rsidP="00D63D77">
            <w:pPr>
              <w:pStyle w:val="ListBullet"/>
            </w:pPr>
            <w:r w:rsidRPr="00D63D77">
              <w:t>Learner needs to be learner focused</w:t>
            </w:r>
          </w:p>
          <w:p w:rsidR="00000000" w:rsidRPr="00D63D77" w:rsidP="00D63D77">
            <w:pPr>
              <w:pStyle w:val="ListBullet"/>
            </w:pPr>
            <w:r w:rsidRPr="00D63D77">
              <w:t>Learning styles, strategies and theories</w:t>
            </w:r>
          </w:p>
          <w:p w:rsidR="00000000" w:rsidRPr="00D63D77" w:rsidP="00D63D77">
            <w:pPr>
              <w:pStyle w:val="ListBullet"/>
            </w:pPr>
            <w:r w:rsidRPr="00D63D77">
              <w:t>Availability and type of resources</w:t>
            </w:r>
          </w:p>
          <w:p w:rsidR="00000000" w:rsidRPr="00D63D77" w:rsidP="00D63D77">
            <w:pPr>
              <w:pStyle w:val="ListBullet"/>
            </w:pPr>
            <w:r w:rsidRPr="00D63D77">
              <w:t>Principles of diversity and inclusivity</w:t>
            </w:r>
          </w:p>
          <w:p w:rsidR="00000000" w:rsidP="00D63D77">
            <w:pPr>
              <w:pStyle w:val="ListBullet"/>
              <w:rPr>
                <w:lang w:val="en-NZ"/>
              </w:rPr>
            </w:pPr>
            <w:r w:rsidRPr="00D63D77">
              <w:t>Emergency procedures</w:t>
            </w:r>
          </w:p>
        </w:tc>
      </w:tr>
      <w:tr w:rsidTr="00126D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3D77" w:rsidP="00D63D77">
            <w:pPr>
              <w:pStyle w:val="BodyText"/>
            </w:pPr>
            <w:r w:rsidRPr="00D63D77">
              <w:rPr>
                <w:rStyle w:val="Emphasis"/>
              </w:rPr>
              <w:t>Essential skills</w:t>
            </w:r>
            <w:r w:rsidRPr="00D63D77">
              <w:t>:</w:t>
            </w:r>
          </w:p>
          <w:p w:rsidR="00000000" w:rsidRPr="00D63D77" w:rsidP="00D63D77">
            <w:pPr>
              <w:pStyle w:val="BodyText"/>
            </w:pPr>
            <w:r w:rsidRPr="00D63D77">
              <w:t>It is critical that the candidate demonstrate the ability to:</w:t>
            </w:r>
          </w:p>
          <w:p w:rsidR="00000000" w:rsidRPr="00D63D77" w:rsidP="00D63D77">
            <w:pPr>
              <w:pStyle w:val="ListBullet"/>
            </w:pPr>
            <w:r w:rsidRPr="00D63D77">
              <w:t>Identify and integrate legislative responsibilities and policies and procedu</w:t>
            </w:r>
            <w:r w:rsidRPr="00D63D77">
              <w:t>res into routine activities</w:t>
            </w:r>
          </w:p>
          <w:p w:rsidR="00000000" w:rsidRPr="00D63D77" w:rsidP="00D63D77">
            <w:pPr>
              <w:pStyle w:val="ListBullet"/>
            </w:pPr>
            <w:r w:rsidRPr="00D63D77">
              <w:t>Interpret and analyse the legislative framework</w:t>
            </w:r>
          </w:p>
          <w:p w:rsidR="00000000" w:rsidRPr="00D63D77" w:rsidP="00D63D77">
            <w:pPr>
              <w:pStyle w:val="ListBullet"/>
            </w:pPr>
            <w:r w:rsidRPr="00D63D77">
              <w:t>Make decisions according to legal, ethical and organisation policy</w:t>
            </w:r>
          </w:p>
          <w:p w:rsidR="00000000" w:rsidRPr="00D63D77" w:rsidP="00D63D77">
            <w:pPr>
              <w:pStyle w:val="ListBullet"/>
            </w:pPr>
            <w:r w:rsidRPr="00D63D77">
              <w:t>Interpret and analyse the legislative framework</w:t>
            </w:r>
          </w:p>
          <w:p w:rsidR="00000000" w:rsidRPr="00D63D77" w:rsidP="00D63D77">
            <w:pPr>
              <w:pStyle w:val="ListBullet"/>
            </w:pPr>
            <w:r w:rsidRPr="00D63D77">
              <w:t>Work within the ethical frameworks underpinning an education sett</w:t>
            </w:r>
            <w:r w:rsidRPr="00D63D77">
              <w:t>ing</w:t>
            </w:r>
          </w:p>
          <w:p w:rsidR="00000000" w:rsidRPr="00D63D77" w:rsidP="00D63D77">
            <w:pPr>
              <w:pStyle w:val="ListBullet"/>
            </w:pPr>
            <w:r w:rsidRPr="00D63D77">
              <w:t>Integrate diversity into planned activities</w:t>
            </w:r>
          </w:p>
          <w:p w:rsidR="00000000" w:rsidRPr="00D63D77" w:rsidP="00D63D77">
            <w:pPr>
              <w:pStyle w:val="ListBullet"/>
            </w:pPr>
            <w:r w:rsidRPr="00D63D77">
              <w:t>Plan, organise and facilitate learning activities</w:t>
            </w:r>
          </w:p>
          <w:p w:rsidR="00000000" w:rsidRPr="00D63D77" w:rsidP="00D63D77">
            <w:pPr>
              <w:pStyle w:val="ListBullet"/>
            </w:pPr>
            <w:r w:rsidRPr="00D63D77">
              <w:t>Develop and implement behaviour support strategies in consultation with the teacher</w:t>
            </w:r>
          </w:p>
          <w:p w:rsidR="00000000" w:rsidRPr="00D63D77" w:rsidP="00D63D77">
            <w:pPr>
              <w:pStyle w:val="ListBullet"/>
            </w:pPr>
            <w:r w:rsidRPr="00D63D77">
              <w:t>Undertake self reflection and improvement process</w:t>
            </w:r>
          </w:p>
          <w:p w:rsidR="00000000" w:rsidRPr="00D63D77" w:rsidP="00D63D77">
            <w:pPr>
              <w:pStyle w:val="BodyText"/>
            </w:pPr>
          </w:p>
          <w:p w:rsidR="00000000" w:rsidRPr="00D63D77" w:rsidP="00D63D77">
            <w:pPr>
              <w:pStyle w:val="BodyText"/>
            </w:pPr>
            <w:r w:rsidRPr="00D63D77">
              <w:t>In addition, the candidate must be able to effectively do the task outlined in elements and performance criteria of this unit, manage the task and manage contingencies in the context of the identified work role</w:t>
            </w:r>
          </w:p>
          <w:p w:rsidR="00000000" w:rsidRPr="00D63D77" w:rsidP="00D63D77">
            <w:pPr>
              <w:pStyle w:val="BodyText"/>
            </w:pPr>
            <w:r w:rsidRPr="00D63D77">
              <w:t>These include the ability to:</w:t>
            </w:r>
          </w:p>
          <w:p w:rsidR="00000000" w:rsidRPr="00D63D77" w:rsidP="00D63D77">
            <w:pPr>
              <w:pStyle w:val="ListBullet"/>
            </w:pPr>
            <w:r w:rsidRPr="00D63D77">
              <w:t>Communicate an</w:t>
            </w:r>
            <w:r w:rsidRPr="00D63D77">
              <w:t>d use interpersonal skills</w:t>
            </w:r>
          </w:p>
          <w:p w:rsidR="00000000" w:rsidRPr="00D63D77" w:rsidP="00D63D77">
            <w:pPr>
              <w:pStyle w:val="ListBullet"/>
            </w:pPr>
            <w:r w:rsidRPr="00D63D77">
              <w:t>Problem solve logistics</w:t>
            </w:r>
          </w:p>
          <w:p w:rsidR="00000000" w:rsidRPr="00D63D77" w:rsidP="00D63D77">
            <w:pPr>
              <w:pStyle w:val="ListBullet"/>
            </w:pPr>
            <w:r w:rsidRPr="00D63D77">
              <w:t>Plan and organise activities</w:t>
            </w:r>
          </w:p>
          <w:p w:rsidR="00000000" w:rsidRPr="00D63D77" w:rsidP="00D63D77">
            <w:pPr>
              <w:pStyle w:val="ListBullet"/>
            </w:pPr>
            <w:r w:rsidRPr="00D63D77">
              <w:t>Use literacy to the required level</w:t>
            </w:r>
          </w:p>
          <w:p w:rsidR="00000000" w:rsidRPr="00D63D77" w:rsidP="00D63D77">
            <w:pPr>
              <w:pStyle w:val="ListBullet"/>
            </w:pPr>
            <w:r w:rsidRPr="00D63D77">
              <w:t>Deliver in a range of methodologies</w:t>
            </w:r>
          </w:p>
          <w:p w:rsidR="00000000" w:rsidP="00D63D77">
            <w:pPr>
              <w:pStyle w:val="ListBullet"/>
              <w:rPr>
                <w:lang w:val="en-NZ"/>
              </w:rPr>
            </w:pPr>
            <w:r w:rsidRPr="00D63D77">
              <w:t>Reflect, observe and demonstrate facilitation</w:t>
            </w:r>
          </w:p>
        </w:tc>
      </w:tr>
      <w:tr w:rsidTr="00126D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3D77" w:rsidP="00D63D77">
            <w:pPr>
              <w:pStyle w:val="BodyText"/>
            </w:pPr>
          </w:p>
        </w:tc>
      </w:tr>
    </w:tbl>
    <w:p w:rsidR="00126D79" w:rsidP="00D63D77">
      <w:pPr>
        <w:pStyle w:val="BodyText"/>
      </w:pPr>
    </w:p>
    <w:p w:rsidR="00126D79" w:rsidP="00D63D77">
      <w:pPr>
        <w:pStyle w:val="BodyText"/>
      </w:pPr>
    </w:p>
    <w:p w:rsidR="00000000" w:rsidRPr="00D63D77" w:rsidP="00D63D77">
      <w:pPr>
        <w:pStyle w:val="Heading1"/>
      </w:pPr>
      <w:bookmarkStart w:id="10" w:name="O_437549"/>
      <w:bookmarkEnd w:id="10"/>
      <w:r w:rsidRPr="00D63D77">
        <w:t>Evidence Guide</w:t>
      </w:r>
    </w:p>
    <w:tbl>
      <w:tblPr>
        <w:tblW w:w="0" w:type="auto"/>
        <w:tblLayout w:type="fixed"/>
        <w:tblCellMar>
          <w:left w:w="62" w:type="dxa"/>
          <w:right w:w="62" w:type="dxa"/>
        </w:tblCellMar>
        <w:tblLook w:val="0000"/>
      </w:tblPr>
      <w:tblGrid>
        <w:gridCol w:w="3402"/>
        <w:gridCol w:w="5670"/>
      </w:tblGrid>
      <w:tr w:rsidTr="00126D7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SpecialBold"/>
              </w:rPr>
              <w:t>EVIDENCE GUIDE</w:t>
            </w:r>
          </w:p>
        </w:tc>
      </w:tr>
      <w:tr w:rsidTr="00126D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t>The evidence guide provides advice on assessment and must be read in conjunction with the Performance Criteria, Required Skills and Knowledge, the Range Statement and the Assessment Guidelines for this Training Package.</w:t>
            </w:r>
          </w:p>
        </w:tc>
      </w:tr>
      <w:tr w:rsidTr="00126D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Critical aspects for assessment</w:t>
            </w:r>
            <w:r w:rsidRPr="00D63D77">
              <w:rPr>
                <w:rStyle w:val="Emphasis"/>
              </w:rPr>
              <w:t xml:space="preserve"> and evidence required to demonstrate this unit of competency</w:t>
            </w:r>
            <w:r w:rsidRPr="00D63D77">
              <w:t xml:space="preserve">: </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The individual being assessed must provide evidence of specified essential knowledge as well as skills</w:t>
            </w:r>
          </w:p>
          <w:p w:rsidR="00000000" w:rsidRPr="00D63D77" w:rsidP="00D63D77">
            <w:pPr>
              <w:pStyle w:val="ListBullet"/>
            </w:pPr>
            <w:r w:rsidRPr="00D63D77">
              <w:t>This unit is most appropriately assessed in the workplace or in a simulated workplace se</w:t>
            </w:r>
            <w:r w:rsidRPr="00D63D77">
              <w:t>tting under the normal range of workplace conditions</w:t>
            </w:r>
          </w:p>
          <w:p w:rsidR="00000000" w:rsidP="00D63D77">
            <w:pPr>
              <w:pStyle w:val="ListBullet"/>
              <w:rPr>
                <w:lang w:val="en-NZ"/>
              </w:rPr>
            </w:pPr>
            <w:r w:rsidRPr="00D63D77">
              <w:t>Assessment must demonstrate consistency of application of skills and knowledge described in this unit of competency</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Access and equity considerations</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All workers in community services should be aware of access, equity and human rights issues in relation to their own area of work</w:t>
            </w:r>
          </w:p>
          <w:p w:rsidR="00000000" w:rsidRPr="00D63D77" w:rsidP="00D63D77">
            <w:pPr>
              <w:pStyle w:val="ListBullet"/>
            </w:pPr>
            <w:r w:rsidRPr="00D63D77">
              <w:t xml:space="preserve">All workers should develop their ability to work in a culturally diverse environment </w:t>
            </w:r>
          </w:p>
          <w:p w:rsidR="00000000" w:rsidRPr="00D63D77" w:rsidP="00D63D77">
            <w:pPr>
              <w:pStyle w:val="ListBullet"/>
            </w:pPr>
            <w:r w:rsidRPr="00D63D77">
              <w:t>In recognition of particular issues faci</w:t>
            </w:r>
            <w:r w:rsidRPr="00D63D77">
              <w:t>ng Aboriginal and Torres Strait Islander communities, workers should be aware of cultural, historical and current issues impacting on Aboriginal and Torres Strait Islander people</w:t>
            </w:r>
          </w:p>
          <w:p w:rsidR="00000000" w:rsidP="00D63D77">
            <w:pPr>
              <w:pStyle w:val="ListBullet"/>
              <w:rPr>
                <w:lang w:val="en-NZ"/>
              </w:rPr>
            </w:pPr>
            <w:r w:rsidRPr="00D63D77">
              <w:t>Assessors and trainers must take into account relevant access and equity issu</w:t>
            </w:r>
            <w:r w:rsidRPr="00D63D77">
              <w:t>es, in particular relating to factors impacting on Aboriginal and/or Torres Strait Islander clients and communities</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Context of and specific resources for assessment</w:t>
            </w:r>
            <w:r w:rsidRPr="00D63D77">
              <w:t xml:space="preserve">: </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This unit can be assessed independently, however holistic assessment practice with o</w:t>
            </w:r>
            <w:r w:rsidRPr="00D63D77">
              <w:t>ther community services units of competency is encouraged</w:t>
            </w:r>
          </w:p>
          <w:p w:rsidR="00000000" w:rsidP="00D63D77">
            <w:pPr>
              <w:pStyle w:val="ListBullet"/>
              <w:rPr>
                <w:lang w:val="en-NZ"/>
              </w:rPr>
            </w:pPr>
            <w:r w:rsidRPr="00D63D77">
              <w:t>Resources required for assessment include access to relevant workplace or simulated realistic workplace setting where assessment may take place</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Method of assessment</w:t>
            </w:r>
            <w:r w:rsidRPr="00D63D77">
              <w:t>:</w:t>
            </w:r>
          </w:p>
        </w:tc>
        <w:tc>
          <w:tcPr>
            <w:tcW w:w="5670" w:type="dxa"/>
            <w:tcBorders>
              <w:top w:val="nil"/>
              <w:left w:val="nil"/>
              <w:bottom w:val="nil"/>
              <w:right w:val="nil"/>
            </w:tcBorders>
            <w:tcMar>
              <w:top w:w="0" w:type="dxa"/>
              <w:left w:w="62" w:type="dxa"/>
              <w:bottom w:w="0" w:type="dxa"/>
              <w:right w:w="62" w:type="dxa"/>
            </w:tcMar>
          </w:tcPr>
          <w:p w:rsidR="00000000" w:rsidP="00D63D77">
            <w:pPr>
              <w:pStyle w:val="ListBullet"/>
              <w:rPr>
                <w:lang w:val="en-NZ"/>
              </w:rPr>
            </w:pPr>
            <w:r w:rsidRPr="00D63D77">
              <w:t>Assessment may include observation, questioning and evidence gathered from a workplace environment</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BodyText"/>
            </w:pPr>
          </w:p>
        </w:tc>
      </w:tr>
    </w:tbl>
    <w:p w:rsidR="00126D79" w:rsidP="00D63D77">
      <w:pPr>
        <w:pStyle w:val="BodyText"/>
      </w:pPr>
    </w:p>
    <w:p w:rsidR="00126D79" w:rsidP="00D63D77">
      <w:pPr>
        <w:pStyle w:val="BodyText"/>
      </w:pPr>
    </w:p>
    <w:p w:rsidR="00000000" w:rsidRPr="00D63D77" w:rsidP="00D63D77">
      <w:pPr>
        <w:pStyle w:val="Heading1"/>
      </w:pPr>
      <w:bookmarkStart w:id="11" w:name="O_437553"/>
      <w:bookmarkEnd w:id="11"/>
      <w:r w:rsidRPr="00D63D77">
        <w:t>Range Statement</w:t>
      </w:r>
    </w:p>
    <w:tbl>
      <w:tblPr>
        <w:tblW w:w="0" w:type="auto"/>
        <w:tblLayout w:type="fixed"/>
        <w:tblCellMar>
          <w:left w:w="62" w:type="dxa"/>
          <w:right w:w="62" w:type="dxa"/>
        </w:tblCellMar>
        <w:tblLook w:val="0000"/>
      </w:tblPr>
      <w:tblGrid>
        <w:gridCol w:w="3402"/>
        <w:gridCol w:w="5670"/>
      </w:tblGrid>
      <w:tr w:rsidTr="00126D7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SpecialBold"/>
              </w:rPr>
              <w:t>RANGE STATEMENT</w:t>
            </w:r>
          </w:p>
        </w:tc>
      </w:tr>
      <w:tr w:rsidTr="00126D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t>The Range Statement re</w:t>
            </w:r>
            <w:r w:rsidRPr="00D63D77">
              <w:t>lates to the unit of competency as a whole. It allows for different work environments and situations that may affect performance. Add any essential operating conditions that may be present with training and assessment depending on the work situation, needs</w:t>
            </w:r>
            <w:r w:rsidRPr="00D63D77">
              <w:t xml:space="preserve"> of the candidate, accessibility of the item, and local industry and regional contexts.</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Opportunities for physical development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Fine motor and gross motor activities</w:t>
            </w:r>
          </w:p>
          <w:p w:rsidR="00000000" w:rsidRPr="00D63D77" w:rsidP="00D63D77">
            <w:pPr>
              <w:pStyle w:val="ListBullet"/>
            </w:pPr>
            <w:r w:rsidRPr="00D63D77">
              <w:t>Eye-hand/foot coordination</w:t>
            </w:r>
          </w:p>
          <w:p w:rsidR="00000000" w:rsidRPr="00D63D77" w:rsidP="00D63D77">
            <w:pPr>
              <w:pStyle w:val="ListBullet"/>
            </w:pPr>
            <w:r w:rsidRPr="00D63D77">
              <w:t>Balance</w:t>
            </w:r>
          </w:p>
          <w:p w:rsidR="00000000" w:rsidRPr="00D63D77" w:rsidP="00D63D77">
            <w:pPr>
              <w:pStyle w:val="ListBullet"/>
            </w:pPr>
            <w:r w:rsidRPr="00D63D77">
              <w:t>Active games</w:t>
            </w:r>
          </w:p>
          <w:p w:rsidR="00000000" w:rsidRPr="00D63D77" w:rsidP="00D63D77">
            <w:pPr>
              <w:pStyle w:val="ListBullet"/>
            </w:pPr>
            <w:r w:rsidRPr="00D63D77">
              <w:t>Sports</w:t>
            </w:r>
          </w:p>
          <w:p w:rsidR="00000000" w:rsidRPr="00D63D77" w:rsidP="00D63D77">
            <w:pPr>
              <w:pStyle w:val="ListBullet"/>
            </w:pPr>
            <w:r w:rsidRPr="00D63D77">
              <w:t>Physical environment - constraints and potential</w:t>
            </w:r>
          </w:p>
          <w:p w:rsidR="00000000" w:rsidRPr="00D63D77" w:rsidP="00D63D77">
            <w:pPr>
              <w:pStyle w:val="ListBullet"/>
            </w:pPr>
            <w:r w:rsidRPr="00D63D77">
              <w:t>Level of support</w:t>
            </w:r>
          </w:p>
          <w:p w:rsidR="00000000" w:rsidRPr="00D63D77" w:rsidP="00D63D77">
            <w:pPr>
              <w:pStyle w:val="ListBullet"/>
            </w:pPr>
            <w:r w:rsidRPr="00D63D77">
              <w:t>Frequency and regularity</w:t>
            </w:r>
          </w:p>
          <w:p w:rsidR="00000000" w:rsidRPr="00D63D77" w:rsidP="00D63D77">
            <w:pPr>
              <w:pStyle w:val="ListBullet"/>
            </w:pPr>
            <w:r w:rsidRPr="00D63D77">
              <w:t>Socio-dramatic play</w:t>
            </w:r>
          </w:p>
          <w:p w:rsidR="00000000" w:rsidP="00D63D77">
            <w:pPr>
              <w:pStyle w:val="ListBullet"/>
              <w:rPr>
                <w:lang w:val="en-NZ"/>
              </w:rPr>
            </w:pPr>
            <w:r w:rsidRPr="00D63D77">
              <w:t>Art/craft activities</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Physical learning environment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Classroom</w:t>
            </w:r>
          </w:p>
          <w:p w:rsidR="00000000" w:rsidRPr="00D63D77" w:rsidP="00D63D77">
            <w:pPr>
              <w:pStyle w:val="ListBullet"/>
            </w:pPr>
            <w:r w:rsidRPr="00D63D77">
              <w:t>Library</w:t>
            </w:r>
          </w:p>
          <w:p w:rsidR="00000000" w:rsidRPr="00D63D77" w:rsidP="00D63D77">
            <w:pPr>
              <w:pStyle w:val="ListBullet"/>
            </w:pPr>
            <w:r w:rsidRPr="00D63D77">
              <w:t>Workshop</w:t>
            </w:r>
          </w:p>
          <w:p w:rsidR="00000000" w:rsidRPr="00D63D77" w:rsidP="00D63D77">
            <w:pPr>
              <w:pStyle w:val="ListBullet"/>
            </w:pPr>
            <w:r w:rsidRPr="00D63D77">
              <w:t>School support centre</w:t>
            </w:r>
          </w:p>
          <w:p w:rsidR="00000000" w:rsidRPr="00D63D77" w:rsidP="00D63D77">
            <w:pPr>
              <w:pStyle w:val="ListBullet"/>
            </w:pPr>
            <w:r w:rsidRPr="00D63D77">
              <w:t>Learning support centre</w:t>
            </w:r>
          </w:p>
          <w:p w:rsidR="00000000" w:rsidRPr="00D63D77" w:rsidP="00D63D77">
            <w:pPr>
              <w:pStyle w:val="ListBullet"/>
            </w:pPr>
            <w:r w:rsidRPr="00D63D77">
              <w:t>Special education units</w:t>
            </w:r>
          </w:p>
          <w:p w:rsidR="00000000" w:rsidRPr="00D63D77" w:rsidP="00D63D77">
            <w:pPr>
              <w:pStyle w:val="ListBullet"/>
            </w:pPr>
            <w:r w:rsidRPr="00D63D77">
              <w:t>Special school</w:t>
            </w:r>
          </w:p>
          <w:p w:rsidR="00000000" w:rsidRPr="00D63D77" w:rsidP="00D63D77">
            <w:pPr>
              <w:pStyle w:val="ListBullet"/>
            </w:pPr>
            <w:r w:rsidRPr="00D63D77">
              <w:t>Pre school</w:t>
            </w:r>
          </w:p>
          <w:p w:rsidR="00000000" w:rsidRPr="00D63D77" w:rsidP="00D63D77">
            <w:pPr>
              <w:pStyle w:val="ListBullet"/>
            </w:pPr>
            <w:r w:rsidRPr="00D63D77">
              <w:t>Behaviour support units</w:t>
            </w:r>
          </w:p>
          <w:p w:rsidR="00000000" w:rsidRPr="00D63D77" w:rsidP="00D63D77">
            <w:pPr>
              <w:pStyle w:val="ListBullet"/>
            </w:pPr>
            <w:r w:rsidRPr="00D63D77">
              <w:t>Excursions</w:t>
            </w:r>
          </w:p>
          <w:p w:rsidR="00000000" w:rsidP="00D63D77">
            <w:pPr>
              <w:pStyle w:val="ListBullet"/>
              <w:rPr>
                <w:lang w:val="en-NZ"/>
              </w:rPr>
            </w:pPr>
            <w:r w:rsidRPr="00D63D77">
              <w:t>Vocational education environment</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Learning environment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Physical setting</w:t>
            </w:r>
          </w:p>
          <w:p w:rsidR="00000000" w:rsidRPr="00D63D77" w:rsidP="00D63D77">
            <w:pPr>
              <w:pStyle w:val="ListBullet"/>
            </w:pPr>
            <w:r w:rsidRPr="00D63D77">
              <w:t>Routines</w:t>
            </w:r>
          </w:p>
          <w:p w:rsidR="00000000" w:rsidRPr="00D63D77" w:rsidP="00D63D77">
            <w:pPr>
              <w:pStyle w:val="ListBullet"/>
            </w:pPr>
            <w:r w:rsidRPr="00D63D77">
              <w:t>Procedures</w:t>
            </w:r>
          </w:p>
          <w:p w:rsidR="00000000" w:rsidRPr="00D63D77" w:rsidP="00D63D77">
            <w:pPr>
              <w:pStyle w:val="ListBullet"/>
            </w:pPr>
            <w:r w:rsidRPr="00D63D77">
              <w:t>Mood/tone/climate</w:t>
            </w:r>
          </w:p>
          <w:p w:rsidR="00000000" w:rsidRPr="00D63D77" w:rsidP="00D63D77">
            <w:pPr>
              <w:pStyle w:val="ListBullet"/>
            </w:pPr>
            <w:r w:rsidRPr="00D63D77">
              <w:t>Resources</w:t>
            </w:r>
          </w:p>
          <w:p w:rsidR="00000000" w:rsidRPr="00D63D77" w:rsidP="00D63D77">
            <w:pPr>
              <w:pStyle w:val="ListBullet"/>
            </w:pPr>
            <w:r w:rsidRPr="00D63D77">
              <w:t>Appropriate language</w:t>
            </w:r>
          </w:p>
          <w:p w:rsidR="00000000" w:rsidP="00D63D77">
            <w:pPr>
              <w:pStyle w:val="ListBullet"/>
              <w:rPr>
                <w:lang w:val="en-NZ"/>
              </w:rPr>
            </w:pPr>
            <w:r w:rsidRPr="00D63D77">
              <w:t>Tailoring to the individual interests and learning style</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Risks and constraints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Work health and safety (WHS)</w:t>
            </w:r>
          </w:p>
          <w:p w:rsidR="00000000" w:rsidRPr="00D63D77" w:rsidP="00D63D77">
            <w:pPr>
              <w:pStyle w:val="ListBullet"/>
            </w:pPr>
            <w:r w:rsidRPr="00D63D77">
              <w:t>Age</w:t>
            </w:r>
          </w:p>
          <w:p w:rsidR="00000000" w:rsidRPr="00D63D77" w:rsidP="00D63D77">
            <w:pPr>
              <w:pStyle w:val="ListBullet"/>
            </w:pPr>
            <w:r w:rsidRPr="00D63D77">
              <w:t xml:space="preserve">Time </w:t>
            </w:r>
          </w:p>
          <w:p w:rsidR="00000000" w:rsidRPr="00D63D77" w:rsidP="00D63D77">
            <w:pPr>
              <w:pStyle w:val="ListBullet"/>
            </w:pPr>
            <w:r w:rsidRPr="00D63D77">
              <w:t>Space</w:t>
            </w:r>
          </w:p>
          <w:p w:rsidR="00000000" w:rsidRPr="00D63D77" w:rsidP="00D63D77">
            <w:pPr>
              <w:pStyle w:val="ListBullet"/>
            </w:pPr>
            <w:r w:rsidRPr="00D63D77">
              <w:t>Group size</w:t>
            </w:r>
          </w:p>
          <w:p w:rsidR="00000000" w:rsidRPr="00D63D77" w:rsidP="00D63D77">
            <w:pPr>
              <w:pStyle w:val="ListBullet"/>
            </w:pPr>
            <w:r w:rsidRPr="00D63D77">
              <w:t>External risks</w:t>
            </w:r>
          </w:p>
          <w:p w:rsidR="00000000" w:rsidRPr="00D63D77" w:rsidP="00D63D77">
            <w:pPr>
              <w:pStyle w:val="ListBullet"/>
            </w:pPr>
            <w:r w:rsidRPr="00D63D77">
              <w:t>Appropriate groupings of students to meet their learning needs</w:t>
            </w:r>
          </w:p>
          <w:p w:rsidR="00000000" w:rsidRPr="00D63D77" w:rsidP="00D63D77">
            <w:pPr>
              <w:pStyle w:val="ListBullet"/>
            </w:pPr>
            <w:r w:rsidRPr="00D63D77">
              <w:t>Environmental factors, weather, location</w:t>
            </w:r>
          </w:p>
          <w:p w:rsidR="00000000" w:rsidRPr="00D63D77" w:rsidP="00D63D77">
            <w:pPr>
              <w:pStyle w:val="ListBullet"/>
            </w:pPr>
            <w:r w:rsidRPr="00D63D77">
              <w:t>Linguistic, cultural or ethnic differences</w:t>
            </w:r>
          </w:p>
          <w:p w:rsidR="00000000" w:rsidP="00D63D77">
            <w:pPr>
              <w:pStyle w:val="ListBullet"/>
              <w:rPr>
                <w:lang w:val="en-NZ"/>
              </w:rPr>
            </w:pPr>
            <w:r w:rsidRPr="00D63D77">
              <w:t>Inadequate resources</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Learning needs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English language, literacy and numeracy</w:t>
            </w:r>
          </w:p>
          <w:p w:rsidR="00000000" w:rsidRPr="00D63D77" w:rsidP="00D63D77">
            <w:pPr>
              <w:pStyle w:val="ListBullet"/>
            </w:pPr>
            <w:r w:rsidRPr="00D63D77">
              <w:t>Behaviour support</w:t>
            </w:r>
          </w:p>
          <w:p w:rsidR="00000000" w:rsidRPr="00D63D77" w:rsidP="00D63D77">
            <w:pPr>
              <w:pStyle w:val="ListBullet"/>
            </w:pPr>
            <w:r w:rsidRPr="00D63D77">
              <w:t>Learning support</w:t>
            </w:r>
          </w:p>
          <w:p w:rsidR="00000000" w:rsidRPr="00D63D77" w:rsidP="00D63D77">
            <w:pPr>
              <w:pStyle w:val="ListBullet"/>
            </w:pPr>
            <w:r w:rsidRPr="00D63D77">
              <w:t>Socio-emotional</w:t>
            </w:r>
          </w:p>
          <w:p w:rsidR="00000000" w:rsidRPr="00D63D77" w:rsidP="00D63D77">
            <w:pPr>
              <w:pStyle w:val="ListBullet"/>
            </w:pPr>
            <w:r w:rsidRPr="00D63D77">
              <w:t>Culturally appropriate</w:t>
            </w:r>
          </w:p>
          <w:p w:rsidR="00000000" w:rsidP="00D63D77">
            <w:pPr>
              <w:pStyle w:val="ListBullet"/>
              <w:rPr>
                <w:lang w:val="en-NZ"/>
              </w:rPr>
            </w:pPr>
            <w:r w:rsidRPr="00D63D77">
              <w:t>Physical and/or intellectual disability</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Relevant persons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Teachers</w:t>
            </w:r>
          </w:p>
          <w:p w:rsidR="00000000" w:rsidRPr="00D63D77" w:rsidP="00D63D77">
            <w:pPr>
              <w:pStyle w:val="ListBullet"/>
            </w:pPr>
            <w:r w:rsidRPr="00D63D77">
              <w:t>Principles</w:t>
            </w:r>
          </w:p>
          <w:p w:rsidR="00000000" w:rsidRPr="00D63D77" w:rsidP="00D63D77">
            <w:pPr>
              <w:pStyle w:val="ListBullet"/>
            </w:pPr>
            <w:r w:rsidRPr="00D63D77">
              <w:t>Heads of department</w:t>
            </w:r>
          </w:p>
          <w:p w:rsidR="00000000" w:rsidRPr="00D63D77" w:rsidP="00D63D77">
            <w:pPr>
              <w:pStyle w:val="ListBullet"/>
            </w:pPr>
            <w:r w:rsidRPr="00D63D77">
              <w:t>Curriculum coordinators</w:t>
            </w:r>
          </w:p>
          <w:p w:rsidR="00000000" w:rsidRPr="00D63D77" w:rsidP="00D63D77">
            <w:pPr>
              <w:pStyle w:val="ListBullet"/>
            </w:pPr>
            <w:r w:rsidRPr="00D63D77">
              <w:t>Parents/carers</w:t>
            </w:r>
          </w:p>
          <w:p w:rsidR="00000000" w:rsidP="00D63D77">
            <w:pPr>
              <w:pStyle w:val="ListBullet"/>
              <w:rPr>
                <w:lang w:val="en-NZ"/>
              </w:rPr>
            </w:pPr>
            <w:r w:rsidRPr="00D63D77">
              <w:t>Specialist support staff</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Inclusivity and diversity principles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Age</w:t>
            </w:r>
          </w:p>
          <w:p w:rsidR="00000000" w:rsidRPr="00D63D77" w:rsidP="00D63D77">
            <w:pPr>
              <w:pStyle w:val="ListBullet"/>
            </w:pPr>
            <w:r w:rsidRPr="00D63D77">
              <w:t>Cultural background</w:t>
            </w:r>
          </w:p>
          <w:p w:rsidR="00000000" w:rsidRPr="00D63D77" w:rsidP="00D63D77">
            <w:pPr>
              <w:pStyle w:val="ListBullet"/>
            </w:pPr>
            <w:r w:rsidRPr="00D63D77">
              <w:t>Disability</w:t>
            </w:r>
          </w:p>
          <w:p w:rsidR="00000000" w:rsidRPr="00D63D77" w:rsidP="00D63D77">
            <w:pPr>
              <w:pStyle w:val="ListBullet"/>
            </w:pPr>
            <w:r w:rsidRPr="00D63D77">
              <w:t>Education level and experience</w:t>
            </w:r>
          </w:p>
          <w:p w:rsidR="00000000" w:rsidRPr="00D63D77" w:rsidP="00D63D77">
            <w:pPr>
              <w:pStyle w:val="ListBullet"/>
            </w:pPr>
            <w:r w:rsidRPr="00D63D77">
              <w:t>Ethnicity</w:t>
            </w:r>
          </w:p>
          <w:p w:rsidR="00000000" w:rsidRPr="00D63D77" w:rsidP="00D63D77">
            <w:pPr>
              <w:pStyle w:val="ListBullet"/>
            </w:pPr>
            <w:r w:rsidRPr="00D63D77">
              <w:t>Gender</w:t>
            </w:r>
          </w:p>
          <w:p w:rsidR="00000000" w:rsidRPr="00D63D77" w:rsidP="00D63D77">
            <w:pPr>
              <w:pStyle w:val="ListBullet"/>
            </w:pPr>
            <w:r w:rsidRPr="00D63D77">
              <w:t>Interests</w:t>
            </w:r>
          </w:p>
          <w:p w:rsidR="00000000" w:rsidRPr="00D63D77" w:rsidP="00D63D77">
            <w:pPr>
              <w:pStyle w:val="ListBullet"/>
            </w:pPr>
            <w:r w:rsidRPr="00D63D77">
              <w:t>Language</w:t>
            </w:r>
          </w:p>
          <w:p w:rsidR="00000000" w:rsidRPr="00D63D77" w:rsidP="00D63D77">
            <w:pPr>
              <w:pStyle w:val="ListBullet"/>
            </w:pPr>
            <w:r w:rsidRPr="00D63D77">
              <w:t>Learning styles</w:t>
            </w:r>
          </w:p>
          <w:p w:rsidR="00000000" w:rsidRPr="00D63D77" w:rsidP="00D63D77">
            <w:pPr>
              <w:pStyle w:val="ListBullet"/>
            </w:pPr>
            <w:r w:rsidRPr="00D63D77">
              <w:t>Life experiences</w:t>
            </w:r>
          </w:p>
          <w:p w:rsidR="00000000" w:rsidRPr="00D63D77" w:rsidP="00D63D77">
            <w:pPr>
              <w:pStyle w:val="ListBullet"/>
            </w:pPr>
            <w:r w:rsidRPr="00D63D77">
              <w:t>Thinking styles</w:t>
            </w:r>
          </w:p>
          <w:p w:rsidR="00000000" w:rsidRPr="00D63D77" w:rsidP="00D63D77">
            <w:pPr>
              <w:pStyle w:val="ListBullet"/>
            </w:pPr>
            <w:r w:rsidRPr="00D63D77">
              <w:t>Responding to individuals with particular needs</w:t>
            </w:r>
          </w:p>
          <w:p w:rsidR="00000000" w:rsidRPr="00D63D77" w:rsidP="00D63D77">
            <w:pPr>
              <w:pStyle w:val="ListBullet"/>
            </w:pPr>
            <w:r w:rsidRPr="00D63D77">
              <w:t>Demonstrating probity in all areas of responsibility</w:t>
            </w:r>
          </w:p>
          <w:p w:rsidR="00000000" w:rsidRPr="00D63D77" w:rsidP="00D63D77">
            <w:pPr>
              <w:pStyle w:val="ListBullet"/>
            </w:pPr>
            <w:r w:rsidRPr="00D63D77">
              <w:t>Modelling organisation code of conduct</w:t>
            </w:r>
          </w:p>
          <w:p w:rsidR="00000000" w:rsidRPr="00D63D77" w:rsidP="00D63D77">
            <w:pPr>
              <w:pStyle w:val="ListBullet"/>
            </w:pPr>
            <w:r w:rsidRPr="00D63D77">
              <w:t>Reinforcing ethical conduct in transaction with and between people</w:t>
            </w:r>
          </w:p>
          <w:p w:rsidR="00000000" w:rsidP="00D63D77">
            <w:pPr>
              <w:pStyle w:val="ListBullet"/>
              <w:rPr>
                <w:lang w:val="en-NZ"/>
              </w:rPr>
            </w:pPr>
            <w:r w:rsidRPr="00D63D77">
              <w:t>Demonstrating sensitivity to the circumstances and background of others</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Learning theories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Behaviour and cognitive learning theory</w:t>
            </w:r>
          </w:p>
          <w:p w:rsidR="00000000" w:rsidP="00D63D77">
            <w:pPr>
              <w:pStyle w:val="ListBullet"/>
              <w:rPr>
                <w:lang w:val="en-NZ"/>
              </w:rPr>
            </w:pPr>
            <w:r w:rsidRPr="00D63D77">
              <w:t>So</w:t>
            </w:r>
            <w:r w:rsidRPr="00D63D77">
              <w:t xml:space="preserve">cial constructivist theory  </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Learning styles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Aural</w:t>
            </w:r>
          </w:p>
          <w:p w:rsidR="00000000" w:rsidRPr="00D63D77" w:rsidP="00D63D77">
            <w:pPr>
              <w:pStyle w:val="ListBullet"/>
            </w:pPr>
            <w:r w:rsidRPr="00D63D77">
              <w:t>Visual</w:t>
            </w:r>
          </w:p>
          <w:p w:rsidR="00000000" w:rsidRPr="00D63D77" w:rsidP="00D63D77">
            <w:pPr>
              <w:pStyle w:val="ListBullet"/>
            </w:pPr>
            <w:r w:rsidRPr="00D63D77">
              <w:t xml:space="preserve">Verbal </w:t>
            </w:r>
          </w:p>
          <w:p w:rsidR="00000000" w:rsidRPr="00D63D77" w:rsidP="00D63D77">
            <w:pPr>
              <w:pStyle w:val="ListBullet"/>
            </w:pPr>
            <w:r w:rsidRPr="00D63D77">
              <w:t>Kinaesthetic</w:t>
            </w:r>
          </w:p>
          <w:p w:rsidR="00000000" w:rsidRPr="00D63D77" w:rsidP="00D63D77">
            <w:pPr>
              <w:pStyle w:val="ListBullet"/>
            </w:pPr>
            <w:r w:rsidRPr="00D63D77">
              <w:t>Logical</w:t>
            </w:r>
          </w:p>
          <w:p w:rsidR="00000000" w:rsidRPr="00D63D77" w:rsidP="00D63D77">
            <w:pPr>
              <w:pStyle w:val="ListBullet"/>
            </w:pPr>
            <w:r w:rsidRPr="00D63D77">
              <w:t>Social</w:t>
            </w:r>
          </w:p>
          <w:p w:rsidR="00000000" w:rsidRPr="00D63D77" w:rsidP="00D63D77">
            <w:pPr>
              <w:pStyle w:val="ListBullet"/>
            </w:pPr>
            <w:r w:rsidRPr="00D63D77">
              <w:t>Solitary</w:t>
            </w:r>
          </w:p>
          <w:p w:rsidR="00000000" w:rsidRPr="00D63D77" w:rsidP="00D63D77">
            <w:pPr>
              <w:pStyle w:val="ListBullet"/>
            </w:pPr>
            <w:r w:rsidRPr="00D63D77">
              <w:t>Global/analytical</w:t>
            </w:r>
          </w:p>
          <w:p w:rsidR="00000000" w:rsidRPr="00D63D77" w:rsidP="00D63D77">
            <w:pPr>
              <w:pStyle w:val="ListBullet"/>
            </w:pPr>
            <w:r w:rsidRPr="00D63D77">
              <w:t>Theoretical</w:t>
            </w:r>
          </w:p>
          <w:p w:rsidR="00000000" w:rsidRPr="00D63D77" w:rsidP="00D63D77">
            <w:pPr>
              <w:pStyle w:val="ListBullet"/>
            </w:pPr>
            <w:r w:rsidRPr="00D63D77">
              <w:t>Activists</w:t>
            </w:r>
          </w:p>
          <w:p w:rsidR="00000000" w:rsidRPr="00D63D77" w:rsidP="00D63D77">
            <w:pPr>
              <w:pStyle w:val="ListBullet"/>
            </w:pPr>
            <w:r w:rsidRPr="00D63D77">
              <w:t>Pragmatic</w:t>
            </w:r>
          </w:p>
          <w:p w:rsidR="00000000" w:rsidP="00D63D77">
            <w:pPr>
              <w:pStyle w:val="ListBullet"/>
              <w:rPr>
                <w:lang w:val="en-NZ"/>
              </w:rPr>
            </w:pPr>
            <w:r w:rsidRPr="00D63D77">
              <w:t>Reflective</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Learning strategies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Role plays</w:t>
            </w:r>
          </w:p>
          <w:p w:rsidR="00000000" w:rsidRPr="00D63D77" w:rsidP="00D63D77">
            <w:pPr>
              <w:pStyle w:val="ListBullet"/>
            </w:pPr>
            <w:r w:rsidRPr="00D63D77">
              <w:t>Written activities</w:t>
            </w:r>
          </w:p>
          <w:p w:rsidR="00000000" w:rsidRPr="00D63D77" w:rsidP="00D63D77">
            <w:pPr>
              <w:pStyle w:val="ListBullet"/>
            </w:pPr>
            <w:r w:rsidRPr="00D63D77">
              <w:t>Discussion</w:t>
            </w:r>
          </w:p>
          <w:p w:rsidR="00000000" w:rsidRPr="00D63D77" w:rsidP="00D63D77">
            <w:pPr>
              <w:pStyle w:val="ListBullet"/>
            </w:pPr>
            <w:r w:rsidRPr="00D63D77">
              <w:t>Group work</w:t>
            </w:r>
          </w:p>
          <w:p w:rsidR="00000000" w:rsidRPr="00D63D77" w:rsidP="00D63D77">
            <w:pPr>
              <w:pStyle w:val="ListBullet"/>
            </w:pPr>
            <w:r w:rsidRPr="00D63D77">
              <w:t>Scaffold learning</w:t>
            </w:r>
          </w:p>
          <w:p w:rsidR="00000000" w:rsidRPr="00D63D77" w:rsidP="00D63D77">
            <w:pPr>
              <w:pStyle w:val="ListBullet"/>
            </w:pPr>
            <w:r w:rsidRPr="00D63D77">
              <w:t>Debating</w:t>
            </w:r>
          </w:p>
          <w:p w:rsidR="00000000" w:rsidRPr="00D63D77" w:rsidP="00D63D77">
            <w:pPr>
              <w:pStyle w:val="ListBullet"/>
            </w:pPr>
            <w:r w:rsidRPr="00D63D77">
              <w:t>E learning</w:t>
            </w:r>
          </w:p>
          <w:p w:rsidR="00000000" w:rsidRPr="00D63D77" w:rsidP="00D63D77">
            <w:pPr>
              <w:pStyle w:val="ListBullet"/>
            </w:pPr>
            <w:r w:rsidRPr="00D63D77">
              <w:t>Case studies</w:t>
            </w:r>
          </w:p>
          <w:p w:rsidR="00000000" w:rsidRPr="00D63D77" w:rsidP="00D63D77">
            <w:pPr>
              <w:pStyle w:val="ListBullet"/>
            </w:pPr>
            <w:r w:rsidRPr="00D63D77">
              <w:t>Demonstration</w:t>
            </w:r>
          </w:p>
          <w:p w:rsidR="00000000" w:rsidRPr="00D63D77" w:rsidP="00D63D77">
            <w:pPr>
              <w:pStyle w:val="ListBullet"/>
            </w:pPr>
            <w:r w:rsidRPr="00D63D77">
              <w:t>Games</w:t>
            </w:r>
          </w:p>
          <w:p w:rsidR="00000000" w:rsidP="00D63D77">
            <w:pPr>
              <w:pStyle w:val="ListBullet"/>
              <w:rPr>
                <w:lang w:val="en-NZ"/>
              </w:rPr>
            </w:pPr>
            <w:r w:rsidRPr="00D63D77">
              <w:t>Project work</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Agreed goals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Behaviour outcomes</w:t>
            </w:r>
          </w:p>
          <w:p w:rsidR="00000000" w:rsidRPr="00D63D77" w:rsidP="00D63D77">
            <w:pPr>
              <w:pStyle w:val="ListBullet"/>
            </w:pPr>
            <w:r w:rsidRPr="00D63D77">
              <w:t>Literacy outcomes</w:t>
            </w:r>
          </w:p>
          <w:p w:rsidR="00000000" w:rsidRPr="00D63D77" w:rsidP="00D63D77">
            <w:pPr>
              <w:pStyle w:val="ListBullet"/>
            </w:pPr>
            <w:r w:rsidRPr="00D63D77">
              <w:t>Numeracy outcomes</w:t>
            </w:r>
          </w:p>
          <w:p w:rsidR="00000000" w:rsidRPr="00D63D77" w:rsidP="00D63D77">
            <w:pPr>
              <w:pStyle w:val="ListBullet"/>
            </w:pPr>
            <w:r w:rsidRPr="00D63D77">
              <w:t>Self expression</w:t>
            </w:r>
          </w:p>
          <w:p w:rsidR="00000000" w:rsidRPr="00D63D77" w:rsidP="00D63D77">
            <w:pPr>
              <w:pStyle w:val="ListBullet"/>
            </w:pPr>
            <w:r w:rsidRPr="00D63D77">
              <w:t>Social outcomes</w:t>
            </w:r>
          </w:p>
          <w:p w:rsidR="00000000" w:rsidRPr="00D63D77" w:rsidP="00D63D77">
            <w:pPr>
              <w:pStyle w:val="ListBullet"/>
            </w:pPr>
            <w:r w:rsidRPr="00D63D77">
              <w:t>Curriculum outcomes</w:t>
            </w:r>
          </w:p>
          <w:p w:rsidR="00000000" w:rsidP="00D63D77">
            <w:pPr>
              <w:pStyle w:val="ListBullet"/>
              <w:rPr>
                <w:lang w:val="en-NZ"/>
              </w:rPr>
            </w:pPr>
            <w:r w:rsidRPr="00D63D77">
              <w:t>Organisation outcomes</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3D77">
            <w:pPr>
              <w:pStyle w:val="BodyText"/>
              <w:rPr>
                <w:lang w:val="en-NZ"/>
              </w:rPr>
            </w:pPr>
            <w:r w:rsidRPr="00D63D77">
              <w:rPr>
                <w:rStyle w:val="Emphasis"/>
              </w:rPr>
              <w:t>Communication and interpersonal skills may include</w:t>
            </w:r>
            <w:r w:rsidRPr="00D63D77">
              <w:t>:</w:t>
            </w: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ListBullet"/>
            </w:pPr>
            <w:r w:rsidRPr="00D63D77">
              <w:t>Congruence between verbal an non-verbal communication</w:t>
            </w:r>
          </w:p>
          <w:p w:rsidR="00000000" w:rsidRPr="00D63D77" w:rsidP="00D63D77">
            <w:pPr>
              <w:pStyle w:val="ListBullet"/>
            </w:pPr>
            <w:r w:rsidRPr="00D63D77">
              <w:t>Written</w:t>
            </w:r>
          </w:p>
          <w:p w:rsidR="00000000" w:rsidRPr="00D63D77" w:rsidP="00D63D77">
            <w:pPr>
              <w:pStyle w:val="ListBullet"/>
            </w:pPr>
            <w:r w:rsidRPr="00D63D77">
              <w:t>One on one instruction</w:t>
            </w:r>
          </w:p>
          <w:p w:rsidR="00000000" w:rsidRPr="00D63D77" w:rsidP="00D63D77">
            <w:pPr>
              <w:pStyle w:val="ListBullet"/>
            </w:pPr>
            <w:r w:rsidRPr="00D63D77">
              <w:t>Critical listening an questioning</w:t>
            </w:r>
          </w:p>
          <w:p w:rsidR="00000000" w:rsidRPr="00D63D77" w:rsidP="00D63D77">
            <w:pPr>
              <w:pStyle w:val="ListBullet"/>
            </w:pPr>
            <w:r w:rsidRPr="00D63D77">
              <w:t xml:space="preserve">Constructive feedback </w:t>
            </w:r>
          </w:p>
          <w:p w:rsidR="00000000" w:rsidP="00D63D77">
            <w:pPr>
              <w:pStyle w:val="ListBullet"/>
              <w:rPr>
                <w:lang w:val="en-NZ"/>
              </w:rPr>
            </w:pPr>
            <w:r w:rsidRPr="00D63D77">
              <w:t>Age and culturally appropriate language</w:t>
            </w:r>
          </w:p>
        </w:tc>
      </w:tr>
      <w:tr w:rsidTr="00126D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3D77" w:rsidP="00D63D77">
            <w:pPr>
              <w:pStyle w:val="BodyText"/>
            </w:pPr>
          </w:p>
        </w:tc>
      </w:tr>
    </w:tbl>
    <w:p w:rsidR="00126D79" w:rsidP="00D63D77">
      <w:pPr>
        <w:pStyle w:val="BodyText"/>
      </w:pPr>
    </w:p>
    <w:p w:rsidR="00126D79" w:rsidP="00D63D77">
      <w:pPr>
        <w:pStyle w:val="BodyText"/>
      </w:pPr>
    </w:p>
    <w:p w:rsidR="00000000" w:rsidRPr="00D63D77" w:rsidP="00D63D77">
      <w:pPr>
        <w:pStyle w:val="Heading1"/>
      </w:pPr>
      <w:bookmarkStart w:id="12" w:name="O_437560"/>
      <w:bookmarkEnd w:id="12"/>
      <w:r w:rsidRPr="00D63D77">
        <w:t>Unit Sector(s)</w:t>
      </w:r>
    </w:p>
    <w:p w:rsidR="00000000" w:rsidRPr="00D63D77" w:rsidP="00D63D77">
      <w:pPr>
        <w:pStyle w:val="BodyText"/>
      </w:pPr>
      <w:r w:rsidRPr="00D63D77">
        <w:t>Not Applicable</w:t>
      </w:r>
    </w:p>
    <w:p w:rsidR="00000000" w:rsidRPr="00D63D77" w:rsidP="00D63D77"/>
    <w:sectPr w:rsidSect="00D63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D79" w:rsidP="00126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79" w:rsidP="00D63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6D79" w:rsidP="00D63D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6D79" w:rsidP="00D63D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D79" w:rsidP="00126D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79" w:rsidP="00D63D77">
    <w:pPr>
      <w:pStyle w:val="Header"/>
      <w:framePr w:wrap="around"/>
    </w:pPr>
    <w:r>
      <w:fldChar w:fldCharType="begin"/>
    </w:r>
    <w:r>
      <w:instrText xml:space="preserve"> TITLE   \* MERGEFORMAT </w:instrText>
    </w:r>
    <w:r>
      <w:fldChar w:fldCharType="separate"/>
    </w:r>
    <w:r>
      <w:t>CHCEDS502B Foster and support an effective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6D79" w:rsidP="00D63D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18A8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9A3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D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3D77"/>
    <w:pPr>
      <w:spacing w:before="360" w:after="60"/>
      <w:outlineLvl w:val="0"/>
    </w:pPr>
    <w:rPr>
      <w:sz w:val="32"/>
    </w:rPr>
  </w:style>
  <w:style w:type="paragraph" w:styleId="Heading2">
    <w:name w:val="heading 2"/>
    <w:basedOn w:val="HeadingBase"/>
    <w:next w:val="BodyText"/>
    <w:link w:val="Heading2Char"/>
    <w:qFormat/>
    <w:rsid w:val="00D63D77"/>
    <w:pPr>
      <w:keepLines/>
      <w:spacing w:before="240" w:after="120"/>
      <w:outlineLvl w:val="1"/>
    </w:pPr>
    <w:rPr>
      <w:sz w:val="28"/>
      <w:szCs w:val="40"/>
    </w:rPr>
  </w:style>
  <w:style w:type="paragraph" w:styleId="Heading3">
    <w:name w:val="heading 3"/>
    <w:basedOn w:val="HeadingBase"/>
    <w:next w:val="BodyText"/>
    <w:link w:val="Heading3Char"/>
    <w:qFormat/>
    <w:rsid w:val="00D63D77"/>
    <w:pPr>
      <w:spacing w:before="180" w:after="120"/>
      <w:outlineLvl w:val="2"/>
    </w:pPr>
    <w:rPr>
      <w:spacing w:val="-10"/>
      <w:kern w:val="32"/>
    </w:rPr>
  </w:style>
  <w:style w:type="paragraph" w:styleId="Heading4">
    <w:name w:val="heading 4"/>
    <w:basedOn w:val="HeadingBase"/>
    <w:next w:val="BodyText"/>
    <w:link w:val="Heading4Char"/>
    <w:qFormat/>
    <w:rsid w:val="00D63D77"/>
    <w:pPr>
      <w:spacing w:before="160" w:after="120"/>
      <w:outlineLvl w:val="3"/>
    </w:pPr>
    <w:rPr>
      <w:sz w:val="22"/>
    </w:rPr>
  </w:style>
  <w:style w:type="paragraph" w:styleId="Heading5">
    <w:name w:val="heading 5"/>
    <w:basedOn w:val="HeadingBase"/>
    <w:next w:val="Normal"/>
    <w:link w:val="Heading5Char"/>
    <w:qFormat/>
    <w:rsid w:val="00D63D77"/>
    <w:pPr>
      <w:spacing w:before="80"/>
      <w:outlineLvl w:val="4"/>
    </w:pPr>
    <w:rPr>
      <w:color w:val="918585"/>
      <w:sz w:val="20"/>
    </w:rPr>
  </w:style>
  <w:style w:type="paragraph" w:styleId="Heading6">
    <w:name w:val="heading 6"/>
    <w:basedOn w:val="HeadingBase"/>
    <w:next w:val="Normal"/>
    <w:link w:val="Heading6Char"/>
    <w:qFormat/>
    <w:rsid w:val="00D63D77"/>
    <w:pPr>
      <w:spacing w:before="60"/>
      <w:outlineLvl w:val="5"/>
    </w:pPr>
    <w:rPr>
      <w:color w:val="918585"/>
      <w:sz w:val="20"/>
    </w:rPr>
  </w:style>
  <w:style w:type="paragraph" w:styleId="Heading7">
    <w:name w:val="heading 7"/>
    <w:basedOn w:val="Normal"/>
    <w:next w:val="Normal"/>
    <w:link w:val="Heading7Char"/>
    <w:qFormat/>
    <w:rsid w:val="00D63D77"/>
    <w:pPr>
      <w:ind w:left="720"/>
      <w:outlineLvl w:val="6"/>
    </w:pPr>
    <w:rPr>
      <w:i/>
    </w:rPr>
  </w:style>
  <w:style w:type="paragraph" w:styleId="Heading8">
    <w:name w:val="heading 8"/>
    <w:basedOn w:val="Normal"/>
    <w:next w:val="Normal"/>
    <w:link w:val="Heading8Char"/>
    <w:qFormat/>
    <w:rsid w:val="00D63D77"/>
    <w:pPr>
      <w:ind w:left="720"/>
      <w:outlineLvl w:val="7"/>
    </w:pPr>
    <w:rPr>
      <w:i/>
    </w:rPr>
  </w:style>
  <w:style w:type="paragraph" w:styleId="Heading9">
    <w:name w:val="heading 9"/>
    <w:basedOn w:val="Normal"/>
    <w:next w:val="Normal"/>
    <w:link w:val="Heading9Char"/>
    <w:qFormat/>
    <w:rsid w:val="00D63D77"/>
    <w:pPr>
      <w:ind w:left="720"/>
      <w:outlineLvl w:val="8"/>
    </w:pPr>
    <w:rPr>
      <w:i/>
    </w:rPr>
  </w:style>
  <w:style w:type="character" w:default="1" w:styleId="DefaultParagraphFont">
    <w:name w:val="Default Paragraph Font"/>
    <w:uiPriority w:val="1"/>
    <w:unhideWhenUsed/>
    <w:rsid w:val="00D63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D77"/>
  </w:style>
  <w:style w:type="character" w:customStyle="1" w:styleId="Heading1Char">
    <w:name w:val="Heading 1 Char"/>
    <w:basedOn w:val="DefaultParagraphFont"/>
    <w:link w:val="Heading1"/>
    <w:rsid w:val="00D63D77"/>
    <w:rPr>
      <w:rFonts w:ascii="Times New Roman" w:eastAsia="Times New Roman" w:hAnsi="Times New Roman" w:cs="Times New Roman"/>
      <w:b/>
      <w:sz w:val="32"/>
      <w:szCs w:val="20"/>
      <w:lang w:eastAsia="en-US"/>
    </w:rPr>
  </w:style>
  <w:style w:type="paragraph" w:styleId="BodyText">
    <w:name w:val="Body Text"/>
    <w:basedOn w:val="Normal"/>
    <w:link w:val="BodyTextChar"/>
    <w:rsid w:val="00D63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D77"/>
    <w:rPr>
      <w:rFonts w:ascii="Times New Roman" w:eastAsia="Times New Roman" w:hAnsi="Times New Roman" w:cs="Times New Roman"/>
      <w:sz w:val="24"/>
      <w:lang w:val="en-US" w:eastAsia="en-US"/>
    </w:rPr>
  </w:style>
  <w:style w:type="paragraph" w:styleId="Footer">
    <w:name w:val="footer"/>
    <w:basedOn w:val="Normal"/>
    <w:link w:val="FooterChar"/>
    <w:rsid w:val="00D63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D77"/>
    <w:rPr>
      <w:rFonts w:ascii="Times New Roman" w:eastAsia="Times New Roman" w:hAnsi="Times New Roman" w:cs="Times New Roman"/>
      <w:sz w:val="16"/>
      <w:lang w:val="en-US" w:eastAsia="en-US"/>
    </w:rPr>
  </w:style>
  <w:style w:type="paragraph" w:styleId="List">
    <w:name w:val="List"/>
    <w:basedOn w:val="BodyText"/>
    <w:next w:val="BodyText"/>
    <w:rsid w:val="00D63D77"/>
    <w:pPr>
      <w:tabs>
        <w:tab w:val="left" w:pos="340"/>
      </w:tabs>
      <w:spacing w:before="60" w:after="60"/>
      <w:ind w:left="340" w:hanging="340"/>
    </w:pPr>
  </w:style>
  <w:style w:type="paragraph" w:styleId="ListBullet">
    <w:name w:val="List Bullet"/>
    <w:basedOn w:val="List"/>
    <w:rsid w:val="00D63D77"/>
    <w:pPr>
      <w:numPr>
        <w:numId w:val="12"/>
      </w:numPr>
      <w:tabs>
        <w:tab w:val="clear" w:pos="340"/>
      </w:tabs>
      <w:spacing w:before="40" w:after="40"/>
    </w:pPr>
  </w:style>
  <w:style w:type="character" w:customStyle="1" w:styleId="SpecialBold">
    <w:name w:val="Special Bold"/>
    <w:basedOn w:val="DefaultParagraphFont"/>
    <w:rsid w:val="00D63D77"/>
    <w:rPr>
      <w:b/>
      <w:spacing w:val="0"/>
    </w:rPr>
  </w:style>
  <w:style w:type="paragraph" w:styleId="Header">
    <w:name w:val="header"/>
    <w:basedOn w:val="Normal"/>
    <w:link w:val="HeaderChar"/>
    <w:rsid w:val="00D63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D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63D77"/>
    <w:rPr>
      <w:i/>
    </w:rPr>
  </w:style>
  <w:style w:type="paragraph" w:customStyle="1" w:styleId="SuperHeading">
    <w:name w:val="SuperHeading"/>
    <w:basedOn w:val="Normal"/>
    <w:rsid w:val="00D63D77"/>
    <w:pPr>
      <w:spacing w:before="240" w:after="120"/>
      <w:outlineLvl w:val="0"/>
    </w:pPr>
    <w:rPr>
      <w:rFonts w:ascii="Times New Roman" w:hAnsi="Times New Roman"/>
      <w:b/>
      <w:sz w:val="28"/>
    </w:rPr>
  </w:style>
  <w:style w:type="paragraph" w:customStyle="1" w:styleId="AllowPageBreak">
    <w:name w:val="AllowPageBreak"/>
    <w:rsid w:val="00D63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D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3D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3D77"/>
    <w:rPr>
      <w:rFonts w:ascii="Courier New" w:eastAsia="Times New Roman" w:hAnsi="Courier New" w:cs="Times New Roman"/>
      <w:i/>
      <w:szCs w:val="20"/>
      <w:lang w:val="en-US" w:eastAsia="en-US"/>
    </w:rPr>
  </w:style>
  <w:style w:type="paragraph" w:customStyle="1" w:styleId="HeadingBase">
    <w:name w:val="Heading Base"/>
    <w:rsid w:val="00D63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D77"/>
    <w:pPr>
      <w:tabs>
        <w:tab w:val="right" w:leader="dot" w:pos="9072"/>
      </w:tabs>
      <w:ind w:left="567"/>
    </w:pPr>
    <w:rPr>
      <w:szCs w:val="22"/>
    </w:rPr>
  </w:style>
  <w:style w:type="paragraph" w:customStyle="1" w:styleId="TOCBase">
    <w:name w:val="TOC Base"/>
    <w:rsid w:val="00D63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D77"/>
    <w:pPr>
      <w:tabs>
        <w:tab w:val="right" w:leader="dot" w:pos="9072"/>
      </w:tabs>
      <w:spacing w:before="40" w:after="40"/>
      <w:ind w:left="284"/>
    </w:pPr>
    <w:rPr>
      <w:rFonts w:ascii="Times New Roman" w:hAnsi="Times New Roman"/>
    </w:rPr>
  </w:style>
  <w:style w:type="paragraph" w:styleId="TOC1">
    <w:name w:val="toc 1"/>
    <w:basedOn w:val="TOCBase"/>
    <w:next w:val="Normal"/>
    <w:rsid w:val="00D63D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D77"/>
    <w:pPr>
      <w:spacing w:before="5040"/>
      <w:jc w:val="center"/>
    </w:pPr>
    <w:rPr>
      <w:sz w:val="48"/>
      <w:szCs w:val="72"/>
      <w:lang w:val="en-US"/>
    </w:rPr>
  </w:style>
  <w:style w:type="character" w:customStyle="1" w:styleId="TitleChar">
    <w:name w:val="Title Char"/>
    <w:basedOn w:val="DefaultParagraphFont"/>
    <w:link w:val="Title"/>
    <w:rsid w:val="00D63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D77"/>
    <w:pPr>
      <w:tabs>
        <w:tab w:val="left" w:pos="3600"/>
        <w:tab w:val="left" w:pos="3958"/>
      </w:tabs>
    </w:pPr>
  </w:style>
  <w:style w:type="paragraph" w:customStyle="1" w:styleId="Note">
    <w:name w:val="Note"/>
    <w:basedOn w:val="BodyText"/>
    <w:rsid w:val="00D63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D77"/>
    <w:pPr>
      <w:framePr w:wrap="auto" w:hAnchor="text" w:y="6049"/>
    </w:pPr>
    <w:rPr>
      <w:color w:val="000000"/>
      <w:sz w:val="40"/>
    </w:rPr>
  </w:style>
  <w:style w:type="paragraph" w:customStyle="1" w:styleId="TOCTitle">
    <w:name w:val="TOCTitle"/>
    <w:basedOn w:val="Heading1"/>
    <w:rsid w:val="00D63D77"/>
    <w:pPr>
      <w:spacing w:after="240"/>
      <w:jc w:val="center"/>
      <w:outlineLvl w:val="9"/>
    </w:pPr>
    <w:rPr>
      <w:caps/>
    </w:rPr>
  </w:style>
  <w:style w:type="paragraph" w:customStyle="1" w:styleId="Version">
    <w:name w:val="Version"/>
    <w:rsid w:val="00D63D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3D77"/>
    <w:pPr>
      <w:numPr>
        <w:numId w:val="13"/>
      </w:numPr>
      <w:tabs>
        <w:tab w:val="clear" w:pos="680"/>
      </w:tabs>
    </w:pPr>
  </w:style>
  <w:style w:type="paragraph" w:styleId="Index1">
    <w:name w:val="index 1"/>
    <w:basedOn w:val="Normal"/>
    <w:next w:val="Normal"/>
    <w:semiHidden/>
    <w:rsid w:val="00D63D77"/>
    <w:pPr>
      <w:keepNext w:val="0"/>
      <w:tabs>
        <w:tab w:val="right" w:pos="4176"/>
      </w:tabs>
      <w:ind w:left="198" w:hanging="198"/>
    </w:pPr>
    <w:rPr>
      <w:rFonts w:ascii="Garamond" w:hAnsi="Garamond"/>
    </w:rPr>
  </w:style>
  <w:style w:type="paragraph" w:styleId="IndexHeading">
    <w:name w:val="index heading"/>
    <w:basedOn w:val="Normal"/>
    <w:next w:val="Index1"/>
    <w:semiHidden/>
    <w:rsid w:val="00D63D77"/>
    <w:pPr>
      <w:spacing w:before="120" w:after="120"/>
    </w:pPr>
    <w:rPr>
      <w:rFonts w:ascii="Arial" w:hAnsi="Arial"/>
      <w:b/>
      <w:color w:val="918585"/>
      <w:sz w:val="24"/>
    </w:rPr>
  </w:style>
  <w:style w:type="paragraph" w:customStyle="1" w:styleId="Chapter">
    <w:name w:val="Chapter"/>
    <w:basedOn w:val="Normal"/>
    <w:rsid w:val="00D63D77"/>
    <w:pPr>
      <w:spacing w:before="240"/>
    </w:pPr>
    <w:rPr>
      <w:rFonts w:ascii="Times New Roman" w:hAnsi="Times New Roman"/>
      <w:smallCaps/>
      <w:spacing w:val="80"/>
      <w:sz w:val="28"/>
    </w:rPr>
  </w:style>
  <w:style w:type="paragraph" w:customStyle="1" w:styleId="InChapter">
    <w:name w:val="InChapter"/>
    <w:basedOn w:val="Heading3"/>
    <w:rsid w:val="00D63D77"/>
    <w:pPr>
      <w:spacing w:after="240"/>
      <w:outlineLvl w:val="9"/>
    </w:pPr>
    <w:rPr>
      <w:noProof/>
    </w:rPr>
  </w:style>
  <w:style w:type="paragraph" w:styleId="Index2">
    <w:name w:val="index 2"/>
    <w:basedOn w:val="Normal"/>
    <w:next w:val="Normal"/>
    <w:semiHidden/>
    <w:rsid w:val="00D63D77"/>
    <w:pPr>
      <w:tabs>
        <w:tab w:val="right" w:pos="4176"/>
      </w:tabs>
      <w:ind w:left="568" w:hanging="284"/>
    </w:pPr>
    <w:rPr>
      <w:rFonts w:ascii="Garamond" w:hAnsi="Garamond"/>
    </w:rPr>
  </w:style>
  <w:style w:type="paragraph" w:customStyle="1" w:styleId="Byline">
    <w:name w:val="Byline"/>
    <w:rsid w:val="00D63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D77"/>
    <w:pPr>
      <w:tabs>
        <w:tab w:val="clear" w:pos="3600"/>
        <w:tab w:val="clear" w:pos="3958"/>
      </w:tabs>
      <w:jc w:val="right"/>
    </w:pPr>
  </w:style>
  <w:style w:type="paragraph" w:styleId="Caption">
    <w:name w:val="caption"/>
    <w:basedOn w:val="BodyText"/>
    <w:next w:val="Normal"/>
    <w:qFormat/>
    <w:rsid w:val="00D63D77"/>
    <w:pPr>
      <w:framePr w:w="2268" w:hSpace="181" w:vSpace="181" w:wrap="around" w:vAnchor="text" w:hAnchor="page" w:x="1135" w:y="285" w:anchorLock="1"/>
    </w:pPr>
    <w:rPr>
      <w:i/>
    </w:rPr>
  </w:style>
  <w:style w:type="paragraph" w:customStyle="1" w:styleId="MiniTOCTitle">
    <w:name w:val="MiniTOCTitle"/>
    <w:basedOn w:val="Heading4"/>
    <w:rsid w:val="00D63D77"/>
    <w:pPr>
      <w:spacing w:before="240"/>
      <w:outlineLvl w:val="9"/>
    </w:pPr>
    <w:rPr>
      <w:noProof/>
      <w:sz w:val="24"/>
    </w:rPr>
  </w:style>
  <w:style w:type="paragraph" w:customStyle="1" w:styleId="MiniTOCItem">
    <w:name w:val="MiniTOCItem"/>
    <w:basedOn w:val="ListBullet"/>
    <w:rsid w:val="00D63D77"/>
    <w:pPr>
      <w:numPr>
        <w:numId w:val="0"/>
      </w:numPr>
      <w:tabs>
        <w:tab w:val="right" w:leader="dot" w:pos="6521"/>
      </w:tabs>
      <w:spacing w:before="0" w:after="0"/>
    </w:pPr>
  </w:style>
  <w:style w:type="paragraph" w:customStyle="1" w:styleId="TOFTitle">
    <w:name w:val="TOFTitle"/>
    <w:basedOn w:val="TOCTitle"/>
    <w:rsid w:val="00D63D77"/>
  </w:style>
  <w:style w:type="paragraph" w:styleId="TableofFigures">
    <w:name w:val="table of figures"/>
    <w:basedOn w:val="Normal"/>
    <w:next w:val="Normal"/>
    <w:semiHidden/>
    <w:rsid w:val="00D63D77"/>
    <w:pPr>
      <w:tabs>
        <w:tab w:val="right" w:leader="dot" w:pos="9072"/>
      </w:tabs>
      <w:ind w:left="970" w:hanging="403"/>
    </w:pPr>
    <w:rPr>
      <w:rFonts w:ascii="Times New Roman" w:hAnsi="Times New Roman"/>
      <w:b/>
    </w:rPr>
  </w:style>
  <w:style w:type="paragraph" w:styleId="ListNumber">
    <w:name w:val="List Number"/>
    <w:basedOn w:val="List"/>
    <w:rsid w:val="00D63D77"/>
    <w:pPr>
      <w:numPr>
        <w:numId w:val="10"/>
      </w:numPr>
    </w:pPr>
  </w:style>
  <w:style w:type="character" w:customStyle="1" w:styleId="WingdingSymbols">
    <w:name w:val="Wingding Symbols"/>
    <w:rsid w:val="00D63D77"/>
    <w:rPr>
      <w:rFonts w:ascii="Wingdings" w:hAnsi="Wingdings"/>
    </w:rPr>
  </w:style>
  <w:style w:type="paragraph" w:customStyle="1" w:styleId="TableHeading">
    <w:name w:val="Table Heading"/>
    <w:basedOn w:val="HeadingBase"/>
    <w:rsid w:val="00D63D77"/>
    <w:pPr>
      <w:keepLines/>
      <w:pBdr>
        <w:bottom w:val="single" w:sz="6" w:space="1" w:color="918585"/>
      </w:pBdr>
      <w:spacing w:before="240"/>
    </w:pPr>
  </w:style>
  <w:style w:type="character" w:customStyle="1" w:styleId="HotSpot">
    <w:name w:val="HotSpot"/>
    <w:rsid w:val="00D63D77"/>
    <w:rPr>
      <w:color w:val="0033CC"/>
      <w:u w:val="none"/>
    </w:rPr>
  </w:style>
  <w:style w:type="paragraph" w:customStyle="1" w:styleId="BodyTextRight">
    <w:name w:val="Body Text Right"/>
    <w:basedOn w:val="BodyText"/>
    <w:rsid w:val="00D63D77"/>
    <w:pPr>
      <w:spacing w:before="0" w:after="0"/>
      <w:jc w:val="right"/>
    </w:pPr>
  </w:style>
  <w:style w:type="paragraph" w:styleId="Index3">
    <w:name w:val="index 3"/>
    <w:basedOn w:val="ListNumber2"/>
    <w:next w:val="Normal"/>
    <w:semiHidden/>
    <w:rsid w:val="00D63D77"/>
    <w:pPr>
      <w:numPr>
        <w:numId w:val="0"/>
      </w:numPr>
      <w:tabs>
        <w:tab w:val="right" w:leader="dot" w:pos="4176"/>
      </w:tabs>
    </w:pPr>
  </w:style>
  <w:style w:type="paragraph" w:styleId="ListNumber2">
    <w:name w:val="List Number 2"/>
    <w:basedOn w:val="List2"/>
    <w:rsid w:val="00D63D77"/>
    <w:pPr>
      <w:numPr>
        <w:numId w:val="9"/>
      </w:numPr>
      <w:tabs>
        <w:tab w:val="clear" w:pos="1060"/>
      </w:tabs>
    </w:pPr>
  </w:style>
  <w:style w:type="paragraph" w:customStyle="1" w:styleId="MarginNote">
    <w:name w:val="Margin Note"/>
    <w:basedOn w:val="BodyText"/>
    <w:rsid w:val="00D63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D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3D77"/>
    <w:rPr>
      <w:sz w:val="32"/>
    </w:rPr>
  </w:style>
  <w:style w:type="paragraph" w:customStyle="1" w:styleId="HeadingProcedure">
    <w:name w:val="Heading Procedure"/>
    <w:basedOn w:val="HeadingBase"/>
    <w:next w:val="Normal"/>
    <w:rsid w:val="00D63D77"/>
    <w:pPr>
      <w:tabs>
        <w:tab w:val="left" w:pos="0"/>
      </w:tabs>
      <w:spacing w:before="120" w:after="60"/>
    </w:pPr>
    <w:rPr>
      <w:i/>
      <w:color w:val="918585"/>
      <w:sz w:val="22"/>
    </w:rPr>
  </w:style>
  <w:style w:type="paragraph" w:customStyle="1" w:styleId="TableBodyText">
    <w:name w:val="Table Body Text"/>
    <w:basedOn w:val="BodyText"/>
    <w:rsid w:val="00D63D77"/>
    <w:pPr>
      <w:spacing w:before="60" w:after="60"/>
    </w:pPr>
  </w:style>
  <w:style w:type="paragraph" w:styleId="ListContinue">
    <w:name w:val="List Continue"/>
    <w:basedOn w:val="List"/>
    <w:rsid w:val="00D63D77"/>
    <w:pPr>
      <w:ind w:firstLine="0"/>
    </w:pPr>
  </w:style>
  <w:style w:type="paragraph" w:customStyle="1" w:styleId="ListNote">
    <w:name w:val="List Note"/>
    <w:basedOn w:val="List"/>
    <w:rsid w:val="00D63D77"/>
    <w:pPr>
      <w:pBdr>
        <w:top w:val="single" w:sz="6" w:space="2" w:color="918585"/>
        <w:bottom w:val="single" w:sz="6" w:space="2" w:color="918585"/>
      </w:pBdr>
      <w:tabs>
        <w:tab w:val="left" w:pos="1021"/>
      </w:tabs>
      <w:ind w:firstLine="0"/>
    </w:pPr>
  </w:style>
  <w:style w:type="paragraph" w:customStyle="1" w:styleId="Warning">
    <w:name w:val="Warning"/>
    <w:basedOn w:val="BodyText"/>
    <w:rsid w:val="00D63D77"/>
    <w:pPr>
      <w:shd w:val="clear" w:color="auto" w:fill="D9D9D9"/>
      <w:tabs>
        <w:tab w:val="left" w:pos="992"/>
      </w:tabs>
      <w:ind w:left="119" w:right="119"/>
    </w:pPr>
    <w:rPr>
      <w:sz w:val="20"/>
    </w:rPr>
  </w:style>
  <w:style w:type="paragraph" w:customStyle="1" w:styleId="MarginIcons">
    <w:name w:val="Margin Icons"/>
    <w:basedOn w:val="BodyText"/>
    <w:rsid w:val="00D63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D77"/>
    <w:rPr>
      <w:rFonts w:ascii="Courier New" w:hAnsi="Courier New"/>
    </w:rPr>
  </w:style>
  <w:style w:type="paragraph" w:customStyle="1" w:styleId="NoteBullet">
    <w:name w:val="Note Bullet"/>
    <w:basedOn w:val="Note"/>
    <w:rsid w:val="00D63D77"/>
    <w:pPr>
      <w:tabs>
        <w:tab w:val="clear" w:pos="680"/>
      </w:tabs>
      <w:spacing w:before="60" w:after="60"/>
    </w:pPr>
  </w:style>
  <w:style w:type="paragraph" w:customStyle="1" w:styleId="SubHeading2">
    <w:name w:val="SubHeading2"/>
    <w:basedOn w:val="HeadingBase"/>
    <w:rsid w:val="00D63D77"/>
    <w:pPr>
      <w:spacing w:before="240" w:after="60"/>
    </w:pPr>
    <w:rPr>
      <w:sz w:val="20"/>
    </w:rPr>
  </w:style>
  <w:style w:type="paragraph" w:customStyle="1" w:styleId="SubHeading1">
    <w:name w:val="SubHeading1"/>
    <w:basedOn w:val="HeadingBase"/>
    <w:rsid w:val="00D63D77"/>
    <w:pPr>
      <w:spacing w:before="240" w:after="60"/>
    </w:pPr>
    <w:rPr>
      <w:color w:val="918585"/>
      <w:sz w:val="22"/>
    </w:rPr>
  </w:style>
  <w:style w:type="paragraph" w:customStyle="1" w:styleId="SideHeading">
    <w:name w:val="Side Heading"/>
    <w:basedOn w:val="HeadingBase"/>
    <w:rsid w:val="00D63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D77"/>
    <w:pPr>
      <w:tabs>
        <w:tab w:val="num" w:pos="360"/>
      </w:tabs>
    </w:pPr>
  </w:style>
  <w:style w:type="paragraph" w:styleId="PlainText">
    <w:name w:val="Plain Text"/>
    <w:basedOn w:val="Normal"/>
    <w:link w:val="PlainTextChar"/>
    <w:rsid w:val="00D63D77"/>
    <w:rPr>
      <w:sz w:val="20"/>
    </w:rPr>
  </w:style>
  <w:style w:type="character" w:customStyle="1" w:styleId="PlainTextChar">
    <w:name w:val="Plain Text Char"/>
    <w:basedOn w:val="DefaultParagraphFont"/>
    <w:link w:val="PlainText"/>
    <w:rsid w:val="00D63D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3D77"/>
    <w:rPr>
      <w:b/>
      <w:smallCaps/>
    </w:rPr>
  </w:style>
  <w:style w:type="paragraph" w:customStyle="1" w:styleId="TableListNumber">
    <w:name w:val="Table List Number"/>
    <w:basedOn w:val="ListNumber"/>
    <w:rsid w:val="00D63D77"/>
    <w:pPr>
      <w:numPr>
        <w:numId w:val="0"/>
      </w:numPr>
    </w:pPr>
  </w:style>
  <w:style w:type="paragraph" w:styleId="TOC4">
    <w:name w:val="toc 4"/>
    <w:basedOn w:val="TOCBase"/>
    <w:next w:val="Normal"/>
    <w:semiHidden/>
    <w:rsid w:val="00D63D77"/>
    <w:pPr>
      <w:tabs>
        <w:tab w:val="right" w:leader="dot" w:pos="9071"/>
      </w:tabs>
      <w:ind w:left="1701"/>
    </w:pPr>
  </w:style>
  <w:style w:type="paragraph" w:customStyle="1" w:styleId="ListAlpha">
    <w:name w:val="List Alpha"/>
    <w:basedOn w:val="List"/>
    <w:rsid w:val="00D63D77"/>
    <w:pPr>
      <w:numPr>
        <w:numId w:val="8"/>
      </w:numPr>
    </w:pPr>
  </w:style>
  <w:style w:type="paragraph" w:customStyle="1" w:styleId="ListAlpha2">
    <w:name w:val="List Alpha 2"/>
    <w:basedOn w:val="List2"/>
    <w:rsid w:val="00D63D77"/>
    <w:pPr>
      <w:numPr>
        <w:numId w:val="7"/>
      </w:numPr>
    </w:pPr>
  </w:style>
  <w:style w:type="paragraph" w:styleId="List2">
    <w:name w:val="List 2"/>
    <w:basedOn w:val="BodyText"/>
    <w:rsid w:val="00D63D77"/>
    <w:pPr>
      <w:tabs>
        <w:tab w:val="left" w:pos="680"/>
      </w:tabs>
      <w:spacing w:before="60" w:after="60"/>
      <w:ind w:left="680" w:hanging="340"/>
    </w:pPr>
  </w:style>
  <w:style w:type="paragraph" w:styleId="List3">
    <w:name w:val="List 3"/>
    <w:basedOn w:val="BodyText"/>
    <w:rsid w:val="00D63D77"/>
    <w:pPr>
      <w:tabs>
        <w:tab w:val="left" w:pos="1021"/>
      </w:tabs>
      <w:spacing w:before="60" w:after="60"/>
      <w:ind w:left="1020" w:hanging="340"/>
    </w:pPr>
  </w:style>
  <w:style w:type="paragraph" w:styleId="List4">
    <w:name w:val="List 4"/>
    <w:basedOn w:val="BodyText"/>
    <w:rsid w:val="00D63D77"/>
    <w:pPr>
      <w:tabs>
        <w:tab w:val="left" w:pos="1361"/>
      </w:tabs>
      <w:spacing w:before="60" w:after="60"/>
      <w:ind w:left="1361" w:hanging="340"/>
    </w:pPr>
  </w:style>
  <w:style w:type="paragraph" w:styleId="List5">
    <w:name w:val="List 5"/>
    <w:basedOn w:val="BodyText"/>
    <w:rsid w:val="00D63D77"/>
    <w:pPr>
      <w:tabs>
        <w:tab w:val="left" w:pos="1701"/>
      </w:tabs>
      <w:spacing w:before="60" w:after="60"/>
      <w:ind w:left="1701" w:hanging="340"/>
    </w:pPr>
  </w:style>
  <w:style w:type="paragraph" w:styleId="ListBullet3">
    <w:name w:val="List Bullet 3"/>
    <w:basedOn w:val="List3"/>
    <w:rsid w:val="00D63D77"/>
    <w:pPr>
      <w:numPr>
        <w:numId w:val="14"/>
      </w:numPr>
      <w:tabs>
        <w:tab w:val="clear" w:pos="1021"/>
      </w:tabs>
      <w:ind w:left="1037" w:hanging="357"/>
    </w:pPr>
  </w:style>
  <w:style w:type="paragraph" w:styleId="ListBullet4">
    <w:name w:val="List Bullet 4"/>
    <w:basedOn w:val="List4"/>
    <w:rsid w:val="00D63D77"/>
    <w:pPr>
      <w:numPr>
        <w:numId w:val="2"/>
      </w:numPr>
    </w:pPr>
  </w:style>
  <w:style w:type="paragraph" w:styleId="ListBullet5">
    <w:name w:val="List Bullet 5"/>
    <w:basedOn w:val="List5"/>
    <w:rsid w:val="00D63D77"/>
    <w:pPr>
      <w:numPr>
        <w:numId w:val="3"/>
      </w:numPr>
    </w:pPr>
  </w:style>
  <w:style w:type="paragraph" w:styleId="ListContinue2">
    <w:name w:val="List Continue 2"/>
    <w:basedOn w:val="List2"/>
    <w:rsid w:val="00D63D77"/>
    <w:pPr>
      <w:ind w:firstLine="0"/>
    </w:pPr>
  </w:style>
  <w:style w:type="paragraph" w:styleId="ListContinue3">
    <w:name w:val="List Continue 3"/>
    <w:basedOn w:val="List3"/>
    <w:rsid w:val="00D63D77"/>
    <w:pPr>
      <w:ind w:left="1021" w:firstLine="0"/>
    </w:pPr>
  </w:style>
  <w:style w:type="paragraph" w:styleId="ListContinue4">
    <w:name w:val="List Continue 4"/>
    <w:basedOn w:val="List4"/>
    <w:rsid w:val="00D63D77"/>
    <w:pPr>
      <w:ind w:firstLine="0"/>
    </w:pPr>
  </w:style>
  <w:style w:type="paragraph" w:styleId="ListContinue5">
    <w:name w:val="List Continue 5"/>
    <w:basedOn w:val="List5"/>
    <w:rsid w:val="00D63D77"/>
    <w:pPr>
      <w:ind w:firstLine="0"/>
    </w:pPr>
  </w:style>
  <w:style w:type="paragraph" w:styleId="ListNumber3">
    <w:name w:val="List Number 3"/>
    <w:basedOn w:val="List3"/>
    <w:rsid w:val="00D63D77"/>
    <w:pPr>
      <w:numPr>
        <w:numId w:val="4"/>
      </w:numPr>
    </w:pPr>
  </w:style>
  <w:style w:type="paragraph" w:styleId="ListNumber4">
    <w:name w:val="List Number 4"/>
    <w:basedOn w:val="List4"/>
    <w:rsid w:val="00D63D77"/>
    <w:pPr>
      <w:numPr>
        <w:numId w:val="5"/>
      </w:numPr>
    </w:pPr>
  </w:style>
  <w:style w:type="paragraph" w:styleId="ListNumber5">
    <w:name w:val="List Number 5"/>
    <w:basedOn w:val="List5"/>
    <w:rsid w:val="00D63D77"/>
    <w:pPr>
      <w:numPr>
        <w:numId w:val="6"/>
      </w:numPr>
    </w:pPr>
  </w:style>
  <w:style w:type="paragraph" w:styleId="BlockText">
    <w:name w:val="Block Text"/>
    <w:basedOn w:val="Normal"/>
    <w:rsid w:val="00D63D77"/>
    <w:pPr>
      <w:spacing w:after="120"/>
      <w:ind w:left="1440" w:right="1440"/>
    </w:pPr>
  </w:style>
  <w:style w:type="character" w:customStyle="1" w:styleId="Subscript">
    <w:name w:val="Subscript"/>
    <w:basedOn w:val="DefaultParagraphFont"/>
    <w:rsid w:val="00D63D77"/>
    <w:rPr>
      <w:sz w:val="16"/>
      <w:vertAlign w:val="subscript"/>
    </w:rPr>
  </w:style>
  <w:style w:type="character" w:customStyle="1" w:styleId="Superscript">
    <w:name w:val="Superscript"/>
    <w:basedOn w:val="DefaultParagraphFont"/>
    <w:rsid w:val="00D63D77"/>
    <w:rPr>
      <w:sz w:val="16"/>
      <w:vertAlign w:val="superscript"/>
    </w:rPr>
  </w:style>
  <w:style w:type="character" w:customStyle="1" w:styleId="Symbols">
    <w:name w:val="Symbols"/>
    <w:basedOn w:val="DefaultParagraphFont"/>
    <w:rsid w:val="00D63D77"/>
    <w:rPr>
      <w:rFonts w:ascii="Symbol" w:hAnsi="Symbol"/>
    </w:rPr>
  </w:style>
  <w:style w:type="character" w:customStyle="1" w:styleId="MenuOptions">
    <w:name w:val="Menu Options"/>
    <w:basedOn w:val="DefaultParagraphFont"/>
    <w:rsid w:val="00D63D77"/>
    <w:rPr>
      <w:rFonts w:ascii="Arial Narrow" w:hAnsi="Arial Narrow"/>
      <w:smallCaps/>
    </w:rPr>
  </w:style>
  <w:style w:type="character" w:customStyle="1" w:styleId="Buttons">
    <w:name w:val="Buttons"/>
    <w:basedOn w:val="DefaultParagraphFont"/>
    <w:rsid w:val="00D63D77"/>
    <w:rPr>
      <w:b/>
    </w:rPr>
  </w:style>
  <w:style w:type="character" w:customStyle="1" w:styleId="Underlined">
    <w:name w:val="Underlined"/>
    <w:basedOn w:val="DefaultParagraphFont"/>
    <w:rsid w:val="00D63D77"/>
    <w:rPr>
      <w:u w:val="single"/>
    </w:rPr>
  </w:style>
  <w:style w:type="paragraph" w:customStyle="1" w:styleId="TableBodyTextRight">
    <w:name w:val="Table Body Text Right"/>
    <w:basedOn w:val="TableBodyText"/>
    <w:rsid w:val="00D63D77"/>
    <w:pPr>
      <w:widowControl w:val="0"/>
      <w:autoSpaceDE w:val="0"/>
      <w:autoSpaceDN w:val="0"/>
      <w:adjustRightInd w:val="0"/>
      <w:jc w:val="right"/>
    </w:pPr>
    <w:rPr>
      <w:rFonts w:cs="Arial"/>
      <w:szCs w:val="18"/>
    </w:rPr>
  </w:style>
  <w:style w:type="paragraph" w:customStyle="1" w:styleId="CopyrightText">
    <w:name w:val="Copyright Text"/>
    <w:basedOn w:val="BodyText"/>
    <w:rsid w:val="00D63D77"/>
    <w:rPr>
      <w:sz w:val="18"/>
    </w:rPr>
  </w:style>
  <w:style w:type="paragraph" w:customStyle="1" w:styleId="BodySmallRight">
    <w:name w:val="Body Small Right"/>
    <w:basedOn w:val="BodyTextRight"/>
    <w:rsid w:val="00D63D77"/>
    <w:rPr>
      <w:sz w:val="18"/>
      <w:szCs w:val="18"/>
    </w:rPr>
  </w:style>
  <w:style w:type="paragraph" w:customStyle="1" w:styleId="MarginEdition">
    <w:name w:val="Margin Edition"/>
    <w:basedOn w:val="MarginNote"/>
    <w:rsid w:val="00D63D77"/>
    <w:pPr>
      <w:spacing w:before="0" w:after="0"/>
    </w:pPr>
    <w:rPr>
      <w:rFonts w:ascii="Times New Roman" w:hAnsi="Times New Roman"/>
      <w:color w:val="999999"/>
    </w:rPr>
  </w:style>
  <w:style w:type="paragraph" w:customStyle="1" w:styleId="Spacer">
    <w:name w:val="Spacer"/>
    <w:basedOn w:val="Normal"/>
    <w:rsid w:val="00D63D77"/>
    <w:rPr>
      <w:sz w:val="2"/>
      <w:szCs w:val="2"/>
    </w:rPr>
  </w:style>
  <w:style w:type="character" w:customStyle="1" w:styleId="Small">
    <w:name w:val="Small"/>
    <w:basedOn w:val="DefaultParagraphFont"/>
    <w:rsid w:val="00D63D77"/>
    <w:rPr>
      <w:sz w:val="16"/>
    </w:rPr>
  </w:style>
  <w:style w:type="paragraph" w:customStyle="1" w:styleId="WideTable">
    <w:name w:val="Wide Table"/>
    <w:basedOn w:val="Normal"/>
    <w:rsid w:val="00D63D77"/>
    <w:pPr>
      <w:ind w:left="-1418"/>
    </w:pPr>
    <w:rPr>
      <w:sz w:val="2"/>
      <w:szCs w:val="2"/>
    </w:rPr>
  </w:style>
  <w:style w:type="character" w:styleId="PageNumber">
    <w:name w:val="page number"/>
    <w:basedOn w:val="DefaultParagraphFont"/>
    <w:rsid w:val="00D63D77"/>
  </w:style>
  <w:style w:type="paragraph" w:styleId="Quote">
    <w:name w:val="Quote"/>
    <w:basedOn w:val="Heading1"/>
    <w:link w:val="QuoteChar"/>
    <w:qFormat/>
    <w:rsid w:val="00D63D77"/>
    <w:rPr>
      <w:b w:val="0"/>
      <w:sz w:val="72"/>
      <w:szCs w:val="72"/>
      <w:lang w:val="en-NZ"/>
    </w:rPr>
  </w:style>
  <w:style w:type="character" w:customStyle="1" w:styleId="QuoteChar">
    <w:name w:val="Quote Char"/>
    <w:basedOn w:val="DefaultParagraphFont"/>
    <w:link w:val="Quote"/>
    <w:rsid w:val="00D63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D77"/>
    <w:pPr>
      <w:pageBreakBefore/>
    </w:pPr>
  </w:style>
  <w:style w:type="paragraph" w:customStyle="1" w:styleId="Border">
    <w:name w:val="Border"/>
    <w:basedOn w:val="Normal"/>
    <w:qFormat/>
    <w:rsid w:val="00D63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D77"/>
    <w:rPr>
      <w:b/>
      <w:bCs/>
      <w:i/>
      <w:iCs/>
      <w:color w:val="auto"/>
    </w:rPr>
  </w:style>
  <w:style w:type="paragraph" w:styleId="IntenseQuote">
    <w:name w:val="Intense Quote"/>
    <w:basedOn w:val="Normal"/>
    <w:next w:val="Normal"/>
    <w:link w:val="IntenseQuoteChar"/>
    <w:uiPriority w:val="30"/>
    <w:qFormat/>
    <w:rsid w:val="00D63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D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3D77"/>
    <w:rPr>
      <w:smallCaps/>
      <w:color w:val="auto"/>
      <w:u w:val="single"/>
    </w:rPr>
  </w:style>
  <w:style w:type="character" w:styleId="IntenseReference">
    <w:name w:val="Intense Reference"/>
    <w:basedOn w:val="DefaultParagraphFont"/>
    <w:uiPriority w:val="32"/>
    <w:qFormat/>
    <w:rsid w:val="00D63D77"/>
    <w:rPr>
      <w:b/>
      <w:bCs/>
      <w:smallCaps/>
      <w:color w:val="auto"/>
      <w:spacing w:val="5"/>
      <w:u w:val="single"/>
    </w:rPr>
  </w:style>
  <w:style w:type="paragraph" w:customStyle="1" w:styleId="2ColumnHeading">
    <w:name w:val="2Column Heading"/>
    <w:basedOn w:val="BodyText"/>
    <w:qFormat/>
    <w:rsid w:val="00D63D77"/>
    <w:pPr>
      <w:spacing w:after="60"/>
      <w:ind w:left="-2268"/>
    </w:pPr>
    <w:rPr>
      <w:b/>
    </w:rPr>
  </w:style>
  <w:style w:type="paragraph" w:customStyle="1" w:styleId="Heading1TOC">
    <w:name w:val="Heading1 TOC"/>
    <w:basedOn w:val="Normal"/>
    <w:qFormat/>
    <w:rsid w:val="00D63D77"/>
    <w:pPr>
      <w:spacing w:before="240" w:after="120"/>
    </w:pPr>
    <w:rPr>
      <w:rFonts w:ascii="Times New Roman" w:hAnsi="Times New Roman"/>
      <w:b/>
      <w:sz w:val="32"/>
    </w:rPr>
  </w:style>
  <w:style w:type="paragraph" w:customStyle="1" w:styleId="Heading2TOC">
    <w:name w:val="Heading2 TOC"/>
    <w:basedOn w:val="Normal"/>
    <w:qFormat/>
    <w:rsid w:val="00D63D77"/>
    <w:pPr>
      <w:spacing w:before="240" w:after="60"/>
    </w:pPr>
    <w:rPr>
      <w:rFonts w:ascii="Times New Roman" w:hAnsi="Times New Roman"/>
      <w:b/>
      <w:sz w:val="28"/>
    </w:rPr>
  </w:style>
  <w:style w:type="character" w:customStyle="1" w:styleId="Underline">
    <w:name w:val="Underline"/>
    <w:basedOn w:val="DefaultParagraphFont"/>
    <w:qFormat/>
    <w:rsid w:val="00D63D77"/>
    <w:rPr>
      <w:u w:val="single"/>
    </w:rPr>
  </w:style>
  <w:style w:type="character" w:customStyle="1" w:styleId="BoldandItalics">
    <w:name w:val="Bold and Italics"/>
    <w:qFormat/>
    <w:rsid w:val="00D63D77"/>
    <w:rPr>
      <w:b/>
      <w:i/>
      <w:u w:val="none"/>
    </w:rPr>
  </w:style>
  <w:style w:type="paragraph" w:styleId="BalloonText">
    <w:name w:val="Balloon Text"/>
    <w:basedOn w:val="Normal"/>
    <w:link w:val="BalloonTextChar"/>
    <w:rsid w:val="00D63D77"/>
    <w:rPr>
      <w:rFonts w:ascii="Tahoma" w:hAnsi="Tahoma" w:cs="Tahoma"/>
      <w:sz w:val="16"/>
      <w:szCs w:val="16"/>
    </w:rPr>
  </w:style>
  <w:style w:type="character" w:customStyle="1" w:styleId="BalloonTextChar">
    <w:name w:val="Balloon Text Char"/>
    <w:basedOn w:val="DefaultParagraphFont"/>
    <w:link w:val="BalloonText"/>
    <w:rsid w:val="00D63D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3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D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1540</Words>
  <Characters>9942</Characters>
  <Application>Microsoft Office Word</Application>
  <DocSecurity>0</DocSecurity>
  <Lines>423</Lines>
  <Paragraphs>238</Paragraphs>
  <ScaleCrop>false</ScaleCrop>
  <Company>Author-it Software Corporation Ltd.</Company>
  <LinksUpToDate>false</LinksUpToDate>
  <CharactersWithSpaces>11394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CHCEDS502B Foster and support an effective learning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2012-05-26T14:33:00Z</dcterms:created>
  <dcterms:modified xsi:type="dcterms:W3CDTF">2012-05-26T14:33:00Z</dcterms:modified>
</cp:coreProperties>
</file>