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3DA" w:rsidP="004D53DA">
      <w:pPr>
        <w:pStyle w:val="Title"/>
      </w:pPr>
      <w:r>
        <w:fldChar w:fldCharType="begin"/>
      </w:r>
      <w:r>
        <w:instrText xml:space="preserve"> TITLE   \* MERGEFORMAT </w:instrText>
      </w:r>
      <w:r>
        <w:fldChar w:fldCharType="separate"/>
      </w:r>
      <w:r>
        <w:t>CHCEDS434A Provide support to students with autism spectrum disorder</w:t>
      </w:r>
      <w:r>
        <w:fldChar w:fldCharType="end"/>
      </w:r>
    </w:p>
    <w:p w:rsidR="004D53DA" w:rsidP="004D53DA">
      <w:pPr>
        <w:pStyle w:val="Version"/>
        <w:sectPr w:rsidSect="005A25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5CE" w:rsidP="005A25CE">
      <w:pPr>
        <w:pStyle w:val="SuperHeading"/>
      </w:pPr>
      <w:r w:rsidRPr="005A25CE">
        <w:t>CHCEDS434A Provide support to students with autism spectrum disorder</w:t>
      </w:r>
    </w:p>
    <w:p w:rsidR="00000000" w:rsidRPr="005A25CE" w:rsidP="005A25CE">
      <w:pPr>
        <w:pStyle w:val="Heading1"/>
      </w:pPr>
      <w:bookmarkStart w:id="1" w:name="O_269100"/>
      <w:bookmarkEnd w:id="1"/>
      <w:r w:rsidRPr="005A25CE">
        <w:t>Modification History</w:t>
      </w:r>
    </w:p>
    <w:p w:rsidR="00000000" w:rsidRPr="005A25CE" w:rsidP="005A25CE">
      <w:pPr>
        <w:pStyle w:val="BodyText"/>
      </w:pPr>
      <w:r w:rsidRPr="005A25CE">
        <w:t>Not Applicable</w:t>
      </w:r>
    </w:p>
    <w:p w:rsidR="00000000" w:rsidRPr="005A25CE" w:rsidP="005A25CE">
      <w:pPr>
        <w:pStyle w:val="AllowPageBreak"/>
      </w:pPr>
    </w:p>
    <w:p w:rsidR="00000000" w:rsidRPr="005A25CE" w:rsidP="005A25CE">
      <w:pPr>
        <w:pStyle w:val="Heading1"/>
      </w:pPr>
      <w:bookmarkStart w:id="2" w:name="O_195737"/>
      <w:bookmarkEnd w:id="2"/>
      <w:r w:rsidRPr="005A25CE">
        <w:t>Unit Descriptor</w:t>
      </w:r>
    </w:p>
    <w:tbl>
      <w:tblPr>
        <w:tblW w:w="0" w:type="auto"/>
        <w:tblLayout w:type="fixed"/>
        <w:tblCellMar>
          <w:left w:w="62" w:type="dxa"/>
          <w:right w:w="62" w:type="dxa"/>
        </w:tblCellMar>
        <w:tblLook w:val="0000"/>
      </w:tblPr>
      <w:tblGrid>
        <w:gridCol w:w="3331"/>
        <w:gridCol w:w="5225"/>
      </w:tblGrid>
      <w:tr w:rsidTr="004D53DA">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This unit deals with the competency requirements for education support workers to provid</w:t>
            </w:r>
            <w:r w:rsidRPr="005A25CE">
              <w:t>e support to students who have education needs associated with an autism spectrum disorder (ASD)</w:t>
            </w:r>
          </w:p>
          <w:p w:rsidR="00000000" w:rsidRPr="005A25CE" w:rsidP="005A25CE">
            <w:pPr>
              <w:pStyle w:val="BodyText"/>
            </w:pPr>
            <w:r w:rsidRPr="005A25CE">
              <w:t xml:space="preserve">Education support personnel who support teachers play an important role in assisting these students to participate in their learning activities and a range of </w:t>
            </w:r>
            <w:r w:rsidRPr="005A25CE">
              <w:t>other school activities</w:t>
            </w:r>
          </w:p>
        </w:tc>
      </w:tr>
    </w:tbl>
    <w:p w:rsidR="004D53DA" w:rsidP="005A25CE">
      <w:pPr>
        <w:pStyle w:val="BodyText"/>
      </w:pPr>
    </w:p>
    <w:p w:rsidR="004D53DA" w:rsidP="005A25CE">
      <w:pPr>
        <w:pStyle w:val="BodyText"/>
      </w:pPr>
    </w:p>
    <w:p w:rsidR="00000000" w:rsidRPr="005A25CE" w:rsidP="005A25CE">
      <w:pPr>
        <w:pStyle w:val="Heading1"/>
      </w:pPr>
      <w:bookmarkStart w:id="3" w:name="O_195739"/>
      <w:bookmarkEnd w:id="3"/>
      <w:r w:rsidRPr="005A25CE">
        <w:t>Application of the Unit</w:t>
      </w:r>
    </w:p>
    <w:tbl>
      <w:tblPr>
        <w:tblW w:w="0" w:type="auto"/>
        <w:tblLayout w:type="fixed"/>
        <w:tblCellMar>
          <w:left w:w="62" w:type="dxa"/>
          <w:right w:w="62" w:type="dxa"/>
        </w:tblCellMar>
        <w:tblLook w:val="0000"/>
      </w:tblPr>
      <w:tblGrid>
        <w:gridCol w:w="3349"/>
        <w:gridCol w:w="5207"/>
      </w:tblGrid>
      <w:tr w:rsidTr="004D53D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 xml:space="preserve">This unit applies to education support work in a variety of contexts and work is to be undertaken with appropriate guidance, support and supervision </w:t>
            </w:r>
            <w:r w:rsidRPr="005A25CE">
              <w:t>by a nominated teacher or other education professional</w:t>
            </w:r>
          </w:p>
        </w:tc>
      </w:tr>
    </w:tbl>
    <w:p w:rsidR="004D53DA" w:rsidP="005A25CE">
      <w:pPr>
        <w:pStyle w:val="BodyText"/>
      </w:pPr>
    </w:p>
    <w:p w:rsidR="004D53DA" w:rsidP="005A25CE">
      <w:pPr>
        <w:pStyle w:val="BodyText"/>
      </w:pPr>
    </w:p>
    <w:p w:rsidR="00000000" w:rsidRPr="005A25CE" w:rsidP="005A25CE">
      <w:pPr>
        <w:pStyle w:val="Heading1"/>
      </w:pPr>
      <w:bookmarkStart w:id="4" w:name="O_277360"/>
      <w:bookmarkEnd w:id="4"/>
      <w:r w:rsidRPr="005A25CE">
        <w:t>Licensing/Regulatory Information</w:t>
      </w:r>
    </w:p>
    <w:p w:rsidR="00000000" w:rsidRPr="005A25CE" w:rsidP="005A25CE">
      <w:pPr>
        <w:pStyle w:val="BodyText"/>
      </w:pPr>
      <w:r w:rsidRPr="005A25CE">
        <w:t>Not Applicable</w:t>
      </w:r>
    </w:p>
    <w:p w:rsidR="00000000" w:rsidRPr="005A25CE" w:rsidP="005A25CE">
      <w:pPr>
        <w:pStyle w:val="AllowPageBreak"/>
      </w:pPr>
    </w:p>
    <w:p w:rsidR="00000000" w:rsidRPr="005A25CE" w:rsidP="005A25CE">
      <w:pPr>
        <w:pStyle w:val="Heading1"/>
      </w:pPr>
      <w:bookmarkStart w:id="5" w:name="O_283208"/>
      <w:bookmarkEnd w:id="5"/>
      <w:r w:rsidRPr="005A25CE">
        <w:t>Pre-Requisites</w:t>
      </w:r>
    </w:p>
    <w:p w:rsidR="00000000" w:rsidRPr="005A25CE" w:rsidP="005A25CE">
      <w:pPr>
        <w:pStyle w:val="BodyText"/>
      </w:pPr>
      <w:r w:rsidRPr="005A25CE">
        <w:t>Not Applicable</w:t>
      </w:r>
    </w:p>
    <w:p w:rsidR="00000000" w:rsidRPr="005A25CE" w:rsidP="005A25CE">
      <w:pPr>
        <w:pStyle w:val="AllowPageBreak"/>
      </w:pPr>
    </w:p>
    <w:p w:rsidR="00000000" w:rsidRPr="005A25CE" w:rsidP="005A25CE">
      <w:pPr>
        <w:pStyle w:val="Heading1"/>
      </w:pPr>
      <w:bookmarkStart w:id="6" w:name="O_195738"/>
      <w:bookmarkEnd w:id="6"/>
      <w:r w:rsidRPr="005A25CE">
        <w:t>Employability Skills Information</w:t>
      </w:r>
    </w:p>
    <w:tbl>
      <w:tblPr>
        <w:tblW w:w="0" w:type="auto"/>
        <w:tblLayout w:type="fixed"/>
        <w:tblCellMar>
          <w:left w:w="62" w:type="dxa"/>
          <w:right w:w="62" w:type="dxa"/>
        </w:tblCellMar>
        <w:tblLook w:val="0000"/>
      </w:tblPr>
      <w:tblGrid>
        <w:gridCol w:w="3320"/>
        <w:gridCol w:w="5236"/>
      </w:tblGrid>
      <w:tr w:rsidTr="004D53D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This unit contains Employability Skills</w:t>
            </w:r>
          </w:p>
        </w:tc>
      </w:tr>
    </w:tbl>
    <w:p w:rsidR="004D53DA" w:rsidP="005A25CE">
      <w:pPr>
        <w:pStyle w:val="BodyText"/>
      </w:pPr>
    </w:p>
    <w:p w:rsidR="004D53DA" w:rsidP="005A25CE">
      <w:pPr>
        <w:pStyle w:val="BodyText"/>
      </w:pPr>
    </w:p>
    <w:p w:rsidR="00000000" w:rsidRPr="005A25CE" w:rsidP="005A25CE">
      <w:pPr>
        <w:pStyle w:val="Heading1"/>
      </w:pPr>
      <w:bookmarkStart w:id="7" w:name="O_287146"/>
      <w:bookmarkEnd w:id="7"/>
      <w:r w:rsidRPr="005A25CE">
        <w:t>Elements and Performance Criteria Pre-Content</w:t>
      </w:r>
    </w:p>
    <w:tbl>
      <w:tblPr>
        <w:tblW w:w="0" w:type="auto"/>
        <w:tblLayout w:type="fixed"/>
        <w:tblCellMar>
          <w:left w:w="62" w:type="dxa"/>
          <w:right w:w="62" w:type="dxa"/>
        </w:tblCellMar>
        <w:tblLook w:val="0000"/>
      </w:tblPr>
      <w:tblGrid>
        <w:gridCol w:w="3369"/>
        <w:gridCol w:w="5702"/>
      </w:tblGrid>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The Performance Criteria specify the level of performance required to demonstrate achi</w:t>
            </w:r>
            <w:r w:rsidRPr="005A25CE">
              <w:t xml:space="preserve">evement of the Element. Terms in italics are elaborated in the Range Statement. </w:t>
            </w:r>
          </w:p>
        </w:tc>
      </w:tr>
    </w:tbl>
    <w:p w:rsidR="00000000" w:rsidRPr="005A25CE" w:rsidP="005A25CE">
      <w:pPr>
        <w:pStyle w:val="BodyText"/>
      </w:pPr>
    </w:p>
    <w:p w:rsidR="00000000" w:rsidRPr="005A25CE" w:rsidP="005A25CE">
      <w:pPr>
        <w:pStyle w:val="AllowPageBreak"/>
      </w:pPr>
    </w:p>
    <w:p w:rsidR="00000000" w:rsidRPr="005A25CE" w:rsidP="005A25CE">
      <w:pPr>
        <w:pStyle w:val="Heading1"/>
      </w:pPr>
      <w:bookmarkStart w:id="8" w:name="O_233813"/>
      <w:bookmarkEnd w:id="8"/>
      <w:r w:rsidRPr="005A25CE">
        <w:t>Elements and Performance Criteria</w:t>
      </w:r>
    </w:p>
    <w:tbl>
      <w:tblPr>
        <w:tblW w:w="0" w:type="auto"/>
        <w:tblLayout w:type="fixed"/>
        <w:tblCellMar>
          <w:left w:w="62" w:type="dxa"/>
          <w:right w:w="62" w:type="dxa"/>
        </w:tblCellMar>
        <w:tblLook w:val="0000"/>
      </w:tblPr>
      <w:tblGrid>
        <w:gridCol w:w="3369"/>
        <w:gridCol w:w="5702"/>
      </w:tblGrid>
      <w:tr w:rsidTr="004D53D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SpecialBold"/>
              </w:rPr>
              <w:t>PERFORMANCE CRITERIA</w:t>
            </w:r>
          </w:p>
        </w:tc>
      </w:tr>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5CE">
            <w:pPr>
              <w:pStyle w:val="List"/>
              <w:rPr>
                <w:lang w:val="en-NZ"/>
              </w:rPr>
            </w:pPr>
            <w:r w:rsidRPr="005A25CE">
              <w:t>1.</w:t>
            </w:r>
            <w:r w:rsidRPr="005A25CE">
              <w:tab/>
              <w:t xml:space="preserve">Apply basic knowledge of </w:t>
            </w:r>
            <w:r w:rsidRPr="005A25CE">
              <w:rPr>
                <w:rStyle w:val="Emphasis"/>
              </w:rPr>
              <w:t>autism spectrum disorder</w:t>
            </w:r>
          </w:p>
        </w:tc>
        <w:tc>
          <w:tcPr>
            <w:tcW w:w="5702"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1.1</w:t>
            </w:r>
            <w:r w:rsidRPr="005A25CE">
              <w:tab/>
            </w:r>
            <w:r w:rsidRPr="005A25CE">
              <w:t xml:space="preserve">Demonstrate an understanding of the </w:t>
            </w:r>
            <w:r w:rsidRPr="005A25CE">
              <w:rPr>
                <w:rStyle w:val="Emphasis"/>
              </w:rPr>
              <w:t>historical context</w:t>
            </w:r>
            <w:r w:rsidRPr="005A25CE">
              <w:t xml:space="preserve"> and current research relating to autism spectrum disorder</w:t>
            </w:r>
          </w:p>
          <w:p w:rsidR="00000000" w:rsidRPr="005A25CE" w:rsidP="005A25CE">
            <w:pPr>
              <w:pStyle w:val="BodyText"/>
            </w:pPr>
            <w:r w:rsidRPr="005A25CE">
              <w:t>1.2</w:t>
            </w:r>
            <w:r w:rsidRPr="005A25CE">
              <w:tab/>
              <w:t xml:space="preserve">Demonstrate understanding of </w:t>
            </w:r>
            <w:r w:rsidRPr="005A25CE">
              <w:rPr>
                <w:rStyle w:val="Emphasis"/>
              </w:rPr>
              <w:t>processes of establishing a diagnosis of ASD</w:t>
            </w:r>
          </w:p>
          <w:p w:rsidR="00000000" w:rsidP="005A25CE">
            <w:pPr>
              <w:pStyle w:val="BodyText"/>
              <w:rPr>
                <w:lang w:val="en-NZ"/>
              </w:rPr>
            </w:pPr>
            <w:r w:rsidRPr="005A25CE">
              <w:t>1.3</w:t>
            </w:r>
            <w:r w:rsidRPr="005A25CE">
              <w:tab/>
              <w:t>Work with a demonstrated understanding of the difficulties ex</w:t>
            </w:r>
            <w:r w:rsidRPr="005A25CE">
              <w:t>perienced by students with ASD</w:t>
            </w:r>
          </w:p>
        </w:tc>
      </w:tr>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5CE">
            <w:pPr>
              <w:pStyle w:val="List"/>
              <w:rPr>
                <w:lang w:val="en-NZ"/>
              </w:rPr>
            </w:pPr>
            <w:r w:rsidRPr="005A25CE">
              <w:t>2.</w:t>
            </w:r>
            <w:r w:rsidRPr="005A25CE">
              <w:tab/>
              <w:t>Identify the effects of ASD on student development and learning</w:t>
            </w:r>
          </w:p>
        </w:tc>
        <w:tc>
          <w:tcPr>
            <w:tcW w:w="5702"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2.1</w:t>
            </w:r>
            <w:r w:rsidRPr="005A25CE">
              <w:tab/>
              <w:t xml:space="preserve">Communicate the </w:t>
            </w:r>
            <w:r w:rsidRPr="005A25CE">
              <w:rPr>
                <w:rStyle w:val="Emphasis"/>
              </w:rPr>
              <w:t>effects of ASD on student development and learning</w:t>
            </w:r>
          </w:p>
          <w:p w:rsidR="00000000" w:rsidP="005A25CE">
            <w:pPr>
              <w:pStyle w:val="BodyText"/>
              <w:rPr>
                <w:lang w:val="en-NZ"/>
              </w:rPr>
            </w:pPr>
            <w:r w:rsidRPr="005A25CE">
              <w:t>2.2</w:t>
            </w:r>
            <w:r w:rsidRPr="005A25CE">
              <w:tab/>
              <w:t xml:space="preserve">Identify the </w:t>
            </w:r>
            <w:r w:rsidRPr="005A25CE">
              <w:rPr>
                <w:rStyle w:val="Emphasis"/>
              </w:rPr>
              <w:t>implications of ASD on effective teaching and learning practices</w:t>
            </w:r>
          </w:p>
        </w:tc>
      </w:tr>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5CE">
            <w:pPr>
              <w:pStyle w:val="List"/>
              <w:rPr>
                <w:lang w:val="en-NZ"/>
              </w:rPr>
            </w:pPr>
            <w:r w:rsidRPr="005A25CE">
              <w:t>3.</w:t>
            </w:r>
            <w:r w:rsidRPr="005A25CE">
              <w:tab/>
              <w:t>Provide support to students with ASD</w:t>
            </w:r>
          </w:p>
        </w:tc>
        <w:tc>
          <w:tcPr>
            <w:tcW w:w="5702"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3.1</w:t>
            </w:r>
            <w:r w:rsidRPr="005A25CE">
              <w:tab/>
              <w:t xml:space="preserve">Assist the student with ASD as part of the </w:t>
            </w:r>
            <w:r w:rsidRPr="005A25CE">
              <w:rPr>
                <w:rStyle w:val="Emphasis"/>
              </w:rPr>
              <w:t>education team</w:t>
            </w:r>
          </w:p>
          <w:p w:rsidR="00000000" w:rsidRPr="005A25CE" w:rsidP="005A25CE">
            <w:pPr>
              <w:pStyle w:val="BodyText"/>
            </w:pPr>
            <w:r w:rsidRPr="005A25CE">
              <w:t>3.2</w:t>
            </w:r>
            <w:r w:rsidRPr="005A25CE">
              <w:tab/>
              <w:t>Work as a team member to implement education programs</w:t>
            </w:r>
          </w:p>
          <w:p w:rsidR="00000000" w:rsidP="005A25CE">
            <w:pPr>
              <w:pStyle w:val="BodyText"/>
              <w:rPr>
                <w:lang w:val="en-NZ"/>
              </w:rPr>
            </w:pPr>
            <w:r w:rsidRPr="005A25CE">
              <w:t>3.3</w:t>
            </w:r>
            <w:r w:rsidRPr="005A25CE">
              <w:tab/>
            </w:r>
            <w:r w:rsidRPr="005A25CE">
              <w:rPr>
                <w:rStyle w:val="Emphasis"/>
              </w:rPr>
              <w:t>Influence social interactions</w:t>
            </w:r>
            <w:r w:rsidRPr="005A25CE">
              <w:t xml:space="preserve"> with other students and staff </w:t>
            </w:r>
          </w:p>
        </w:tc>
      </w:tr>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5CE">
            <w:pPr>
              <w:pStyle w:val="List"/>
              <w:rPr>
                <w:lang w:val="en-NZ"/>
              </w:rPr>
            </w:pPr>
            <w:r w:rsidRPr="005A25CE">
              <w:t>4.</w:t>
            </w:r>
            <w:r w:rsidRPr="005A25CE">
              <w:tab/>
              <w:t>Provide support to te</w:t>
            </w:r>
            <w:r w:rsidRPr="005A25CE">
              <w:t>achers of students with ASD</w:t>
            </w:r>
          </w:p>
        </w:tc>
        <w:tc>
          <w:tcPr>
            <w:tcW w:w="5702"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t>4.1</w:t>
            </w:r>
            <w:r w:rsidRPr="005A25CE">
              <w:tab/>
              <w:t>Contribute to goal setting for the student as part of the education team</w:t>
            </w:r>
          </w:p>
          <w:p w:rsidR="00000000" w:rsidRPr="005A25CE" w:rsidP="005A25CE">
            <w:pPr>
              <w:pStyle w:val="BodyText"/>
            </w:pPr>
            <w:r w:rsidRPr="005A25CE">
              <w:t>4.2</w:t>
            </w:r>
            <w:r w:rsidRPr="005A25CE">
              <w:tab/>
            </w:r>
            <w:r w:rsidRPr="005A25CE">
              <w:rPr>
                <w:rStyle w:val="Emphasis"/>
              </w:rPr>
              <w:t>Support the</w:t>
            </w:r>
            <w:r w:rsidRPr="005A25CE">
              <w:t xml:space="preserve"> </w:t>
            </w:r>
            <w:r w:rsidRPr="005A25CE">
              <w:rPr>
                <w:rStyle w:val="Emphasis"/>
              </w:rPr>
              <w:t>teaching strategies</w:t>
            </w:r>
            <w:r w:rsidRPr="005A25CE">
              <w:t xml:space="preserve"> used by the teacher</w:t>
            </w:r>
          </w:p>
          <w:p w:rsidR="00000000" w:rsidRPr="005A25CE" w:rsidP="005A25CE">
            <w:pPr>
              <w:pStyle w:val="BodyText"/>
            </w:pPr>
            <w:r w:rsidRPr="005A25CE">
              <w:t>4.3</w:t>
            </w:r>
            <w:r w:rsidRPr="005A25CE">
              <w:tab/>
              <w:t xml:space="preserve">Identify, maintain, prepare and use </w:t>
            </w:r>
            <w:r w:rsidRPr="005A25CE">
              <w:rPr>
                <w:rStyle w:val="Emphasis"/>
              </w:rPr>
              <w:t>suitable resources</w:t>
            </w:r>
            <w:r w:rsidRPr="005A25CE">
              <w:t xml:space="preserve"> for students with ASD</w:t>
            </w:r>
          </w:p>
          <w:p w:rsidR="00000000" w:rsidRPr="005A25CE" w:rsidP="005A25CE">
            <w:pPr>
              <w:pStyle w:val="BodyText"/>
            </w:pPr>
            <w:r w:rsidRPr="005A25CE">
              <w:t>4.4</w:t>
            </w:r>
            <w:r w:rsidRPr="005A25CE">
              <w:tab/>
              <w:t>Take appro</w:t>
            </w:r>
            <w:r w:rsidRPr="005A25CE">
              <w:t>priate steps, if required, to maintain personal safety of self and others</w:t>
            </w:r>
          </w:p>
        </w:tc>
      </w:tr>
    </w:tbl>
    <w:p w:rsidR="004D53DA" w:rsidP="005A25CE">
      <w:pPr>
        <w:pStyle w:val="BodyText"/>
      </w:pPr>
    </w:p>
    <w:p w:rsidR="004D53DA" w:rsidP="005A25CE">
      <w:pPr>
        <w:pStyle w:val="BodyText"/>
      </w:pPr>
    </w:p>
    <w:p w:rsidR="00000000" w:rsidRPr="005A25CE" w:rsidP="005A25CE">
      <w:pPr>
        <w:pStyle w:val="Heading1"/>
      </w:pPr>
      <w:bookmarkStart w:id="9" w:name="O_257763"/>
      <w:bookmarkEnd w:id="9"/>
      <w:r w:rsidRPr="005A25CE">
        <w:t>Required Skills and Knowledge</w:t>
      </w:r>
    </w:p>
    <w:tbl>
      <w:tblPr>
        <w:tblW w:w="0" w:type="auto"/>
        <w:tblLayout w:type="fixed"/>
        <w:tblCellMar>
          <w:left w:w="62" w:type="dxa"/>
          <w:right w:w="62" w:type="dxa"/>
        </w:tblCellMar>
        <w:tblLook w:val="0000"/>
      </w:tblPr>
      <w:tblGrid>
        <w:gridCol w:w="9072"/>
      </w:tblGrid>
      <w:tr w:rsidTr="004D53D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SpecialBold"/>
              </w:rPr>
              <w:t>REQUIRED SKILLS AND KNOWLEDGE</w:t>
            </w:r>
          </w:p>
        </w:tc>
      </w:tr>
      <w:tr w:rsidTr="004D53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t>This describes the essential skills and knowledge and their level required for this unit.</w:t>
            </w:r>
          </w:p>
        </w:tc>
      </w:tr>
      <w:tr w:rsidTr="004D53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rPr>
                <w:rStyle w:val="Emphasis"/>
              </w:rPr>
              <w:t>Essential knowledge</w:t>
            </w:r>
            <w:r w:rsidRPr="005A25CE">
              <w:t>:</w:t>
            </w:r>
          </w:p>
          <w:p w:rsidR="00000000" w:rsidRPr="005A25CE" w:rsidP="005A25CE">
            <w:pPr>
              <w:pStyle w:val="BodyText"/>
            </w:pPr>
            <w:r w:rsidRPr="005A25CE">
              <w:t>The candidate must be able to demonstrate essential knowledge required to effectively do the task outlined in elements and performance criteria of this unit, manage the task and manage contingencies in the context of the identified wor</w:t>
            </w:r>
            <w:r w:rsidRPr="005A25CE">
              <w:t>k role</w:t>
            </w:r>
          </w:p>
          <w:p w:rsidR="00000000" w:rsidRPr="005A25CE" w:rsidP="005A25CE">
            <w:pPr>
              <w:pStyle w:val="BodyText"/>
            </w:pPr>
            <w:r w:rsidRPr="005A25CE">
              <w:t>These include knowledge of:</w:t>
            </w:r>
          </w:p>
          <w:p w:rsidR="00000000" w:rsidRPr="005A25CE" w:rsidP="005A25CE">
            <w:pPr>
              <w:pStyle w:val="ListBullet"/>
            </w:pPr>
            <w:r w:rsidRPr="005A25CE">
              <w:t>Autism spectrum disorder (ASD) and its effects on development and learning</w:t>
            </w:r>
          </w:p>
          <w:p w:rsidR="00000000" w:rsidRPr="005A25CE" w:rsidP="005A25CE">
            <w:pPr>
              <w:pStyle w:val="ListBullet"/>
            </w:pPr>
            <w:r w:rsidRPr="005A25CE">
              <w:t>Communication techniques for engaging students with ASD in the education context</w:t>
            </w:r>
          </w:p>
          <w:p w:rsidR="00000000" w:rsidRPr="005A25CE" w:rsidP="005A25CE">
            <w:pPr>
              <w:pStyle w:val="ListBullet"/>
            </w:pPr>
            <w:r w:rsidRPr="005A25CE">
              <w:t xml:space="preserve">Education facilities policy related to working with people with </w:t>
            </w:r>
            <w:r w:rsidRPr="005A25CE">
              <w:t>a disability</w:t>
            </w:r>
          </w:p>
          <w:p w:rsidR="00000000" w:rsidRPr="005A25CE" w:rsidP="005A25CE">
            <w:pPr>
              <w:pStyle w:val="ListBullet"/>
            </w:pPr>
            <w:r w:rsidRPr="005A25CE">
              <w:t>Legislation related to anti-discrimination, disability in the education environment, child safety, inclusiveness</w:t>
            </w:r>
          </w:p>
          <w:p w:rsidR="00000000" w:rsidP="005A25CE">
            <w:pPr>
              <w:pStyle w:val="ListBullet"/>
              <w:rPr>
                <w:lang w:val="en-NZ"/>
              </w:rPr>
            </w:pPr>
            <w:r w:rsidRPr="005A25CE">
              <w:t>Positive behaviour support techniques</w:t>
            </w:r>
          </w:p>
        </w:tc>
      </w:tr>
      <w:tr w:rsidTr="004D53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25CE" w:rsidP="005A25CE">
            <w:pPr>
              <w:pStyle w:val="BodyText"/>
            </w:pPr>
            <w:r w:rsidRPr="005A25CE">
              <w:rPr>
                <w:rStyle w:val="Emphasis"/>
              </w:rPr>
              <w:t>Essential skills</w:t>
            </w:r>
            <w:r w:rsidRPr="005A25CE">
              <w:t>:</w:t>
            </w:r>
          </w:p>
          <w:p w:rsidR="00000000" w:rsidRPr="005A25CE" w:rsidP="005A25CE">
            <w:pPr>
              <w:pStyle w:val="BodyText"/>
            </w:pPr>
            <w:r w:rsidRPr="005A25CE">
              <w:t>It is critical that the candidate demonstrate the ability to</w:t>
            </w:r>
          </w:p>
          <w:p w:rsidR="00000000" w:rsidRPr="005A25CE" w:rsidP="005A25CE">
            <w:pPr>
              <w:pStyle w:val="ListBullet"/>
            </w:pPr>
            <w:r w:rsidRPr="005A25CE">
              <w:t>Contribute to planning and support for students with ASD</w:t>
            </w:r>
          </w:p>
          <w:p w:rsidR="00000000" w:rsidRPr="005A25CE" w:rsidP="005A25CE">
            <w:pPr>
              <w:pStyle w:val="BodyText"/>
            </w:pPr>
          </w:p>
          <w:p w:rsidR="00000000" w:rsidRPr="005A25CE" w:rsidP="005A25CE">
            <w:pPr>
              <w:pStyle w:val="BodyText"/>
            </w:pPr>
            <w:r w:rsidRPr="005A25CE">
              <w:t>In addition, the candidate must be able to effectively do the task outlined in elements and performance criteria of this unit, manage the task and manage contingencies in the context of the identifi</w:t>
            </w:r>
            <w:r w:rsidRPr="005A25CE">
              <w:t>ed work role</w:t>
            </w:r>
          </w:p>
          <w:p w:rsidR="00000000" w:rsidRPr="005A25CE" w:rsidP="005A25CE">
            <w:pPr>
              <w:pStyle w:val="BodyText"/>
            </w:pPr>
            <w:r w:rsidRPr="005A25CE">
              <w:t>These include the ability to:</w:t>
            </w:r>
          </w:p>
          <w:p w:rsidR="00000000" w:rsidRPr="005A25CE" w:rsidP="005A25CE">
            <w:pPr>
              <w:pStyle w:val="ListBullet"/>
            </w:pPr>
            <w:r w:rsidRPr="005A25CE">
              <w:t>Anticipate the need for intervention or diversion in social situations between students with ASD and others</w:t>
            </w:r>
          </w:p>
          <w:p w:rsidR="00000000" w:rsidRPr="005A25CE" w:rsidP="005A25CE">
            <w:pPr>
              <w:pStyle w:val="ListBullet"/>
            </w:pPr>
            <w:r w:rsidRPr="005A25CE">
              <w:t>Communicate using:</w:t>
            </w:r>
          </w:p>
          <w:p w:rsidR="00000000" w:rsidRPr="005A25CE" w:rsidP="005A25CE">
            <w:pPr>
              <w:pStyle w:val="ListBullet2"/>
            </w:pPr>
            <w:r w:rsidRPr="005A25CE">
              <w:t>oral skills with teachers and colleagues to ensure understanding of tasks and strate</w:t>
            </w:r>
            <w:r w:rsidRPr="005A25CE">
              <w:t>gies</w:t>
            </w:r>
          </w:p>
          <w:p w:rsidR="00000000" w:rsidRPr="005A25CE" w:rsidP="005A25CE">
            <w:pPr>
              <w:pStyle w:val="ListBullet2"/>
            </w:pPr>
            <w:r w:rsidRPr="005A25CE">
              <w:t xml:space="preserve">verbal and non-verbal skills to develop supportive relationships with students without creating dependency </w:t>
            </w:r>
          </w:p>
          <w:p w:rsidR="00000000" w:rsidRPr="005A25CE" w:rsidP="005A25CE">
            <w:pPr>
              <w:pStyle w:val="ListBullet2"/>
            </w:pPr>
            <w:r w:rsidRPr="005A25CE">
              <w:t>writing skills to record observations</w:t>
            </w:r>
          </w:p>
          <w:p w:rsidR="00000000" w:rsidRPr="005A25CE" w:rsidP="005A25CE">
            <w:pPr>
              <w:pStyle w:val="ListBullet"/>
            </w:pPr>
            <w:r w:rsidRPr="005A25CE">
              <w:t>Empathise  with students with ASD</w:t>
            </w:r>
          </w:p>
          <w:p w:rsidR="00000000" w:rsidRPr="005A25CE" w:rsidP="005A25CE">
            <w:pPr>
              <w:pStyle w:val="ListBullet"/>
            </w:pPr>
            <w:r w:rsidRPr="005A25CE">
              <w:t>Make suitable resources</w:t>
            </w:r>
          </w:p>
          <w:p w:rsidR="00000000" w:rsidP="005A25CE">
            <w:pPr>
              <w:pStyle w:val="ListBullet"/>
              <w:rPr>
                <w:lang w:val="en-NZ"/>
              </w:rPr>
            </w:pPr>
            <w:r w:rsidRPr="005A25CE">
              <w:t>Use technology to set-up, use and maintain any aids required by students with ASD</w:t>
            </w:r>
          </w:p>
        </w:tc>
      </w:tr>
      <w:tr w:rsidTr="004D53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25CE" w:rsidP="005A25CE">
            <w:pPr>
              <w:pStyle w:val="BodyText"/>
            </w:pPr>
          </w:p>
        </w:tc>
      </w:tr>
    </w:tbl>
    <w:p w:rsidR="004D53DA" w:rsidP="005A25CE">
      <w:pPr>
        <w:pStyle w:val="BodyText"/>
      </w:pPr>
    </w:p>
    <w:p w:rsidR="004D53DA" w:rsidP="005A25CE">
      <w:pPr>
        <w:pStyle w:val="BodyText"/>
      </w:pPr>
    </w:p>
    <w:p w:rsidR="00000000" w:rsidRPr="005A25CE" w:rsidP="005A25CE">
      <w:pPr>
        <w:pStyle w:val="Heading1"/>
      </w:pPr>
      <w:bookmarkStart w:id="10" w:name="O_241797"/>
      <w:bookmarkEnd w:id="10"/>
      <w:r w:rsidRPr="005A25CE">
        <w:t>Evidence Guide</w:t>
      </w:r>
    </w:p>
    <w:tbl>
      <w:tblPr>
        <w:tblW w:w="0" w:type="auto"/>
        <w:tblLayout w:type="fixed"/>
        <w:tblCellMar>
          <w:left w:w="62" w:type="dxa"/>
          <w:right w:w="62" w:type="dxa"/>
        </w:tblCellMar>
        <w:tblLook w:val="0000"/>
      </w:tblPr>
      <w:tblGrid>
        <w:gridCol w:w="3402"/>
        <w:gridCol w:w="5670"/>
      </w:tblGrid>
      <w:tr w:rsidTr="004D53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SpecialBold"/>
              </w:rPr>
              <w:t>EVIDENCE GUIDE</w:t>
            </w:r>
          </w:p>
        </w:tc>
      </w:tr>
      <w:tr w:rsidTr="004D53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t>The evidence guide provides advice on assessment and must be read in conjunction with the Performance Criteria, Required Skills and Knowledge, the Range Statement and the Assessment Guidelines for this Training Package.</w:t>
            </w:r>
          </w:p>
        </w:tc>
      </w:tr>
      <w:tr w:rsidTr="004D53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Critical aspects for assessment</w:t>
            </w:r>
            <w:r w:rsidRPr="005A25CE">
              <w:rPr>
                <w:rStyle w:val="Emphasis"/>
              </w:rPr>
              <w:t xml:space="preserve"> and evidence required to demonstrate this unit of competency</w:t>
            </w:r>
            <w:r w:rsidRPr="005A25CE">
              <w:t xml:space="preserve">: </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The individual being assessed must provide evidence of specified essential knowledge as well as skills</w:t>
            </w:r>
          </w:p>
          <w:p w:rsidR="00000000" w:rsidP="005A25CE">
            <w:pPr>
              <w:pStyle w:val="ListBullet"/>
              <w:rPr>
                <w:lang w:val="en-NZ"/>
              </w:rPr>
            </w:pPr>
            <w:r w:rsidRPr="005A25CE">
              <w:t>This unit could be assessed either on the job or off the job through an appropriate work</w:t>
            </w:r>
            <w:r w:rsidRPr="005A25CE">
              <w:t>place simulation for a range of age groups and a range of conditions over a number of assessment situations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Access and equity considerations</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 xml:space="preserve">All workers in community services should be aware of access, equity and human rights </w:t>
            </w:r>
            <w:r w:rsidRPr="005A25CE">
              <w:t>issues in relation to their own area of work</w:t>
            </w:r>
          </w:p>
          <w:p w:rsidR="00000000" w:rsidRPr="005A25CE" w:rsidP="005A25CE">
            <w:pPr>
              <w:pStyle w:val="ListBullet"/>
            </w:pPr>
            <w:r w:rsidRPr="005A25CE">
              <w:t xml:space="preserve">All workers should develop their ability to work in a culturally diverse environment </w:t>
            </w:r>
          </w:p>
          <w:p w:rsidR="00000000" w:rsidRPr="005A25CE" w:rsidP="005A25CE">
            <w:pPr>
              <w:pStyle w:val="ListBullet"/>
            </w:pPr>
            <w:r w:rsidRPr="005A25CE">
              <w:t>In recognition of particular issues facing Aboriginal and Torres Strait Islander communities, workers should be aware of cult</w:t>
            </w:r>
            <w:r w:rsidRPr="005A25CE">
              <w:t>ural, historical and current issues impacting on Aboriginal and Torres Strait Islander people</w:t>
            </w:r>
          </w:p>
          <w:p w:rsidR="00000000" w:rsidP="005A25CE">
            <w:pPr>
              <w:pStyle w:val="ListBullet"/>
              <w:rPr>
                <w:lang w:val="en-NZ"/>
              </w:rPr>
            </w:pPr>
            <w:r w:rsidRPr="005A25CE">
              <w:t>Assessors and trainers must take into account relevant access and equity issues, in particular relating to factors impacting on Aboriginal and/or Torres Strait Is</w:t>
            </w:r>
            <w:r w:rsidRPr="005A25CE">
              <w:t>lander clients and communities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Context of and specific resources for assessment</w:t>
            </w:r>
            <w:r w:rsidRPr="005A25CE">
              <w:t xml:space="preserve">: </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This unit can be assessed independently, however holistic assessment practice with other community services units of competency is encouraged</w:t>
            </w:r>
          </w:p>
          <w:p w:rsidR="00000000" w:rsidRPr="005A25CE" w:rsidP="005A25CE">
            <w:pPr>
              <w:pStyle w:val="ListBullet"/>
            </w:pPr>
            <w:r w:rsidRPr="005A25CE">
              <w:t>Assessment requires access to a range of opportunities defined in the Range Statement, including:</w:t>
            </w:r>
          </w:p>
          <w:p w:rsidR="00000000" w:rsidRPr="005A25CE" w:rsidP="005A25CE">
            <w:pPr>
              <w:pStyle w:val="ListBullet2"/>
            </w:pPr>
            <w:r w:rsidRPr="005A25CE">
              <w:t>appropriate workplace where assessment can take place</w:t>
            </w:r>
          </w:p>
          <w:p w:rsidR="00000000" w:rsidRPr="005A25CE" w:rsidP="005A25CE">
            <w:pPr>
              <w:pStyle w:val="ListBullet2"/>
            </w:pPr>
            <w:r w:rsidRPr="005A25CE">
              <w:t>simulation of realistic workplace environment for assessment</w:t>
            </w:r>
          </w:p>
          <w:p w:rsidR="00000000" w:rsidRPr="005A25CE" w:rsidP="005A25CE">
            <w:pPr>
              <w:pStyle w:val="ListBullet2"/>
            </w:pPr>
            <w:r w:rsidRPr="005A25CE">
              <w:t>relevant school/centre policy, protocols and procedures</w:t>
            </w:r>
          </w:p>
          <w:p w:rsidR="00000000" w:rsidP="005A25CE">
            <w:pPr>
              <w:pStyle w:val="ListBullet2"/>
              <w:rPr>
                <w:lang w:val="en-NZ"/>
              </w:rPr>
            </w:pPr>
            <w:r w:rsidRPr="005A25CE">
              <w:t>educational materials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Method of assessment</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 xml:space="preserve">In cases where the learner does not have the opportunity to cover all relevant aspects </w:t>
            </w:r>
            <w:r w:rsidRPr="005A25CE">
              <w:t>in the work environment, the remainder should be assessed through realistic simulations, projects, previous relevant experience or oral questioning on 'What if?' scenarios</w:t>
            </w:r>
          </w:p>
          <w:p w:rsidR="00000000" w:rsidRPr="005A25CE" w:rsidP="005A25CE">
            <w:pPr>
              <w:pStyle w:val="ListBullet"/>
            </w:pPr>
            <w:r w:rsidRPr="005A25CE">
              <w:t xml:space="preserve">Assessment of this unit of competence will usually include observation of processes </w:t>
            </w:r>
            <w:r w:rsidRPr="005A25CE">
              <w:t>and procedures, oral and/or written questioning on Essential knowledge and skills and consideration of required attitudes</w:t>
            </w:r>
          </w:p>
          <w:p w:rsidR="00000000" w:rsidP="005A25CE">
            <w:pPr>
              <w:pStyle w:val="ListBullet"/>
              <w:rPr>
                <w:lang w:val="en-NZ"/>
              </w:rPr>
            </w:pPr>
            <w:r w:rsidRPr="005A25CE">
              <w:t>Where performance is not directly observed and/or is required to be demonstrated over a 'period of time' and/or in a 'number of locati</w:t>
            </w:r>
            <w:r w:rsidRPr="005A25CE">
              <w:t>ons', any evidence should be authenticated by colleagues, supervisors, clients or other appropriate persons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BodyText"/>
            </w:pPr>
          </w:p>
        </w:tc>
      </w:tr>
    </w:tbl>
    <w:p w:rsidR="004D53DA" w:rsidP="005A25CE">
      <w:pPr>
        <w:pStyle w:val="BodyText"/>
      </w:pPr>
    </w:p>
    <w:p w:rsidR="004D53DA" w:rsidP="005A25CE">
      <w:pPr>
        <w:pStyle w:val="BodyText"/>
      </w:pPr>
    </w:p>
    <w:p w:rsidR="00000000" w:rsidRPr="005A25CE" w:rsidP="005A25CE">
      <w:pPr>
        <w:pStyle w:val="Heading1"/>
      </w:pPr>
      <w:bookmarkStart w:id="11" w:name="O_249780"/>
      <w:bookmarkEnd w:id="11"/>
      <w:r w:rsidRPr="005A25CE">
        <w:t>Range Statement</w:t>
      </w:r>
    </w:p>
    <w:tbl>
      <w:tblPr>
        <w:tblW w:w="0" w:type="auto"/>
        <w:tblLayout w:type="fixed"/>
        <w:tblCellMar>
          <w:left w:w="62" w:type="dxa"/>
          <w:right w:w="62" w:type="dxa"/>
        </w:tblCellMar>
        <w:tblLook w:val="0000"/>
      </w:tblPr>
      <w:tblGrid>
        <w:gridCol w:w="3402"/>
        <w:gridCol w:w="5670"/>
      </w:tblGrid>
      <w:tr w:rsidTr="004D53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SpecialBold"/>
              </w:rPr>
              <w:t>RANGE STATEMENT</w:t>
            </w:r>
          </w:p>
        </w:tc>
      </w:tr>
      <w:tr w:rsidTr="004D53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t>The Range Statement relates to the unit of competency as a whole. It allows for different work environments and situations that may affect performance. Add any essential operating conditions that may be present with training and assessment depending on the</w:t>
            </w:r>
            <w:r w:rsidRPr="005A25CE">
              <w:t xml:space="preserve"> work situation, needs of the candidate, accessibility of the item, and local industry and regional contexts.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Autism spectrum disorder</w:t>
            </w:r>
            <w:r w:rsidRPr="005A25CE">
              <w:t xml:space="preserve"> (</w:t>
            </w:r>
            <w:r w:rsidRPr="005A25CE">
              <w:rPr>
                <w:rStyle w:val="Emphasis"/>
              </w:rPr>
              <w:t>ASD</w:t>
            </w:r>
            <w:r w:rsidRPr="005A25CE">
              <w:t xml:space="preserve">) </w:t>
            </w:r>
            <w:r w:rsidRPr="005A25CE">
              <w:rPr>
                <w:rStyle w:val="Emphasis"/>
              </w:rPr>
              <w:t>refers to</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The term autism spectrum disorder is an umbrella term that describes autism and asperger syndrome</w:t>
            </w:r>
          </w:p>
          <w:p w:rsidR="00000000" w:rsidRPr="005A25CE" w:rsidP="005A25CE">
            <w:pPr>
              <w:pStyle w:val="ListBullet"/>
            </w:pPr>
            <w:r w:rsidRPr="005A25CE">
              <w:t>Some researchers believe the spectrum also includes rett's disorder, childhood disintegrative disorder, pervasive developmental disorder not otherwise specified (PDD-NOS)</w:t>
            </w:r>
          </w:p>
          <w:p w:rsidR="00000000" w:rsidRPr="005A25CE" w:rsidP="005A25CE">
            <w:pPr>
              <w:pStyle w:val="ListBullet"/>
            </w:pPr>
            <w:r w:rsidRPr="005A25CE">
              <w:t>This is because there is an overlap between these disorders with the triad of impairm</w:t>
            </w:r>
            <w:r w:rsidRPr="005A25CE">
              <w:t>ents- these are the three core area associated with ASD as listed communication skills, social interaction and restricted areas of interest/thinking</w:t>
            </w:r>
          </w:p>
          <w:p w:rsidR="00000000" w:rsidRPr="005A25CE" w:rsidP="005A25CE">
            <w:pPr>
              <w:pStyle w:val="ListBullet"/>
            </w:pPr>
            <w:r w:rsidRPr="005A25CE">
              <w:t>There are no diagnostic criteria for ASD; it is simply a term used to describe individuals with a diagnosis</w:t>
            </w:r>
            <w:r w:rsidRPr="005A25CE">
              <w:t xml:space="preserve"> of autism, asperger's syndrome or associated pervasive developmental delays without needing to specify each disorder individually</w:t>
            </w:r>
          </w:p>
          <w:p w:rsidR="00000000" w:rsidRPr="005A25CE" w:rsidP="005A25CE">
            <w:pPr>
              <w:pStyle w:val="ListBullet"/>
            </w:pPr>
            <w:r w:rsidRPr="005A25CE">
              <w:t>ASD is a very complex developmental disability - a lifelong and pervasive disability that may have serious influence on every</w:t>
            </w:r>
            <w:r w:rsidRPr="005A25CE">
              <w:t xml:space="preserve"> aspect of a person's family and community life</w:t>
            </w:r>
          </w:p>
          <w:p w:rsidR="00000000" w:rsidRPr="005A25CE" w:rsidP="005A25CE">
            <w:pPr>
              <w:pStyle w:val="ListBullet"/>
            </w:pPr>
            <w:r w:rsidRPr="005A25CE">
              <w:t>Individuals diagnosed with ASD may display difficulties in three areas:</w:t>
            </w:r>
          </w:p>
          <w:p w:rsidR="00000000" w:rsidRPr="005A25CE" w:rsidP="005A25CE">
            <w:pPr>
              <w:pStyle w:val="ListBullet2"/>
            </w:pPr>
            <w:r w:rsidRPr="005A25CE">
              <w:t>communication</w:t>
            </w:r>
          </w:p>
          <w:p w:rsidR="00000000" w:rsidRPr="005A25CE" w:rsidP="005A25CE">
            <w:pPr>
              <w:pStyle w:val="ListBullet2"/>
            </w:pPr>
            <w:r w:rsidRPr="005A25CE">
              <w:t>social interaction</w:t>
            </w:r>
          </w:p>
          <w:p w:rsidR="00000000" w:rsidRPr="005A25CE" w:rsidP="005A25CE">
            <w:pPr>
              <w:pStyle w:val="ListBullet2"/>
            </w:pPr>
            <w:r w:rsidRPr="005A25CE">
              <w:t>flexible thinking and behaviour</w:t>
            </w:r>
          </w:p>
          <w:p w:rsidR="00000000" w:rsidRPr="005A25CE" w:rsidP="005A25CE">
            <w:pPr>
              <w:pStyle w:val="ListBullet"/>
            </w:pPr>
            <w:r w:rsidRPr="005A25CE">
              <w:t>In addition, some young people with ASD may also have sensory processing difficulties - unusual perception of sounds, sights, smell, touch and taste, which may lead to distinctive behavioural responses</w:t>
            </w:r>
          </w:p>
          <w:p w:rsidR="00000000" w:rsidRPr="005A25CE" w:rsidP="005A25CE">
            <w:pPr>
              <w:pStyle w:val="ListBullet"/>
            </w:pPr>
            <w:r w:rsidRPr="005A25CE">
              <w:t>A pattern of developmental differences in all three ar</w:t>
            </w:r>
            <w:r w:rsidRPr="005A25CE">
              <w:t>eas is necessary to confirm a diagnosis</w:t>
            </w:r>
          </w:p>
          <w:p w:rsidR="00000000" w:rsidP="005A25CE">
            <w:pPr>
              <w:pStyle w:val="ListBullet"/>
              <w:rPr>
                <w:lang w:val="en-NZ"/>
              </w:rPr>
            </w:pPr>
            <w:r w:rsidRPr="005A25CE">
              <w:t>The effect of these difficulties on a student will vary; no two people with ASD are the same</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Historical context includes</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Facts and myths about autism spectrum disorders</w:t>
            </w:r>
          </w:p>
          <w:p w:rsidR="00000000" w:rsidP="005A25CE">
            <w:pPr>
              <w:pStyle w:val="ListBullet"/>
              <w:rPr>
                <w:lang w:val="en-NZ"/>
              </w:rPr>
            </w:pPr>
            <w:r w:rsidRPr="005A25CE">
              <w:t>Original research conducted by Leo Kanner (1943) and Hans Asperger (1944)</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Processes of establishing a diagnosis of ASD include</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Diagnosing ASD is a highly specialised skill</w:t>
            </w:r>
          </w:p>
          <w:p w:rsidR="00000000" w:rsidRPr="005A25CE" w:rsidP="005A25CE">
            <w:pPr>
              <w:pStyle w:val="ListBullet"/>
            </w:pPr>
            <w:r w:rsidRPr="005A25CE">
              <w:t>Diagnoses are generally based on a multi-disciplinary team approach, including</w:t>
            </w:r>
            <w:r w:rsidRPr="005A25CE">
              <w:t xml:space="preserve"> two different perspectives, most commonly from a psychologist, speech pathologist, paediatrician or psychiatrist</w:t>
            </w:r>
          </w:p>
          <w:p w:rsidR="00000000" w:rsidRPr="005A25CE" w:rsidP="005A25CE">
            <w:pPr>
              <w:pStyle w:val="ListBullet"/>
            </w:pPr>
            <w:r w:rsidRPr="005A25CE">
              <w:t>A specialist or family member may request information from school staff to assist with the diagnostic process</w:t>
            </w:r>
          </w:p>
          <w:p w:rsidR="00000000" w:rsidP="005A25CE">
            <w:pPr>
              <w:pStyle w:val="ListBullet"/>
              <w:rPr>
                <w:lang w:val="en-NZ"/>
              </w:rPr>
            </w:pPr>
            <w:r w:rsidRPr="005A25CE">
              <w:rPr>
                <w:rStyle w:val="Emphasis"/>
              </w:rPr>
              <w:t>NOTE</w:t>
            </w:r>
            <w:r w:rsidRPr="005A25CE">
              <w:t>: School staff, including ad</w:t>
            </w:r>
            <w:r w:rsidRPr="005A25CE">
              <w:t>visory visiting teachers - ASD, guidance officers and special education teachers, are not qualified to make a diagnosis of ASD</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Effects on student development and learning include</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The effects of ASD on learning and development will vary as no two students have identical symptoms, backgrounds or interests</w:t>
            </w:r>
          </w:p>
          <w:p w:rsidR="00000000" w:rsidRPr="005A25CE" w:rsidP="005A25CE">
            <w:pPr>
              <w:pStyle w:val="ListBullet"/>
            </w:pPr>
            <w:r w:rsidRPr="005A25CE">
              <w:t>Abilities in communication, social understanding and flexibility of thought and behaviour will vary from student to student</w:t>
            </w:r>
          </w:p>
          <w:p w:rsidR="00000000" w:rsidRPr="005A25CE" w:rsidP="005A25CE">
            <w:pPr>
              <w:pStyle w:val="ListBullet"/>
            </w:pPr>
            <w:r w:rsidRPr="005A25CE">
              <w:t>The le</w:t>
            </w:r>
            <w:r w:rsidRPr="005A25CE">
              <w:t>vel of difficulty experienced in each area will be specific to each individual; however the pattern of problems is the feature common to persons diagnosed with ASD</w:t>
            </w:r>
          </w:p>
          <w:p w:rsidR="00000000" w:rsidRPr="005A25CE" w:rsidP="005A25CE">
            <w:pPr>
              <w:pStyle w:val="BodyText"/>
            </w:pPr>
            <w:r w:rsidRPr="005A25CE">
              <w:t>Students diagnosed with ASD will experience difficulties in at least one of the following ar</w:t>
            </w:r>
            <w:r w:rsidRPr="005A25CE">
              <w:t>eas:</w:t>
            </w:r>
          </w:p>
          <w:p w:rsidR="00000000" w:rsidRPr="005A25CE" w:rsidP="005A25CE">
            <w:pPr>
              <w:pStyle w:val="ListBullet"/>
            </w:pPr>
            <w:r w:rsidRPr="005A25CE">
              <w:t xml:space="preserve">Communication: </w:t>
            </w:r>
          </w:p>
          <w:p w:rsidR="00000000" w:rsidRPr="005A25CE" w:rsidP="005A25CE">
            <w:pPr>
              <w:pStyle w:val="ListBullet2"/>
            </w:pPr>
            <w:r w:rsidRPr="005A25CE">
              <w:t>students with ASD may have difficulty interpreting the messages of others and in framing and conveying messages for themselves</w:t>
            </w:r>
          </w:p>
          <w:p w:rsidR="00000000" w:rsidRPr="005A25CE" w:rsidP="005A25CE">
            <w:pPr>
              <w:pStyle w:val="ListBullet"/>
            </w:pPr>
            <w:r w:rsidRPr="005A25CE">
              <w:t>Receptive language skills</w:t>
            </w:r>
          </w:p>
          <w:p w:rsidR="00000000" w:rsidRPr="005A25CE" w:rsidP="005A25CE">
            <w:pPr>
              <w:pStyle w:val="ListBullet"/>
            </w:pPr>
            <w:r w:rsidRPr="005A25CE">
              <w:t>Expressive language skills</w:t>
            </w:r>
          </w:p>
          <w:p w:rsidR="00000000" w:rsidRPr="005A25CE" w:rsidP="005A25CE">
            <w:pPr>
              <w:pStyle w:val="ListBullet"/>
            </w:pPr>
            <w:r w:rsidRPr="005A25CE">
              <w:t xml:space="preserve">Social competence: </w:t>
            </w:r>
          </w:p>
          <w:p w:rsidR="00000000" w:rsidRPr="005A25CE" w:rsidP="005A25CE">
            <w:pPr>
              <w:pStyle w:val="ListBullet2"/>
            </w:pPr>
            <w:r w:rsidRPr="005A25CE">
              <w:t>social interactions of all students with ASD are disordered to some degree</w:t>
            </w:r>
          </w:p>
          <w:p w:rsidR="00000000" w:rsidRPr="005A25CE" w:rsidP="005A25CE">
            <w:pPr>
              <w:pStyle w:val="ListBullet2"/>
            </w:pPr>
            <w:r w:rsidRPr="005A25CE">
              <w:t>students may be motivated to interact socially but lack many of the skills to do so</w:t>
            </w:r>
          </w:p>
          <w:p w:rsidR="00000000" w:rsidRPr="005A25CE" w:rsidP="005A25CE">
            <w:pPr>
              <w:pStyle w:val="ListBullet2"/>
            </w:pPr>
            <w:r w:rsidRPr="005A25CE">
              <w:t>one student with ASD may seem largely disinterested and unresponsive to others, but another may h</w:t>
            </w:r>
            <w:r w:rsidRPr="005A25CE">
              <w:t>ave more subtle social competence</w:t>
            </w:r>
          </w:p>
          <w:p w:rsidR="00000000" w:rsidRPr="005A25CE" w:rsidP="005A25CE">
            <w:pPr>
              <w:pStyle w:val="ListBullet"/>
            </w:pPr>
            <w:r w:rsidRPr="005A25CE">
              <w:t>Behaviours that interfere with learning:</w:t>
            </w:r>
          </w:p>
          <w:p w:rsidR="00000000" w:rsidRPr="005A25CE" w:rsidP="005A25CE">
            <w:pPr>
              <w:pStyle w:val="ListBullet2"/>
            </w:pPr>
            <w:r w:rsidRPr="005A25CE">
              <w:t>difficulties adjusting to change</w:t>
            </w:r>
          </w:p>
          <w:p w:rsidR="00000000" w:rsidRPr="005A25CE" w:rsidP="005A25CE">
            <w:pPr>
              <w:pStyle w:val="ListBullet2"/>
            </w:pPr>
            <w:r w:rsidRPr="005A25CE">
              <w:t>aggression/disruption</w:t>
            </w:r>
          </w:p>
          <w:p w:rsidR="00000000" w:rsidRPr="005A25CE" w:rsidP="005A25CE">
            <w:pPr>
              <w:pStyle w:val="ListBullet2"/>
            </w:pPr>
            <w:r w:rsidRPr="005A25CE">
              <w:t>stress responses</w:t>
            </w:r>
          </w:p>
          <w:p w:rsidR="00000000" w:rsidRPr="005A25CE" w:rsidP="005A25CE">
            <w:pPr>
              <w:pStyle w:val="ListBullet2"/>
            </w:pPr>
            <w:r w:rsidRPr="005A25CE">
              <w:t>self-stimulatory behaviours/repetitive actions</w:t>
            </w:r>
          </w:p>
          <w:p w:rsidR="00000000" w:rsidRPr="005A25CE" w:rsidP="005A25CE">
            <w:pPr>
              <w:pStyle w:val="ListBullet2"/>
            </w:pPr>
            <w:r w:rsidRPr="005A25CE">
              <w:t>inconsistencies in behaviour (home behaviours differ from sc</w:t>
            </w:r>
            <w:r w:rsidRPr="005A25CE">
              <w:t>hool behaviour)</w:t>
            </w:r>
          </w:p>
          <w:p w:rsidR="00000000" w:rsidRPr="005A25CE" w:rsidP="005A25CE">
            <w:pPr>
              <w:pStyle w:val="ListBullet"/>
            </w:pPr>
            <w:r w:rsidRPr="005A25CE">
              <w:t>Sensory information processing: difficulty registering, modulating and integrating information received through one or more of the senses</w:t>
            </w:r>
          </w:p>
          <w:p w:rsidR="00000000" w:rsidRPr="005A25CE" w:rsidP="005A25CE">
            <w:pPr>
              <w:pStyle w:val="ListBullet"/>
            </w:pPr>
            <w:r w:rsidRPr="005A25CE">
              <w:t xml:space="preserve">Other considerations: </w:t>
            </w:r>
          </w:p>
          <w:p w:rsidR="00000000" w:rsidRPr="005A25CE" w:rsidP="005A25CE">
            <w:pPr>
              <w:pStyle w:val="ListBullet2"/>
            </w:pPr>
            <w:r w:rsidRPr="005A25CE">
              <w:t>motor skills</w:t>
            </w:r>
          </w:p>
          <w:p w:rsidR="00000000" w:rsidRPr="005A25CE" w:rsidP="005A25CE">
            <w:pPr>
              <w:pStyle w:val="ListBullet2"/>
            </w:pPr>
            <w:r w:rsidRPr="005A25CE">
              <w:t>cognition/learning characteristics</w:t>
            </w:r>
          </w:p>
          <w:p w:rsidR="00000000" w:rsidRPr="005A25CE" w:rsidP="005A25CE">
            <w:pPr>
              <w:pStyle w:val="ListBullet2"/>
            </w:pPr>
            <w:r w:rsidRPr="005A25CE">
              <w:t>self care skills</w:t>
            </w:r>
          </w:p>
          <w:p w:rsidR="00000000" w:rsidRPr="005A25CE" w:rsidP="005A25CE">
            <w:pPr>
              <w:pStyle w:val="ListBullet2"/>
            </w:pPr>
            <w:r w:rsidRPr="005A25CE">
              <w:t>personal independence</w:t>
            </w:r>
          </w:p>
          <w:p w:rsidR="00000000" w:rsidRPr="005A25CE" w:rsidP="005A25CE">
            <w:pPr>
              <w:pStyle w:val="ListBullet2"/>
            </w:pPr>
            <w:r w:rsidRPr="005A25CE">
              <w:t>leisure/recreation</w:t>
            </w:r>
          </w:p>
          <w:p w:rsidR="00000000" w:rsidP="005A25CE">
            <w:pPr>
              <w:pStyle w:val="ListBullet2"/>
              <w:rPr>
                <w:lang w:val="en-NZ"/>
              </w:rPr>
            </w:pPr>
            <w:r w:rsidRPr="005A25CE">
              <w:t>assessment and reporting</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Implications of ASD on effective teaching and learning practices may include</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A need for additional human resources</w:t>
            </w:r>
          </w:p>
          <w:p w:rsidR="00000000" w:rsidRPr="005A25CE" w:rsidP="005A25CE">
            <w:pPr>
              <w:pStyle w:val="ListBullet"/>
            </w:pPr>
            <w:r w:rsidRPr="005A25CE">
              <w:t>Formulation of rules for acceptable class behaviour that takes into consideration the difficulties of students with ASD</w:t>
            </w:r>
          </w:p>
          <w:p w:rsidR="00000000" w:rsidRPr="005A25CE" w:rsidP="005A25CE">
            <w:pPr>
              <w:pStyle w:val="ListBullet"/>
            </w:pPr>
            <w:r w:rsidRPr="005A25CE">
              <w:t>Required input from specialists and key stakeholders</w:t>
            </w:r>
          </w:p>
          <w:p w:rsidR="00000000" w:rsidRPr="005A25CE" w:rsidP="005A25CE">
            <w:pPr>
              <w:pStyle w:val="ListBullet"/>
            </w:pPr>
            <w:r w:rsidRPr="005A25CE">
              <w:t>Team approach to programming specific needs</w:t>
            </w:r>
          </w:p>
          <w:p w:rsidR="00000000" w:rsidP="005A25CE">
            <w:pPr>
              <w:pStyle w:val="ListBullet"/>
              <w:rPr>
                <w:lang w:val="en-NZ"/>
              </w:rPr>
            </w:pPr>
            <w:r w:rsidRPr="005A25CE">
              <w:t>Use of instructional design and resourc</w:t>
            </w:r>
            <w:r w:rsidRPr="005A25CE">
              <w:t>es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Education team may include</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Advisory visiting teacher/s</w:t>
            </w:r>
          </w:p>
          <w:p w:rsidR="00000000" w:rsidRPr="005A25CE" w:rsidP="005A25CE">
            <w:pPr>
              <w:pStyle w:val="ListBullet"/>
            </w:pPr>
            <w:r w:rsidRPr="005A25CE">
              <w:t>Class teacher/s</w:t>
            </w:r>
          </w:p>
          <w:p w:rsidR="00000000" w:rsidRPr="005A25CE" w:rsidP="005A25CE">
            <w:pPr>
              <w:pStyle w:val="ListBullet"/>
            </w:pPr>
            <w:r w:rsidRPr="005A25CE">
              <w:t>Education support workers</w:t>
            </w:r>
          </w:p>
          <w:p w:rsidR="00000000" w:rsidRPr="005A25CE" w:rsidP="005A25CE">
            <w:pPr>
              <w:pStyle w:val="ListBullet"/>
            </w:pPr>
            <w:r w:rsidRPr="005A25CE">
              <w:t>Guidance officer</w:t>
            </w:r>
          </w:p>
          <w:p w:rsidR="00000000" w:rsidRPr="005A25CE" w:rsidP="005A25CE">
            <w:pPr>
              <w:pStyle w:val="ListBullet"/>
            </w:pPr>
            <w:r w:rsidRPr="005A25CE">
              <w:t>Nurses</w:t>
            </w:r>
          </w:p>
          <w:p w:rsidR="00000000" w:rsidRPr="005A25CE" w:rsidP="005A25CE">
            <w:pPr>
              <w:pStyle w:val="ListBullet"/>
            </w:pPr>
            <w:r w:rsidRPr="005A25CE">
              <w:t>Parents/guardians</w:t>
            </w:r>
          </w:p>
          <w:p w:rsidR="00000000" w:rsidRPr="005A25CE" w:rsidP="005A25CE">
            <w:pPr>
              <w:pStyle w:val="ListBullet"/>
            </w:pPr>
            <w:r w:rsidRPr="005A25CE">
              <w:t>Principal</w:t>
            </w:r>
          </w:p>
          <w:p w:rsidR="00000000" w:rsidP="005A25CE">
            <w:pPr>
              <w:pStyle w:val="ListBullet"/>
              <w:rPr>
                <w:lang w:val="en-NZ"/>
              </w:rPr>
            </w:pPr>
            <w:r w:rsidRPr="005A25CE">
              <w:t>Therapists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Influence social interactions between students with ASD and staff and other students refers to</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Actively supporting the student to participate as a member of his/her class group</w:t>
            </w:r>
          </w:p>
          <w:p w:rsidR="00000000" w:rsidRPr="005A25CE" w:rsidP="005A25CE">
            <w:pPr>
              <w:pStyle w:val="ListBullet"/>
            </w:pPr>
            <w:r w:rsidRPr="005A25CE">
              <w:t>Developing a positive relationship with the student</w:t>
            </w:r>
          </w:p>
          <w:p w:rsidR="00000000" w:rsidRPr="005A25CE" w:rsidP="005A25CE">
            <w:pPr>
              <w:pStyle w:val="ListBullet"/>
            </w:pPr>
            <w:r w:rsidRPr="005A25CE">
              <w:t>Developing good communica</w:t>
            </w:r>
            <w:r w:rsidRPr="005A25CE">
              <w:t>tion with students to negotiate, clarify and problem-solve</w:t>
            </w:r>
          </w:p>
          <w:p w:rsidR="00000000" w:rsidRPr="005A25CE" w:rsidP="005A25CE">
            <w:pPr>
              <w:pStyle w:val="ListBullet"/>
            </w:pPr>
            <w:r w:rsidRPr="005A25CE">
              <w:t>Encouraging students to do as much as much as possible for themselves</w:t>
            </w:r>
          </w:p>
          <w:p w:rsidR="00000000" w:rsidRPr="005A25CE" w:rsidP="005A25CE">
            <w:pPr>
              <w:pStyle w:val="ListBullet"/>
            </w:pPr>
            <w:r w:rsidRPr="005A25CE">
              <w:t>Helping students to have input to he style of support provided</w:t>
            </w:r>
          </w:p>
          <w:p w:rsidR="00000000" w:rsidRPr="005A25CE" w:rsidP="005A25CE">
            <w:pPr>
              <w:pStyle w:val="ListBullet"/>
            </w:pPr>
            <w:r w:rsidRPr="005A25CE">
              <w:t>Minimising unnecessary withdrawal or isolation of the student</w:t>
            </w:r>
          </w:p>
          <w:p w:rsidR="00000000" w:rsidP="005A25CE">
            <w:pPr>
              <w:pStyle w:val="ListBullet"/>
              <w:rPr>
                <w:lang w:val="en-NZ"/>
              </w:rPr>
            </w:pPr>
            <w:r w:rsidRPr="005A25CE">
              <w:t>Modelling appreciation of valued qualities displayed by students with ASD</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Support the teaching strategies includes</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Contributing observations and data to assist the teacher monitor progress and planning</w:t>
            </w:r>
          </w:p>
          <w:p w:rsidR="00000000" w:rsidRPr="005A25CE" w:rsidP="005A25CE">
            <w:pPr>
              <w:pStyle w:val="ListBullet"/>
            </w:pPr>
            <w:r w:rsidRPr="005A25CE">
              <w:t>Ensuring the desired learning outcomes and plann</w:t>
            </w:r>
            <w:r w:rsidRPr="005A25CE">
              <w:t>ed means to achieve them are clearly understood</w:t>
            </w:r>
          </w:p>
          <w:p w:rsidR="00000000" w:rsidRPr="005A25CE" w:rsidP="005A25CE">
            <w:pPr>
              <w:pStyle w:val="ListBullet"/>
            </w:pPr>
            <w:r w:rsidRPr="005A25CE">
              <w:t>Following the teacher's example - using a similar vocabulary, tone of voice, positioning , wait-time, questioning techniques, and directions</w:t>
            </w:r>
          </w:p>
          <w:p w:rsidR="00000000" w:rsidRPr="005A25CE" w:rsidP="005A25CE">
            <w:pPr>
              <w:pStyle w:val="ListBullet"/>
            </w:pPr>
            <w:r w:rsidRPr="005A25CE">
              <w:t xml:space="preserve">Liaising with other education support workers to share experiences </w:t>
            </w:r>
            <w:r w:rsidRPr="005A25CE">
              <w:t>and create a network of team support</w:t>
            </w:r>
          </w:p>
          <w:p w:rsidR="00000000" w:rsidRPr="005A25CE" w:rsidP="005A25CE">
            <w:pPr>
              <w:pStyle w:val="ListBullet"/>
            </w:pPr>
            <w:r w:rsidRPr="005A25CE">
              <w:t>Seeking clarification when purpose of activities is unclear</w:t>
            </w:r>
          </w:p>
          <w:p w:rsidR="00000000" w:rsidP="005A25CE">
            <w:pPr>
              <w:pStyle w:val="ListBullet"/>
              <w:rPr>
                <w:lang w:val="en-NZ"/>
              </w:rPr>
            </w:pPr>
            <w:r w:rsidRPr="005A25CE">
              <w:t xml:space="preserve">Understanding the principles of practice being used by the teacher </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Suitable resources may include</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Modified materials to enable students with ASD to participate in class activities e.g. more space between questions on worksheet, complex sentences reworded</w:t>
            </w:r>
          </w:p>
          <w:p w:rsidR="00000000" w:rsidRPr="005A25CE" w:rsidP="005A25CE">
            <w:pPr>
              <w:pStyle w:val="ListBullet"/>
            </w:pPr>
            <w:r w:rsidRPr="005A25CE">
              <w:t>Specialised equipment, such as a slope board or pencil grip to improve writing skills</w:t>
            </w:r>
          </w:p>
          <w:p w:rsidR="00000000" w:rsidP="005A25CE">
            <w:pPr>
              <w:pStyle w:val="ListBullet"/>
              <w:rPr>
                <w:lang w:val="en-NZ"/>
              </w:rPr>
            </w:pPr>
            <w:r w:rsidRPr="005A25CE">
              <w:t>Technological</w:t>
            </w:r>
            <w:r w:rsidRPr="005A25CE">
              <w:t xml:space="preserve"> aids e.g. computer switches which are bigger or brightly coloured, or electronic communication devices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5CE">
            <w:pPr>
              <w:pStyle w:val="BodyText"/>
              <w:rPr>
                <w:lang w:val="en-NZ"/>
              </w:rPr>
            </w:pPr>
            <w:r w:rsidRPr="005A25CE">
              <w:rPr>
                <w:rStyle w:val="Emphasis"/>
              </w:rPr>
              <w:t>Support strategies for students with ASD will be developed by</w:t>
            </w:r>
            <w:r w:rsidRPr="005A25CE">
              <w:t>/</w:t>
            </w:r>
            <w:r w:rsidRPr="005A25CE">
              <w:rPr>
                <w:rStyle w:val="Emphasis"/>
              </w:rPr>
              <w:t>with the teacher</w:t>
            </w:r>
            <w:r w:rsidRPr="005A25CE">
              <w:t>/</w:t>
            </w:r>
            <w:r w:rsidRPr="005A25CE">
              <w:rPr>
                <w:rStyle w:val="Emphasis"/>
              </w:rPr>
              <w:t>s and may include</w:t>
            </w:r>
            <w:r w:rsidRPr="005A25CE">
              <w:t>:</w:t>
            </w: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ListBullet"/>
            </w:pPr>
            <w:r w:rsidRPr="005A25CE">
              <w:t xml:space="preserve">Addressing rigidity and inflexibility </w:t>
            </w:r>
          </w:p>
          <w:p w:rsidR="00000000" w:rsidRPr="005A25CE" w:rsidP="005A25CE">
            <w:pPr>
              <w:pStyle w:val="ListBullet"/>
            </w:pPr>
            <w:r w:rsidRPr="005A25CE">
              <w:t>Encouragin</w:t>
            </w:r>
            <w:r w:rsidRPr="005A25CE">
              <w:t>g acceptable behaviours</w:t>
            </w:r>
          </w:p>
          <w:p w:rsidR="00000000" w:rsidRPr="005A25CE" w:rsidP="005A25CE">
            <w:pPr>
              <w:pStyle w:val="ListBullet"/>
            </w:pPr>
            <w:r w:rsidRPr="005A25CE">
              <w:t>Enhancing communication</w:t>
            </w:r>
          </w:p>
          <w:p w:rsidR="00000000" w:rsidP="005A25CE">
            <w:pPr>
              <w:pStyle w:val="ListBullet"/>
              <w:rPr>
                <w:lang w:val="en-NZ"/>
              </w:rPr>
            </w:pPr>
            <w:r w:rsidRPr="005A25CE">
              <w:t>Incorporating social learning into curriculum activities</w:t>
            </w:r>
          </w:p>
        </w:tc>
      </w:tr>
      <w:tr w:rsidTr="004D53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A25CE" w:rsidP="005A25CE">
            <w:pPr>
              <w:pStyle w:val="BodyText"/>
            </w:pPr>
          </w:p>
        </w:tc>
      </w:tr>
    </w:tbl>
    <w:p w:rsidR="004D53DA" w:rsidP="005A25CE">
      <w:pPr>
        <w:pStyle w:val="BodyText"/>
      </w:pPr>
    </w:p>
    <w:p w:rsidR="004D53DA" w:rsidP="005A25CE">
      <w:pPr>
        <w:pStyle w:val="BodyText"/>
      </w:pPr>
    </w:p>
    <w:p w:rsidR="00000000" w:rsidRPr="005A25CE" w:rsidP="005A25CE">
      <w:pPr>
        <w:pStyle w:val="Heading1"/>
      </w:pPr>
      <w:bookmarkStart w:id="12" w:name="O_294085"/>
      <w:bookmarkEnd w:id="12"/>
      <w:r w:rsidRPr="005A25CE">
        <w:t>Unit Sector(s)</w:t>
      </w:r>
    </w:p>
    <w:p w:rsidR="00000000" w:rsidRPr="005A25CE" w:rsidP="005A25CE">
      <w:pPr>
        <w:pStyle w:val="BodyText"/>
      </w:pPr>
      <w:r w:rsidRPr="005A25CE">
        <w:t>Not Applicable</w:t>
      </w:r>
    </w:p>
    <w:p w:rsidR="00000000" w:rsidRPr="005A25CE" w:rsidP="005A25CE"/>
    <w:sectPr w:rsidSect="005A25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3DA" w:rsidP="004D5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DA" w:rsidP="005A2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53DA" w:rsidP="005A25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53DA" w:rsidP="005A25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3DA" w:rsidP="004D53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DA" w:rsidP="005A25CE">
    <w:pPr>
      <w:pStyle w:val="Header"/>
      <w:framePr w:wrap="around"/>
    </w:pPr>
    <w:r>
      <w:fldChar w:fldCharType="begin"/>
    </w:r>
    <w:r>
      <w:instrText xml:space="preserve"> TITLE   \* MERGEFORMAT </w:instrText>
    </w:r>
    <w:r>
      <w:fldChar w:fldCharType="separate"/>
    </w:r>
    <w:r>
      <w:t>CHCEDS434A Provide support to students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53DA" w:rsidP="005A25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E3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A4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04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5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5CE"/>
    <w:pPr>
      <w:spacing w:before="360" w:after="60"/>
      <w:outlineLvl w:val="0"/>
    </w:pPr>
    <w:rPr>
      <w:sz w:val="32"/>
    </w:rPr>
  </w:style>
  <w:style w:type="paragraph" w:styleId="Heading2">
    <w:name w:val="heading 2"/>
    <w:basedOn w:val="HeadingBase"/>
    <w:next w:val="BodyText"/>
    <w:link w:val="Heading2Char"/>
    <w:qFormat/>
    <w:rsid w:val="005A25CE"/>
    <w:pPr>
      <w:keepLines/>
      <w:spacing w:before="240" w:after="120"/>
      <w:outlineLvl w:val="1"/>
    </w:pPr>
    <w:rPr>
      <w:sz w:val="28"/>
      <w:szCs w:val="40"/>
    </w:rPr>
  </w:style>
  <w:style w:type="paragraph" w:styleId="Heading3">
    <w:name w:val="heading 3"/>
    <w:basedOn w:val="HeadingBase"/>
    <w:next w:val="BodyText"/>
    <w:link w:val="Heading3Char"/>
    <w:qFormat/>
    <w:rsid w:val="005A25CE"/>
    <w:pPr>
      <w:spacing w:before="180" w:after="120"/>
      <w:outlineLvl w:val="2"/>
    </w:pPr>
    <w:rPr>
      <w:spacing w:val="-10"/>
      <w:kern w:val="32"/>
    </w:rPr>
  </w:style>
  <w:style w:type="paragraph" w:styleId="Heading4">
    <w:name w:val="heading 4"/>
    <w:basedOn w:val="HeadingBase"/>
    <w:next w:val="BodyText"/>
    <w:link w:val="Heading4Char"/>
    <w:qFormat/>
    <w:rsid w:val="005A25CE"/>
    <w:pPr>
      <w:spacing w:before="160" w:after="120"/>
      <w:outlineLvl w:val="3"/>
    </w:pPr>
    <w:rPr>
      <w:sz w:val="22"/>
    </w:rPr>
  </w:style>
  <w:style w:type="paragraph" w:styleId="Heading5">
    <w:name w:val="heading 5"/>
    <w:basedOn w:val="HeadingBase"/>
    <w:next w:val="Normal"/>
    <w:link w:val="Heading5Char"/>
    <w:qFormat/>
    <w:rsid w:val="005A25CE"/>
    <w:pPr>
      <w:spacing w:before="80"/>
      <w:outlineLvl w:val="4"/>
    </w:pPr>
    <w:rPr>
      <w:color w:val="918585"/>
      <w:sz w:val="20"/>
    </w:rPr>
  </w:style>
  <w:style w:type="paragraph" w:styleId="Heading6">
    <w:name w:val="heading 6"/>
    <w:basedOn w:val="HeadingBase"/>
    <w:next w:val="Normal"/>
    <w:link w:val="Heading6Char"/>
    <w:qFormat/>
    <w:rsid w:val="005A25CE"/>
    <w:pPr>
      <w:spacing w:before="60"/>
      <w:outlineLvl w:val="5"/>
    </w:pPr>
    <w:rPr>
      <w:color w:val="918585"/>
      <w:sz w:val="20"/>
    </w:rPr>
  </w:style>
  <w:style w:type="paragraph" w:styleId="Heading7">
    <w:name w:val="heading 7"/>
    <w:basedOn w:val="Normal"/>
    <w:next w:val="Normal"/>
    <w:link w:val="Heading7Char"/>
    <w:qFormat/>
    <w:rsid w:val="005A25CE"/>
    <w:pPr>
      <w:ind w:left="720"/>
      <w:outlineLvl w:val="6"/>
    </w:pPr>
    <w:rPr>
      <w:i/>
    </w:rPr>
  </w:style>
  <w:style w:type="paragraph" w:styleId="Heading8">
    <w:name w:val="heading 8"/>
    <w:basedOn w:val="Normal"/>
    <w:next w:val="Normal"/>
    <w:link w:val="Heading8Char"/>
    <w:qFormat/>
    <w:rsid w:val="005A25CE"/>
    <w:pPr>
      <w:ind w:left="720"/>
      <w:outlineLvl w:val="7"/>
    </w:pPr>
    <w:rPr>
      <w:i/>
    </w:rPr>
  </w:style>
  <w:style w:type="paragraph" w:styleId="Heading9">
    <w:name w:val="heading 9"/>
    <w:basedOn w:val="Normal"/>
    <w:next w:val="Normal"/>
    <w:link w:val="Heading9Char"/>
    <w:qFormat/>
    <w:rsid w:val="005A25CE"/>
    <w:pPr>
      <w:ind w:left="720"/>
      <w:outlineLvl w:val="8"/>
    </w:pPr>
    <w:rPr>
      <w:i/>
    </w:rPr>
  </w:style>
  <w:style w:type="character" w:default="1" w:styleId="DefaultParagraphFont">
    <w:name w:val="Default Paragraph Font"/>
    <w:uiPriority w:val="1"/>
    <w:unhideWhenUsed/>
    <w:rsid w:val="005A2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5CE"/>
  </w:style>
  <w:style w:type="character" w:customStyle="1" w:styleId="Heading1Char">
    <w:name w:val="Heading 1 Char"/>
    <w:basedOn w:val="DefaultParagraphFont"/>
    <w:link w:val="Heading1"/>
    <w:rsid w:val="005A25CE"/>
    <w:rPr>
      <w:rFonts w:ascii="Times New Roman" w:eastAsia="Times New Roman" w:hAnsi="Times New Roman" w:cs="Times New Roman"/>
      <w:b/>
      <w:sz w:val="32"/>
      <w:szCs w:val="20"/>
      <w:lang w:eastAsia="en-US"/>
    </w:rPr>
  </w:style>
  <w:style w:type="paragraph" w:styleId="BodyText">
    <w:name w:val="Body Text"/>
    <w:basedOn w:val="Normal"/>
    <w:link w:val="BodyTextChar"/>
    <w:rsid w:val="005A25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5CE"/>
    <w:rPr>
      <w:rFonts w:ascii="Times New Roman" w:eastAsia="Times New Roman" w:hAnsi="Times New Roman" w:cs="Times New Roman"/>
      <w:sz w:val="24"/>
      <w:lang w:val="en-US" w:eastAsia="en-US"/>
    </w:rPr>
  </w:style>
  <w:style w:type="paragraph" w:styleId="Footer">
    <w:name w:val="footer"/>
    <w:basedOn w:val="Normal"/>
    <w:link w:val="FooterChar"/>
    <w:rsid w:val="005A2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5CE"/>
    <w:rPr>
      <w:rFonts w:ascii="Times New Roman" w:eastAsia="Times New Roman" w:hAnsi="Times New Roman" w:cs="Times New Roman"/>
      <w:sz w:val="16"/>
      <w:lang w:val="en-US" w:eastAsia="en-US"/>
    </w:rPr>
  </w:style>
  <w:style w:type="paragraph" w:styleId="List">
    <w:name w:val="List"/>
    <w:basedOn w:val="BodyText"/>
    <w:next w:val="BodyText"/>
    <w:rsid w:val="005A25CE"/>
    <w:pPr>
      <w:tabs>
        <w:tab w:val="left" w:pos="340"/>
      </w:tabs>
      <w:spacing w:before="60" w:after="60"/>
      <w:ind w:left="340" w:hanging="340"/>
    </w:pPr>
  </w:style>
  <w:style w:type="paragraph" w:styleId="ListBullet">
    <w:name w:val="List Bullet"/>
    <w:basedOn w:val="List"/>
    <w:rsid w:val="005A25CE"/>
    <w:pPr>
      <w:numPr>
        <w:numId w:val="13"/>
      </w:numPr>
      <w:tabs>
        <w:tab w:val="clear" w:pos="340"/>
      </w:tabs>
      <w:spacing w:before="40" w:after="40"/>
    </w:pPr>
  </w:style>
  <w:style w:type="character" w:customStyle="1" w:styleId="SpecialBold">
    <w:name w:val="Special Bold"/>
    <w:basedOn w:val="DefaultParagraphFont"/>
    <w:rsid w:val="005A25CE"/>
    <w:rPr>
      <w:b/>
      <w:spacing w:val="0"/>
    </w:rPr>
  </w:style>
  <w:style w:type="paragraph" w:styleId="ListBullet2">
    <w:name w:val="List Bullet 2"/>
    <w:basedOn w:val="List2"/>
    <w:rsid w:val="005A25CE"/>
    <w:pPr>
      <w:numPr>
        <w:numId w:val="14"/>
      </w:numPr>
      <w:tabs>
        <w:tab w:val="clear" w:pos="680"/>
      </w:tabs>
    </w:pPr>
  </w:style>
  <w:style w:type="paragraph" w:styleId="Header">
    <w:name w:val="header"/>
    <w:basedOn w:val="Normal"/>
    <w:link w:val="HeaderChar"/>
    <w:rsid w:val="005A2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5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25CE"/>
    <w:rPr>
      <w:i/>
    </w:rPr>
  </w:style>
  <w:style w:type="paragraph" w:customStyle="1" w:styleId="SuperHeading">
    <w:name w:val="SuperHeading"/>
    <w:basedOn w:val="Normal"/>
    <w:rsid w:val="005A25CE"/>
    <w:pPr>
      <w:spacing w:before="240" w:after="120"/>
      <w:outlineLvl w:val="0"/>
    </w:pPr>
    <w:rPr>
      <w:rFonts w:ascii="Times New Roman" w:hAnsi="Times New Roman"/>
      <w:b/>
      <w:sz w:val="28"/>
    </w:rPr>
  </w:style>
  <w:style w:type="paragraph" w:customStyle="1" w:styleId="AllowPageBreak">
    <w:name w:val="AllowPageBreak"/>
    <w:rsid w:val="005A2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5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5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5CE"/>
    <w:rPr>
      <w:rFonts w:ascii="Courier New" w:eastAsia="Times New Roman" w:hAnsi="Courier New" w:cs="Times New Roman"/>
      <w:i/>
      <w:szCs w:val="20"/>
      <w:lang w:val="en-US" w:eastAsia="en-US"/>
    </w:rPr>
  </w:style>
  <w:style w:type="paragraph" w:customStyle="1" w:styleId="HeadingBase">
    <w:name w:val="Heading Base"/>
    <w:rsid w:val="005A2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5CE"/>
    <w:pPr>
      <w:tabs>
        <w:tab w:val="right" w:leader="dot" w:pos="9072"/>
      </w:tabs>
      <w:ind w:left="567"/>
    </w:pPr>
    <w:rPr>
      <w:szCs w:val="22"/>
    </w:rPr>
  </w:style>
  <w:style w:type="paragraph" w:customStyle="1" w:styleId="TOCBase">
    <w:name w:val="TOC Base"/>
    <w:rsid w:val="005A2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5CE"/>
    <w:pPr>
      <w:tabs>
        <w:tab w:val="right" w:leader="dot" w:pos="9072"/>
      </w:tabs>
      <w:spacing w:before="40" w:after="40"/>
      <w:ind w:left="284"/>
    </w:pPr>
    <w:rPr>
      <w:rFonts w:ascii="Times New Roman" w:hAnsi="Times New Roman"/>
    </w:rPr>
  </w:style>
  <w:style w:type="paragraph" w:styleId="TOC1">
    <w:name w:val="toc 1"/>
    <w:basedOn w:val="TOCBase"/>
    <w:next w:val="Normal"/>
    <w:rsid w:val="005A25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5CE"/>
    <w:pPr>
      <w:spacing w:before="5040"/>
      <w:jc w:val="center"/>
    </w:pPr>
    <w:rPr>
      <w:sz w:val="48"/>
      <w:szCs w:val="72"/>
      <w:lang w:val="en-US"/>
    </w:rPr>
  </w:style>
  <w:style w:type="character" w:customStyle="1" w:styleId="TitleChar">
    <w:name w:val="Title Char"/>
    <w:basedOn w:val="DefaultParagraphFont"/>
    <w:link w:val="Title"/>
    <w:rsid w:val="005A2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5CE"/>
    <w:pPr>
      <w:tabs>
        <w:tab w:val="left" w:pos="3600"/>
        <w:tab w:val="left" w:pos="3958"/>
      </w:tabs>
    </w:pPr>
  </w:style>
  <w:style w:type="paragraph" w:customStyle="1" w:styleId="Note">
    <w:name w:val="Note"/>
    <w:basedOn w:val="BodyText"/>
    <w:rsid w:val="005A2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5CE"/>
    <w:pPr>
      <w:framePr w:wrap="auto" w:hAnchor="text" w:y="6049"/>
    </w:pPr>
    <w:rPr>
      <w:color w:val="000000"/>
      <w:sz w:val="40"/>
    </w:rPr>
  </w:style>
  <w:style w:type="paragraph" w:customStyle="1" w:styleId="TOCTitle">
    <w:name w:val="TOCTitle"/>
    <w:basedOn w:val="Heading1"/>
    <w:rsid w:val="005A25CE"/>
    <w:pPr>
      <w:spacing w:after="240"/>
      <w:jc w:val="center"/>
      <w:outlineLvl w:val="9"/>
    </w:pPr>
    <w:rPr>
      <w:caps/>
    </w:rPr>
  </w:style>
  <w:style w:type="paragraph" w:customStyle="1" w:styleId="Version">
    <w:name w:val="Version"/>
    <w:rsid w:val="005A2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5CE"/>
    <w:pPr>
      <w:keepNext w:val="0"/>
      <w:tabs>
        <w:tab w:val="right" w:pos="4176"/>
      </w:tabs>
      <w:ind w:left="198" w:hanging="198"/>
    </w:pPr>
    <w:rPr>
      <w:rFonts w:ascii="Garamond" w:hAnsi="Garamond"/>
    </w:rPr>
  </w:style>
  <w:style w:type="paragraph" w:styleId="IndexHeading">
    <w:name w:val="index heading"/>
    <w:basedOn w:val="Normal"/>
    <w:next w:val="Index1"/>
    <w:semiHidden/>
    <w:rsid w:val="005A25CE"/>
    <w:pPr>
      <w:spacing w:before="120" w:after="120"/>
    </w:pPr>
    <w:rPr>
      <w:rFonts w:ascii="Arial" w:hAnsi="Arial"/>
      <w:b/>
      <w:color w:val="918585"/>
      <w:sz w:val="24"/>
    </w:rPr>
  </w:style>
  <w:style w:type="paragraph" w:customStyle="1" w:styleId="Chapter">
    <w:name w:val="Chapter"/>
    <w:basedOn w:val="Normal"/>
    <w:rsid w:val="005A25CE"/>
    <w:pPr>
      <w:spacing w:before="240"/>
    </w:pPr>
    <w:rPr>
      <w:rFonts w:ascii="Times New Roman" w:hAnsi="Times New Roman"/>
      <w:smallCaps/>
      <w:spacing w:val="80"/>
      <w:sz w:val="28"/>
    </w:rPr>
  </w:style>
  <w:style w:type="paragraph" w:customStyle="1" w:styleId="InChapter">
    <w:name w:val="InChapter"/>
    <w:basedOn w:val="Heading3"/>
    <w:rsid w:val="005A25CE"/>
    <w:pPr>
      <w:spacing w:after="240"/>
      <w:outlineLvl w:val="9"/>
    </w:pPr>
    <w:rPr>
      <w:noProof/>
    </w:rPr>
  </w:style>
  <w:style w:type="paragraph" w:styleId="Index2">
    <w:name w:val="index 2"/>
    <w:basedOn w:val="Normal"/>
    <w:next w:val="Normal"/>
    <w:semiHidden/>
    <w:rsid w:val="005A25CE"/>
    <w:pPr>
      <w:tabs>
        <w:tab w:val="right" w:pos="4176"/>
      </w:tabs>
      <w:ind w:left="568" w:hanging="284"/>
    </w:pPr>
    <w:rPr>
      <w:rFonts w:ascii="Garamond" w:hAnsi="Garamond"/>
    </w:rPr>
  </w:style>
  <w:style w:type="paragraph" w:customStyle="1" w:styleId="Byline">
    <w:name w:val="Byline"/>
    <w:rsid w:val="005A2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5CE"/>
    <w:pPr>
      <w:tabs>
        <w:tab w:val="clear" w:pos="3600"/>
        <w:tab w:val="clear" w:pos="3958"/>
      </w:tabs>
      <w:jc w:val="right"/>
    </w:pPr>
  </w:style>
  <w:style w:type="paragraph" w:styleId="Caption">
    <w:name w:val="caption"/>
    <w:basedOn w:val="BodyText"/>
    <w:next w:val="Normal"/>
    <w:qFormat/>
    <w:rsid w:val="005A25CE"/>
    <w:pPr>
      <w:framePr w:w="2268" w:hSpace="181" w:vSpace="181" w:wrap="around" w:vAnchor="text" w:hAnchor="page" w:x="1135" w:y="285" w:anchorLock="1"/>
    </w:pPr>
    <w:rPr>
      <w:i/>
    </w:rPr>
  </w:style>
  <w:style w:type="paragraph" w:customStyle="1" w:styleId="MiniTOCTitle">
    <w:name w:val="MiniTOCTitle"/>
    <w:basedOn w:val="Heading4"/>
    <w:rsid w:val="005A25CE"/>
    <w:pPr>
      <w:spacing w:before="240"/>
      <w:outlineLvl w:val="9"/>
    </w:pPr>
    <w:rPr>
      <w:noProof/>
      <w:sz w:val="24"/>
    </w:rPr>
  </w:style>
  <w:style w:type="paragraph" w:customStyle="1" w:styleId="MiniTOCItem">
    <w:name w:val="MiniTOCItem"/>
    <w:basedOn w:val="ListBullet"/>
    <w:rsid w:val="005A25CE"/>
    <w:pPr>
      <w:numPr>
        <w:numId w:val="0"/>
      </w:numPr>
      <w:tabs>
        <w:tab w:val="right" w:leader="dot" w:pos="6521"/>
      </w:tabs>
      <w:spacing w:before="0" w:after="0"/>
    </w:pPr>
  </w:style>
  <w:style w:type="paragraph" w:customStyle="1" w:styleId="TOFTitle">
    <w:name w:val="TOFTitle"/>
    <w:basedOn w:val="TOCTitle"/>
    <w:rsid w:val="005A25CE"/>
  </w:style>
  <w:style w:type="paragraph" w:styleId="TableofFigures">
    <w:name w:val="table of figures"/>
    <w:basedOn w:val="Normal"/>
    <w:next w:val="Normal"/>
    <w:semiHidden/>
    <w:rsid w:val="005A25CE"/>
    <w:pPr>
      <w:tabs>
        <w:tab w:val="right" w:leader="dot" w:pos="9072"/>
      </w:tabs>
      <w:ind w:left="970" w:hanging="403"/>
    </w:pPr>
    <w:rPr>
      <w:rFonts w:ascii="Times New Roman" w:hAnsi="Times New Roman"/>
      <w:b/>
    </w:rPr>
  </w:style>
  <w:style w:type="paragraph" w:styleId="ListNumber">
    <w:name w:val="List Number"/>
    <w:basedOn w:val="List"/>
    <w:rsid w:val="005A25CE"/>
    <w:pPr>
      <w:numPr>
        <w:numId w:val="11"/>
      </w:numPr>
    </w:pPr>
  </w:style>
  <w:style w:type="character" w:customStyle="1" w:styleId="WingdingSymbols">
    <w:name w:val="Wingding Symbols"/>
    <w:rsid w:val="005A25CE"/>
    <w:rPr>
      <w:rFonts w:ascii="Wingdings" w:hAnsi="Wingdings"/>
    </w:rPr>
  </w:style>
  <w:style w:type="paragraph" w:customStyle="1" w:styleId="TableHeading">
    <w:name w:val="Table Heading"/>
    <w:basedOn w:val="HeadingBase"/>
    <w:rsid w:val="005A25CE"/>
    <w:pPr>
      <w:keepLines/>
      <w:pBdr>
        <w:bottom w:val="single" w:sz="6" w:space="1" w:color="918585"/>
      </w:pBdr>
      <w:spacing w:before="240"/>
    </w:pPr>
  </w:style>
  <w:style w:type="character" w:customStyle="1" w:styleId="HotSpot">
    <w:name w:val="HotSpot"/>
    <w:rsid w:val="005A25CE"/>
    <w:rPr>
      <w:color w:val="0033CC"/>
      <w:u w:val="none"/>
    </w:rPr>
  </w:style>
  <w:style w:type="paragraph" w:customStyle="1" w:styleId="BodyTextRight">
    <w:name w:val="Body Text Right"/>
    <w:basedOn w:val="BodyText"/>
    <w:rsid w:val="005A25CE"/>
    <w:pPr>
      <w:spacing w:before="0" w:after="0"/>
      <w:jc w:val="right"/>
    </w:pPr>
  </w:style>
  <w:style w:type="paragraph" w:styleId="Index3">
    <w:name w:val="index 3"/>
    <w:basedOn w:val="ListNumber2"/>
    <w:next w:val="Normal"/>
    <w:semiHidden/>
    <w:rsid w:val="005A25CE"/>
    <w:pPr>
      <w:numPr>
        <w:numId w:val="0"/>
      </w:numPr>
      <w:tabs>
        <w:tab w:val="right" w:leader="dot" w:pos="4176"/>
      </w:tabs>
    </w:pPr>
  </w:style>
  <w:style w:type="paragraph" w:styleId="ListNumber2">
    <w:name w:val="List Number 2"/>
    <w:basedOn w:val="List2"/>
    <w:rsid w:val="005A25CE"/>
    <w:pPr>
      <w:numPr>
        <w:numId w:val="10"/>
      </w:numPr>
      <w:tabs>
        <w:tab w:val="clear" w:pos="1060"/>
      </w:tabs>
    </w:pPr>
  </w:style>
  <w:style w:type="paragraph" w:customStyle="1" w:styleId="MarginNote">
    <w:name w:val="Margin Note"/>
    <w:basedOn w:val="BodyText"/>
    <w:rsid w:val="005A2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5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5CE"/>
    <w:rPr>
      <w:sz w:val="32"/>
    </w:rPr>
  </w:style>
  <w:style w:type="paragraph" w:customStyle="1" w:styleId="HeadingProcedure">
    <w:name w:val="Heading Procedure"/>
    <w:basedOn w:val="HeadingBase"/>
    <w:next w:val="Normal"/>
    <w:rsid w:val="005A25CE"/>
    <w:pPr>
      <w:tabs>
        <w:tab w:val="left" w:pos="0"/>
      </w:tabs>
      <w:spacing w:before="120" w:after="60"/>
    </w:pPr>
    <w:rPr>
      <w:i/>
      <w:color w:val="918585"/>
      <w:sz w:val="22"/>
    </w:rPr>
  </w:style>
  <w:style w:type="paragraph" w:customStyle="1" w:styleId="TableBodyText">
    <w:name w:val="Table Body Text"/>
    <w:basedOn w:val="BodyText"/>
    <w:rsid w:val="005A25CE"/>
    <w:pPr>
      <w:spacing w:before="60" w:after="60"/>
    </w:pPr>
  </w:style>
  <w:style w:type="paragraph" w:styleId="ListContinue">
    <w:name w:val="List Continue"/>
    <w:basedOn w:val="List"/>
    <w:rsid w:val="005A25CE"/>
    <w:pPr>
      <w:ind w:firstLine="0"/>
    </w:pPr>
  </w:style>
  <w:style w:type="paragraph" w:customStyle="1" w:styleId="ListNote">
    <w:name w:val="List Note"/>
    <w:basedOn w:val="List"/>
    <w:rsid w:val="005A25CE"/>
    <w:pPr>
      <w:pBdr>
        <w:top w:val="single" w:sz="6" w:space="2" w:color="918585"/>
        <w:bottom w:val="single" w:sz="6" w:space="2" w:color="918585"/>
      </w:pBdr>
      <w:tabs>
        <w:tab w:val="left" w:pos="1021"/>
      </w:tabs>
      <w:ind w:firstLine="0"/>
    </w:pPr>
  </w:style>
  <w:style w:type="paragraph" w:customStyle="1" w:styleId="Warning">
    <w:name w:val="Warning"/>
    <w:basedOn w:val="BodyText"/>
    <w:rsid w:val="005A25CE"/>
    <w:pPr>
      <w:shd w:val="clear" w:color="auto" w:fill="D9D9D9"/>
      <w:tabs>
        <w:tab w:val="left" w:pos="992"/>
      </w:tabs>
      <w:ind w:left="119" w:right="119"/>
    </w:pPr>
    <w:rPr>
      <w:sz w:val="20"/>
    </w:rPr>
  </w:style>
  <w:style w:type="paragraph" w:customStyle="1" w:styleId="MarginIcons">
    <w:name w:val="Margin Icons"/>
    <w:basedOn w:val="BodyText"/>
    <w:rsid w:val="005A2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5CE"/>
    <w:rPr>
      <w:rFonts w:ascii="Courier New" w:hAnsi="Courier New"/>
    </w:rPr>
  </w:style>
  <w:style w:type="paragraph" w:customStyle="1" w:styleId="NoteBullet">
    <w:name w:val="Note Bullet"/>
    <w:basedOn w:val="Note"/>
    <w:rsid w:val="005A25CE"/>
    <w:pPr>
      <w:tabs>
        <w:tab w:val="clear" w:pos="680"/>
      </w:tabs>
      <w:spacing w:before="60" w:after="60"/>
    </w:pPr>
  </w:style>
  <w:style w:type="paragraph" w:customStyle="1" w:styleId="SubHeading2">
    <w:name w:val="SubHeading2"/>
    <w:basedOn w:val="HeadingBase"/>
    <w:rsid w:val="005A25CE"/>
    <w:pPr>
      <w:spacing w:before="240" w:after="60"/>
    </w:pPr>
    <w:rPr>
      <w:sz w:val="20"/>
    </w:rPr>
  </w:style>
  <w:style w:type="paragraph" w:customStyle="1" w:styleId="SubHeading1">
    <w:name w:val="SubHeading1"/>
    <w:basedOn w:val="HeadingBase"/>
    <w:rsid w:val="005A25CE"/>
    <w:pPr>
      <w:spacing w:before="240" w:after="60"/>
    </w:pPr>
    <w:rPr>
      <w:color w:val="918585"/>
      <w:sz w:val="22"/>
    </w:rPr>
  </w:style>
  <w:style w:type="paragraph" w:customStyle="1" w:styleId="SideHeading">
    <w:name w:val="Side Heading"/>
    <w:basedOn w:val="HeadingBase"/>
    <w:rsid w:val="005A2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5CE"/>
    <w:pPr>
      <w:numPr>
        <w:numId w:val="12"/>
      </w:numPr>
    </w:pPr>
  </w:style>
  <w:style w:type="paragraph" w:styleId="PlainText">
    <w:name w:val="Plain Text"/>
    <w:basedOn w:val="Normal"/>
    <w:link w:val="PlainTextChar"/>
    <w:rsid w:val="005A25CE"/>
    <w:rPr>
      <w:sz w:val="20"/>
    </w:rPr>
  </w:style>
  <w:style w:type="character" w:customStyle="1" w:styleId="PlainTextChar">
    <w:name w:val="Plain Text Char"/>
    <w:basedOn w:val="DefaultParagraphFont"/>
    <w:link w:val="PlainText"/>
    <w:rsid w:val="005A25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5CE"/>
    <w:rPr>
      <w:b/>
      <w:smallCaps/>
    </w:rPr>
  </w:style>
  <w:style w:type="paragraph" w:customStyle="1" w:styleId="TableListNumber">
    <w:name w:val="Table List Number"/>
    <w:basedOn w:val="ListNumber"/>
    <w:rsid w:val="005A25CE"/>
    <w:pPr>
      <w:numPr>
        <w:numId w:val="0"/>
      </w:numPr>
    </w:pPr>
  </w:style>
  <w:style w:type="paragraph" w:styleId="TOC4">
    <w:name w:val="toc 4"/>
    <w:basedOn w:val="TOCBase"/>
    <w:next w:val="Normal"/>
    <w:semiHidden/>
    <w:rsid w:val="005A25CE"/>
    <w:pPr>
      <w:tabs>
        <w:tab w:val="right" w:leader="dot" w:pos="9071"/>
      </w:tabs>
      <w:ind w:left="1701"/>
    </w:pPr>
  </w:style>
  <w:style w:type="paragraph" w:customStyle="1" w:styleId="ListAlpha">
    <w:name w:val="List Alpha"/>
    <w:basedOn w:val="List"/>
    <w:rsid w:val="005A25CE"/>
    <w:pPr>
      <w:numPr>
        <w:numId w:val="9"/>
      </w:numPr>
    </w:pPr>
  </w:style>
  <w:style w:type="paragraph" w:customStyle="1" w:styleId="ListAlpha2">
    <w:name w:val="List Alpha 2"/>
    <w:basedOn w:val="List2"/>
    <w:rsid w:val="005A25CE"/>
    <w:pPr>
      <w:numPr>
        <w:numId w:val="8"/>
      </w:numPr>
    </w:pPr>
  </w:style>
  <w:style w:type="paragraph" w:styleId="List2">
    <w:name w:val="List 2"/>
    <w:basedOn w:val="BodyText"/>
    <w:rsid w:val="005A25CE"/>
    <w:pPr>
      <w:tabs>
        <w:tab w:val="left" w:pos="680"/>
      </w:tabs>
      <w:spacing w:before="60" w:after="60"/>
      <w:ind w:left="680" w:hanging="340"/>
    </w:pPr>
  </w:style>
  <w:style w:type="paragraph" w:styleId="List3">
    <w:name w:val="List 3"/>
    <w:basedOn w:val="BodyText"/>
    <w:rsid w:val="005A25CE"/>
    <w:pPr>
      <w:tabs>
        <w:tab w:val="left" w:pos="1021"/>
      </w:tabs>
      <w:spacing w:before="60" w:after="60"/>
      <w:ind w:left="1020" w:hanging="340"/>
    </w:pPr>
  </w:style>
  <w:style w:type="paragraph" w:styleId="List4">
    <w:name w:val="List 4"/>
    <w:basedOn w:val="BodyText"/>
    <w:rsid w:val="005A25CE"/>
    <w:pPr>
      <w:tabs>
        <w:tab w:val="left" w:pos="1361"/>
      </w:tabs>
      <w:spacing w:before="60" w:after="60"/>
      <w:ind w:left="1361" w:hanging="340"/>
    </w:pPr>
  </w:style>
  <w:style w:type="paragraph" w:styleId="List5">
    <w:name w:val="List 5"/>
    <w:basedOn w:val="BodyText"/>
    <w:rsid w:val="005A25CE"/>
    <w:pPr>
      <w:tabs>
        <w:tab w:val="left" w:pos="1701"/>
      </w:tabs>
      <w:spacing w:before="60" w:after="60"/>
      <w:ind w:left="1701" w:hanging="340"/>
    </w:pPr>
  </w:style>
  <w:style w:type="paragraph" w:styleId="ListBullet3">
    <w:name w:val="List Bullet 3"/>
    <w:basedOn w:val="List3"/>
    <w:rsid w:val="005A25CE"/>
    <w:pPr>
      <w:numPr>
        <w:numId w:val="15"/>
      </w:numPr>
      <w:tabs>
        <w:tab w:val="clear" w:pos="1021"/>
      </w:tabs>
      <w:ind w:left="1037" w:hanging="357"/>
    </w:pPr>
  </w:style>
  <w:style w:type="paragraph" w:styleId="ListBullet4">
    <w:name w:val="List Bullet 4"/>
    <w:basedOn w:val="List4"/>
    <w:rsid w:val="005A25CE"/>
    <w:pPr>
      <w:numPr>
        <w:numId w:val="3"/>
      </w:numPr>
    </w:pPr>
  </w:style>
  <w:style w:type="paragraph" w:styleId="ListBullet5">
    <w:name w:val="List Bullet 5"/>
    <w:basedOn w:val="List5"/>
    <w:rsid w:val="005A25CE"/>
    <w:pPr>
      <w:numPr>
        <w:numId w:val="4"/>
      </w:numPr>
    </w:pPr>
  </w:style>
  <w:style w:type="paragraph" w:styleId="ListContinue2">
    <w:name w:val="List Continue 2"/>
    <w:basedOn w:val="List2"/>
    <w:rsid w:val="005A25CE"/>
    <w:pPr>
      <w:ind w:firstLine="0"/>
    </w:pPr>
  </w:style>
  <w:style w:type="paragraph" w:styleId="ListContinue3">
    <w:name w:val="List Continue 3"/>
    <w:basedOn w:val="List3"/>
    <w:rsid w:val="005A25CE"/>
    <w:pPr>
      <w:ind w:left="1021" w:firstLine="0"/>
    </w:pPr>
  </w:style>
  <w:style w:type="paragraph" w:styleId="ListContinue4">
    <w:name w:val="List Continue 4"/>
    <w:basedOn w:val="List4"/>
    <w:rsid w:val="005A25CE"/>
    <w:pPr>
      <w:ind w:firstLine="0"/>
    </w:pPr>
  </w:style>
  <w:style w:type="paragraph" w:styleId="ListContinue5">
    <w:name w:val="List Continue 5"/>
    <w:basedOn w:val="List5"/>
    <w:rsid w:val="005A25CE"/>
    <w:pPr>
      <w:ind w:firstLine="0"/>
    </w:pPr>
  </w:style>
  <w:style w:type="paragraph" w:styleId="ListNumber3">
    <w:name w:val="List Number 3"/>
    <w:basedOn w:val="List3"/>
    <w:rsid w:val="005A25CE"/>
    <w:pPr>
      <w:numPr>
        <w:numId w:val="5"/>
      </w:numPr>
    </w:pPr>
  </w:style>
  <w:style w:type="paragraph" w:styleId="ListNumber4">
    <w:name w:val="List Number 4"/>
    <w:basedOn w:val="List4"/>
    <w:rsid w:val="005A25CE"/>
    <w:pPr>
      <w:numPr>
        <w:numId w:val="6"/>
      </w:numPr>
    </w:pPr>
  </w:style>
  <w:style w:type="paragraph" w:styleId="ListNumber5">
    <w:name w:val="List Number 5"/>
    <w:basedOn w:val="List5"/>
    <w:rsid w:val="005A25CE"/>
    <w:pPr>
      <w:numPr>
        <w:numId w:val="7"/>
      </w:numPr>
    </w:pPr>
  </w:style>
  <w:style w:type="paragraph" w:styleId="BlockText">
    <w:name w:val="Block Text"/>
    <w:basedOn w:val="Normal"/>
    <w:rsid w:val="005A25CE"/>
    <w:pPr>
      <w:spacing w:after="120"/>
      <w:ind w:left="1440" w:right="1440"/>
    </w:pPr>
  </w:style>
  <w:style w:type="character" w:customStyle="1" w:styleId="Subscript">
    <w:name w:val="Subscript"/>
    <w:basedOn w:val="DefaultParagraphFont"/>
    <w:rsid w:val="005A25CE"/>
    <w:rPr>
      <w:sz w:val="16"/>
      <w:vertAlign w:val="subscript"/>
    </w:rPr>
  </w:style>
  <w:style w:type="character" w:customStyle="1" w:styleId="Superscript">
    <w:name w:val="Superscript"/>
    <w:basedOn w:val="DefaultParagraphFont"/>
    <w:rsid w:val="005A25CE"/>
    <w:rPr>
      <w:sz w:val="16"/>
      <w:vertAlign w:val="superscript"/>
    </w:rPr>
  </w:style>
  <w:style w:type="character" w:customStyle="1" w:styleId="Symbols">
    <w:name w:val="Symbols"/>
    <w:basedOn w:val="DefaultParagraphFont"/>
    <w:rsid w:val="005A25CE"/>
    <w:rPr>
      <w:rFonts w:ascii="Symbol" w:hAnsi="Symbol"/>
    </w:rPr>
  </w:style>
  <w:style w:type="character" w:customStyle="1" w:styleId="MenuOptions">
    <w:name w:val="Menu Options"/>
    <w:basedOn w:val="DefaultParagraphFont"/>
    <w:rsid w:val="005A25CE"/>
    <w:rPr>
      <w:rFonts w:ascii="Arial Narrow" w:hAnsi="Arial Narrow"/>
      <w:smallCaps/>
    </w:rPr>
  </w:style>
  <w:style w:type="character" w:customStyle="1" w:styleId="Buttons">
    <w:name w:val="Buttons"/>
    <w:basedOn w:val="DefaultParagraphFont"/>
    <w:rsid w:val="005A25CE"/>
    <w:rPr>
      <w:b/>
    </w:rPr>
  </w:style>
  <w:style w:type="character" w:customStyle="1" w:styleId="Underlined">
    <w:name w:val="Underlined"/>
    <w:basedOn w:val="DefaultParagraphFont"/>
    <w:rsid w:val="005A25CE"/>
    <w:rPr>
      <w:u w:val="single"/>
    </w:rPr>
  </w:style>
  <w:style w:type="paragraph" w:customStyle="1" w:styleId="TableBodyTextRight">
    <w:name w:val="Table Body Text Right"/>
    <w:basedOn w:val="TableBodyText"/>
    <w:rsid w:val="005A25CE"/>
    <w:pPr>
      <w:widowControl w:val="0"/>
      <w:autoSpaceDE w:val="0"/>
      <w:autoSpaceDN w:val="0"/>
      <w:adjustRightInd w:val="0"/>
      <w:jc w:val="right"/>
    </w:pPr>
    <w:rPr>
      <w:rFonts w:cs="Arial"/>
      <w:szCs w:val="18"/>
    </w:rPr>
  </w:style>
  <w:style w:type="paragraph" w:customStyle="1" w:styleId="CopyrightText">
    <w:name w:val="Copyright Text"/>
    <w:basedOn w:val="BodyText"/>
    <w:rsid w:val="005A25CE"/>
    <w:rPr>
      <w:sz w:val="18"/>
    </w:rPr>
  </w:style>
  <w:style w:type="paragraph" w:customStyle="1" w:styleId="BodySmallRight">
    <w:name w:val="Body Small Right"/>
    <w:basedOn w:val="BodyTextRight"/>
    <w:rsid w:val="005A25CE"/>
    <w:rPr>
      <w:sz w:val="18"/>
      <w:szCs w:val="18"/>
    </w:rPr>
  </w:style>
  <w:style w:type="paragraph" w:customStyle="1" w:styleId="MarginEdition">
    <w:name w:val="Margin Edition"/>
    <w:basedOn w:val="MarginNote"/>
    <w:rsid w:val="005A25CE"/>
    <w:pPr>
      <w:spacing w:before="0" w:after="0"/>
    </w:pPr>
    <w:rPr>
      <w:rFonts w:ascii="Times New Roman" w:hAnsi="Times New Roman"/>
      <w:color w:val="999999"/>
    </w:rPr>
  </w:style>
  <w:style w:type="paragraph" w:customStyle="1" w:styleId="Spacer">
    <w:name w:val="Spacer"/>
    <w:basedOn w:val="Normal"/>
    <w:rsid w:val="005A25CE"/>
    <w:rPr>
      <w:sz w:val="2"/>
      <w:szCs w:val="2"/>
    </w:rPr>
  </w:style>
  <w:style w:type="character" w:customStyle="1" w:styleId="Small">
    <w:name w:val="Small"/>
    <w:basedOn w:val="DefaultParagraphFont"/>
    <w:rsid w:val="005A25CE"/>
    <w:rPr>
      <w:sz w:val="16"/>
    </w:rPr>
  </w:style>
  <w:style w:type="paragraph" w:customStyle="1" w:styleId="WideTable">
    <w:name w:val="Wide Table"/>
    <w:basedOn w:val="Normal"/>
    <w:rsid w:val="005A25CE"/>
    <w:pPr>
      <w:ind w:left="-1418"/>
    </w:pPr>
    <w:rPr>
      <w:sz w:val="2"/>
      <w:szCs w:val="2"/>
    </w:rPr>
  </w:style>
  <w:style w:type="character" w:styleId="PageNumber">
    <w:name w:val="page number"/>
    <w:basedOn w:val="DefaultParagraphFont"/>
    <w:rsid w:val="005A25CE"/>
  </w:style>
  <w:style w:type="paragraph" w:styleId="Quote">
    <w:name w:val="Quote"/>
    <w:basedOn w:val="Heading1"/>
    <w:link w:val="QuoteChar"/>
    <w:qFormat/>
    <w:rsid w:val="005A25CE"/>
    <w:rPr>
      <w:b w:val="0"/>
      <w:sz w:val="72"/>
      <w:szCs w:val="72"/>
      <w:lang w:val="en-NZ"/>
    </w:rPr>
  </w:style>
  <w:style w:type="character" w:customStyle="1" w:styleId="QuoteChar">
    <w:name w:val="Quote Char"/>
    <w:basedOn w:val="DefaultParagraphFont"/>
    <w:link w:val="Quote"/>
    <w:rsid w:val="005A2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5CE"/>
    <w:pPr>
      <w:pageBreakBefore/>
    </w:pPr>
  </w:style>
  <w:style w:type="paragraph" w:customStyle="1" w:styleId="Border">
    <w:name w:val="Border"/>
    <w:basedOn w:val="Normal"/>
    <w:qFormat/>
    <w:rsid w:val="005A2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5CE"/>
    <w:rPr>
      <w:b/>
      <w:bCs/>
      <w:i/>
      <w:iCs/>
      <w:color w:val="auto"/>
    </w:rPr>
  </w:style>
  <w:style w:type="paragraph" w:styleId="IntenseQuote">
    <w:name w:val="Intense Quote"/>
    <w:basedOn w:val="Normal"/>
    <w:next w:val="Normal"/>
    <w:link w:val="IntenseQuoteChar"/>
    <w:uiPriority w:val="30"/>
    <w:qFormat/>
    <w:rsid w:val="005A2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5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5CE"/>
    <w:rPr>
      <w:smallCaps/>
      <w:color w:val="auto"/>
      <w:u w:val="single"/>
    </w:rPr>
  </w:style>
  <w:style w:type="character" w:styleId="IntenseReference">
    <w:name w:val="Intense Reference"/>
    <w:basedOn w:val="DefaultParagraphFont"/>
    <w:uiPriority w:val="32"/>
    <w:qFormat/>
    <w:rsid w:val="005A25CE"/>
    <w:rPr>
      <w:b/>
      <w:bCs/>
      <w:smallCaps/>
      <w:color w:val="auto"/>
      <w:spacing w:val="5"/>
      <w:u w:val="single"/>
    </w:rPr>
  </w:style>
  <w:style w:type="paragraph" w:customStyle="1" w:styleId="2ColumnHeading">
    <w:name w:val="2Column Heading"/>
    <w:basedOn w:val="BodyText"/>
    <w:qFormat/>
    <w:rsid w:val="005A25CE"/>
    <w:pPr>
      <w:spacing w:after="60"/>
      <w:ind w:left="-2268"/>
    </w:pPr>
    <w:rPr>
      <w:b/>
    </w:rPr>
  </w:style>
  <w:style w:type="paragraph" w:customStyle="1" w:styleId="Heading1TOC">
    <w:name w:val="Heading1 TOC"/>
    <w:basedOn w:val="Normal"/>
    <w:qFormat/>
    <w:rsid w:val="005A25CE"/>
    <w:pPr>
      <w:spacing w:before="240" w:after="120"/>
    </w:pPr>
    <w:rPr>
      <w:rFonts w:ascii="Times New Roman" w:hAnsi="Times New Roman"/>
      <w:b/>
      <w:sz w:val="32"/>
    </w:rPr>
  </w:style>
  <w:style w:type="paragraph" w:customStyle="1" w:styleId="Heading2TOC">
    <w:name w:val="Heading2 TOC"/>
    <w:basedOn w:val="Normal"/>
    <w:qFormat/>
    <w:rsid w:val="005A25CE"/>
    <w:pPr>
      <w:spacing w:before="240" w:after="60"/>
    </w:pPr>
    <w:rPr>
      <w:rFonts w:ascii="Times New Roman" w:hAnsi="Times New Roman"/>
      <w:b/>
      <w:sz w:val="28"/>
    </w:rPr>
  </w:style>
  <w:style w:type="character" w:customStyle="1" w:styleId="Underline">
    <w:name w:val="Underline"/>
    <w:basedOn w:val="DefaultParagraphFont"/>
    <w:qFormat/>
    <w:rsid w:val="005A25CE"/>
    <w:rPr>
      <w:u w:val="single"/>
    </w:rPr>
  </w:style>
  <w:style w:type="character" w:customStyle="1" w:styleId="BoldandItalics">
    <w:name w:val="Bold and Italics"/>
    <w:qFormat/>
    <w:rsid w:val="005A25CE"/>
    <w:rPr>
      <w:b/>
      <w:i/>
      <w:u w:val="none"/>
    </w:rPr>
  </w:style>
  <w:style w:type="paragraph" w:styleId="BalloonText">
    <w:name w:val="Balloon Text"/>
    <w:basedOn w:val="Normal"/>
    <w:link w:val="BalloonTextChar"/>
    <w:rsid w:val="005A25CE"/>
    <w:rPr>
      <w:rFonts w:ascii="Tahoma" w:hAnsi="Tahoma" w:cs="Tahoma"/>
      <w:sz w:val="16"/>
      <w:szCs w:val="16"/>
    </w:rPr>
  </w:style>
  <w:style w:type="character" w:customStyle="1" w:styleId="BalloonTextChar">
    <w:name w:val="Balloon Text Char"/>
    <w:basedOn w:val="DefaultParagraphFont"/>
    <w:link w:val="BalloonText"/>
    <w:rsid w:val="005A25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5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5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1896</Words>
  <Characters>11481</Characters>
  <Application>Microsoft Office Word</Application>
  <DocSecurity>0</DocSecurity>
  <Lines>408</Lines>
  <Paragraphs>179</Paragraphs>
  <ScaleCrop>false</ScaleCrop>
  <Company>Author-it Software Corporation Ltd.</Company>
  <LinksUpToDate>false</LinksUpToDate>
  <CharactersWithSpaces>13314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CHCEDS434A Provide support to students with autism spectrum disorder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2012-05-26T14:33:00Z</dcterms:created>
  <dcterms:modified xsi:type="dcterms:W3CDTF">2012-05-26T14:33:00Z</dcterms:modified>
</cp:coreProperties>
</file>