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561C" w:rsidP="00A0561C">
      <w:pPr>
        <w:pStyle w:val="Title"/>
      </w:pPr>
      <w:r>
        <w:fldChar w:fldCharType="begin"/>
      </w:r>
      <w:r>
        <w:instrText xml:space="preserve"> TITLE   \* MERGEFORMAT </w:instrText>
      </w:r>
      <w:r>
        <w:fldChar w:fldCharType="separate"/>
      </w:r>
      <w:r>
        <w:t>CHCEDS417A Facilitate learning for students with disabilities</w:t>
      </w:r>
      <w:r>
        <w:fldChar w:fldCharType="end"/>
      </w:r>
    </w:p>
    <w:p w:rsidR="00A0561C" w:rsidP="00A0561C">
      <w:pPr>
        <w:pStyle w:val="Version"/>
        <w:sectPr w:rsidSect="007F13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13B9" w:rsidP="007F13B9">
      <w:pPr>
        <w:pStyle w:val="SuperHeading"/>
      </w:pPr>
      <w:r w:rsidRPr="007F13B9">
        <w:t>CHCEDS417A Facilitate learning for students with disabilities</w:t>
      </w:r>
    </w:p>
    <w:p w:rsidR="00000000" w:rsidRPr="007F13B9" w:rsidP="007F13B9">
      <w:pPr>
        <w:pStyle w:val="Heading1"/>
      </w:pPr>
      <w:bookmarkStart w:id="1" w:name="O_269088"/>
      <w:bookmarkEnd w:id="1"/>
      <w:r w:rsidRPr="007F13B9">
        <w:t>Modification History</w:t>
      </w:r>
    </w:p>
    <w:p w:rsidR="00000000" w:rsidRPr="007F13B9" w:rsidP="007F13B9">
      <w:pPr>
        <w:pStyle w:val="BodyText"/>
      </w:pPr>
      <w:r w:rsidRPr="007F13B9">
        <w:t>Not Applicable</w:t>
      </w:r>
    </w:p>
    <w:p w:rsidR="00000000" w:rsidRPr="007F13B9" w:rsidP="007F13B9">
      <w:pPr>
        <w:pStyle w:val="AllowPageBreak"/>
      </w:pPr>
    </w:p>
    <w:p w:rsidR="00000000" w:rsidRPr="007F13B9" w:rsidP="007F13B9">
      <w:pPr>
        <w:pStyle w:val="Heading1"/>
      </w:pPr>
      <w:bookmarkStart w:id="2" w:name="O_195697"/>
      <w:bookmarkEnd w:id="2"/>
      <w:r w:rsidRPr="007F13B9">
        <w:t>Unit Descriptor</w:t>
      </w:r>
    </w:p>
    <w:tbl>
      <w:tblPr>
        <w:tblW w:w="0" w:type="auto"/>
        <w:tblLayout w:type="fixed"/>
        <w:tblCellMar>
          <w:left w:w="62" w:type="dxa"/>
          <w:right w:w="62" w:type="dxa"/>
        </w:tblCellMar>
        <w:tblLook w:val="0000"/>
      </w:tblPr>
      <w:tblGrid>
        <w:gridCol w:w="3338"/>
        <w:gridCol w:w="5218"/>
      </w:tblGrid>
      <w:tr w:rsidTr="00A0561C">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7F13B9">
            <w:pPr>
              <w:pStyle w:val="BodyText"/>
              <w:rPr>
                <w:lang w:val="en-NZ"/>
              </w:rPr>
            </w:pPr>
            <w:r w:rsidRPr="007F13B9">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7F13B9" w:rsidP="007F13B9">
            <w:pPr>
              <w:pStyle w:val="BodyText"/>
            </w:pPr>
            <w:r w:rsidRPr="007F13B9">
              <w:t>This unit deals with the underpinning skills and knowledge required by education s</w:t>
            </w:r>
            <w:r w:rsidRPr="007F13B9">
              <w:t>upport workers to effectively contribute to learning experiences for students with a range of disabilities</w:t>
            </w:r>
          </w:p>
        </w:tc>
      </w:tr>
    </w:tbl>
    <w:p w:rsidR="00A0561C" w:rsidP="007F13B9">
      <w:pPr>
        <w:pStyle w:val="BodyText"/>
      </w:pPr>
    </w:p>
    <w:p w:rsidR="00A0561C" w:rsidP="007F13B9">
      <w:pPr>
        <w:pStyle w:val="BodyText"/>
      </w:pPr>
    </w:p>
    <w:p w:rsidR="00000000" w:rsidRPr="007F13B9" w:rsidP="007F13B9">
      <w:pPr>
        <w:pStyle w:val="Heading1"/>
      </w:pPr>
      <w:bookmarkStart w:id="3" w:name="O_195699"/>
      <w:bookmarkEnd w:id="3"/>
      <w:r w:rsidRPr="007F13B9">
        <w:t>Application of the Unit</w:t>
      </w:r>
    </w:p>
    <w:tbl>
      <w:tblPr>
        <w:tblW w:w="0" w:type="auto"/>
        <w:tblLayout w:type="fixed"/>
        <w:tblCellMar>
          <w:left w:w="62" w:type="dxa"/>
          <w:right w:w="62" w:type="dxa"/>
        </w:tblCellMar>
        <w:tblLook w:val="0000"/>
      </w:tblPr>
      <w:tblGrid>
        <w:gridCol w:w="3349"/>
        <w:gridCol w:w="5207"/>
      </w:tblGrid>
      <w:tr w:rsidTr="00A0561C">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7F13B9">
            <w:pPr>
              <w:pStyle w:val="BodyText"/>
              <w:rPr>
                <w:lang w:val="en-NZ"/>
              </w:rPr>
            </w:pPr>
            <w:r w:rsidRPr="007F13B9">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7F13B9" w:rsidP="007F13B9">
            <w:pPr>
              <w:pStyle w:val="BodyText"/>
            </w:pPr>
            <w:r w:rsidRPr="007F13B9">
              <w:t>This unit applies to education support work in a variety of contexts and work is to be undertaken with appropriate guidance, support and supervision by a nominated teacher or other education professional</w:t>
            </w:r>
          </w:p>
        </w:tc>
      </w:tr>
    </w:tbl>
    <w:p w:rsidR="00A0561C" w:rsidP="007F13B9">
      <w:pPr>
        <w:pStyle w:val="BodyText"/>
      </w:pPr>
    </w:p>
    <w:p w:rsidR="00A0561C" w:rsidP="007F13B9">
      <w:pPr>
        <w:pStyle w:val="BodyText"/>
      </w:pPr>
    </w:p>
    <w:p w:rsidR="00000000" w:rsidRPr="007F13B9" w:rsidP="007F13B9">
      <w:pPr>
        <w:pStyle w:val="Heading1"/>
      </w:pPr>
      <w:bookmarkStart w:id="4" w:name="O_277348"/>
      <w:bookmarkEnd w:id="4"/>
      <w:r w:rsidRPr="007F13B9">
        <w:t>Licensing/Regulatory Informati</w:t>
      </w:r>
      <w:r w:rsidRPr="007F13B9">
        <w:t>on</w:t>
      </w:r>
    </w:p>
    <w:p w:rsidR="00000000" w:rsidRPr="007F13B9" w:rsidP="007F13B9">
      <w:pPr>
        <w:pStyle w:val="BodyText"/>
      </w:pPr>
      <w:r w:rsidRPr="007F13B9">
        <w:t>Not Applicable</w:t>
      </w:r>
    </w:p>
    <w:p w:rsidR="00000000" w:rsidRPr="007F13B9" w:rsidP="007F13B9">
      <w:pPr>
        <w:pStyle w:val="AllowPageBreak"/>
      </w:pPr>
    </w:p>
    <w:p w:rsidR="00000000" w:rsidRPr="007F13B9" w:rsidP="007F13B9">
      <w:pPr>
        <w:pStyle w:val="Heading1"/>
      </w:pPr>
      <w:bookmarkStart w:id="5" w:name="O_283200"/>
      <w:bookmarkEnd w:id="5"/>
      <w:r w:rsidRPr="007F13B9">
        <w:t>Pre-Requisites</w:t>
      </w:r>
    </w:p>
    <w:p w:rsidR="00000000" w:rsidRPr="007F13B9" w:rsidP="007F13B9">
      <w:pPr>
        <w:pStyle w:val="BodyText"/>
      </w:pPr>
      <w:r w:rsidRPr="007F13B9">
        <w:t>Not Applicable</w:t>
      </w:r>
    </w:p>
    <w:p w:rsidR="00000000" w:rsidRPr="007F13B9" w:rsidP="007F13B9">
      <w:pPr>
        <w:pStyle w:val="AllowPageBreak"/>
      </w:pPr>
    </w:p>
    <w:p w:rsidR="00000000" w:rsidRPr="007F13B9" w:rsidP="007F13B9">
      <w:pPr>
        <w:pStyle w:val="Heading1"/>
      </w:pPr>
      <w:bookmarkStart w:id="6" w:name="O_195698"/>
      <w:bookmarkEnd w:id="6"/>
      <w:r w:rsidRPr="007F13B9">
        <w:t>Employability Skills Information</w:t>
      </w:r>
    </w:p>
    <w:tbl>
      <w:tblPr>
        <w:tblW w:w="0" w:type="auto"/>
        <w:tblLayout w:type="fixed"/>
        <w:tblCellMar>
          <w:left w:w="62" w:type="dxa"/>
          <w:right w:w="62" w:type="dxa"/>
        </w:tblCellMar>
        <w:tblLook w:val="0000"/>
      </w:tblPr>
      <w:tblGrid>
        <w:gridCol w:w="3320"/>
        <w:gridCol w:w="5236"/>
      </w:tblGrid>
      <w:tr w:rsidTr="00A0561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F13B9">
            <w:pPr>
              <w:pStyle w:val="BodyText"/>
              <w:rPr>
                <w:lang w:val="en-NZ"/>
              </w:rPr>
            </w:pPr>
            <w:r w:rsidRPr="007F13B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F13B9" w:rsidP="007F13B9">
            <w:pPr>
              <w:pStyle w:val="BodyText"/>
            </w:pPr>
            <w:r w:rsidRPr="007F13B9">
              <w:t>This unit contains Employability Skills</w:t>
            </w:r>
          </w:p>
        </w:tc>
      </w:tr>
    </w:tbl>
    <w:p w:rsidR="00A0561C" w:rsidP="007F13B9">
      <w:pPr>
        <w:pStyle w:val="BodyText"/>
      </w:pPr>
    </w:p>
    <w:p w:rsidR="00A0561C" w:rsidP="007F13B9">
      <w:pPr>
        <w:pStyle w:val="BodyText"/>
      </w:pPr>
    </w:p>
    <w:p w:rsidR="00000000" w:rsidRPr="007F13B9" w:rsidP="007F13B9">
      <w:pPr>
        <w:pStyle w:val="Heading1"/>
      </w:pPr>
      <w:bookmarkStart w:id="7" w:name="O_287134"/>
      <w:bookmarkEnd w:id="7"/>
      <w:r w:rsidRPr="007F13B9">
        <w:t>Elements and Performance Criteria Pre-Content</w:t>
      </w:r>
    </w:p>
    <w:tbl>
      <w:tblPr>
        <w:tblW w:w="0" w:type="auto"/>
        <w:tblLayout w:type="fixed"/>
        <w:tblCellMar>
          <w:left w:w="62" w:type="dxa"/>
          <w:right w:w="62" w:type="dxa"/>
        </w:tblCellMar>
        <w:tblLook w:val="0000"/>
      </w:tblPr>
      <w:tblGrid>
        <w:gridCol w:w="3369"/>
        <w:gridCol w:w="5702"/>
      </w:tblGrid>
      <w:tr w:rsidTr="00A056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F13B9">
            <w:pPr>
              <w:pStyle w:val="BodyText"/>
              <w:rPr>
                <w:lang w:val="en-NZ"/>
              </w:rPr>
            </w:pPr>
            <w:r w:rsidRPr="007F13B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F13B9" w:rsidP="007F13B9">
            <w:pPr>
              <w:pStyle w:val="BodyText"/>
            </w:pPr>
            <w:r w:rsidRPr="007F13B9">
              <w:t xml:space="preserve">The Performance Criteria specify the level of performance required to demonstrate achievement of the Element. Terms in italics are elaborated in the Range Statement. </w:t>
            </w:r>
          </w:p>
        </w:tc>
      </w:tr>
    </w:tbl>
    <w:p w:rsidR="00000000" w:rsidRPr="007F13B9" w:rsidP="007F13B9">
      <w:pPr>
        <w:pStyle w:val="BodyText"/>
      </w:pPr>
    </w:p>
    <w:p w:rsidR="00000000" w:rsidRPr="007F13B9" w:rsidP="007F13B9">
      <w:pPr>
        <w:pStyle w:val="AllowPageBreak"/>
      </w:pPr>
    </w:p>
    <w:p w:rsidR="00000000" w:rsidRPr="007F13B9" w:rsidP="007F13B9">
      <w:pPr>
        <w:pStyle w:val="Heading1"/>
      </w:pPr>
      <w:bookmarkStart w:id="8" w:name="O_233801"/>
      <w:bookmarkEnd w:id="8"/>
      <w:r w:rsidRPr="007F13B9">
        <w:t>Elements and Performance Criteria</w:t>
      </w:r>
    </w:p>
    <w:tbl>
      <w:tblPr>
        <w:tblW w:w="0" w:type="auto"/>
        <w:tblLayout w:type="fixed"/>
        <w:tblCellMar>
          <w:left w:w="62" w:type="dxa"/>
          <w:right w:w="62" w:type="dxa"/>
        </w:tblCellMar>
        <w:tblLook w:val="0000"/>
      </w:tblPr>
      <w:tblGrid>
        <w:gridCol w:w="3369"/>
        <w:gridCol w:w="5702"/>
      </w:tblGrid>
      <w:tr w:rsidTr="00A0561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F13B9" w:rsidP="007F13B9">
            <w:pPr>
              <w:pStyle w:val="BodyText"/>
            </w:pPr>
            <w:r w:rsidRPr="007F13B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F13B9">
            <w:pPr>
              <w:pStyle w:val="BodyText"/>
              <w:rPr>
                <w:lang w:val="en-NZ"/>
              </w:rPr>
            </w:pPr>
            <w:r w:rsidRPr="007F13B9">
              <w:rPr>
                <w:rStyle w:val="SpecialBold"/>
              </w:rPr>
              <w:t>PERFORMANCE CRITERIA</w:t>
            </w:r>
          </w:p>
        </w:tc>
      </w:tr>
      <w:tr w:rsidTr="00A056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F13B9">
            <w:pPr>
              <w:pStyle w:val="List"/>
              <w:rPr>
                <w:lang w:val="en-NZ"/>
              </w:rPr>
            </w:pPr>
            <w:r w:rsidRPr="007F13B9">
              <w:t>1.</w:t>
            </w:r>
            <w:r w:rsidRPr="007F13B9">
              <w:tab/>
              <w:t>Comply with policies, procedures and legislation addressing work with students with disabilities</w:t>
            </w:r>
          </w:p>
        </w:tc>
        <w:tc>
          <w:tcPr>
            <w:tcW w:w="5702" w:type="dxa"/>
            <w:tcBorders>
              <w:top w:val="nil"/>
              <w:left w:val="nil"/>
              <w:bottom w:val="nil"/>
              <w:right w:val="nil"/>
            </w:tcBorders>
            <w:tcMar>
              <w:top w:w="0" w:type="dxa"/>
              <w:left w:w="62" w:type="dxa"/>
              <w:bottom w:w="0" w:type="dxa"/>
              <w:right w:w="62" w:type="dxa"/>
            </w:tcMar>
          </w:tcPr>
          <w:p w:rsidR="00000000" w:rsidRPr="007F13B9" w:rsidP="007F13B9">
            <w:pPr>
              <w:pStyle w:val="BodyText"/>
            </w:pPr>
            <w:r w:rsidRPr="007F13B9">
              <w:t>1.1</w:t>
            </w:r>
            <w:r w:rsidRPr="007F13B9">
              <w:tab/>
              <w:t xml:space="preserve">Identify legislative requirements </w:t>
            </w:r>
          </w:p>
          <w:p w:rsidR="00000000" w:rsidRPr="007F13B9" w:rsidP="007F13B9">
            <w:pPr>
              <w:pStyle w:val="BodyText"/>
            </w:pPr>
            <w:r w:rsidRPr="007F13B9">
              <w:t>1.2</w:t>
            </w:r>
            <w:r w:rsidRPr="007F13B9">
              <w:tab/>
              <w:t xml:space="preserve">Use work practices that meet requirements of </w:t>
            </w:r>
            <w:r w:rsidRPr="007F13B9">
              <w:rPr>
                <w:rStyle w:val="Emphasis"/>
              </w:rPr>
              <w:t>poli</w:t>
            </w:r>
            <w:r w:rsidRPr="007F13B9">
              <w:rPr>
                <w:rStyle w:val="Emphasis"/>
              </w:rPr>
              <w:t>cies</w:t>
            </w:r>
            <w:r w:rsidRPr="007F13B9">
              <w:t xml:space="preserve">, </w:t>
            </w:r>
            <w:r w:rsidRPr="007F13B9">
              <w:rPr>
                <w:rStyle w:val="Emphasis"/>
              </w:rPr>
              <w:t>procedures</w:t>
            </w:r>
            <w:r w:rsidRPr="007F13B9">
              <w:t xml:space="preserve"> </w:t>
            </w:r>
            <w:r w:rsidRPr="007F13B9">
              <w:rPr>
                <w:rStyle w:val="Emphasis"/>
              </w:rPr>
              <w:t>and legislation</w:t>
            </w:r>
            <w:r w:rsidRPr="007F13B9">
              <w:t xml:space="preserve"> related to working with students with </w:t>
            </w:r>
            <w:r w:rsidRPr="007F13B9">
              <w:rPr>
                <w:rStyle w:val="Emphasis"/>
              </w:rPr>
              <w:t>disabilities</w:t>
            </w:r>
          </w:p>
          <w:p w:rsidR="00000000" w:rsidRPr="007F13B9" w:rsidP="007F13B9">
            <w:pPr>
              <w:pStyle w:val="BodyText"/>
            </w:pPr>
            <w:r w:rsidRPr="007F13B9">
              <w:t>1.3</w:t>
            </w:r>
            <w:r w:rsidRPr="007F13B9">
              <w:tab/>
              <w:t>Review conduct in compliance with policies, procedures and legislative requirements</w:t>
            </w:r>
          </w:p>
          <w:p w:rsidR="00000000" w:rsidP="007F13B9">
            <w:pPr>
              <w:pStyle w:val="BodyText"/>
              <w:rPr>
                <w:lang w:val="en-NZ"/>
              </w:rPr>
            </w:pPr>
            <w:r w:rsidRPr="007F13B9">
              <w:t>1.4</w:t>
            </w:r>
            <w:r w:rsidRPr="007F13B9">
              <w:tab/>
              <w:t xml:space="preserve">Undertake </w:t>
            </w:r>
            <w:r w:rsidRPr="007F13B9">
              <w:rPr>
                <w:rStyle w:val="Emphasis"/>
              </w:rPr>
              <w:t>communications with parent</w:t>
            </w:r>
            <w:r w:rsidRPr="007F13B9">
              <w:t>/</w:t>
            </w:r>
            <w:r w:rsidRPr="007F13B9">
              <w:rPr>
                <w:rStyle w:val="Emphasis"/>
              </w:rPr>
              <w:t>guardian</w:t>
            </w:r>
            <w:r w:rsidRPr="007F13B9">
              <w:t xml:space="preserve"> / </w:t>
            </w:r>
            <w:r w:rsidRPr="007F13B9">
              <w:rPr>
                <w:rStyle w:val="Emphasis"/>
              </w:rPr>
              <w:t>carer</w:t>
            </w:r>
            <w:r w:rsidRPr="007F13B9">
              <w:t xml:space="preserve"> in accordance with respons</w:t>
            </w:r>
            <w:r w:rsidRPr="007F13B9">
              <w:t>ibilities of the role and within organisation policies</w:t>
            </w:r>
          </w:p>
        </w:tc>
      </w:tr>
      <w:tr w:rsidTr="00A056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F13B9">
            <w:pPr>
              <w:pStyle w:val="BodyText"/>
              <w:rPr>
                <w:lang w:val="en-NZ"/>
              </w:rPr>
            </w:pPr>
          </w:p>
        </w:tc>
      </w:tr>
      <w:tr w:rsidTr="00A056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F13B9">
            <w:pPr>
              <w:pStyle w:val="List"/>
              <w:rPr>
                <w:lang w:val="en-NZ"/>
              </w:rPr>
            </w:pPr>
            <w:r w:rsidRPr="007F13B9">
              <w:t>2.</w:t>
            </w:r>
            <w:r w:rsidRPr="007F13B9">
              <w:tab/>
              <w:t>Demonstrate inclusive practices</w:t>
            </w:r>
          </w:p>
        </w:tc>
        <w:tc>
          <w:tcPr>
            <w:tcW w:w="5702" w:type="dxa"/>
            <w:tcBorders>
              <w:top w:val="nil"/>
              <w:left w:val="nil"/>
              <w:bottom w:val="nil"/>
              <w:right w:val="nil"/>
            </w:tcBorders>
            <w:tcMar>
              <w:top w:w="0" w:type="dxa"/>
              <w:left w:w="62" w:type="dxa"/>
              <w:bottom w:w="0" w:type="dxa"/>
              <w:right w:w="62" w:type="dxa"/>
            </w:tcMar>
          </w:tcPr>
          <w:p w:rsidR="00000000" w:rsidRPr="007F13B9" w:rsidP="007F13B9">
            <w:pPr>
              <w:pStyle w:val="BodyText"/>
            </w:pPr>
            <w:r w:rsidRPr="007F13B9">
              <w:t>2.1</w:t>
            </w:r>
            <w:r w:rsidRPr="007F13B9">
              <w:tab/>
              <w:t>Use accurate and non-discriminatory language</w:t>
            </w:r>
          </w:p>
          <w:p w:rsidR="00000000" w:rsidRPr="007F13B9" w:rsidP="007F13B9">
            <w:pPr>
              <w:pStyle w:val="BodyText"/>
            </w:pPr>
            <w:r w:rsidRPr="007F13B9">
              <w:t>2.2</w:t>
            </w:r>
            <w:r w:rsidRPr="007F13B9">
              <w:tab/>
              <w:t>Include all students in group activities</w:t>
            </w:r>
          </w:p>
          <w:p w:rsidR="00000000" w:rsidRPr="007F13B9" w:rsidP="007F13B9">
            <w:pPr>
              <w:pStyle w:val="BodyText"/>
            </w:pPr>
            <w:r w:rsidRPr="007F13B9">
              <w:t>2.3</w:t>
            </w:r>
            <w:r w:rsidRPr="007F13B9">
              <w:tab/>
              <w:t>Display respectful interactions with all students</w:t>
            </w:r>
          </w:p>
          <w:p w:rsidR="00000000" w:rsidRPr="007F13B9" w:rsidP="007F13B9">
            <w:pPr>
              <w:pStyle w:val="BodyText"/>
            </w:pPr>
            <w:r w:rsidRPr="007F13B9">
              <w:t>2.4</w:t>
            </w:r>
            <w:r w:rsidRPr="007F13B9">
              <w:tab/>
            </w:r>
            <w:r w:rsidRPr="007F13B9">
              <w:t xml:space="preserve">Ensure all students have access to a safe </w:t>
            </w:r>
            <w:r w:rsidRPr="007F13B9">
              <w:rPr>
                <w:rStyle w:val="Emphasis"/>
              </w:rPr>
              <w:t>learning environment</w:t>
            </w:r>
            <w:r w:rsidRPr="007F13B9">
              <w:t xml:space="preserve"> </w:t>
            </w:r>
          </w:p>
          <w:p w:rsidR="00000000" w:rsidP="007F13B9">
            <w:pPr>
              <w:pStyle w:val="BodyText"/>
              <w:rPr>
                <w:lang w:val="en-NZ"/>
              </w:rPr>
            </w:pPr>
            <w:r w:rsidRPr="007F13B9">
              <w:t>2.5</w:t>
            </w:r>
            <w:r w:rsidRPr="007F13B9">
              <w:tab/>
              <w:t xml:space="preserve">Demonstrate value for the rights and opinions of all students </w:t>
            </w:r>
          </w:p>
        </w:tc>
      </w:tr>
      <w:tr w:rsidTr="00A056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F13B9">
            <w:pPr>
              <w:pStyle w:val="BodyText"/>
              <w:rPr>
                <w:lang w:val="en-NZ"/>
              </w:rPr>
            </w:pPr>
          </w:p>
        </w:tc>
      </w:tr>
      <w:tr w:rsidTr="00A056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F13B9">
            <w:pPr>
              <w:pStyle w:val="List"/>
              <w:rPr>
                <w:lang w:val="en-NZ"/>
              </w:rPr>
            </w:pPr>
            <w:r w:rsidRPr="007F13B9">
              <w:t>3.</w:t>
            </w:r>
            <w:r w:rsidRPr="007F13B9">
              <w:tab/>
              <w:t>Identify implications of student learning</w:t>
            </w:r>
          </w:p>
        </w:tc>
        <w:tc>
          <w:tcPr>
            <w:tcW w:w="5702" w:type="dxa"/>
            <w:tcBorders>
              <w:top w:val="nil"/>
              <w:left w:val="nil"/>
              <w:bottom w:val="nil"/>
              <w:right w:val="nil"/>
            </w:tcBorders>
            <w:tcMar>
              <w:top w:w="0" w:type="dxa"/>
              <w:left w:w="62" w:type="dxa"/>
              <w:bottom w:w="0" w:type="dxa"/>
              <w:right w:w="62" w:type="dxa"/>
            </w:tcMar>
          </w:tcPr>
          <w:p w:rsidR="00000000" w:rsidRPr="007F13B9" w:rsidP="007F13B9">
            <w:pPr>
              <w:pStyle w:val="BodyText"/>
            </w:pPr>
            <w:r w:rsidRPr="007F13B9">
              <w:t>3.1</w:t>
            </w:r>
            <w:r w:rsidRPr="007F13B9">
              <w:tab/>
              <w:t xml:space="preserve">Identify and describe the nature of a range of disabilities </w:t>
            </w:r>
          </w:p>
          <w:p w:rsidR="00000000" w:rsidRPr="007F13B9" w:rsidP="007F13B9">
            <w:pPr>
              <w:pStyle w:val="BodyText"/>
            </w:pPr>
            <w:r w:rsidRPr="007F13B9">
              <w:t>3.2</w:t>
            </w:r>
            <w:r w:rsidRPr="007F13B9">
              <w:tab/>
              <w:t>Explain</w:t>
            </w:r>
            <w:r w:rsidRPr="007F13B9">
              <w:t xml:space="preserve"> the </w:t>
            </w:r>
            <w:r w:rsidRPr="007F13B9">
              <w:rPr>
                <w:rStyle w:val="Emphasis"/>
              </w:rPr>
              <w:t>effects</w:t>
            </w:r>
            <w:r w:rsidRPr="007F13B9">
              <w:t xml:space="preserve"> of a range of disabilities on student development and learning</w:t>
            </w:r>
          </w:p>
          <w:p w:rsidR="00000000" w:rsidP="007F13B9">
            <w:pPr>
              <w:pStyle w:val="BodyText"/>
              <w:rPr>
                <w:lang w:val="en-NZ"/>
              </w:rPr>
            </w:pPr>
            <w:r w:rsidRPr="007F13B9">
              <w:t>3.3</w:t>
            </w:r>
            <w:r w:rsidRPr="007F13B9">
              <w:tab/>
              <w:t xml:space="preserve">Discuss the </w:t>
            </w:r>
            <w:r w:rsidRPr="007F13B9">
              <w:rPr>
                <w:rStyle w:val="Emphasis"/>
              </w:rPr>
              <w:t>implications</w:t>
            </w:r>
            <w:r w:rsidRPr="007F13B9">
              <w:t xml:space="preserve"> of an identified disability</w:t>
            </w:r>
          </w:p>
        </w:tc>
      </w:tr>
      <w:tr w:rsidTr="00A056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F13B9">
            <w:pPr>
              <w:pStyle w:val="BodyText"/>
              <w:rPr>
                <w:lang w:val="en-NZ"/>
              </w:rPr>
            </w:pPr>
          </w:p>
        </w:tc>
      </w:tr>
      <w:tr w:rsidTr="00A056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F13B9">
            <w:pPr>
              <w:pStyle w:val="List"/>
              <w:rPr>
                <w:lang w:val="en-NZ"/>
              </w:rPr>
            </w:pPr>
            <w:r w:rsidRPr="007F13B9">
              <w:t>4.</w:t>
            </w:r>
            <w:r w:rsidRPr="007F13B9">
              <w:tab/>
              <w:t>Provide support to the teacher of students with disabilities</w:t>
            </w:r>
          </w:p>
        </w:tc>
        <w:tc>
          <w:tcPr>
            <w:tcW w:w="5702" w:type="dxa"/>
            <w:tcBorders>
              <w:top w:val="nil"/>
              <w:left w:val="nil"/>
              <w:bottom w:val="nil"/>
              <w:right w:val="nil"/>
            </w:tcBorders>
            <w:tcMar>
              <w:top w:w="0" w:type="dxa"/>
              <w:left w:w="62" w:type="dxa"/>
              <w:bottom w:w="0" w:type="dxa"/>
              <w:right w:w="62" w:type="dxa"/>
            </w:tcMar>
          </w:tcPr>
          <w:p w:rsidR="00000000" w:rsidRPr="007F13B9" w:rsidP="007F13B9">
            <w:pPr>
              <w:pStyle w:val="BodyText"/>
            </w:pPr>
            <w:r w:rsidRPr="007F13B9">
              <w:t>4.1</w:t>
            </w:r>
            <w:r w:rsidRPr="007F13B9">
              <w:tab/>
              <w:t xml:space="preserve">Use </w:t>
            </w:r>
            <w:r w:rsidRPr="007F13B9">
              <w:rPr>
                <w:rStyle w:val="Emphasis"/>
              </w:rPr>
              <w:t>knowledge of students</w:t>
            </w:r>
            <w:r w:rsidRPr="007F13B9">
              <w:t xml:space="preserve"> to assist teacher set goals for the student</w:t>
            </w:r>
          </w:p>
          <w:p w:rsidR="00000000" w:rsidRPr="007F13B9" w:rsidP="007F13B9">
            <w:pPr>
              <w:pStyle w:val="BodyText"/>
            </w:pPr>
            <w:r w:rsidRPr="007F13B9">
              <w:t>4.2</w:t>
            </w:r>
            <w:r w:rsidRPr="007F13B9">
              <w:tab/>
              <w:t>Gather and record data as directed by the teacher</w:t>
            </w:r>
          </w:p>
          <w:p w:rsidR="00000000" w:rsidRPr="007F13B9" w:rsidP="007F13B9">
            <w:pPr>
              <w:pStyle w:val="BodyText"/>
            </w:pPr>
            <w:r w:rsidRPr="007F13B9">
              <w:t>4.3</w:t>
            </w:r>
            <w:r w:rsidRPr="007F13B9">
              <w:tab/>
              <w:t xml:space="preserve">Develop </w:t>
            </w:r>
            <w:r w:rsidRPr="007F13B9">
              <w:rPr>
                <w:rStyle w:val="Emphasis"/>
              </w:rPr>
              <w:t>support strategies</w:t>
            </w:r>
            <w:r w:rsidRPr="007F13B9">
              <w:t xml:space="preserve"> for individuals to enable the achievement of learning goals</w:t>
            </w:r>
          </w:p>
          <w:p w:rsidR="00000000" w:rsidP="007F13B9">
            <w:pPr>
              <w:pStyle w:val="BodyText"/>
              <w:rPr>
                <w:lang w:val="en-NZ"/>
              </w:rPr>
            </w:pPr>
            <w:r w:rsidRPr="007F13B9">
              <w:t>4.4</w:t>
            </w:r>
            <w:r w:rsidRPr="007F13B9">
              <w:tab/>
              <w:t xml:space="preserve">Identify, prepare and maintain </w:t>
            </w:r>
            <w:r w:rsidRPr="007F13B9">
              <w:rPr>
                <w:rStyle w:val="Emphasis"/>
              </w:rPr>
              <w:t>resources</w:t>
            </w:r>
            <w:r w:rsidRPr="007F13B9">
              <w:t xml:space="preserve"> to support the delive</w:t>
            </w:r>
            <w:r w:rsidRPr="007F13B9">
              <w:t>ry of education programs</w:t>
            </w:r>
          </w:p>
        </w:tc>
      </w:tr>
      <w:tr w:rsidTr="00A056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F13B9">
            <w:pPr>
              <w:pStyle w:val="BodyText"/>
              <w:rPr>
                <w:lang w:val="en-NZ"/>
              </w:rPr>
            </w:pPr>
          </w:p>
        </w:tc>
      </w:tr>
      <w:tr w:rsidTr="00A056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F13B9">
            <w:pPr>
              <w:pStyle w:val="List"/>
              <w:rPr>
                <w:lang w:val="en-NZ"/>
              </w:rPr>
            </w:pPr>
            <w:r w:rsidRPr="007F13B9">
              <w:t>5.</w:t>
            </w:r>
            <w:r w:rsidRPr="007F13B9">
              <w:tab/>
              <w:t>Contribute to an education adjustment profile for students with disabilities</w:t>
            </w:r>
          </w:p>
        </w:tc>
        <w:tc>
          <w:tcPr>
            <w:tcW w:w="5702" w:type="dxa"/>
            <w:tcBorders>
              <w:top w:val="nil"/>
              <w:left w:val="nil"/>
              <w:bottom w:val="nil"/>
              <w:right w:val="nil"/>
            </w:tcBorders>
            <w:tcMar>
              <w:top w:w="0" w:type="dxa"/>
              <w:left w:w="62" w:type="dxa"/>
              <w:bottom w:w="0" w:type="dxa"/>
              <w:right w:w="62" w:type="dxa"/>
            </w:tcMar>
          </w:tcPr>
          <w:p w:rsidR="00000000" w:rsidRPr="007F13B9" w:rsidP="007F13B9">
            <w:pPr>
              <w:pStyle w:val="BodyText"/>
            </w:pPr>
            <w:r w:rsidRPr="007F13B9">
              <w:t>5.1</w:t>
            </w:r>
            <w:r w:rsidRPr="007F13B9">
              <w:tab/>
              <w:t xml:space="preserve">Raise awareness of social and academic </w:t>
            </w:r>
            <w:r w:rsidRPr="007F13B9">
              <w:rPr>
                <w:rStyle w:val="Emphasis"/>
              </w:rPr>
              <w:t>barriers</w:t>
            </w:r>
            <w:r w:rsidRPr="007F13B9">
              <w:t xml:space="preserve"> for students with disabilities</w:t>
            </w:r>
          </w:p>
          <w:p w:rsidR="00000000" w:rsidRPr="007F13B9" w:rsidP="007F13B9">
            <w:pPr>
              <w:pStyle w:val="BodyText"/>
            </w:pPr>
            <w:r w:rsidRPr="007F13B9">
              <w:t>5.2</w:t>
            </w:r>
            <w:r w:rsidRPr="007F13B9">
              <w:tab/>
              <w:t xml:space="preserve">Provide observations to inform </w:t>
            </w:r>
            <w:r w:rsidRPr="007F13B9">
              <w:rPr>
                <w:rStyle w:val="Emphasis"/>
              </w:rPr>
              <w:t>education adjustment profile</w:t>
            </w:r>
          </w:p>
          <w:p w:rsidR="00000000" w:rsidRPr="007F13B9" w:rsidP="007F13B9">
            <w:pPr>
              <w:pStyle w:val="BodyText"/>
            </w:pPr>
            <w:r w:rsidRPr="007F13B9">
              <w:t>5.3</w:t>
            </w:r>
            <w:r w:rsidRPr="007F13B9">
              <w:tab/>
              <w:t xml:space="preserve">Contribute to education adjustment profile meetings </w:t>
            </w:r>
          </w:p>
          <w:p w:rsidR="00000000" w:rsidP="007F13B9">
            <w:pPr>
              <w:pStyle w:val="BodyText"/>
              <w:rPr>
                <w:lang w:val="en-NZ"/>
              </w:rPr>
            </w:pPr>
            <w:r w:rsidRPr="007F13B9">
              <w:t>5.4</w:t>
            </w:r>
            <w:r w:rsidRPr="007F13B9">
              <w:tab/>
              <w:t>Implement the education program</w:t>
            </w:r>
          </w:p>
        </w:tc>
      </w:tr>
      <w:tr w:rsidTr="00A056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7F13B9" w:rsidP="007F13B9">
            <w:pPr>
              <w:pStyle w:val="BodyText"/>
            </w:pPr>
          </w:p>
        </w:tc>
      </w:tr>
    </w:tbl>
    <w:p w:rsidR="00A0561C" w:rsidP="007F13B9">
      <w:pPr>
        <w:pStyle w:val="BodyText"/>
      </w:pPr>
    </w:p>
    <w:p w:rsidR="00A0561C" w:rsidP="007F13B9">
      <w:pPr>
        <w:pStyle w:val="BodyText"/>
      </w:pPr>
    </w:p>
    <w:p w:rsidR="00000000" w:rsidRPr="007F13B9" w:rsidP="007F13B9">
      <w:pPr>
        <w:pStyle w:val="Heading1"/>
      </w:pPr>
      <w:bookmarkStart w:id="9" w:name="O_257751"/>
      <w:bookmarkEnd w:id="9"/>
      <w:r w:rsidRPr="007F13B9">
        <w:t>Required Skills and Knowledge</w:t>
      </w:r>
    </w:p>
    <w:tbl>
      <w:tblPr>
        <w:tblW w:w="0" w:type="auto"/>
        <w:tblLayout w:type="fixed"/>
        <w:tblCellMar>
          <w:left w:w="62" w:type="dxa"/>
          <w:right w:w="62" w:type="dxa"/>
        </w:tblCellMar>
        <w:tblLook w:val="0000"/>
      </w:tblPr>
      <w:tblGrid>
        <w:gridCol w:w="9072"/>
      </w:tblGrid>
      <w:tr w:rsidTr="00A0561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F13B9">
            <w:pPr>
              <w:pStyle w:val="BodyText"/>
              <w:rPr>
                <w:lang w:val="en-NZ"/>
              </w:rPr>
            </w:pPr>
            <w:r w:rsidRPr="007F13B9">
              <w:rPr>
                <w:rStyle w:val="SpecialBold"/>
              </w:rPr>
              <w:t>REQUIRED SKILLS AND KNOWLEDGE</w:t>
            </w:r>
          </w:p>
        </w:tc>
      </w:tr>
      <w:tr w:rsidTr="00A056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F13B9">
            <w:pPr>
              <w:pStyle w:val="BodyText"/>
              <w:rPr>
                <w:lang w:val="en-NZ"/>
              </w:rPr>
            </w:pPr>
          </w:p>
        </w:tc>
      </w:tr>
      <w:tr w:rsidTr="00A056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F13B9">
            <w:pPr>
              <w:pStyle w:val="BodyText"/>
              <w:rPr>
                <w:lang w:val="en-NZ"/>
              </w:rPr>
            </w:pPr>
            <w:r w:rsidRPr="007F13B9">
              <w:t>This describes</w:t>
            </w:r>
            <w:r w:rsidRPr="007F13B9">
              <w:t xml:space="preserve"> the essential skills and knowledge and their level required for this unit.</w:t>
            </w:r>
          </w:p>
        </w:tc>
      </w:tr>
      <w:tr w:rsidTr="00A056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F13B9">
            <w:pPr>
              <w:pStyle w:val="BodyText"/>
              <w:rPr>
                <w:lang w:val="en-NZ"/>
              </w:rPr>
            </w:pPr>
          </w:p>
        </w:tc>
      </w:tr>
      <w:tr w:rsidTr="00A056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F13B9" w:rsidP="007F13B9">
            <w:pPr>
              <w:pStyle w:val="BodyText"/>
            </w:pPr>
            <w:r w:rsidRPr="007F13B9">
              <w:rPr>
                <w:rStyle w:val="Emphasis"/>
              </w:rPr>
              <w:t>Essential knowledge</w:t>
            </w:r>
            <w:r w:rsidRPr="007F13B9">
              <w:t>:</w:t>
            </w:r>
          </w:p>
          <w:p w:rsidR="00000000" w:rsidRPr="007F13B9" w:rsidP="007F13B9">
            <w:pPr>
              <w:pStyle w:val="BodyText"/>
            </w:pPr>
            <w:r w:rsidRPr="007F13B9">
              <w:t>The candidate must be able to demonstrate essential knowledge required to effectively do the task outlined in elements and performance criteria of this unit</w:t>
            </w:r>
            <w:r w:rsidRPr="007F13B9">
              <w:t>, manage the task and manage contingencies in the context of the identified work role</w:t>
            </w:r>
          </w:p>
          <w:p w:rsidR="00000000" w:rsidRPr="007F13B9" w:rsidP="007F13B9">
            <w:pPr>
              <w:pStyle w:val="BodyText"/>
            </w:pPr>
            <w:r w:rsidRPr="007F13B9">
              <w:t>These include knowledge of:</w:t>
            </w:r>
          </w:p>
          <w:p w:rsidR="00000000" w:rsidRPr="007F13B9" w:rsidP="007F13B9">
            <w:pPr>
              <w:pStyle w:val="ListBullet"/>
            </w:pPr>
            <w:r w:rsidRPr="007F13B9">
              <w:t xml:space="preserve">Relevant legislation, policies and standards that regulate education service delivery, occupational health and safety, behaviour support and </w:t>
            </w:r>
            <w:r w:rsidRPr="007F13B9">
              <w:t>anti-discrimination</w:t>
            </w:r>
          </w:p>
          <w:p w:rsidR="00000000" w:rsidRPr="007F13B9" w:rsidP="007F13B9">
            <w:pPr>
              <w:pStyle w:val="ListBullet"/>
            </w:pPr>
            <w:r w:rsidRPr="007F13B9">
              <w:t>Basic understanding of at least four (4) disabilities</w:t>
            </w:r>
          </w:p>
          <w:p w:rsidR="00000000" w:rsidRPr="007F13B9" w:rsidP="007F13B9">
            <w:pPr>
              <w:pStyle w:val="ListBullet"/>
            </w:pPr>
            <w:r w:rsidRPr="007F13B9">
              <w:t>Implications for learning of one (1) disability</w:t>
            </w:r>
          </w:p>
          <w:p w:rsidR="00000000" w:rsidRPr="007F13B9" w:rsidP="007F13B9">
            <w:pPr>
              <w:pStyle w:val="ListBullet"/>
            </w:pPr>
            <w:r w:rsidRPr="007F13B9">
              <w:t>Accurate language relevant to the range of disabilities</w:t>
            </w:r>
          </w:p>
          <w:p w:rsidR="00000000" w:rsidRPr="007F13B9" w:rsidP="007F13B9">
            <w:pPr>
              <w:pStyle w:val="ListBullet"/>
            </w:pPr>
            <w:r w:rsidRPr="007F13B9">
              <w:t>Organisation processes for provision of support to students with disabilities</w:t>
            </w:r>
          </w:p>
          <w:p w:rsidR="00000000" w:rsidP="007F13B9">
            <w:pPr>
              <w:pStyle w:val="ListBullet"/>
              <w:rPr>
                <w:lang w:val="en-NZ"/>
              </w:rPr>
            </w:pPr>
            <w:r w:rsidRPr="007F13B9">
              <w:t>Support appropriate to a variety of learning situations for students with disabilities</w:t>
            </w:r>
          </w:p>
        </w:tc>
      </w:tr>
      <w:tr w:rsidTr="00A056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F13B9">
            <w:pPr>
              <w:pStyle w:val="BodyText"/>
              <w:rPr>
                <w:lang w:val="en-NZ"/>
              </w:rPr>
            </w:pPr>
          </w:p>
        </w:tc>
      </w:tr>
      <w:tr w:rsidTr="00A056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F13B9" w:rsidP="007F13B9">
            <w:pPr>
              <w:pStyle w:val="BodyText"/>
            </w:pPr>
            <w:r w:rsidRPr="007F13B9">
              <w:rPr>
                <w:rStyle w:val="Emphasis"/>
              </w:rPr>
              <w:t>Essential skills</w:t>
            </w:r>
            <w:r w:rsidRPr="007F13B9">
              <w:t>:</w:t>
            </w:r>
          </w:p>
          <w:p w:rsidR="00000000" w:rsidRPr="007F13B9" w:rsidP="007F13B9">
            <w:pPr>
              <w:pStyle w:val="BodyText"/>
            </w:pPr>
            <w:r w:rsidRPr="007F13B9">
              <w:t>It is critical that the candidate demonstrate the ability to:</w:t>
            </w:r>
          </w:p>
          <w:p w:rsidR="00000000" w:rsidRPr="007F13B9" w:rsidP="007F13B9">
            <w:pPr>
              <w:pStyle w:val="ListBullet"/>
            </w:pPr>
            <w:r w:rsidRPr="007F13B9">
              <w:t>Apply broad knowledge of a range of disabilities and the ways they affect development</w:t>
            </w:r>
            <w:r w:rsidRPr="007F13B9">
              <w:t xml:space="preserve"> and learning</w:t>
            </w:r>
          </w:p>
          <w:p w:rsidR="00000000" w:rsidRPr="007F13B9" w:rsidP="007F13B9">
            <w:pPr>
              <w:pStyle w:val="ListBullet"/>
            </w:pPr>
            <w:r w:rsidRPr="007F13B9">
              <w:t>Demonstrate understanding of the effects of one disability on effective classroom practice</w:t>
            </w:r>
          </w:p>
          <w:p w:rsidR="00000000" w:rsidRPr="007F13B9" w:rsidP="007F13B9">
            <w:pPr>
              <w:pStyle w:val="ListBullet"/>
            </w:pPr>
            <w:r w:rsidRPr="007F13B9">
              <w:t>Implement education adjustment with understanding of its application</w:t>
            </w:r>
          </w:p>
          <w:p w:rsidR="00000000" w:rsidRPr="007F13B9" w:rsidP="007F13B9">
            <w:pPr>
              <w:pStyle w:val="BodyText"/>
            </w:pPr>
          </w:p>
          <w:p w:rsidR="00000000" w:rsidRPr="007F13B9" w:rsidP="007F13B9">
            <w:pPr>
              <w:pStyle w:val="BodyText"/>
            </w:pPr>
            <w:r w:rsidRPr="007F13B9">
              <w:t>In addition, the candidate must be able to effectively do the task outlined in el</w:t>
            </w:r>
            <w:r w:rsidRPr="007F13B9">
              <w:t>ements and performance criteria of this unit, manage the task and manage contingencies in the context of the identified work role</w:t>
            </w:r>
          </w:p>
          <w:p w:rsidR="00000000" w:rsidRPr="007F13B9" w:rsidP="007F13B9">
            <w:pPr>
              <w:pStyle w:val="BodyText"/>
            </w:pPr>
            <w:r w:rsidRPr="007F13B9">
              <w:t>These include the ability to:</w:t>
            </w:r>
          </w:p>
          <w:p w:rsidR="00000000" w:rsidRPr="007F13B9" w:rsidP="007F13B9">
            <w:pPr>
              <w:pStyle w:val="ListBullet"/>
            </w:pPr>
            <w:r w:rsidRPr="007F13B9">
              <w:t xml:space="preserve">Communicate effectively using a range of inclusive skills (verbal, non-verbal, written, </w:t>
            </w:r>
            <w:r w:rsidRPr="007F13B9">
              <w:t>electronic)</w:t>
            </w:r>
          </w:p>
          <w:p w:rsidR="00000000" w:rsidRPr="007F13B9" w:rsidP="007F13B9">
            <w:pPr>
              <w:pStyle w:val="ListBullet"/>
            </w:pPr>
            <w:r w:rsidRPr="007F13B9">
              <w:t>Maintain confidentiality</w:t>
            </w:r>
          </w:p>
          <w:p w:rsidR="00000000" w:rsidRPr="007F13B9" w:rsidP="007F13B9">
            <w:pPr>
              <w:pStyle w:val="ListBullet"/>
            </w:pPr>
            <w:r w:rsidRPr="007F13B9">
              <w:t>Participate in team work</w:t>
            </w:r>
          </w:p>
          <w:p w:rsidR="00000000" w:rsidRPr="007F13B9" w:rsidP="007F13B9">
            <w:pPr>
              <w:pStyle w:val="ListBullet"/>
            </w:pPr>
            <w:r w:rsidRPr="007F13B9">
              <w:t>Take observations and maintain records</w:t>
            </w:r>
          </w:p>
          <w:p w:rsidR="00000000" w:rsidRPr="007F13B9" w:rsidP="007F13B9">
            <w:pPr>
              <w:pStyle w:val="ListBullet"/>
            </w:pPr>
            <w:r w:rsidRPr="007F13B9">
              <w:t>Problem solve and self manage</w:t>
            </w:r>
          </w:p>
          <w:p w:rsidR="00000000" w:rsidP="007F13B9">
            <w:pPr>
              <w:pStyle w:val="ListBullet"/>
              <w:rPr>
                <w:lang w:val="en-NZ"/>
              </w:rPr>
            </w:pPr>
            <w:r w:rsidRPr="007F13B9">
              <w:t>Use adaptive and/or mobility equipment</w:t>
            </w:r>
          </w:p>
        </w:tc>
      </w:tr>
      <w:tr w:rsidTr="00A056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F13B9" w:rsidP="007F13B9">
            <w:pPr>
              <w:pStyle w:val="BodyText"/>
            </w:pPr>
          </w:p>
        </w:tc>
      </w:tr>
    </w:tbl>
    <w:p w:rsidR="00A0561C" w:rsidP="007F13B9">
      <w:pPr>
        <w:pStyle w:val="BodyText"/>
      </w:pPr>
    </w:p>
    <w:p w:rsidR="00A0561C" w:rsidP="007F13B9">
      <w:pPr>
        <w:pStyle w:val="BodyText"/>
      </w:pPr>
    </w:p>
    <w:p w:rsidR="00000000" w:rsidRPr="007F13B9" w:rsidP="007F13B9">
      <w:pPr>
        <w:pStyle w:val="Heading1"/>
      </w:pPr>
      <w:bookmarkStart w:id="10" w:name="O_241785"/>
      <w:bookmarkEnd w:id="10"/>
      <w:r w:rsidRPr="007F13B9">
        <w:t>Evidence Guide</w:t>
      </w:r>
    </w:p>
    <w:tbl>
      <w:tblPr>
        <w:tblW w:w="0" w:type="auto"/>
        <w:tblLayout w:type="fixed"/>
        <w:tblCellMar>
          <w:left w:w="62" w:type="dxa"/>
          <w:right w:w="62" w:type="dxa"/>
        </w:tblCellMar>
        <w:tblLook w:val="0000"/>
      </w:tblPr>
      <w:tblGrid>
        <w:gridCol w:w="3402"/>
        <w:gridCol w:w="5670"/>
      </w:tblGrid>
      <w:tr w:rsidTr="00A0561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F13B9">
            <w:pPr>
              <w:pStyle w:val="BodyText"/>
              <w:rPr>
                <w:lang w:val="en-NZ"/>
              </w:rPr>
            </w:pPr>
            <w:r w:rsidRPr="007F13B9">
              <w:rPr>
                <w:rStyle w:val="SpecialBold"/>
              </w:rPr>
              <w:t>EVIDENCE GUIDE</w:t>
            </w:r>
          </w:p>
        </w:tc>
      </w:tr>
      <w:tr w:rsidTr="00A056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F13B9">
            <w:pPr>
              <w:pStyle w:val="BodyText"/>
              <w:rPr>
                <w:lang w:val="en-NZ"/>
              </w:rPr>
            </w:pPr>
          </w:p>
        </w:tc>
      </w:tr>
      <w:tr w:rsidTr="00A056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F13B9">
            <w:pPr>
              <w:pStyle w:val="BodyText"/>
              <w:rPr>
                <w:lang w:val="en-NZ"/>
              </w:rPr>
            </w:pPr>
            <w:r w:rsidRPr="007F13B9">
              <w:t>The evidence guide provides advice on assessment and must be read in conjunction with the Performance Criteria, Required Skills and Knowledge, the Range Statement and the Assessment Guidelines for this Training Package.</w:t>
            </w:r>
          </w:p>
        </w:tc>
      </w:tr>
      <w:tr w:rsidTr="00A056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F13B9">
            <w:pPr>
              <w:pStyle w:val="BodyText"/>
              <w:rPr>
                <w:lang w:val="en-NZ"/>
              </w:rPr>
            </w:pPr>
          </w:p>
        </w:tc>
      </w:tr>
      <w:tr w:rsidTr="00A05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13B9">
            <w:pPr>
              <w:pStyle w:val="BodyText"/>
              <w:rPr>
                <w:lang w:val="en-NZ"/>
              </w:rPr>
            </w:pPr>
            <w:r w:rsidRPr="007F13B9">
              <w:rPr>
                <w:rStyle w:val="Emphasis"/>
              </w:rPr>
              <w:t>Critical aspects for assessment</w:t>
            </w:r>
            <w:r w:rsidRPr="007F13B9">
              <w:rPr>
                <w:rStyle w:val="Emphasis"/>
              </w:rPr>
              <w:t xml:space="preserve"> and evidence required to demonstrate this unit of competency</w:t>
            </w:r>
            <w:r w:rsidRPr="007F13B9">
              <w:t xml:space="preserve">: </w:t>
            </w:r>
          </w:p>
        </w:tc>
        <w:tc>
          <w:tcPr>
            <w:tcW w:w="5670" w:type="dxa"/>
            <w:tcBorders>
              <w:top w:val="nil"/>
              <w:left w:val="nil"/>
              <w:bottom w:val="nil"/>
              <w:right w:val="nil"/>
            </w:tcBorders>
            <w:tcMar>
              <w:top w:w="0" w:type="dxa"/>
              <w:left w:w="62" w:type="dxa"/>
              <w:bottom w:w="0" w:type="dxa"/>
              <w:right w:w="62" w:type="dxa"/>
            </w:tcMar>
          </w:tcPr>
          <w:p w:rsidR="00000000" w:rsidRPr="007F13B9" w:rsidP="007F13B9">
            <w:pPr>
              <w:pStyle w:val="ListBullet"/>
            </w:pPr>
            <w:r w:rsidRPr="007F13B9">
              <w:t>The individual being assessed must provide evidence of specified essential knowledge as well as skills</w:t>
            </w:r>
          </w:p>
          <w:p w:rsidR="00000000" w:rsidP="007F13B9">
            <w:pPr>
              <w:pStyle w:val="ListBullet"/>
              <w:rPr>
                <w:lang w:val="en-NZ"/>
              </w:rPr>
            </w:pPr>
            <w:r w:rsidRPr="007F13B9">
              <w:t>This unit can be assessed either on the job or off the job through an appropriate workplace simulation for a range of age groups and a range of conditions over a number of assessment situations</w:t>
            </w:r>
          </w:p>
        </w:tc>
      </w:tr>
      <w:tr w:rsidTr="00A05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13B9">
            <w:pPr>
              <w:pStyle w:val="BodyText"/>
              <w:rPr>
                <w:lang w:val="en-NZ"/>
              </w:rPr>
            </w:pPr>
          </w:p>
        </w:tc>
      </w:tr>
      <w:tr w:rsidTr="00A05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13B9">
            <w:pPr>
              <w:pStyle w:val="BodyText"/>
              <w:rPr>
                <w:lang w:val="en-NZ"/>
              </w:rPr>
            </w:pPr>
            <w:r w:rsidRPr="007F13B9">
              <w:rPr>
                <w:rStyle w:val="Emphasis"/>
              </w:rPr>
              <w:t>Access and equity considerations</w:t>
            </w:r>
            <w:r w:rsidRPr="007F13B9">
              <w:t>:</w:t>
            </w:r>
          </w:p>
        </w:tc>
        <w:tc>
          <w:tcPr>
            <w:tcW w:w="5670" w:type="dxa"/>
            <w:tcBorders>
              <w:top w:val="nil"/>
              <w:left w:val="nil"/>
              <w:bottom w:val="nil"/>
              <w:right w:val="nil"/>
            </w:tcBorders>
            <w:tcMar>
              <w:top w:w="0" w:type="dxa"/>
              <w:left w:w="62" w:type="dxa"/>
              <w:bottom w:w="0" w:type="dxa"/>
              <w:right w:w="62" w:type="dxa"/>
            </w:tcMar>
          </w:tcPr>
          <w:p w:rsidR="00000000" w:rsidRPr="007F13B9" w:rsidP="007F13B9">
            <w:pPr>
              <w:pStyle w:val="ListBullet"/>
            </w:pPr>
            <w:r w:rsidRPr="007F13B9">
              <w:t>All workers in communit</w:t>
            </w:r>
            <w:r w:rsidRPr="007F13B9">
              <w:t>y services should be aware of access, equity and human rights issues in relation to their own area of work</w:t>
            </w:r>
          </w:p>
          <w:p w:rsidR="00000000" w:rsidRPr="007F13B9" w:rsidP="007F13B9">
            <w:pPr>
              <w:pStyle w:val="ListBullet"/>
            </w:pPr>
            <w:r w:rsidRPr="007F13B9">
              <w:t xml:space="preserve">All workers should develop their ability to work in a culturally diverse environment </w:t>
            </w:r>
          </w:p>
          <w:p w:rsidR="00000000" w:rsidRPr="007F13B9" w:rsidP="007F13B9">
            <w:pPr>
              <w:pStyle w:val="ListBullet"/>
            </w:pPr>
            <w:r w:rsidRPr="007F13B9">
              <w:t>In recognition of particular issues facing Aboriginal and Torre</w:t>
            </w:r>
            <w:r w:rsidRPr="007F13B9">
              <w:t>s Strait Islander communities, workers should be aware of cultural, historical and current issues impacting on Aboriginal and Torres Strait Islander people</w:t>
            </w:r>
          </w:p>
          <w:p w:rsidR="00000000" w:rsidP="007F13B9">
            <w:pPr>
              <w:pStyle w:val="ListBullet"/>
              <w:rPr>
                <w:lang w:val="en-NZ"/>
              </w:rPr>
            </w:pPr>
            <w:r w:rsidRPr="007F13B9">
              <w:t>Assessors and trainers must take into account relevant access and equity issues, in particular relat</w:t>
            </w:r>
            <w:r w:rsidRPr="007F13B9">
              <w:t>ing to factors impacting on Aboriginal and/or Torres Strait Islander clients and communities</w:t>
            </w:r>
          </w:p>
        </w:tc>
      </w:tr>
      <w:tr w:rsidTr="00A05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13B9">
            <w:pPr>
              <w:pStyle w:val="BodyText"/>
              <w:rPr>
                <w:lang w:val="en-NZ"/>
              </w:rPr>
            </w:pPr>
          </w:p>
        </w:tc>
      </w:tr>
      <w:tr w:rsidTr="00A05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13B9">
            <w:pPr>
              <w:pStyle w:val="BodyText"/>
              <w:rPr>
                <w:lang w:val="en-NZ"/>
              </w:rPr>
            </w:pPr>
            <w:r w:rsidRPr="007F13B9">
              <w:rPr>
                <w:rStyle w:val="Emphasis"/>
              </w:rPr>
              <w:t>Context of and specific resources for assessment</w:t>
            </w:r>
            <w:r w:rsidRPr="007F13B9">
              <w:t xml:space="preserve">: </w:t>
            </w:r>
          </w:p>
        </w:tc>
        <w:tc>
          <w:tcPr>
            <w:tcW w:w="5670" w:type="dxa"/>
            <w:tcBorders>
              <w:top w:val="nil"/>
              <w:left w:val="nil"/>
              <w:bottom w:val="nil"/>
              <w:right w:val="nil"/>
            </w:tcBorders>
            <w:tcMar>
              <w:top w:w="0" w:type="dxa"/>
              <w:left w:w="62" w:type="dxa"/>
              <w:bottom w:w="0" w:type="dxa"/>
              <w:right w:w="62" w:type="dxa"/>
            </w:tcMar>
          </w:tcPr>
          <w:p w:rsidR="00000000" w:rsidRPr="007F13B9" w:rsidP="007F13B9">
            <w:pPr>
              <w:pStyle w:val="ListBullet"/>
            </w:pPr>
            <w:r w:rsidRPr="007F13B9">
              <w:t xml:space="preserve">This unit can be assessed independently, however holistic assessment practice with </w:t>
            </w:r>
            <w:r w:rsidRPr="007F13B9">
              <w:t>other community services units of competency is encouraged</w:t>
            </w:r>
          </w:p>
          <w:p w:rsidR="00000000" w:rsidRPr="007F13B9" w:rsidP="007F13B9">
            <w:pPr>
              <w:pStyle w:val="ListBullet"/>
            </w:pPr>
            <w:r w:rsidRPr="007F13B9">
              <w:t>Assessment requires access to a range of opportunities defined in the Range Statement, including:</w:t>
            </w:r>
          </w:p>
          <w:p w:rsidR="00000000" w:rsidRPr="007F13B9" w:rsidP="007F13B9">
            <w:pPr>
              <w:pStyle w:val="ListBullet2"/>
            </w:pPr>
            <w:r w:rsidRPr="007F13B9">
              <w:t>appropriate workplace where assessment can take place</w:t>
            </w:r>
          </w:p>
          <w:p w:rsidR="00000000" w:rsidRPr="007F13B9" w:rsidP="007F13B9">
            <w:pPr>
              <w:pStyle w:val="ListBullet2"/>
            </w:pPr>
            <w:r w:rsidRPr="007F13B9">
              <w:t>simulation of realistic workplace environmen</w:t>
            </w:r>
            <w:r w:rsidRPr="007F13B9">
              <w:t>t for assessment</w:t>
            </w:r>
          </w:p>
          <w:p w:rsidR="00000000" w:rsidRPr="007F13B9" w:rsidP="007F13B9">
            <w:pPr>
              <w:pStyle w:val="ListBullet2"/>
            </w:pPr>
            <w:r w:rsidRPr="007F13B9">
              <w:t>relevant school/centre policy, protocols and procedures</w:t>
            </w:r>
          </w:p>
          <w:p w:rsidR="00000000" w:rsidP="007F13B9">
            <w:pPr>
              <w:pStyle w:val="ListBullet2"/>
              <w:rPr>
                <w:lang w:val="en-NZ"/>
              </w:rPr>
            </w:pPr>
            <w:r w:rsidRPr="007F13B9">
              <w:t>educational materials</w:t>
            </w:r>
          </w:p>
        </w:tc>
      </w:tr>
      <w:tr w:rsidTr="00A05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13B9">
            <w:pPr>
              <w:pStyle w:val="BodyText"/>
              <w:rPr>
                <w:lang w:val="en-NZ"/>
              </w:rPr>
            </w:pPr>
          </w:p>
        </w:tc>
      </w:tr>
      <w:tr w:rsidTr="00A05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13B9">
            <w:pPr>
              <w:pStyle w:val="BodyText"/>
              <w:rPr>
                <w:lang w:val="en-NZ"/>
              </w:rPr>
            </w:pPr>
            <w:r w:rsidRPr="007F13B9">
              <w:rPr>
                <w:rStyle w:val="Emphasis"/>
              </w:rPr>
              <w:t>Method of assessment</w:t>
            </w:r>
            <w:r w:rsidRPr="007F13B9">
              <w:t>:</w:t>
            </w:r>
          </w:p>
        </w:tc>
        <w:tc>
          <w:tcPr>
            <w:tcW w:w="5670" w:type="dxa"/>
            <w:tcBorders>
              <w:top w:val="nil"/>
              <w:left w:val="nil"/>
              <w:bottom w:val="nil"/>
              <w:right w:val="nil"/>
            </w:tcBorders>
            <w:tcMar>
              <w:top w:w="0" w:type="dxa"/>
              <w:left w:w="62" w:type="dxa"/>
              <w:bottom w:w="0" w:type="dxa"/>
              <w:right w:w="62" w:type="dxa"/>
            </w:tcMar>
          </w:tcPr>
          <w:p w:rsidR="00000000" w:rsidRPr="007F13B9" w:rsidP="007F13B9">
            <w:pPr>
              <w:pStyle w:val="ListBullet"/>
            </w:pPr>
            <w:r w:rsidRPr="007F13B9">
              <w:t xml:space="preserve">In cases where the learner does not have the opportunity to cover all relevant aspects </w:t>
            </w:r>
            <w:r w:rsidRPr="007F13B9">
              <w:t>in the work environment, the remainder should be assessed through realistic simulations, projects, previous relevant experience or oral questioning on 'What if?' scenarios</w:t>
            </w:r>
          </w:p>
          <w:p w:rsidR="00000000" w:rsidRPr="007F13B9" w:rsidP="007F13B9">
            <w:pPr>
              <w:pStyle w:val="ListBullet"/>
            </w:pPr>
            <w:r w:rsidRPr="007F13B9">
              <w:t xml:space="preserve">Assessment of this unit of competence will usually include observation of processes </w:t>
            </w:r>
            <w:r w:rsidRPr="007F13B9">
              <w:t>and procedures, oral and/or written questioning on Essential knowledge and skills and consideration of required attitudes</w:t>
            </w:r>
          </w:p>
          <w:p w:rsidR="00000000" w:rsidP="007F13B9">
            <w:pPr>
              <w:pStyle w:val="ListBullet"/>
              <w:rPr>
                <w:lang w:val="en-NZ"/>
              </w:rPr>
            </w:pPr>
            <w:r w:rsidRPr="007F13B9">
              <w:t>Where performance is not directly observed and/or is required to be demonstrated over a 'period of time' and/or in a 'number of locati</w:t>
            </w:r>
            <w:r w:rsidRPr="007F13B9">
              <w:t>ons', any evidence should be authenticated by colleagues, supervisors, clients or other appropriate persons</w:t>
            </w:r>
          </w:p>
        </w:tc>
      </w:tr>
      <w:tr w:rsidTr="00A05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F13B9" w:rsidP="007F13B9">
            <w:pPr>
              <w:pStyle w:val="BodyText"/>
            </w:pPr>
          </w:p>
        </w:tc>
      </w:tr>
    </w:tbl>
    <w:p w:rsidR="00A0561C" w:rsidP="007F13B9">
      <w:pPr>
        <w:pStyle w:val="BodyText"/>
      </w:pPr>
    </w:p>
    <w:p w:rsidR="00A0561C" w:rsidP="007F13B9">
      <w:pPr>
        <w:pStyle w:val="BodyText"/>
      </w:pPr>
    </w:p>
    <w:p w:rsidR="00000000" w:rsidRPr="007F13B9" w:rsidP="007F13B9">
      <w:pPr>
        <w:pStyle w:val="Heading1"/>
      </w:pPr>
      <w:bookmarkStart w:id="11" w:name="O_249768"/>
      <w:bookmarkEnd w:id="11"/>
      <w:r w:rsidRPr="007F13B9">
        <w:t>Range Statement</w:t>
      </w:r>
    </w:p>
    <w:tbl>
      <w:tblPr>
        <w:tblW w:w="0" w:type="auto"/>
        <w:tblLayout w:type="fixed"/>
        <w:tblCellMar>
          <w:left w:w="62" w:type="dxa"/>
          <w:right w:w="62" w:type="dxa"/>
        </w:tblCellMar>
        <w:tblLook w:val="0000"/>
      </w:tblPr>
      <w:tblGrid>
        <w:gridCol w:w="3402"/>
        <w:gridCol w:w="5670"/>
      </w:tblGrid>
      <w:tr w:rsidTr="00A0561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F13B9">
            <w:pPr>
              <w:pStyle w:val="BodyText"/>
              <w:rPr>
                <w:lang w:val="en-NZ"/>
              </w:rPr>
            </w:pPr>
            <w:r w:rsidRPr="007F13B9">
              <w:rPr>
                <w:rStyle w:val="SpecialBold"/>
              </w:rPr>
              <w:t>RANGE STATEMENT</w:t>
            </w:r>
          </w:p>
        </w:tc>
      </w:tr>
      <w:tr w:rsidTr="00A056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F13B9">
            <w:pPr>
              <w:pStyle w:val="BodyText"/>
              <w:rPr>
                <w:lang w:val="en-NZ"/>
              </w:rPr>
            </w:pPr>
          </w:p>
        </w:tc>
      </w:tr>
      <w:tr w:rsidTr="00A056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F13B9">
            <w:pPr>
              <w:pStyle w:val="BodyText"/>
              <w:rPr>
                <w:lang w:val="en-NZ"/>
              </w:rPr>
            </w:pPr>
            <w:r w:rsidRPr="007F13B9">
              <w:t>The Range Statement relates to the unit of competency as a whole. It allows for different work environments and situations that may affect performance. Add any essential operating conditions that may be present with training and assessment depending on the</w:t>
            </w:r>
            <w:r w:rsidRPr="007F13B9">
              <w:t xml:space="preserve"> work situation, needs of the candidate, accessibility of the item, and local industry and regional contexts.</w:t>
            </w:r>
          </w:p>
        </w:tc>
      </w:tr>
      <w:tr w:rsidTr="00A05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13B9">
            <w:pPr>
              <w:pStyle w:val="BodyText"/>
              <w:rPr>
                <w:lang w:val="en-NZ"/>
              </w:rPr>
            </w:pPr>
          </w:p>
        </w:tc>
      </w:tr>
      <w:tr w:rsidTr="00A05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13B9">
            <w:pPr>
              <w:pStyle w:val="BodyText"/>
              <w:rPr>
                <w:lang w:val="en-NZ"/>
              </w:rPr>
            </w:pPr>
            <w:r w:rsidRPr="007F13B9">
              <w:rPr>
                <w:rStyle w:val="Emphasis"/>
              </w:rPr>
              <w:t>Policies</w:t>
            </w:r>
            <w:r w:rsidRPr="007F13B9">
              <w:t xml:space="preserve">, </w:t>
            </w:r>
            <w:r w:rsidRPr="007F13B9">
              <w:rPr>
                <w:rStyle w:val="Emphasis"/>
              </w:rPr>
              <w:t>procedures</w:t>
            </w:r>
            <w:r w:rsidRPr="007F13B9">
              <w:t xml:space="preserve"> </w:t>
            </w:r>
            <w:r w:rsidRPr="007F13B9">
              <w:rPr>
                <w:rStyle w:val="Emphasis"/>
              </w:rPr>
              <w:t>and legislation</w:t>
            </w:r>
            <w:r w:rsidRPr="007F13B9">
              <w:t xml:space="preserve"> </w:t>
            </w:r>
            <w:r w:rsidRPr="007F13B9">
              <w:rPr>
                <w:rStyle w:val="Emphasis"/>
              </w:rPr>
              <w:t>may include</w:t>
            </w:r>
            <w:r w:rsidRPr="007F13B9">
              <w:t>:</w:t>
            </w:r>
          </w:p>
        </w:tc>
        <w:tc>
          <w:tcPr>
            <w:tcW w:w="5670" w:type="dxa"/>
            <w:tcBorders>
              <w:top w:val="nil"/>
              <w:left w:val="nil"/>
              <w:bottom w:val="nil"/>
              <w:right w:val="nil"/>
            </w:tcBorders>
            <w:tcMar>
              <w:top w:w="0" w:type="dxa"/>
              <w:left w:w="62" w:type="dxa"/>
              <w:bottom w:w="0" w:type="dxa"/>
              <w:right w:w="62" w:type="dxa"/>
            </w:tcMar>
          </w:tcPr>
          <w:p w:rsidR="00000000" w:rsidRPr="007F13B9" w:rsidP="007F13B9">
            <w:pPr>
              <w:pStyle w:val="ListBullet"/>
            </w:pPr>
            <w:r w:rsidRPr="007F13B9">
              <w:t xml:space="preserve">National, state/territory and local government legislative requirements affecting </w:t>
            </w:r>
            <w:r w:rsidRPr="007F13B9">
              <w:t>the education setting operation</w:t>
            </w:r>
          </w:p>
          <w:p w:rsidR="00000000" w:rsidRPr="007F13B9" w:rsidP="007F13B9">
            <w:pPr>
              <w:pStyle w:val="ListBullet"/>
            </w:pPr>
            <w:r w:rsidRPr="007F13B9">
              <w:t xml:space="preserve">Disability standards for education </w:t>
            </w:r>
          </w:p>
          <w:p w:rsidR="00000000" w:rsidRPr="007F13B9" w:rsidP="007F13B9">
            <w:pPr>
              <w:pStyle w:val="ListBullet"/>
            </w:pPr>
            <w:r w:rsidRPr="007F13B9">
              <w:t>Copyright legislation</w:t>
            </w:r>
          </w:p>
          <w:p w:rsidR="00000000" w:rsidRPr="007F13B9" w:rsidP="007F13B9">
            <w:pPr>
              <w:pStyle w:val="ListBullet"/>
            </w:pPr>
            <w:r w:rsidRPr="007F13B9">
              <w:t>Privacy legislation</w:t>
            </w:r>
          </w:p>
          <w:p w:rsidR="00000000" w:rsidRPr="007F13B9" w:rsidP="007F13B9">
            <w:pPr>
              <w:pStyle w:val="ListBullet"/>
            </w:pPr>
            <w:r w:rsidRPr="007F13B9">
              <w:t>Freedom of Information legislation</w:t>
            </w:r>
          </w:p>
          <w:p w:rsidR="00000000" w:rsidRPr="007F13B9" w:rsidP="007F13B9">
            <w:pPr>
              <w:pStyle w:val="ListBullet"/>
            </w:pPr>
            <w:r w:rsidRPr="007F13B9">
              <w:t>National and/or international standards</w:t>
            </w:r>
          </w:p>
          <w:p w:rsidR="00000000" w:rsidRPr="007F13B9" w:rsidP="007F13B9">
            <w:pPr>
              <w:pStyle w:val="ListBullet"/>
            </w:pPr>
            <w:r w:rsidRPr="007F13B9">
              <w:t>Awards, enterprise agreements and/or relevant industrial instruments</w:t>
            </w:r>
          </w:p>
          <w:p w:rsidR="00000000" w:rsidP="007F13B9">
            <w:pPr>
              <w:pStyle w:val="ListBullet"/>
              <w:rPr>
                <w:lang w:val="en-NZ"/>
              </w:rPr>
            </w:pPr>
            <w:r w:rsidRPr="007F13B9">
              <w:t>Th</w:t>
            </w:r>
            <w:r w:rsidRPr="007F13B9">
              <w:t>e educational organisation's processes (e.g. goals, values, systems, policies, procedures, reporting etc)</w:t>
            </w:r>
          </w:p>
        </w:tc>
      </w:tr>
      <w:tr w:rsidTr="00A05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13B9">
            <w:pPr>
              <w:pStyle w:val="BodyText"/>
              <w:rPr>
                <w:lang w:val="en-NZ"/>
              </w:rPr>
            </w:pPr>
          </w:p>
        </w:tc>
      </w:tr>
      <w:tr w:rsidTr="00A05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13B9">
            <w:pPr>
              <w:pStyle w:val="BodyText"/>
              <w:rPr>
                <w:lang w:val="en-NZ"/>
              </w:rPr>
            </w:pPr>
            <w:r w:rsidRPr="007F13B9">
              <w:rPr>
                <w:rStyle w:val="Emphasis"/>
              </w:rPr>
              <w:t>Communications with parent</w:t>
            </w:r>
            <w:r w:rsidRPr="007F13B9">
              <w:t>/</w:t>
            </w:r>
            <w:r w:rsidRPr="007F13B9">
              <w:rPr>
                <w:rStyle w:val="Emphasis"/>
              </w:rPr>
              <w:t>guardian</w:t>
            </w:r>
            <w:r w:rsidRPr="007F13B9">
              <w:t>/</w:t>
            </w:r>
            <w:r w:rsidRPr="007F13B9">
              <w:rPr>
                <w:rStyle w:val="Emphasis"/>
              </w:rPr>
              <w:t>carer may include</w:t>
            </w:r>
            <w:r w:rsidRPr="007F13B9">
              <w:t>:</w:t>
            </w:r>
          </w:p>
        </w:tc>
        <w:tc>
          <w:tcPr>
            <w:tcW w:w="5670" w:type="dxa"/>
            <w:tcBorders>
              <w:top w:val="nil"/>
              <w:left w:val="nil"/>
              <w:bottom w:val="nil"/>
              <w:right w:val="nil"/>
            </w:tcBorders>
            <w:tcMar>
              <w:top w:w="0" w:type="dxa"/>
              <w:left w:w="62" w:type="dxa"/>
              <w:bottom w:w="0" w:type="dxa"/>
              <w:right w:w="62" w:type="dxa"/>
            </w:tcMar>
          </w:tcPr>
          <w:p w:rsidR="00000000" w:rsidRPr="007F13B9" w:rsidP="007F13B9">
            <w:pPr>
              <w:pStyle w:val="ListBullet"/>
            </w:pPr>
            <w:r w:rsidRPr="007F13B9">
              <w:t>Face-to-face meeting</w:t>
            </w:r>
          </w:p>
          <w:p w:rsidR="00000000" w:rsidRPr="007F13B9" w:rsidP="007F13B9">
            <w:pPr>
              <w:pStyle w:val="ListBullet"/>
            </w:pPr>
            <w:r w:rsidRPr="007F13B9">
              <w:t>Telephone calls</w:t>
            </w:r>
          </w:p>
          <w:p w:rsidR="00000000" w:rsidRPr="007F13B9" w:rsidP="007F13B9">
            <w:pPr>
              <w:pStyle w:val="ListBullet"/>
            </w:pPr>
            <w:r w:rsidRPr="007F13B9">
              <w:t>Informal conversations</w:t>
            </w:r>
          </w:p>
          <w:p w:rsidR="00000000" w:rsidP="007F13B9">
            <w:pPr>
              <w:pStyle w:val="ListBullet"/>
              <w:rPr>
                <w:lang w:val="en-NZ"/>
              </w:rPr>
            </w:pPr>
            <w:r w:rsidRPr="007F13B9">
              <w:t>Written communications (paper/electronic)</w:t>
            </w:r>
          </w:p>
        </w:tc>
      </w:tr>
      <w:tr w:rsidTr="00A05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13B9">
            <w:pPr>
              <w:pStyle w:val="BodyText"/>
              <w:rPr>
                <w:lang w:val="en-NZ"/>
              </w:rPr>
            </w:pPr>
          </w:p>
        </w:tc>
      </w:tr>
      <w:tr w:rsidTr="00A05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13B9">
            <w:pPr>
              <w:pStyle w:val="BodyText"/>
              <w:rPr>
                <w:lang w:val="en-NZ"/>
              </w:rPr>
            </w:pPr>
            <w:r w:rsidRPr="007F13B9">
              <w:rPr>
                <w:rStyle w:val="Emphasis"/>
              </w:rPr>
              <w:t>Learning environment should</w:t>
            </w:r>
            <w:r w:rsidRPr="007F13B9">
              <w:t xml:space="preserve"> :</w:t>
            </w:r>
          </w:p>
        </w:tc>
        <w:tc>
          <w:tcPr>
            <w:tcW w:w="5670" w:type="dxa"/>
            <w:tcBorders>
              <w:top w:val="nil"/>
              <w:left w:val="nil"/>
              <w:bottom w:val="nil"/>
              <w:right w:val="nil"/>
            </w:tcBorders>
            <w:tcMar>
              <w:top w:w="0" w:type="dxa"/>
              <w:left w:w="62" w:type="dxa"/>
              <w:bottom w:w="0" w:type="dxa"/>
              <w:right w:w="62" w:type="dxa"/>
            </w:tcMar>
          </w:tcPr>
          <w:p w:rsidR="00000000" w:rsidRPr="007F13B9" w:rsidP="007F13B9">
            <w:pPr>
              <w:pStyle w:val="ListBullet"/>
            </w:pPr>
            <w:r w:rsidRPr="007F13B9">
              <w:t>Be safe and supportive</w:t>
            </w:r>
          </w:p>
          <w:p w:rsidR="00000000" w:rsidRPr="007F13B9" w:rsidP="007F13B9">
            <w:pPr>
              <w:pStyle w:val="ListBullet"/>
            </w:pPr>
            <w:r w:rsidRPr="007F13B9">
              <w:t>Be relevant to the cultural context of student learning</w:t>
            </w:r>
          </w:p>
          <w:p w:rsidR="00000000" w:rsidRPr="007F13B9" w:rsidP="007F13B9">
            <w:pPr>
              <w:pStyle w:val="ListBullet"/>
            </w:pPr>
            <w:r w:rsidRPr="007F13B9">
              <w:t>Encourage community engagement and participation</w:t>
            </w:r>
          </w:p>
          <w:p w:rsidR="00000000" w:rsidRPr="007F13B9" w:rsidP="007F13B9">
            <w:pPr>
              <w:pStyle w:val="ListBullet"/>
            </w:pPr>
            <w:r w:rsidRPr="007F13B9">
              <w:t>Encourage students to actively engage in learning</w:t>
            </w:r>
          </w:p>
          <w:p w:rsidR="00000000" w:rsidRPr="007F13B9" w:rsidP="007F13B9">
            <w:pPr>
              <w:pStyle w:val="ListBullet"/>
            </w:pPr>
            <w:r w:rsidRPr="007F13B9">
              <w:t>B</w:t>
            </w:r>
            <w:r w:rsidRPr="007F13B9">
              <w:t>e relevant, flexible and inclusive</w:t>
            </w:r>
          </w:p>
          <w:p w:rsidR="00000000" w:rsidP="007F13B9">
            <w:pPr>
              <w:pStyle w:val="ListBullet"/>
              <w:rPr>
                <w:lang w:val="en-NZ"/>
              </w:rPr>
            </w:pPr>
            <w:r w:rsidRPr="007F13B9">
              <w:t>Demonstrate diversity and provide social justice</w:t>
            </w:r>
          </w:p>
        </w:tc>
      </w:tr>
      <w:tr w:rsidTr="00A05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13B9">
            <w:pPr>
              <w:pStyle w:val="BodyText"/>
              <w:rPr>
                <w:lang w:val="en-NZ"/>
              </w:rPr>
            </w:pPr>
          </w:p>
        </w:tc>
      </w:tr>
      <w:tr w:rsidTr="00A05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13B9">
            <w:pPr>
              <w:pStyle w:val="BodyText"/>
              <w:rPr>
                <w:lang w:val="en-NZ"/>
              </w:rPr>
            </w:pPr>
            <w:r w:rsidRPr="007F13B9">
              <w:rPr>
                <w:rStyle w:val="Emphasis"/>
              </w:rPr>
              <w:t>Disabilities may include</w:t>
            </w:r>
            <w:r w:rsidRPr="007F13B9">
              <w:t>:</w:t>
            </w:r>
          </w:p>
        </w:tc>
        <w:tc>
          <w:tcPr>
            <w:tcW w:w="5670" w:type="dxa"/>
            <w:tcBorders>
              <w:top w:val="nil"/>
              <w:left w:val="nil"/>
              <w:bottom w:val="nil"/>
              <w:right w:val="nil"/>
            </w:tcBorders>
            <w:tcMar>
              <w:top w:w="0" w:type="dxa"/>
              <w:left w:w="62" w:type="dxa"/>
              <w:bottom w:w="0" w:type="dxa"/>
              <w:right w:w="62" w:type="dxa"/>
            </w:tcMar>
          </w:tcPr>
          <w:p w:rsidR="00000000" w:rsidRPr="007F13B9" w:rsidP="007F13B9">
            <w:pPr>
              <w:pStyle w:val="ListBullet"/>
            </w:pPr>
            <w:r w:rsidRPr="007F13B9">
              <w:t>Autism spectrum disorder</w:t>
            </w:r>
          </w:p>
          <w:p w:rsidR="00000000" w:rsidRPr="007F13B9" w:rsidP="007F13B9">
            <w:pPr>
              <w:pStyle w:val="ListBullet"/>
            </w:pPr>
            <w:r w:rsidRPr="007F13B9">
              <w:t>Hearing disability</w:t>
            </w:r>
          </w:p>
          <w:p w:rsidR="00000000" w:rsidRPr="007F13B9" w:rsidP="007F13B9">
            <w:pPr>
              <w:pStyle w:val="ListBullet"/>
            </w:pPr>
            <w:r w:rsidRPr="007F13B9">
              <w:t>Intellectual disability</w:t>
            </w:r>
          </w:p>
          <w:p w:rsidR="00000000" w:rsidRPr="007F13B9" w:rsidP="007F13B9">
            <w:pPr>
              <w:pStyle w:val="ListBullet"/>
            </w:pPr>
            <w:r w:rsidRPr="007F13B9">
              <w:t>Physical disability</w:t>
            </w:r>
          </w:p>
          <w:p w:rsidR="00000000" w:rsidRPr="007F13B9" w:rsidP="007F13B9">
            <w:pPr>
              <w:pStyle w:val="ListBullet"/>
            </w:pPr>
            <w:r w:rsidRPr="007F13B9">
              <w:t>Speech language disability</w:t>
            </w:r>
          </w:p>
          <w:p w:rsidR="00000000" w:rsidRPr="007F13B9" w:rsidP="007F13B9">
            <w:pPr>
              <w:pStyle w:val="ListBullet"/>
            </w:pPr>
            <w:r w:rsidRPr="007F13B9">
              <w:t>Vision disability</w:t>
            </w:r>
          </w:p>
          <w:p w:rsidR="00000000" w:rsidRPr="007F13B9" w:rsidP="007F13B9">
            <w:pPr>
              <w:pStyle w:val="ListBullet"/>
            </w:pPr>
            <w:r w:rsidRPr="007F13B9">
              <w:t xml:space="preserve">Multiple disabilities </w:t>
            </w:r>
          </w:p>
          <w:p w:rsidR="00000000" w:rsidP="007F13B9">
            <w:pPr>
              <w:pStyle w:val="ListBullet"/>
              <w:rPr>
                <w:lang w:val="en-NZ"/>
              </w:rPr>
            </w:pPr>
            <w:r w:rsidRPr="007F13B9">
              <w:t>Health related disabilities</w:t>
            </w:r>
          </w:p>
        </w:tc>
      </w:tr>
      <w:tr w:rsidTr="00A05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13B9">
            <w:pPr>
              <w:pStyle w:val="BodyText"/>
              <w:rPr>
                <w:lang w:val="en-NZ"/>
              </w:rPr>
            </w:pPr>
          </w:p>
        </w:tc>
      </w:tr>
      <w:tr w:rsidTr="00A05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13B9">
            <w:pPr>
              <w:pStyle w:val="BodyText"/>
              <w:rPr>
                <w:lang w:val="en-NZ"/>
              </w:rPr>
            </w:pPr>
            <w:r w:rsidRPr="007F13B9">
              <w:rPr>
                <w:rStyle w:val="Emphasis"/>
              </w:rPr>
              <w:t>Effects may include varied levels of</w:t>
            </w:r>
            <w:r w:rsidRPr="007F13B9">
              <w:t xml:space="preserve"> :</w:t>
            </w:r>
          </w:p>
        </w:tc>
        <w:tc>
          <w:tcPr>
            <w:tcW w:w="5670" w:type="dxa"/>
            <w:tcBorders>
              <w:top w:val="nil"/>
              <w:left w:val="nil"/>
              <w:bottom w:val="nil"/>
              <w:right w:val="nil"/>
            </w:tcBorders>
            <w:tcMar>
              <w:top w:w="0" w:type="dxa"/>
              <w:left w:w="62" w:type="dxa"/>
              <w:bottom w:w="0" w:type="dxa"/>
              <w:right w:w="62" w:type="dxa"/>
            </w:tcMar>
          </w:tcPr>
          <w:p w:rsidR="00000000" w:rsidRPr="007F13B9" w:rsidP="007F13B9">
            <w:pPr>
              <w:pStyle w:val="ListBullet"/>
            </w:pPr>
            <w:r w:rsidRPr="007F13B9">
              <w:t>Social skills</w:t>
            </w:r>
          </w:p>
          <w:p w:rsidR="00000000" w:rsidRPr="007F13B9" w:rsidP="007F13B9">
            <w:pPr>
              <w:pStyle w:val="ListBullet"/>
            </w:pPr>
            <w:r w:rsidRPr="007F13B9">
              <w:t xml:space="preserve">Motor skills </w:t>
            </w:r>
          </w:p>
          <w:p w:rsidR="00000000" w:rsidRPr="007F13B9" w:rsidP="007F13B9">
            <w:pPr>
              <w:pStyle w:val="ListBullet"/>
            </w:pPr>
            <w:r w:rsidRPr="007F13B9">
              <w:t>Risk taking skills</w:t>
            </w:r>
          </w:p>
          <w:p w:rsidR="00000000" w:rsidRPr="007F13B9" w:rsidP="007F13B9">
            <w:pPr>
              <w:pStyle w:val="ListBullet"/>
            </w:pPr>
            <w:r w:rsidRPr="007F13B9">
              <w:t>Emotional development</w:t>
            </w:r>
          </w:p>
          <w:p w:rsidR="00000000" w:rsidRPr="007F13B9" w:rsidP="007F13B9">
            <w:pPr>
              <w:pStyle w:val="ListBullet"/>
            </w:pPr>
            <w:r w:rsidRPr="007F13B9">
              <w:t>Behaviour</w:t>
            </w:r>
          </w:p>
          <w:p w:rsidR="00000000" w:rsidRPr="007F13B9" w:rsidP="007F13B9">
            <w:pPr>
              <w:pStyle w:val="ListBullet"/>
            </w:pPr>
            <w:r w:rsidRPr="007F13B9">
              <w:t>Growth</w:t>
            </w:r>
          </w:p>
          <w:p w:rsidR="00000000" w:rsidRPr="007F13B9" w:rsidP="007F13B9">
            <w:pPr>
              <w:pStyle w:val="ListBullet"/>
            </w:pPr>
            <w:r w:rsidRPr="007F13B9">
              <w:t>Cognitive development</w:t>
            </w:r>
          </w:p>
          <w:p w:rsidR="00000000" w:rsidRPr="007F13B9" w:rsidP="007F13B9">
            <w:pPr>
              <w:pStyle w:val="ListBullet"/>
            </w:pPr>
            <w:r w:rsidRPr="007F13B9">
              <w:t>Reliance on one sensory input</w:t>
            </w:r>
          </w:p>
          <w:p w:rsidR="00000000" w:rsidRPr="007F13B9" w:rsidP="007F13B9">
            <w:pPr>
              <w:pStyle w:val="ListBullet"/>
            </w:pPr>
            <w:r w:rsidRPr="007F13B9">
              <w:t>Communication skills</w:t>
            </w:r>
          </w:p>
          <w:p w:rsidR="00000000" w:rsidP="007F13B9">
            <w:pPr>
              <w:pStyle w:val="ListBullet"/>
              <w:rPr>
                <w:lang w:val="en-NZ"/>
              </w:rPr>
            </w:pPr>
            <w:r w:rsidRPr="007F13B9">
              <w:t xml:space="preserve">Identity awareness </w:t>
            </w:r>
          </w:p>
        </w:tc>
      </w:tr>
      <w:tr w:rsidTr="00A05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13B9">
            <w:pPr>
              <w:pStyle w:val="BodyText"/>
              <w:rPr>
                <w:lang w:val="en-NZ"/>
              </w:rPr>
            </w:pPr>
          </w:p>
        </w:tc>
      </w:tr>
      <w:tr w:rsidTr="00A05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13B9">
            <w:pPr>
              <w:pStyle w:val="BodyText"/>
              <w:rPr>
                <w:lang w:val="en-NZ"/>
              </w:rPr>
            </w:pPr>
            <w:r w:rsidRPr="007F13B9">
              <w:rPr>
                <w:rStyle w:val="Emphasis"/>
              </w:rPr>
              <w:t>Implications for classroom teaching and learning may include</w:t>
            </w:r>
            <w:r w:rsidRPr="007F13B9">
              <w:t>:</w:t>
            </w:r>
          </w:p>
        </w:tc>
        <w:tc>
          <w:tcPr>
            <w:tcW w:w="5670" w:type="dxa"/>
            <w:tcBorders>
              <w:top w:val="nil"/>
              <w:left w:val="nil"/>
              <w:bottom w:val="nil"/>
              <w:right w:val="nil"/>
            </w:tcBorders>
            <w:tcMar>
              <w:top w:w="0" w:type="dxa"/>
              <w:left w:w="62" w:type="dxa"/>
              <w:bottom w:w="0" w:type="dxa"/>
              <w:right w:w="62" w:type="dxa"/>
            </w:tcMar>
          </w:tcPr>
          <w:p w:rsidR="00000000" w:rsidRPr="007F13B9" w:rsidP="007F13B9">
            <w:pPr>
              <w:pStyle w:val="ListBullet"/>
            </w:pPr>
            <w:r w:rsidRPr="007F13B9">
              <w:t>Adjustments to teaching and learning programs</w:t>
            </w:r>
          </w:p>
          <w:p w:rsidR="00000000" w:rsidRPr="007F13B9" w:rsidP="007F13B9">
            <w:pPr>
              <w:pStyle w:val="ListBullet"/>
            </w:pPr>
            <w:r w:rsidRPr="007F13B9">
              <w:t>Redesign of the learning environment</w:t>
            </w:r>
          </w:p>
          <w:p w:rsidR="00000000" w:rsidRPr="007F13B9" w:rsidP="007F13B9">
            <w:pPr>
              <w:pStyle w:val="ListBullet"/>
            </w:pPr>
            <w:r w:rsidRPr="007F13B9">
              <w:t>Alternate teaching strategies</w:t>
            </w:r>
          </w:p>
          <w:p w:rsidR="00000000" w:rsidRPr="007F13B9" w:rsidP="007F13B9">
            <w:pPr>
              <w:pStyle w:val="ListBullet"/>
            </w:pPr>
            <w:r w:rsidRPr="007F13B9">
              <w:t>Personal support requirements</w:t>
            </w:r>
          </w:p>
          <w:p w:rsidR="00000000" w:rsidRPr="007F13B9" w:rsidP="007F13B9">
            <w:pPr>
              <w:pStyle w:val="ListBullet"/>
            </w:pPr>
            <w:r w:rsidRPr="007F13B9">
              <w:t>Provide and use assistive technology and equipment</w:t>
            </w:r>
          </w:p>
          <w:p w:rsidR="00000000" w:rsidRPr="007F13B9" w:rsidP="007F13B9">
            <w:pPr>
              <w:pStyle w:val="ListBullet"/>
            </w:pPr>
            <w:r w:rsidRPr="007F13B9">
              <w:t>Flexible timeframes</w:t>
            </w:r>
          </w:p>
          <w:p w:rsidR="00000000" w:rsidRPr="007F13B9" w:rsidP="007F13B9">
            <w:pPr>
              <w:pStyle w:val="ListBullet"/>
            </w:pPr>
            <w:r w:rsidRPr="007F13B9">
              <w:t>Behaviour support strategies</w:t>
            </w:r>
          </w:p>
          <w:p w:rsidR="00000000" w:rsidRPr="007F13B9" w:rsidP="007F13B9">
            <w:pPr>
              <w:pStyle w:val="ListBullet"/>
            </w:pPr>
            <w:r w:rsidRPr="007F13B9">
              <w:t>Health and safety issues</w:t>
            </w:r>
          </w:p>
          <w:p w:rsidR="00000000" w:rsidRPr="007F13B9" w:rsidP="007F13B9">
            <w:pPr>
              <w:pStyle w:val="ListBullet"/>
            </w:pPr>
            <w:r w:rsidRPr="007F13B9">
              <w:t>Contingency planning</w:t>
            </w:r>
          </w:p>
          <w:p w:rsidR="00000000" w:rsidRPr="007F13B9" w:rsidP="007F13B9">
            <w:pPr>
              <w:pStyle w:val="ListBullet"/>
            </w:pPr>
            <w:r w:rsidRPr="007F13B9">
              <w:t>Specialist support staff contributions</w:t>
            </w:r>
          </w:p>
          <w:p w:rsidR="00000000" w:rsidP="007F13B9">
            <w:pPr>
              <w:pStyle w:val="ListBullet"/>
              <w:rPr>
                <w:lang w:val="en-NZ"/>
              </w:rPr>
            </w:pPr>
            <w:r w:rsidRPr="007F13B9">
              <w:t>Use of an inclusive curriculum</w:t>
            </w:r>
          </w:p>
        </w:tc>
      </w:tr>
      <w:tr w:rsidTr="00A05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13B9">
            <w:pPr>
              <w:pStyle w:val="BodyText"/>
              <w:rPr>
                <w:lang w:val="en-NZ"/>
              </w:rPr>
            </w:pPr>
          </w:p>
        </w:tc>
      </w:tr>
      <w:tr w:rsidTr="00A05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13B9">
            <w:pPr>
              <w:pStyle w:val="BodyText"/>
              <w:rPr>
                <w:lang w:val="en-NZ"/>
              </w:rPr>
            </w:pPr>
            <w:r w:rsidRPr="007F13B9">
              <w:rPr>
                <w:rStyle w:val="Emphasis"/>
              </w:rPr>
              <w:t>Knowledge of students may include</w:t>
            </w:r>
            <w:r w:rsidRPr="007F13B9">
              <w:t>:</w:t>
            </w:r>
          </w:p>
        </w:tc>
        <w:tc>
          <w:tcPr>
            <w:tcW w:w="5670" w:type="dxa"/>
            <w:tcBorders>
              <w:top w:val="nil"/>
              <w:left w:val="nil"/>
              <w:bottom w:val="nil"/>
              <w:right w:val="nil"/>
            </w:tcBorders>
            <w:tcMar>
              <w:top w:w="0" w:type="dxa"/>
              <w:left w:w="62" w:type="dxa"/>
              <w:bottom w:w="0" w:type="dxa"/>
              <w:right w:w="62" w:type="dxa"/>
            </w:tcMar>
          </w:tcPr>
          <w:p w:rsidR="00000000" w:rsidRPr="007F13B9" w:rsidP="007F13B9">
            <w:pPr>
              <w:pStyle w:val="ListBullet"/>
            </w:pPr>
            <w:r w:rsidRPr="007F13B9">
              <w:t>Preferences and interests</w:t>
            </w:r>
          </w:p>
          <w:p w:rsidR="00000000" w:rsidRPr="007F13B9" w:rsidP="007F13B9">
            <w:pPr>
              <w:pStyle w:val="ListBullet"/>
            </w:pPr>
            <w:r w:rsidRPr="007F13B9">
              <w:t>Impact of disability on learning</w:t>
            </w:r>
          </w:p>
          <w:p w:rsidR="00000000" w:rsidRPr="007F13B9" w:rsidP="007F13B9">
            <w:pPr>
              <w:pStyle w:val="ListBullet"/>
            </w:pPr>
            <w:r w:rsidRPr="007F13B9">
              <w:t>Future goals</w:t>
            </w:r>
          </w:p>
          <w:p w:rsidR="00000000" w:rsidRPr="007F13B9" w:rsidP="007F13B9">
            <w:pPr>
              <w:pStyle w:val="ListBullet"/>
            </w:pPr>
            <w:r w:rsidRPr="007F13B9">
              <w:t xml:space="preserve">Communication style </w:t>
            </w:r>
          </w:p>
          <w:p w:rsidR="00000000" w:rsidRPr="007F13B9" w:rsidP="007F13B9">
            <w:pPr>
              <w:pStyle w:val="ListBullet"/>
            </w:pPr>
            <w:r w:rsidRPr="007F13B9">
              <w:t>Changing health status</w:t>
            </w:r>
          </w:p>
          <w:p w:rsidR="00000000" w:rsidRPr="007F13B9" w:rsidP="007F13B9">
            <w:pPr>
              <w:pStyle w:val="ListBullet"/>
            </w:pPr>
            <w:r w:rsidRPr="007F13B9">
              <w:t>Achievements</w:t>
            </w:r>
          </w:p>
          <w:p w:rsidR="00000000" w:rsidRPr="007F13B9" w:rsidP="007F13B9">
            <w:pPr>
              <w:pStyle w:val="ListBullet"/>
            </w:pPr>
            <w:r w:rsidRPr="007F13B9">
              <w:t>Challenges</w:t>
            </w:r>
          </w:p>
          <w:p w:rsidR="00000000" w:rsidP="007F13B9">
            <w:pPr>
              <w:pStyle w:val="ListBullet"/>
              <w:rPr>
                <w:lang w:val="en-NZ"/>
              </w:rPr>
            </w:pPr>
            <w:r w:rsidRPr="007F13B9">
              <w:t>History</w:t>
            </w:r>
          </w:p>
        </w:tc>
      </w:tr>
      <w:tr w:rsidTr="00A05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13B9">
            <w:pPr>
              <w:pStyle w:val="BodyText"/>
              <w:rPr>
                <w:lang w:val="en-NZ"/>
              </w:rPr>
            </w:pPr>
          </w:p>
        </w:tc>
      </w:tr>
      <w:tr w:rsidTr="00A05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13B9">
            <w:pPr>
              <w:pStyle w:val="BodyText"/>
              <w:rPr>
                <w:lang w:val="en-NZ"/>
              </w:rPr>
            </w:pPr>
            <w:r w:rsidRPr="007F13B9">
              <w:rPr>
                <w:rStyle w:val="Emphasis"/>
              </w:rPr>
              <w:t>Support strategies may include</w:t>
            </w:r>
            <w:r w:rsidRPr="007F13B9">
              <w:t>:</w:t>
            </w:r>
          </w:p>
        </w:tc>
        <w:tc>
          <w:tcPr>
            <w:tcW w:w="5670" w:type="dxa"/>
            <w:tcBorders>
              <w:top w:val="nil"/>
              <w:left w:val="nil"/>
              <w:bottom w:val="nil"/>
              <w:right w:val="nil"/>
            </w:tcBorders>
            <w:tcMar>
              <w:top w:w="0" w:type="dxa"/>
              <w:left w:w="62" w:type="dxa"/>
              <w:bottom w:w="0" w:type="dxa"/>
              <w:right w:w="62" w:type="dxa"/>
            </w:tcMar>
          </w:tcPr>
          <w:p w:rsidR="00000000" w:rsidRPr="007F13B9" w:rsidP="007F13B9">
            <w:pPr>
              <w:pStyle w:val="ListBullet"/>
            </w:pPr>
            <w:r w:rsidRPr="007F13B9">
              <w:t>Peer support</w:t>
            </w:r>
          </w:p>
          <w:p w:rsidR="00000000" w:rsidRPr="007F13B9" w:rsidP="007F13B9">
            <w:pPr>
              <w:pStyle w:val="ListBullet"/>
            </w:pPr>
            <w:r w:rsidRPr="007F13B9">
              <w:t>Small group and individual support/teaching</w:t>
            </w:r>
          </w:p>
          <w:p w:rsidR="00000000" w:rsidRPr="007F13B9" w:rsidP="007F13B9">
            <w:pPr>
              <w:pStyle w:val="ListBullet"/>
            </w:pPr>
            <w:r w:rsidRPr="007F13B9">
              <w:t>Interpreting/transliterating</w:t>
            </w:r>
          </w:p>
          <w:p w:rsidR="00000000" w:rsidRPr="007F13B9" w:rsidP="007F13B9">
            <w:pPr>
              <w:pStyle w:val="ListBullet"/>
            </w:pPr>
            <w:r w:rsidRPr="007F13B9">
              <w:t>Note taking</w:t>
            </w:r>
          </w:p>
          <w:p w:rsidR="00000000" w:rsidRPr="007F13B9" w:rsidP="007F13B9">
            <w:pPr>
              <w:pStyle w:val="ListBullet"/>
            </w:pPr>
            <w:r w:rsidRPr="007F13B9">
              <w:t>Volunteer tutoring</w:t>
            </w:r>
          </w:p>
          <w:p w:rsidR="00000000" w:rsidRPr="007F13B9" w:rsidP="007F13B9">
            <w:pPr>
              <w:pStyle w:val="ListBullet"/>
            </w:pPr>
            <w:r w:rsidRPr="007F13B9">
              <w:t>Activities designed by a specialist</w:t>
            </w:r>
          </w:p>
          <w:p w:rsidR="00000000" w:rsidRPr="007F13B9" w:rsidP="007F13B9">
            <w:pPr>
              <w:pStyle w:val="ListBullet"/>
            </w:pPr>
            <w:r w:rsidRPr="007F13B9">
              <w:t>Use of assistive technologies</w:t>
            </w:r>
          </w:p>
          <w:p w:rsidR="00000000" w:rsidRPr="007F13B9" w:rsidP="007F13B9">
            <w:pPr>
              <w:pStyle w:val="ListBullet"/>
            </w:pPr>
            <w:r w:rsidRPr="007F13B9">
              <w:t>Vocational learning opportunities</w:t>
            </w:r>
          </w:p>
          <w:p w:rsidR="00000000" w:rsidP="007F13B9">
            <w:pPr>
              <w:pStyle w:val="ListBullet"/>
              <w:rPr>
                <w:lang w:val="en-NZ"/>
              </w:rPr>
            </w:pPr>
            <w:r w:rsidRPr="007F13B9">
              <w:t>Social learning opportunities</w:t>
            </w:r>
          </w:p>
        </w:tc>
      </w:tr>
      <w:tr w:rsidTr="00A05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13B9">
            <w:pPr>
              <w:pStyle w:val="BodyText"/>
              <w:rPr>
                <w:lang w:val="en-NZ"/>
              </w:rPr>
            </w:pPr>
          </w:p>
        </w:tc>
      </w:tr>
      <w:tr w:rsidTr="00A05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13B9">
            <w:pPr>
              <w:pStyle w:val="BodyText"/>
              <w:rPr>
                <w:lang w:val="en-NZ"/>
              </w:rPr>
            </w:pPr>
            <w:r w:rsidRPr="007F13B9">
              <w:rPr>
                <w:rStyle w:val="Emphasis"/>
              </w:rPr>
              <w:t>Resources may include</w:t>
            </w:r>
            <w:r w:rsidRPr="007F13B9">
              <w:t>:</w:t>
            </w:r>
          </w:p>
        </w:tc>
        <w:tc>
          <w:tcPr>
            <w:tcW w:w="5670" w:type="dxa"/>
            <w:tcBorders>
              <w:top w:val="nil"/>
              <w:left w:val="nil"/>
              <w:bottom w:val="nil"/>
              <w:right w:val="nil"/>
            </w:tcBorders>
            <w:tcMar>
              <w:top w:w="0" w:type="dxa"/>
              <w:left w:w="62" w:type="dxa"/>
              <w:bottom w:w="0" w:type="dxa"/>
              <w:right w:w="62" w:type="dxa"/>
            </w:tcMar>
          </w:tcPr>
          <w:p w:rsidR="00000000" w:rsidRPr="007F13B9" w:rsidP="007F13B9">
            <w:pPr>
              <w:pStyle w:val="ListBullet"/>
            </w:pPr>
            <w:r w:rsidRPr="007F13B9">
              <w:t>Large print texts</w:t>
            </w:r>
          </w:p>
          <w:p w:rsidR="00000000" w:rsidRPr="007F13B9" w:rsidP="007F13B9">
            <w:pPr>
              <w:pStyle w:val="ListBullet"/>
            </w:pPr>
            <w:r w:rsidRPr="007F13B9">
              <w:t>Braille machines</w:t>
            </w:r>
          </w:p>
          <w:p w:rsidR="00000000" w:rsidRPr="007F13B9" w:rsidP="007F13B9">
            <w:pPr>
              <w:pStyle w:val="ListBullet"/>
            </w:pPr>
            <w:r w:rsidRPr="007F13B9">
              <w:t>Embossers</w:t>
            </w:r>
          </w:p>
          <w:p w:rsidR="00000000" w:rsidRPr="007F13B9" w:rsidP="007F13B9">
            <w:pPr>
              <w:pStyle w:val="ListBullet"/>
            </w:pPr>
            <w:r w:rsidRPr="007F13B9">
              <w:t>Specialised computer hardware and software</w:t>
            </w:r>
          </w:p>
          <w:p w:rsidR="00000000" w:rsidRPr="007F13B9" w:rsidP="007F13B9">
            <w:pPr>
              <w:pStyle w:val="ListBullet"/>
            </w:pPr>
            <w:r w:rsidRPr="007F13B9">
              <w:t>Wheelchairs and mobility equipment</w:t>
            </w:r>
          </w:p>
          <w:p w:rsidR="00000000" w:rsidRPr="007F13B9" w:rsidP="007F13B9">
            <w:pPr>
              <w:pStyle w:val="ListBullet"/>
            </w:pPr>
            <w:r w:rsidRPr="007F13B9">
              <w:t>Headphones</w:t>
            </w:r>
          </w:p>
          <w:p w:rsidR="00000000" w:rsidRPr="007F13B9" w:rsidP="007F13B9">
            <w:pPr>
              <w:pStyle w:val="ListBullet"/>
            </w:pPr>
            <w:r w:rsidRPr="007F13B9">
              <w:t>Sensory materials</w:t>
            </w:r>
          </w:p>
          <w:p w:rsidR="00000000" w:rsidRPr="007F13B9" w:rsidP="007F13B9">
            <w:pPr>
              <w:pStyle w:val="ListBullet"/>
            </w:pPr>
            <w:r w:rsidRPr="007F13B9">
              <w:t xml:space="preserve">Personal care equipment </w:t>
            </w:r>
          </w:p>
          <w:p w:rsidR="00000000" w:rsidRPr="007F13B9" w:rsidP="007F13B9">
            <w:pPr>
              <w:pStyle w:val="ListBullet"/>
            </w:pPr>
            <w:r w:rsidRPr="007F13B9">
              <w:t>Hoists</w:t>
            </w:r>
          </w:p>
          <w:p w:rsidR="00000000" w:rsidRPr="007F13B9" w:rsidP="007F13B9">
            <w:pPr>
              <w:pStyle w:val="ListBullet"/>
            </w:pPr>
            <w:r w:rsidRPr="007F13B9">
              <w:t>Signs</w:t>
            </w:r>
          </w:p>
          <w:p w:rsidR="00000000" w:rsidRPr="007F13B9" w:rsidP="007F13B9">
            <w:pPr>
              <w:pStyle w:val="ListBullet"/>
            </w:pPr>
            <w:r w:rsidRPr="007F13B9">
              <w:t>Visual displays</w:t>
            </w:r>
          </w:p>
          <w:p w:rsidR="00000000" w:rsidRPr="007F13B9" w:rsidP="007F13B9">
            <w:pPr>
              <w:pStyle w:val="ListBullet"/>
            </w:pPr>
            <w:r w:rsidRPr="007F13B9">
              <w:t>Games, puzzles, activities to meet specific needs</w:t>
            </w:r>
          </w:p>
          <w:p w:rsidR="00000000" w:rsidRPr="007F13B9" w:rsidP="007F13B9">
            <w:pPr>
              <w:pStyle w:val="ListBullet"/>
            </w:pPr>
            <w:r w:rsidRPr="007F13B9">
              <w:t>Interpreters</w:t>
            </w:r>
          </w:p>
          <w:p w:rsidR="00000000" w:rsidRPr="007F13B9" w:rsidP="007F13B9">
            <w:pPr>
              <w:pStyle w:val="ListBullet"/>
            </w:pPr>
            <w:r w:rsidRPr="007F13B9">
              <w:t>Mattresses and linen</w:t>
            </w:r>
          </w:p>
          <w:p w:rsidR="00000000" w:rsidRPr="007F13B9" w:rsidP="007F13B9">
            <w:pPr>
              <w:pStyle w:val="ListBullet"/>
            </w:pPr>
            <w:r w:rsidRPr="007F13B9">
              <w:t>H</w:t>
            </w:r>
            <w:r w:rsidRPr="007F13B9">
              <w:t>ealth related equipment</w:t>
            </w:r>
          </w:p>
          <w:p w:rsidR="00000000" w:rsidRPr="007F13B9" w:rsidP="007F13B9">
            <w:pPr>
              <w:pStyle w:val="ListBullet"/>
            </w:pPr>
            <w:r w:rsidRPr="007F13B9">
              <w:t>Specialist support workers</w:t>
            </w:r>
          </w:p>
          <w:p w:rsidR="00000000" w:rsidRPr="007F13B9" w:rsidP="007F13B9">
            <w:pPr>
              <w:pStyle w:val="ListBullet"/>
            </w:pPr>
            <w:r w:rsidRPr="007F13B9">
              <w:t>Daily communication books</w:t>
            </w:r>
          </w:p>
          <w:p w:rsidR="00000000" w:rsidRPr="007F13B9" w:rsidP="007F13B9">
            <w:pPr>
              <w:pStyle w:val="ListBullet"/>
            </w:pPr>
            <w:r w:rsidRPr="007F13B9">
              <w:t>Positioning equipment</w:t>
            </w:r>
          </w:p>
          <w:p w:rsidR="00000000" w:rsidRPr="007F13B9" w:rsidP="007F13B9">
            <w:pPr>
              <w:pStyle w:val="ListBullet"/>
            </w:pPr>
            <w:r w:rsidRPr="007F13B9">
              <w:t>Specialised furniture</w:t>
            </w:r>
          </w:p>
          <w:p w:rsidR="00000000" w:rsidP="007F13B9">
            <w:pPr>
              <w:pStyle w:val="ListBullet"/>
              <w:rPr>
                <w:lang w:val="en-NZ"/>
              </w:rPr>
            </w:pPr>
            <w:r w:rsidRPr="007F13B9">
              <w:t>Communication equipment</w:t>
            </w:r>
          </w:p>
        </w:tc>
      </w:tr>
      <w:tr w:rsidTr="00A05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13B9">
            <w:pPr>
              <w:pStyle w:val="BodyText"/>
              <w:rPr>
                <w:lang w:val="en-NZ"/>
              </w:rPr>
            </w:pPr>
          </w:p>
        </w:tc>
      </w:tr>
      <w:tr w:rsidTr="00A05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13B9">
            <w:pPr>
              <w:pStyle w:val="BodyText"/>
              <w:rPr>
                <w:lang w:val="en-NZ"/>
              </w:rPr>
            </w:pPr>
            <w:r w:rsidRPr="007F13B9">
              <w:rPr>
                <w:rStyle w:val="Emphasis"/>
              </w:rPr>
              <w:t>Education adjustment profile refers to</w:t>
            </w:r>
            <w:r w:rsidRPr="007F13B9">
              <w:t>:</w:t>
            </w:r>
          </w:p>
        </w:tc>
        <w:tc>
          <w:tcPr>
            <w:tcW w:w="5670" w:type="dxa"/>
            <w:tcBorders>
              <w:top w:val="nil"/>
              <w:left w:val="nil"/>
              <w:bottom w:val="nil"/>
              <w:right w:val="nil"/>
            </w:tcBorders>
            <w:tcMar>
              <w:top w:w="0" w:type="dxa"/>
              <w:left w:w="62" w:type="dxa"/>
              <w:bottom w:w="0" w:type="dxa"/>
              <w:right w:w="62" w:type="dxa"/>
            </w:tcMar>
          </w:tcPr>
          <w:p w:rsidR="00000000" w:rsidRPr="007F13B9" w:rsidP="007F13B9">
            <w:pPr>
              <w:pStyle w:val="ListBullet"/>
            </w:pPr>
            <w:r w:rsidRPr="007F13B9">
              <w:t xml:space="preserve">A profile based on a questionnaire focusing on strategies workers use to support a student with disabilities </w:t>
            </w:r>
          </w:p>
          <w:p w:rsidR="00000000" w:rsidP="007F13B9">
            <w:pPr>
              <w:pStyle w:val="ListBullet"/>
              <w:rPr>
                <w:lang w:val="en-NZ"/>
              </w:rPr>
            </w:pPr>
            <w:r w:rsidRPr="007F13B9">
              <w:t>Education Adjustment Program (EAP) is a system (in Queensland) identifying and responding to the educational needs of students with disabilities</w:t>
            </w:r>
          </w:p>
        </w:tc>
      </w:tr>
      <w:tr w:rsidTr="00A05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13B9">
            <w:pPr>
              <w:pStyle w:val="BodyText"/>
              <w:rPr>
                <w:lang w:val="en-NZ"/>
              </w:rPr>
            </w:pPr>
          </w:p>
        </w:tc>
      </w:tr>
      <w:tr w:rsidTr="00A05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13B9">
            <w:pPr>
              <w:pStyle w:val="BodyText"/>
              <w:rPr>
                <w:lang w:val="en-NZ"/>
              </w:rPr>
            </w:pPr>
            <w:r w:rsidRPr="007F13B9">
              <w:rPr>
                <w:rStyle w:val="Emphasis"/>
              </w:rPr>
              <w:t>Cultural diversity refers to</w:t>
            </w:r>
            <w:r w:rsidRPr="007F13B9">
              <w:t>:</w:t>
            </w:r>
          </w:p>
        </w:tc>
        <w:tc>
          <w:tcPr>
            <w:tcW w:w="5670" w:type="dxa"/>
            <w:tcBorders>
              <w:top w:val="nil"/>
              <w:left w:val="nil"/>
              <w:bottom w:val="nil"/>
              <w:right w:val="nil"/>
            </w:tcBorders>
            <w:tcMar>
              <w:top w:w="0" w:type="dxa"/>
              <w:left w:w="62" w:type="dxa"/>
              <w:bottom w:w="0" w:type="dxa"/>
              <w:right w:w="62" w:type="dxa"/>
            </w:tcMar>
          </w:tcPr>
          <w:p w:rsidR="00000000" w:rsidRPr="007F13B9" w:rsidP="007F13B9">
            <w:pPr>
              <w:pStyle w:val="ListBullet"/>
            </w:pPr>
            <w:r w:rsidRPr="007F13B9">
              <w:t>The range of knowledge, skills and experience brought to a situation by all members of the group</w:t>
            </w:r>
          </w:p>
          <w:p w:rsidR="00000000" w:rsidP="007F13B9">
            <w:pPr>
              <w:pStyle w:val="ListBullet"/>
              <w:rPr>
                <w:lang w:val="en-NZ"/>
              </w:rPr>
            </w:pPr>
            <w:r w:rsidRPr="007F13B9">
              <w:t>The range of perspectives, responses and ideas possible within a diverse group</w:t>
            </w:r>
          </w:p>
        </w:tc>
      </w:tr>
      <w:tr w:rsidTr="00A05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13B9">
            <w:pPr>
              <w:pStyle w:val="BodyText"/>
              <w:rPr>
                <w:lang w:val="en-NZ"/>
              </w:rPr>
            </w:pPr>
          </w:p>
        </w:tc>
      </w:tr>
      <w:tr w:rsidTr="00A05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13B9">
            <w:pPr>
              <w:pStyle w:val="BodyText"/>
              <w:rPr>
                <w:lang w:val="en-NZ"/>
              </w:rPr>
            </w:pPr>
            <w:r w:rsidRPr="007F13B9">
              <w:rPr>
                <w:rStyle w:val="Emphasis"/>
              </w:rPr>
              <w:t>Contextualisation may include</w:t>
            </w:r>
            <w:r w:rsidRPr="007F13B9">
              <w:t>:</w:t>
            </w:r>
          </w:p>
        </w:tc>
        <w:tc>
          <w:tcPr>
            <w:tcW w:w="5670" w:type="dxa"/>
            <w:tcBorders>
              <w:top w:val="nil"/>
              <w:left w:val="nil"/>
              <w:bottom w:val="nil"/>
              <w:right w:val="nil"/>
            </w:tcBorders>
            <w:tcMar>
              <w:top w:w="0" w:type="dxa"/>
              <w:left w:w="62" w:type="dxa"/>
              <w:bottom w:w="0" w:type="dxa"/>
              <w:right w:w="62" w:type="dxa"/>
            </w:tcMar>
          </w:tcPr>
          <w:p w:rsidR="00000000" w:rsidRPr="007F13B9" w:rsidP="007F13B9">
            <w:pPr>
              <w:pStyle w:val="ListBullet"/>
            </w:pPr>
            <w:r w:rsidRPr="007F13B9">
              <w:t>Relating materials to specific localities, times, histories</w:t>
            </w:r>
          </w:p>
          <w:p w:rsidR="00000000" w:rsidP="007F13B9">
            <w:pPr>
              <w:pStyle w:val="ListBullet"/>
              <w:rPr>
                <w:lang w:val="en-NZ"/>
              </w:rPr>
            </w:pPr>
            <w:r w:rsidRPr="007F13B9">
              <w:t>Relating materials to students current understanding and knowledge base</w:t>
            </w:r>
          </w:p>
        </w:tc>
      </w:tr>
      <w:tr w:rsidTr="00A05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13B9">
            <w:pPr>
              <w:pStyle w:val="BodyText"/>
              <w:rPr>
                <w:lang w:val="en-NZ"/>
              </w:rPr>
            </w:pPr>
          </w:p>
        </w:tc>
      </w:tr>
      <w:tr w:rsidTr="00A05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13B9">
            <w:pPr>
              <w:pStyle w:val="BodyText"/>
              <w:rPr>
                <w:lang w:val="en-NZ"/>
              </w:rPr>
            </w:pPr>
            <w:r w:rsidRPr="007F13B9">
              <w:rPr>
                <w:rStyle w:val="Emphasis"/>
              </w:rPr>
              <w:t>Delivery strategies may include</w:t>
            </w:r>
            <w:r w:rsidRPr="007F13B9">
              <w:t>:</w:t>
            </w:r>
          </w:p>
        </w:tc>
        <w:tc>
          <w:tcPr>
            <w:tcW w:w="5670" w:type="dxa"/>
            <w:tcBorders>
              <w:top w:val="nil"/>
              <w:left w:val="nil"/>
              <w:bottom w:val="nil"/>
              <w:right w:val="nil"/>
            </w:tcBorders>
            <w:tcMar>
              <w:top w:w="0" w:type="dxa"/>
              <w:left w:w="62" w:type="dxa"/>
              <w:bottom w:w="0" w:type="dxa"/>
              <w:right w:w="62" w:type="dxa"/>
            </w:tcMar>
          </w:tcPr>
          <w:p w:rsidR="00000000" w:rsidRPr="007F13B9" w:rsidP="007F13B9">
            <w:pPr>
              <w:pStyle w:val="ListBullet"/>
            </w:pPr>
            <w:r w:rsidRPr="007F13B9">
              <w:t>Classroom teaching</w:t>
            </w:r>
          </w:p>
          <w:p w:rsidR="00000000" w:rsidRPr="007F13B9" w:rsidP="007F13B9">
            <w:pPr>
              <w:pStyle w:val="ListBullet"/>
            </w:pPr>
            <w:r w:rsidRPr="007F13B9">
              <w:t>Formal and informal learning</w:t>
            </w:r>
          </w:p>
          <w:p w:rsidR="00000000" w:rsidRPr="007F13B9" w:rsidP="007F13B9">
            <w:pPr>
              <w:pStyle w:val="ListBullet"/>
            </w:pPr>
            <w:r w:rsidRPr="007F13B9">
              <w:t>Self directed learning</w:t>
            </w:r>
          </w:p>
          <w:p w:rsidR="00000000" w:rsidRPr="007F13B9" w:rsidP="007F13B9">
            <w:pPr>
              <w:pStyle w:val="ListBullet"/>
            </w:pPr>
            <w:r w:rsidRPr="007F13B9">
              <w:t>Play based lear</w:t>
            </w:r>
            <w:r w:rsidRPr="007F13B9">
              <w:t>ning</w:t>
            </w:r>
          </w:p>
          <w:p w:rsidR="00000000" w:rsidRPr="007F13B9" w:rsidP="007F13B9">
            <w:pPr>
              <w:pStyle w:val="ListBullet"/>
            </w:pPr>
            <w:r w:rsidRPr="007F13B9">
              <w:t>Flexible learning</w:t>
            </w:r>
          </w:p>
          <w:p w:rsidR="00000000" w:rsidRPr="007F13B9" w:rsidP="007F13B9">
            <w:pPr>
              <w:pStyle w:val="ListBullet"/>
            </w:pPr>
            <w:r w:rsidRPr="007F13B9">
              <w:t>Supported learning</w:t>
            </w:r>
          </w:p>
          <w:p w:rsidR="00000000" w:rsidRPr="007F13B9" w:rsidP="007F13B9">
            <w:pPr>
              <w:pStyle w:val="ListBullet"/>
            </w:pPr>
            <w:r w:rsidRPr="007F13B9">
              <w:t>E learning</w:t>
            </w:r>
          </w:p>
          <w:p w:rsidR="00000000" w:rsidRPr="007F13B9" w:rsidP="007F13B9">
            <w:pPr>
              <w:pStyle w:val="ListBullet"/>
            </w:pPr>
            <w:r w:rsidRPr="007F13B9">
              <w:t>Individual and group work</w:t>
            </w:r>
          </w:p>
          <w:p w:rsidR="00000000" w:rsidRPr="007F13B9" w:rsidP="007F13B9">
            <w:pPr>
              <w:pStyle w:val="ListBullet"/>
            </w:pPr>
            <w:r w:rsidRPr="007F13B9">
              <w:t>Third party delivery</w:t>
            </w:r>
          </w:p>
          <w:p w:rsidR="00000000" w:rsidRPr="007F13B9" w:rsidP="007F13B9">
            <w:pPr>
              <w:pStyle w:val="ListBullet"/>
            </w:pPr>
            <w:r w:rsidRPr="007F13B9">
              <w:t>External studies</w:t>
            </w:r>
          </w:p>
          <w:p w:rsidR="00000000" w:rsidRPr="007F13B9" w:rsidP="007F13B9">
            <w:pPr>
              <w:pStyle w:val="ListBullet"/>
            </w:pPr>
            <w:r w:rsidRPr="007F13B9">
              <w:t>Local contextualisation</w:t>
            </w:r>
          </w:p>
          <w:p w:rsidR="00000000" w:rsidRPr="007F13B9" w:rsidP="007F13B9">
            <w:pPr>
              <w:pStyle w:val="ListBullet"/>
            </w:pPr>
            <w:r w:rsidRPr="007F13B9">
              <w:t>Meaningful learning</w:t>
            </w:r>
          </w:p>
          <w:p w:rsidR="00000000" w:rsidRPr="007F13B9" w:rsidP="007F13B9">
            <w:pPr>
              <w:pStyle w:val="ListBullet"/>
            </w:pPr>
            <w:r w:rsidRPr="007F13B9">
              <w:t>Culturally appropriate learning</w:t>
            </w:r>
          </w:p>
          <w:p w:rsidR="00000000" w:rsidRPr="007F13B9" w:rsidP="007F13B9">
            <w:pPr>
              <w:pStyle w:val="ListBullet"/>
            </w:pPr>
            <w:r w:rsidRPr="007F13B9">
              <w:t>Strategies devised with the teachers to improve a student's access to learning</w:t>
            </w:r>
          </w:p>
          <w:p w:rsidR="00000000" w:rsidP="007F13B9">
            <w:pPr>
              <w:pStyle w:val="ListBullet"/>
              <w:rPr>
                <w:lang w:val="en-NZ"/>
              </w:rPr>
            </w:pPr>
            <w:r w:rsidRPr="007F13B9">
              <w:t>Use of appropriate resources</w:t>
            </w:r>
          </w:p>
        </w:tc>
      </w:tr>
      <w:tr w:rsidTr="00A05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13B9">
            <w:pPr>
              <w:pStyle w:val="BodyText"/>
              <w:rPr>
                <w:lang w:val="en-NZ"/>
              </w:rPr>
            </w:pPr>
          </w:p>
        </w:tc>
      </w:tr>
      <w:tr w:rsidTr="00A05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13B9">
            <w:pPr>
              <w:pStyle w:val="BodyText"/>
              <w:rPr>
                <w:lang w:val="en-NZ"/>
              </w:rPr>
            </w:pPr>
            <w:r w:rsidRPr="007F13B9">
              <w:rPr>
                <w:rStyle w:val="Emphasis"/>
              </w:rPr>
              <w:t>Barriers to learning may include</w:t>
            </w:r>
            <w:r w:rsidRPr="007F13B9">
              <w:t>:</w:t>
            </w:r>
          </w:p>
        </w:tc>
        <w:tc>
          <w:tcPr>
            <w:tcW w:w="5670" w:type="dxa"/>
            <w:tcBorders>
              <w:top w:val="nil"/>
              <w:left w:val="nil"/>
              <w:bottom w:val="nil"/>
              <w:right w:val="nil"/>
            </w:tcBorders>
            <w:tcMar>
              <w:top w:w="0" w:type="dxa"/>
              <w:left w:w="62" w:type="dxa"/>
              <w:bottom w:w="0" w:type="dxa"/>
              <w:right w:w="62" w:type="dxa"/>
            </w:tcMar>
          </w:tcPr>
          <w:p w:rsidR="00000000" w:rsidRPr="007F13B9" w:rsidP="007F13B9">
            <w:pPr>
              <w:pStyle w:val="ListBullet"/>
            </w:pPr>
            <w:r w:rsidRPr="007F13B9">
              <w:t>Cultural barriers</w:t>
            </w:r>
          </w:p>
          <w:p w:rsidR="00000000" w:rsidRPr="007F13B9" w:rsidP="007F13B9">
            <w:pPr>
              <w:pStyle w:val="ListBullet"/>
            </w:pPr>
            <w:r w:rsidRPr="007F13B9">
              <w:t>Communication methods</w:t>
            </w:r>
          </w:p>
          <w:p w:rsidR="00000000" w:rsidRPr="007F13B9" w:rsidP="007F13B9">
            <w:pPr>
              <w:pStyle w:val="ListBullet"/>
            </w:pPr>
            <w:r w:rsidRPr="007F13B9">
              <w:t>Physical, social, emotional, intellectual disability</w:t>
            </w:r>
          </w:p>
          <w:p w:rsidR="00000000" w:rsidRPr="007F13B9" w:rsidP="007F13B9">
            <w:pPr>
              <w:pStyle w:val="ListBullet"/>
            </w:pPr>
            <w:r w:rsidRPr="007F13B9">
              <w:t>Socioeconomic barriers</w:t>
            </w:r>
          </w:p>
          <w:p w:rsidR="00000000" w:rsidRPr="007F13B9" w:rsidP="007F13B9">
            <w:pPr>
              <w:pStyle w:val="ListBullet"/>
            </w:pPr>
            <w:r w:rsidRPr="007F13B9">
              <w:t>Language barriers</w:t>
            </w:r>
          </w:p>
          <w:p w:rsidR="00000000" w:rsidRPr="007F13B9" w:rsidP="007F13B9">
            <w:pPr>
              <w:pStyle w:val="ListBullet"/>
            </w:pPr>
            <w:r w:rsidRPr="007F13B9">
              <w:t>Literacy and numeracy skills</w:t>
            </w:r>
          </w:p>
          <w:p w:rsidR="00000000" w:rsidRPr="007F13B9" w:rsidP="007F13B9">
            <w:pPr>
              <w:pStyle w:val="ListBullet"/>
            </w:pPr>
            <w:r w:rsidRPr="007F13B9">
              <w:t>Self-esteem</w:t>
            </w:r>
          </w:p>
          <w:p w:rsidR="00000000" w:rsidRPr="007F13B9" w:rsidP="007F13B9">
            <w:pPr>
              <w:pStyle w:val="ListBullet"/>
            </w:pPr>
            <w:r w:rsidRPr="007F13B9">
              <w:t>Self confidence</w:t>
            </w:r>
          </w:p>
          <w:p w:rsidR="00000000" w:rsidRPr="007F13B9" w:rsidP="007F13B9">
            <w:pPr>
              <w:pStyle w:val="ListBullet"/>
            </w:pPr>
            <w:r w:rsidRPr="007F13B9">
              <w:t>Family circumstances</w:t>
            </w:r>
          </w:p>
          <w:p w:rsidR="00000000" w:rsidRPr="007F13B9" w:rsidP="007F13B9">
            <w:pPr>
              <w:pStyle w:val="ListBullet"/>
            </w:pPr>
            <w:r w:rsidRPr="007F13B9">
              <w:t>Health and safety</w:t>
            </w:r>
          </w:p>
          <w:p w:rsidR="00000000" w:rsidRPr="007F13B9" w:rsidP="007F13B9">
            <w:pPr>
              <w:pStyle w:val="ListBullet"/>
            </w:pPr>
            <w:r w:rsidRPr="007F13B9">
              <w:t>Self efficacy</w:t>
            </w:r>
          </w:p>
          <w:p w:rsidR="00000000" w:rsidP="007F13B9">
            <w:pPr>
              <w:pStyle w:val="ListBullet"/>
              <w:rPr>
                <w:lang w:val="en-NZ"/>
              </w:rPr>
            </w:pPr>
            <w:r w:rsidRPr="007F13B9">
              <w:t>Attendance</w:t>
            </w:r>
          </w:p>
        </w:tc>
      </w:tr>
      <w:tr w:rsidTr="00A05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F13B9" w:rsidP="007F13B9">
            <w:pPr>
              <w:pStyle w:val="BodyText"/>
            </w:pPr>
          </w:p>
        </w:tc>
      </w:tr>
    </w:tbl>
    <w:p w:rsidR="00A0561C" w:rsidP="007F13B9">
      <w:pPr>
        <w:pStyle w:val="BodyText"/>
      </w:pPr>
    </w:p>
    <w:p w:rsidR="00A0561C" w:rsidP="007F13B9">
      <w:pPr>
        <w:pStyle w:val="BodyText"/>
      </w:pPr>
    </w:p>
    <w:p w:rsidR="00000000" w:rsidRPr="007F13B9" w:rsidP="007F13B9">
      <w:pPr>
        <w:pStyle w:val="Heading1"/>
      </w:pPr>
      <w:bookmarkStart w:id="12" w:name="O_294073"/>
      <w:bookmarkEnd w:id="12"/>
      <w:r w:rsidRPr="007F13B9">
        <w:t>Unit Sector(s)</w:t>
      </w:r>
    </w:p>
    <w:p w:rsidR="00000000" w:rsidRPr="007F13B9" w:rsidP="007F13B9">
      <w:pPr>
        <w:pStyle w:val="BodyText"/>
      </w:pPr>
      <w:r w:rsidRPr="007F13B9">
        <w:t>Not Applicable</w:t>
      </w:r>
    </w:p>
    <w:p w:rsidR="00000000" w:rsidRPr="007F13B9" w:rsidP="007F13B9"/>
    <w:sectPr w:rsidSect="007F13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3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561C" w:rsidP="00A056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3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61C" w:rsidP="007F13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0561C" w:rsidP="007F13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0561C" w:rsidP="007F13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3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561C" w:rsidP="00A0561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3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61C" w:rsidP="007F13B9">
    <w:pPr>
      <w:pStyle w:val="Header"/>
      <w:framePr w:wrap="around"/>
    </w:pPr>
    <w:r>
      <w:fldChar w:fldCharType="begin"/>
    </w:r>
    <w:r>
      <w:instrText xml:space="preserve"> TITLE   \* MERGEFORMAT </w:instrText>
    </w:r>
    <w:r>
      <w:fldChar w:fldCharType="separate"/>
    </w:r>
    <w:r>
      <w:t>CHCEDS417A Facilitate learning for students with disabilities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0561C" w:rsidP="007F13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DE65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6653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B2E6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3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F13B9"/>
    <w:pPr>
      <w:spacing w:before="360" w:after="60"/>
      <w:outlineLvl w:val="0"/>
    </w:pPr>
    <w:rPr>
      <w:sz w:val="32"/>
    </w:rPr>
  </w:style>
  <w:style w:type="paragraph" w:styleId="Heading2">
    <w:name w:val="heading 2"/>
    <w:basedOn w:val="HeadingBase"/>
    <w:next w:val="BodyText"/>
    <w:link w:val="Heading2Char"/>
    <w:qFormat/>
    <w:rsid w:val="007F13B9"/>
    <w:pPr>
      <w:keepLines/>
      <w:spacing w:before="240" w:after="120"/>
      <w:outlineLvl w:val="1"/>
    </w:pPr>
    <w:rPr>
      <w:sz w:val="28"/>
      <w:szCs w:val="40"/>
    </w:rPr>
  </w:style>
  <w:style w:type="paragraph" w:styleId="Heading3">
    <w:name w:val="heading 3"/>
    <w:basedOn w:val="HeadingBase"/>
    <w:next w:val="BodyText"/>
    <w:link w:val="Heading3Char"/>
    <w:qFormat/>
    <w:rsid w:val="007F13B9"/>
    <w:pPr>
      <w:spacing w:before="180" w:after="120"/>
      <w:outlineLvl w:val="2"/>
    </w:pPr>
    <w:rPr>
      <w:spacing w:val="-10"/>
      <w:kern w:val="32"/>
    </w:rPr>
  </w:style>
  <w:style w:type="paragraph" w:styleId="Heading4">
    <w:name w:val="heading 4"/>
    <w:basedOn w:val="HeadingBase"/>
    <w:next w:val="BodyText"/>
    <w:link w:val="Heading4Char"/>
    <w:qFormat/>
    <w:rsid w:val="007F13B9"/>
    <w:pPr>
      <w:spacing w:before="160" w:after="120"/>
      <w:outlineLvl w:val="3"/>
    </w:pPr>
    <w:rPr>
      <w:sz w:val="22"/>
    </w:rPr>
  </w:style>
  <w:style w:type="paragraph" w:styleId="Heading5">
    <w:name w:val="heading 5"/>
    <w:basedOn w:val="HeadingBase"/>
    <w:next w:val="Normal"/>
    <w:link w:val="Heading5Char"/>
    <w:qFormat/>
    <w:rsid w:val="007F13B9"/>
    <w:pPr>
      <w:spacing w:before="80"/>
      <w:outlineLvl w:val="4"/>
    </w:pPr>
    <w:rPr>
      <w:color w:val="918585"/>
      <w:sz w:val="20"/>
    </w:rPr>
  </w:style>
  <w:style w:type="paragraph" w:styleId="Heading6">
    <w:name w:val="heading 6"/>
    <w:basedOn w:val="HeadingBase"/>
    <w:next w:val="Normal"/>
    <w:link w:val="Heading6Char"/>
    <w:qFormat/>
    <w:rsid w:val="007F13B9"/>
    <w:pPr>
      <w:spacing w:before="60"/>
      <w:outlineLvl w:val="5"/>
    </w:pPr>
    <w:rPr>
      <w:color w:val="918585"/>
      <w:sz w:val="20"/>
    </w:rPr>
  </w:style>
  <w:style w:type="paragraph" w:styleId="Heading7">
    <w:name w:val="heading 7"/>
    <w:basedOn w:val="Normal"/>
    <w:next w:val="Normal"/>
    <w:link w:val="Heading7Char"/>
    <w:qFormat/>
    <w:rsid w:val="007F13B9"/>
    <w:pPr>
      <w:ind w:left="720"/>
      <w:outlineLvl w:val="6"/>
    </w:pPr>
    <w:rPr>
      <w:i/>
    </w:rPr>
  </w:style>
  <w:style w:type="paragraph" w:styleId="Heading8">
    <w:name w:val="heading 8"/>
    <w:basedOn w:val="Normal"/>
    <w:next w:val="Normal"/>
    <w:link w:val="Heading8Char"/>
    <w:qFormat/>
    <w:rsid w:val="007F13B9"/>
    <w:pPr>
      <w:ind w:left="720"/>
      <w:outlineLvl w:val="7"/>
    </w:pPr>
    <w:rPr>
      <w:i/>
    </w:rPr>
  </w:style>
  <w:style w:type="paragraph" w:styleId="Heading9">
    <w:name w:val="heading 9"/>
    <w:basedOn w:val="Normal"/>
    <w:next w:val="Normal"/>
    <w:link w:val="Heading9Char"/>
    <w:qFormat/>
    <w:rsid w:val="007F13B9"/>
    <w:pPr>
      <w:ind w:left="720"/>
      <w:outlineLvl w:val="8"/>
    </w:pPr>
    <w:rPr>
      <w:i/>
    </w:rPr>
  </w:style>
  <w:style w:type="character" w:default="1" w:styleId="DefaultParagraphFont">
    <w:name w:val="Default Paragraph Font"/>
    <w:uiPriority w:val="1"/>
    <w:unhideWhenUsed/>
    <w:rsid w:val="007F13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13B9"/>
  </w:style>
  <w:style w:type="character" w:customStyle="1" w:styleId="Heading1Char">
    <w:name w:val="Heading 1 Char"/>
    <w:link w:val="Heading1"/>
    <w:rsid w:val="007F13B9"/>
    <w:rPr>
      <w:rFonts w:ascii="Times New Roman" w:eastAsia="Times New Roman" w:hAnsi="Times New Roman" w:cs="Times New Roman"/>
      <w:b/>
      <w:sz w:val="32"/>
      <w:szCs w:val="20"/>
      <w:lang w:eastAsia="en-US"/>
    </w:rPr>
  </w:style>
  <w:style w:type="paragraph" w:styleId="BodyText">
    <w:name w:val="Body Text"/>
    <w:basedOn w:val="Normal"/>
    <w:link w:val="BodyTextChar"/>
    <w:rsid w:val="007F13B9"/>
    <w:pPr>
      <w:spacing w:before="120" w:after="120"/>
      <w:contextualSpacing/>
    </w:pPr>
    <w:rPr>
      <w:rFonts w:ascii="Times New Roman" w:hAnsi="Times New Roman"/>
      <w:sz w:val="24"/>
      <w:szCs w:val="22"/>
    </w:rPr>
  </w:style>
  <w:style w:type="character" w:customStyle="1" w:styleId="BodyTextChar">
    <w:name w:val="Body Text Char"/>
    <w:link w:val="BodyText"/>
    <w:rsid w:val="007F13B9"/>
    <w:rPr>
      <w:rFonts w:ascii="Times New Roman" w:eastAsia="Times New Roman" w:hAnsi="Times New Roman" w:cs="Times New Roman"/>
      <w:sz w:val="24"/>
      <w:lang w:val="en-US" w:eastAsia="en-US"/>
    </w:rPr>
  </w:style>
  <w:style w:type="paragraph" w:styleId="Footer">
    <w:name w:val="footer"/>
    <w:basedOn w:val="Normal"/>
    <w:link w:val="FooterChar"/>
    <w:rsid w:val="007F13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F13B9"/>
    <w:rPr>
      <w:rFonts w:ascii="Times New Roman" w:eastAsia="Times New Roman" w:hAnsi="Times New Roman" w:cs="Times New Roman"/>
      <w:sz w:val="16"/>
      <w:lang w:val="en-US" w:eastAsia="en-US"/>
    </w:rPr>
  </w:style>
  <w:style w:type="paragraph" w:styleId="List">
    <w:name w:val="List"/>
    <w:basedOn w:val="BodyText"/>
    <w:next w:val="BodyText"/>
    <w:rsid w:val="007F13B9"/>
    <w:pPr>
      <w:tabs>
        <w:tab w:val="left" w:pos="340"/>
      </w:tabs>
      <w:spacing w:before="60" w:after="60"/>
      <w:ind w:left="340" w:hanging="340"/>
    </w:pPr>
  </w:style>
  <w:style w:type="paragraph" w:styleId="ListBullet">
    <w:name w:val="List Bullet"/>
    <w:basedOn w:val="List"/>
    <w:rsid w:val="007F13B9"/>
    <w:pPr>
      <w:numPr>
        <w:numId w:val="13"/>
      </w:numPr>
      <w:tabs>
        <w:tab w:val="clear" w:pos="340"/>
      </w:tabs>
      <w:spacing w:before="40" w:after="40"/>
    </w:pPr>
  </w:style>
  <w:style w:type="character" w:customStyle="1" w:styleId="SpecialBold">
    <w:name w:val="Special Bold"/>
    <w:rsid w:val="007F13B9"/>
    <w:rPr>
      <w:b/>
      <w:spacing w:val="0"/>
    </w:rPr>
  </w:style>
  <w:style w:type="paragraph" w:styleId="ListBullet2">
    <w:name w:val="List Bullet 2"/>
    <w:basedOn w:val="List2"/>
    <w:rsid w:val="007F13B9"/>
    <w:pPr>
      <w:numPr>
        <w:numId w:val="14"/>
      </w:numPr>
      <w:tabs>
        <w:tab w:val="clear" w:pos="680"/>
      </w:tabs>
    </w:pPr>
  </w:style>
  <w:style w:type="paragraph" w:styleId="Header">
    <w:name w:val="header"/>
    <w:basedOn w:val="Normal"/>
    <w:link w:val="HeaderChar"/>
    <w:rsid w:val="007F13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F13B9"/>
    <w:rPr>
      <w:rFonts w:ascii="Times New Roman" w:eastAsia="Times New Roman" w:hAnsi="Times New Roman" w:cs="Times New Roman"/>
      <w:sz w:val="16"/>
      <w:szCs w:val="20"/>
      <w:lang w:val="en-GB" w:eastAsia="en-US"/>
    </w:rPr>
  </w:style>
  <w:style w:type="character" w:styleId="Emphasis">
    <w:name w:val="Emphasis"/>
    <w:qFormat/>
    <w:rsid w:val="007F13B9"/>
    <w:rPr>
      <w:i/>
    </w:rPr>
  </w:style>
  <w:style w:type="paragraph" w:customStyle="1" w:styleId="SuperHeading">
    <w:name w:val="SuperHeading"/>
    <w:basedOn w:val="Normal"/>
    <w:rsid w:val="007F13B9"/>
    <w:pPr>
      <w:spacing w:before="240" w:after="120"/>
      <w:outlineLvl w:val="0"/>
    </w:pPr>
    <w:rPr>
      <w:rFonts w:ascii="Times New Roman" w:hAnsi="Times New Roman"/>
      <w:b/>
      <w:sz w:val="28"/>
    </w:rPr>
  </w:style>
  <w:style w:type="paragraph" w:customStyle="1" w:styleId="AllowPageBreak">
    <w:name w:val="AllowPageBreak"/>
    <w:rsid w:val="007F13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F13B9"/>
    <w:rPr>
      <w:rFonts w:ascii="Times New Roman" w:eastAsia="Times New Roman" w:hAnsi="Times New Roman" w:cs="Times New Roman"/>
      <w:b/>
      <w:sz w:val="28"/>
      <w:szCs w:val="40"/>
      <w:lang w:eastAsia="en-US"/>
    </w:rPr>
  </w:style>
  <w:style w:type="character" w:customStyle="1" w:styleId="Heading3Char">
    <w:name w:val="Heading 3 Char"/>
    <w:link w:val="Heading3"/>
    <w:rsid w:val="007F13B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F13B9"/>
    <w:rPr>
      <w:rFonts w:ascii="Times New Roman" w:eastAsia="Times New Roman" w:hAnsi="Times New Roman" w:cs="Times New Roman"/>
      <w:b/>
      <w:szCs w:val="20"/>
      <w:lang w:eastAsia="en-US"/>
    </w:rPr>
  </w:style>
  <w:style w:type="character" w:customStyle="1" w:styleId="Heading5Char">
    <w:name w:val="Heading 5 Char"/>
    <w:link w:val="Heading5"/>
    <w:rsid w:val="007F13B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F13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13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F13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F13B9"/>
    <w:rPr>
      <w:rFonts w:ascii="Courier New" w:eastAsia="Times New Roman" w:hAnsi="Courier New" w:cs="Times New Roman"/>
      <w:i/>
      <w:szCs w:val="20"/>
      <w:lang w:val="en-US" w:eastAsia="en-US"/>
    </w:rPr>
  </w:style>
  <w:style w:type="paragraph" w:customStyle="1" w:styleId="HeadingBase">
    <w:name w:val="Heading Base"/>
    <w:rsid w:val="007F13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13B9"/>
    <w:pPr>
      <w:tabs>
        <w:tab w:val="right" w:leader="dot" w:pos="9072"/>
      </w:tabs>
      <w:ind w:left="567"/>
    </w:pPr>
    <w:rPr>
      <w:szCs w:val="22"/>
    </w:rPr>
  </w:style>
  <w:style w:type="paragraph" w:customStyle="1" w:styleId="TOCBase">
    <w:name w:val="TOC Base"/>
    <w:rsid w:val="007F13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13B9"/>
    <w:pPr>
      <w:tabs>
        <w:tab w:val="right" w:leader="dot" w:pos="9072"/>
      </w:tabs>
      <w:spacing w:before="40" w:after="40"/>
      <w:ind w:left="284"/>
    </w:pPr>
    <w:rPr>
      <w:rFonts w:ascii="Times New Roman" w:hAnsi="Times New Roman"/>
    </w:rPr>
  </w:style>
  <w:style w:type="paragraph" w:styleId="TOC1">
    <w:name w:val="toc 1"/>
    <w:basedOn w:val="TOCBase"/>
    <w:next w:val="Normal"/>
    <w:rsid w:val="007F13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13B9"/>
    <w:pPr>
      <w:spacing w:before="5040"/>
      <w:jc w:val="center"/>
    </w:pPr>
    <w:rPr>
      <w:sz w:val="48"/>
      <w:szCs w:val="72"/>
      <w:lang w:val="en-US"/>
    </w:rPr>
  </w:style>
  <w:style w:type="character" w:customStyle="1" w:styleId="TitleChar">
    <w:name w:val="Title Char"/>
    <w:link w:val="Title"/>
    <w:rsid w:val="007F13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13B9"/>
    <w:pPr>
      <w:tabs>
        <w:tab w:val="left" w:pos="3600"/>
        <w:tab w:val="left" w:pos="3958"/>
      </w:tabs>
    </w:pPr>
  </w:style>
  <w:style w:type="paragraph" w:customStyle="1" w:styleId="Note">
    <w:name w:val="Note"/>
    <w:basedOn w:val="BodyText"/>
    <w:rsid w:val="007F13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13B9"/>
    <w:pPr>
      <w:framePr w:wrap="auto" w:hAnchor="text" w:y="6049"/>
    </w:pPr>
    <w:rPr>
      <w:color w:val="000000"/>
      <w:sz w:val="40"/>
    </w:rPr>
  </w:style>
  <w:style w:type="paragraph" w:customStyle="1" w:styleId="TOCTitle">
    <w:name w:val="TOCTitle"/>
    <w:basedOn w:val="Heading1"/>
    <w:rsid w:val="007F13B9"/>
    <w:pPr>
      <w:spacing w:after="240"/>
      <w:jc w:val="center"/>
      <w:outlineLvl w:val="9"/>
    </w:pPr>
    <w:rPr>
      <w:caps/>
    </w:rPr>
  </w:style>
  <w:style w:type="paragraph" w:customStyle="1" w:styleId="Version">
    <w:name w:val="Version"/>
    <w:rsid w:val="007F13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13B9"/>
    <w:pPr>
      <w:keepNext w:val="0"/>
      <w:tabs>
        <w:tab w:val="right" w:pos="4176"/>
      </w:tabs>
      <w:ind w:left="198" w:hanging="198"/>
    </w:pPr>
    <w:rPr>
      <w:rFonts w:ascii="Garamond" w:hAnsi="Garamond"/>
    </w:rPr>
  </w:style>
  <w:style w:type="paragraph" w:styleId="IndexHeading">
    <w:name w:val="index heading"/>
    <w:basedOn w:val="Normal"/>
    <w:next w:val="Index1"/>
    <w:semiHidden/>
    <w:rsid w:val="007F13B9"/>
    <w:pPr>
      <w:spacing w:before="120" w:after="120"/>
    </w:pPr>
    <w:rPr>
      <w:rFonts w:ascii="Arial" w:hAnsi="Arial"/>
      <w:b/>
      <w:color w:val="918585"/>
      <w:sz w:val="24"/>
    </w:rPr>
  </w:style>
  <w:style w:type="paragraph" w:customStyle="1" w:styleId="Chapter">
    <w:name w:val="Chapter"/>
    <w:basedOn w:val="Normal"/>
    <w:rsid w:val="007F13B9"/>
    <w:pPr>
      <w:spacing w:before="240"/>
    </w:pPr>
    <w:rPr>
      <w:rFonts w:ascii="Times New Roman" w:hAnsi="Times New Roman"/>
      <w:smallCaps/>
      <w:spacing w:val="80"/>
      <w:sz w:val="28"/>
    </w:rPr>
  </w:style>
  <w:style w:type="paragraph" w:customStyle="1" w:styleId="InChapter">
    <w:name w:val="InChapter"/>
    <w:basedOn w:val="Heading3"/>
    <w:rsid w:val="007F13B9"/>
    <w:pPr>
      <w:spacing w:after="240"/>
      <w:outlineLvl w:val="9"/>
    </w:pPr>
    <w:rPr>
      <w:noProof/>
    </w:rPr>
  </w:style>
  <w:style w:type="paragraph" w:styleId="Index2">
    <w:name w:val="index 2"/>
    <w:basedOn w:val="Normal"/>
    <w:next w:val="Normal"/>
    <w:semiHidden/>
    <w:rsid w:val="007F13B9"/>
    <w:pPr>
      <w:tabs>
        <w:tab w:val="right" w:pos="4176"/>
      </w:tabs>
      <w:ind w:left="568" w:hanging="284"/>
    </w:pPr>
    <w:rPr>
      <w:rFonts w:ascii="Garamond" w:hAnsi="Garamond"/>
    </w:rPr>
  </w:style>
  <w:style w:type="paragraph" w:customStyle="1" w:styleId="Byline">
    <w:name w:val="Byline"/>
    <w:rsid w:val="007F13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13B9"/>
    <w:pPr>
      <w:tabs>
        <w:tab w:val="clear" w:pos="3600"/>
        <w:tab w:val="clear" w:pos="3958"/>
      </w:tabs>
      <w:jc w:val="right"/>
    </w:pPr>
  </w:style>
  <w:style w:type="paragraph" w:styleId="Caption">
    <w:name w:val="caption"/>
    <w:basedOn w:val="BodyText"/>
    <w:next w:val="Normal"/>
    <w:qFormat/>
    <w:rsid w:val="007F13B9"/>
    <w:pPr>
      <w:framePr w:w="2268" w:hSpace="181" w:vSpace="181" w:wrap="around" w:vAnchor="text" w:hAnchor="page" w:x="1135" w:y="285" w:anchorLock="1"/>
    </w:pPr>
    <w:rPr>
      <w:i/>
    </w:rPr>
  </w:style>
  <w:style w:type="paragraph" w:customStyle="1" w:styleId="MiniTOCTitle">
    <w:name w:val="MiniTOCTitle"/>
    <w:basedOn w:val="Heading4"/>
    <w:rsid w:val="007F13B9"/>
    <w:pPr>
      <w:spacing w:before="240"/>
      <w:outlineLvl w:val="9"/>
    </w:pPr>
    <w:rPr>
      <w:noProof/>
      <w:sz w:val="24"/>
    </w:rPr>
  </w:style>
  <w:style w:type="paragraph" w:customStyle="1" w:styleId="MiniTOCItem">
    <w:name w:val="MiniTOCItem"/>
    <w:basedOn w:val="ListBullet"/>
    <w:rsid w:val="007F13B9"/>
    <w:pPr>
      <w:numPr>
        <w:numId w:val="0"/>
      </w:numPr>
      <w:tabs>
        <w:tab w:val="right" w:leader="dot" w:pos="6521"/>
      </w:tabs>
      <w:spacing w:before="0" w:after="0"/>
    </w:pPr>
  </w:style>
  <w:style w:type="paragraph" w:customStyle="1" w:styleId="TOFTitle">
    <w:name w:val="TOFTitle"/>
    <w:basedOn w:val="TOCTitle"/>
    <w:rsid w:val="007F13B9"/>
  </w:style>
  <w:style w:type="paragraph" w:styleId="TableofFigures">
    <w:name w:val="table of figures"/>
    <w:basedOn w:val="Normal"/>
    <w:next w:val="Normal"/>
    <w:semiHidden/>
    <w:rsid w:val="007F13B9"/>
    <w:pPr>
      <w:tabs>
        <w:tab w:val="right" w:leader="dot" w:pos="9072"/>
      </w:tabs>
      <w:ind w:left="970" w:hanging="403"/>
    </w:pPr>
    <w:rPr>
      <w:rFonts w:ascii="Times New Roman" w:hAnsi="Times New Roman"/>
      <w:b/>
    </w:rPr>
  </w:style>
  <w:style w:type="paragraph" w:styleId="ListNumber">
    <w:name w:val="List Number"/>
    <w:basedOn w:val="List"/>
    <w:rsid w:val="007F13B9"/>
    <w:pPr>
      <w:numPr>
        <w:numId w:val="11"/>
      </w:numPr>
    </w:pPr>
  </w:style>
  <w:style w:type="character" w:customStyle="1" w:styleId="WingdingSymbols">
    <w:name w:val="Wingding Symbols"/>
    <w:rsid w:val="007F13B9"/>
    <w:rPr>
      <w:rFonts w:ascii="Wingdings" w:hAnsi="Wingdings"/>
    </w:rPr>
  </w:style>
  <w:style w:type="paragraph" w:customStyle="1" w:styleId="TableHeading">
    <w:name w:val="Table Heading"/>
    <w:basedOn w:val="HeadingBase"/>
    <w:rsid w:val="007F13B9"/>
    <w:pPr>
      <w:keepLines/>
      <w:pBdr>
        <w:bottom w:val="single" w:sz="6" w:space="1" w:color="918585"/>
      </w:pBdr>
      <w:spacing w:before="240"/>
    </w:pPr>
  </w:style>
  <w:style w:type="character" w:customStyle="1" w:styleId="HotSpot">
    <w:name w:val="HotSpot"/>
    <w:rsid w:val="007F13B9"/>
    <w:rPr>
      <w:color w:val="0033CC"/>
      <w:u w:val="none"/>
    </w:rPr>
  </w:style>
  <w:style w:type="paragraph" w:customStyle="1" w:styleId="BodyTextRight">
    <w:name w:val="Body Text Right"/>
    <w:basedOn w:val="BodyText"/>
    <w:rsid w:val="007F13B9"/>
    <w:pPr>
      <w:spacing w:before="0" w:after="0"/>
      <w:jc w:val="right"/>
    </w:pPr>
  </w:style>
  <w:style w:type="paragraph" w:styleId="Index3">
    <w:name w:val="index 3"/>
    <w:basedOn w:val="ListNumber2"/>
    <w:next w:val="Normal"/>
    <w:semiHidden/>
    <w:rsid w:val="007F13B9"/>
    <w:pPr>
      <w:numPr>
        <w:numId w:val="0"/>
      </w:numPr>
      <w:tabs>
        <w:tab w:val="right" w:leader="dot" w:pos="4176"/>
      </w:tabs>
    </w:pPr>
  </w:style>
  <w:style w:type="paragraph" w:styleId="ListNumber2">
    <w:name w:val="List Number 2"/>
    <w:basedOn w:val="List2"/>
    <w:rsid w:val="007F13B9"/>
    <w:pPr>
      <w:numPr>
        <w:numId w:val="10"/>
      </w:numPr>
      <w:tabs>
        <w:tab w:val="clear" w:pos="1060"/>
      </w:tabs>
    </w:pPr>
  </w:style>
  <w:style w:type="paragraph" w:customStyle="1" w:styleId="MarginNote">
    <w:name w:val="Margin Note"/>
    <w:basedOn w:val="BodyText"/>
    <w:rsid w:val="007F13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13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F13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F13B9"/>
    <w:rPr>
      <w:sz w:val="32"/>
    </w:rPr>
  </w:style>
  <w:style w:type="paragraph" w:customStyle="1" w:styleId="HeadingProcedure">
    <w:name w:val="Heading Procedure"/>
    <w:basedOn w:val="HeadingBase"/>
    <w:next w:val="Normal"/>
    <w:rsid w:val="007F13B9"/>
    <w:pPr>
      <w:tabs>
        <w:tab w:val="left" w:pos="0"/>
      </w:tabs>
      <w:spacing w:before="120" w:after="60"/>
    </w:pPr>
    <w:rPr>
      <w:i/>
      <w:color w:val="918585"/>
      <w:sz w:val="22"/>
    </w:rPr>
  </w:style>
  <w:style w:type="paragraph" w:customStyle="1" w:styleId="TableBodyText">
    <w:name w:val="Table Body Text"/>
    <w:basedOn w:val="BodyText"/>
    <w:rsid w:val="007F13B9"/>
    <w:pPr>
      <w:spacing w:before="60" w:after="60"/>
    </w:pPr>
  </w:style>
  <w:style w:type="paragraph" w:styleId="ListContinue">
    <w:name w:val="List Continue"/>
    <w:basedOn w:val="List"/>
    <w:rsid w:val="007F13B9"/>
    <w:pPr>
      <w:ind w:firstLine="0"/>
    </w:pPr>
  </w:style>
  <w:style w:type="paragraph" w:customStyle="1" w:styleId="ListNote">
    <w:name w:val="List Note"/>
    <w:basedOn w:val="List"/>
    <w:rsid w:val="007F13B9"/>
    <w:pPr>
      <w:pBdr>
        <w:top w:val="single" w:sz="6" w:space="2" w:color="918585"/>
        <w:bottom w:val="single" w:sz="6" w:space="2" w:color="918585"/>
      </w:pBdr>
      <w:tabs>
        <w:tab w:val="left" w:pos="1021"/>
      </w:tabs>
      <w:ind w:firstLine="0"/>
    </w:pPr>
  </w:style>
  <w:style w:type="paragraph" w:customStyle="1" w:styleId="Warning">
    <w:name w:val="Warning"/>
    <w:basedOn w:val="BodyText"/>
    <w:rsid w:val="007F13B9"/>
    <w:pPr>
      <w:shd w:val="clear" w:color="auto" w:fill="D9D9D9"/>
      <w:tabs>
        <w:tab w:val="left" w:pos="992"/>
      </w:tabs>
      <w:ind w:left="119" w:right="119"/>
    </w:pPr>
    <w:rPr>
      <w:sz w:val="20"/>
    </w:rPr>
  </w:style>
  <w:style w:type="paragraph" w:customStyle="1" w:styleId="MarginIcons">
    <w:name w:val="Margin Icons"/>
    <w:basedOn w:val="BodyText"/>
    <w:rsid w:val="007F13B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F13B9"/>
    <w:rPr>
      <w:rFonts w:ascii="Courier New" w:hAnsi="Courier New"/>
    </w:rPr>
  </w:style>
  <w:style w:type="paragraph" w:customStyle="1" w:styleId="NoteBullet">
    <w:name w:val="Note Bullet"/>
    <w:basedOn w:val="Note"/>
    <w:rsid w:val="007F13B9"/>
    <w:pPr>
      <w:tabs>
        <w:tab w:val="clear" w:pos="680"/>
      </w:tabs>
      <w:spacing w:before="60" w:after="60"/>
    </w:pPr>
  </w:style>
  <w:style w:type="paragraph" w:customStyle="1" w:styleId="SubHeading2">
    <w:name w:val="SubHeading2"/>
    <w:basedOn w:val="HeadingBase"/>
    <w:rsid w:val="007F13B9"/>
    <w:pPr>
      <w:spacing w:before="240" w:after="60"/>
    </w:pPr>
    <w:rPr>
      <w:sz w:val="20"/>
    </w:rPr>
  </w:style>
  <w:style w:type="paragraph" w:customStyle="1" w:styleId="SubHeading1">
    <w:name w:val="SubHeading1"/>
    <w:basedOn w:val="HeadingBase"/>
    <w:rsid w:val="007F13B9"/>
    <w:pPr>
      <w:spacing w:before="240" w:after="60"/>
    </w:pPr>
    <w:rPr>
      <w:color w:val="918585"/>
      <w:sz w:val="22"/>
    </w:rPr>
  </w:style>
  <w:style w:type="paragraph" w:customStyle="1" w:styleId="SideHeading">
    <w:name w:val="Side Heading"/>
    <w:basedOn w:val="HeadingBase"/>
    <w:rsid w:val="007F13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13B9"/>
    <w:pPr>
      <w:numPr>
        <w:numId w:val="12"/>
      </w:numPr>
    </w:pPr>
  </w:style>
  <w:style w:type="paragraph" w:styleId="PlainText">
    <w:name w:val="Plain Text"/>
    <w:basedOn w:val="Normal"/>
    <w:link w:val="PlainTextChar"/>
    <w:rsid w:val="007F13B9"/>
    <w:rPr>
      <w:sz w:val="20"/>
    </w:rPr>
  </w:style>
  <w:style w:type="character" w:customStyle="1" w:styleId="PlainTextChar">
    <w:name w:val="Plain Text Char"/>
    <w:basedOn w:val="DefaultParagraphFont"/>
    <w:link w:val="PlainText"/>
    <w:rsid w:val="007F13B9"/>
    <w:rPr>
      <w:rFonts w:ascii="Courier New" w:eastAsia="Times New Roman" w:hAnsi="Courier New" w:cs="Times New Roman"/>
      <w:sz w:val="20"/>
      <w:szCs w:val="20"/>
      <w:lang w:val="en-US" w:eastAsia="en-US"/>
    </w:rPr>
  </w:style>
  <w:style w:type="character" w:customStyle="1" w:styleId="MenuOption">
    <w:name w:val="Menu Option"/>
    <w:rsid w:val="007F13B9"/>
    <w:rPr>
      <w:b/>
      <w:smallCaps/>
    </w:rPr>
  </w:style>
  <w:style w:type="paragraph" w:customStyle="1" w:styleId="TableListNumber">
    <w:name w:val="Table List Number"/>
    <w:basedOn w:val="ListNumber"/>
    <w:rsid w:val="007F13B9"/>
    <w:pPr>
      <w:numPr>
        <w:numId w:val="0"/>
      </w:numPr>
    </w:pPr>
  </w:style>
  <w:style w:type="paragraph" w:styleId="TOC4">
    <w:name w:val="toc 4"/>
    <w:basedOn w:val="TOCBase"/>
    <w:next w:val="Normal"/>
    <w:semiHidden/>
    <w:rsid w:val="007F13B9"/>
    <w:pPr>
      <w:tabs>
        <w:tab w:val="right" w:leader="dot" w:pos="9071"/>
      </w:tabs>
      <w:ind w:left="1701"/>
    </w:pPr>
  </w:style>
  <w:style w:type="paragraph" w:customStyle="1" w:styleId="ListAlpha">
    <w:name w:val="List Alpha"/>
    <w:basedOn w:val="List"/>
    <w:rsid w:val="007F13B9"/>
    <w:pPr>
      <w:numPr>
        <w:numId w:val="9"/>
      </w:numPr>
    </w:pPr>
  </w:style>
  <w:style w:type="paragraph" w:customStyle="1" w:styleId="ListAlpha2">
    <w:name w:val="List Alpha 2"/>
    <w:basedOn w:val="List2"/>
    <w:rsid w:val="007F13B9"/>
    <w:pPr>
      <w:numPr>
        <w:numId w:val="8"/>
      </w:numPr>
    </w:pPr>
  </w:style>
  <w:style w:type="paragraph" w:styleId="List2">
    <w:name w:val="List 2"/>
    <w:basedOn w:val="BodyText"/>
    <w:rsid w:val="007F13B9"/>
    <w:pPr>
      <w:tabs>
        <w:tab w:val="left" w:pos="680"/>
      </w:tabs>
      <w:spacing w:before="60" w:after="60"/>
      <w:ind w:left="680" w:hanging="340"/>
    </w:pPr>
  </w:style>
  <w:style w:type="paragraph" w:styleId="List3">
    <w:name w:val="List 3"/>
    <w:basedOn w:val="BodyText"/>
    <w:rsid w:val="007F13B9"/>
    <w:pPr>
      <w:tabs>
        <w:tab w:val="left" w:pos="1021"/>
      </w:tabs>
      <w:spacing w:before="60" w:after="60"/>
      <w:ind w:left="1020" w:hanging="340"/>
    </w:pPr>
  </w:style>
  <w:style w:type="paragraph" w:styleId="List4">
    <w:name w:val="List 4"/>
    <w:basedOn w:val="BodyText"/>
    <w:rsid w:val="007F13B9"/>
    <w:pPr>
      <w:tabs>
        <w:tab w:val="left" w:pos="1361"/>
      </w:tabs>
      <w:spacing w:before="60" w:after="60"/>
      <w:ind w:left="1361" w:hanging="340"/>
    </w:pPr>
  </w:style>
  <w:style w:type="paragraph" w:styleId="List5">
    <w:name w:val="List 5"/>
    <w:basedOn w:val="BodyText"/>
    <w:rsid w:val="007F13B9"/>
    <w:pPr>
      <w:tabs>
        <w:tab w:val="left" w:pos="1701"/>
      </w:tabs>
      <w:spacing w:before="60" w:after="60"/>
      <w:ind w:left="1701" w:hanging="340"/>
    </w:pPr>
  </w:style>
  <w:style w:type="paragraph" w:styleId="ListBullet3">
    <w:name w:val="List Bullet 3"/>
    <w:basedOn w:val="List3"/>
    <w:rsid w:val="007F13B9"/>
    <w:pPr>
      <w:numPr>
        <w:numId w:val="15"/>
      </w:numPr>
      <w:tabs>
        <w:tab w:val="clear" w:pos="1021"/>
      </w:tabs>
      <w:ind w:left="1037" w:hanging="357"/>
    </w:pPr>
  </w:style>
  <w:style w:type="paragraph" w:styleId="ListBullet4">
    <w:name w:val="List Bullet 4"/>
    <w:basedOn w:val="List4"/>
    <w:rsid w:val="007F13B9"/>
    <w:pPr>
      <w:numPr>
        <w:numId w:val="3"/>
      </w:numPr>
    </w:pPr>
  </w:style>
  <w:style w:type="paragraph" w:styleId="ListBullet5">
    <w:name w:val="List Bullet 5"/>
    <w:basedOn w:val="List5"/>
    <w:rsid w:val="007F13B9"/>
    <w:pPr>
      <w:numPr>
        <w:numId w:val="4"/>
      </w:numPr>
    </w:pPr>
  </w:style>
  <w:style w:type="paragraph" w:styleId="ListContinue2">
    <w:name w:val="List Continue 2"/>
    <w:basedOn w:val="List2"/>
    <w:rsid w:val="007F13B9"/>
    <w:pPr>
      <w:ind w:firstLine="0"/>
    </w:pPr>
  </w:style>
  <w:style w:type="paragraph" w:styleId="ListContinue3">
    <w:name w:val="List Continue 3"/>
    <w:basedOn w:val="List3"/>
    <w:rsid w:val="007F13B9"/>
    <w:pPr>
      <w:ind w:left="1021" w:firstLine="0"/>
    </w:pPr>
  </w:style>
  <w:style w:type="paragraph" w:styleId="ListContinue4">
    <w:name w:val="List Continue 4"/>
    <w:basedOn w:val="List4"/>
    <w:rsid w:val="007F13B9"/>
    <w:pPr>
      <w:ind w:firstLine="0"/>
    </w:pPr>
  </w:style>
  <w:style w:type="paragraph" w:styleId="ListContinue5">
    <w:name w:val="List Continue 5"/>
    <w:basedOn w:val="List5"/>
    <w:rsid w:val="007F13B9"/>
    <w:pPr>
      <w:ind w:firstLine="0"/>
    </w:pPr>
  </w:style>
  <w:style w:type="paragraph" w:styleId="ListNumber3">
    <w:name w:val="List Number 3"/>
    <w:basedOn w:val="List3"/>
    <w:rsid w:val="007F13B9"/>
    <w:pPr>
      <w:numPr>
        <w:numId w:val="5"/>
      </w:numPr>
    </w:pPr>
  </w:style>
  <w:style w:type="paragraph" w:styleId="ListNumber4">
    <w:name w:val="List Number 4"/>
    <w:basedOn w:val="List4"/>
    <w:rsid w:val="007F13B9"/>
    <w:pPr>
      <w:numPr>
        <w:numId w:val="6"/>
      </w:numPr>
    </w:pPr>
  </w:style>
  <w:style w:type="paragraph" w:styleId="ListNumber5">
    <w:name w:val="List Number 5"/>
    <w:basedOn w:val="List5"/>
    <w:rsid w:val="007F13B9"/>
    <w:pPr>
      <w:numPr>
        <w:numId w:val="7"/>
      </w:numPr>
    </w:pPr>
  </w:style>
  <w:style w:type="paragraph" w:styleId="BlockText">
    <w:name w:val="Block Text"/>
    <w:basedOn w:val="Normal"/>
    <w:rsid w:val="007F13B9"/>
    <w:pPr>
      <w:spacing w:after="120"/>
      <w:ind w:left="1440" w:right="1440"/>
    </w:pPr>
  </w:style>
  <w:style w:type="character" w:customStyle="1" w:styleId="Subscript">
    <w:name w:val="Subscript"/>
    <w:rsid w:val="007F13B9"/>
    <w:rPr>
      <w:sz w:val="16"/>
      <w:vertAlign w:val="subscript"/>
    </w:rPr>
  </w:style>
  <w:style w:type="character" w:customStyle="1" w:styleId="Superscript">
    <w:name w:val="Superscript"/>
    <w:rsid w:val="007F13B9"/>
    <w:rPr>
      <w:sz w:val="16"/>
      <w:vertAlign w:val="superscript"/>
    </w:rPr>
  </w:style>
  <w:style w:type="character" w:customStyle="1" w:styleId="Symbols">
    <w:name w:val="Symbols"/>
    <w:rsid w:val="007F13B9"/>
    <w:rPr>
      <w:rFonts w:ascii="Symbol" w:hAnsi="Symbol"/>
    </w:rPr>
  </w:style>
  <w:style w:type="character" w:customStyle="1" w:styleId="MenuOptions">
    <w:name w:val="Menu Options"/>
    <w:rsid w:val="007F13B9"/>
    <w:rPr>
      <w:rFonts w:ascii="Arial Narrow" w:hAnsi="Arial Narrow"/>
      <w:smallCaps/>
    </w:rPr>
  </w:style>
  <w:style w:type="character" w:customStyle="1" w:styleId="Buttons">
    <w:name w:val="Buttons"/>
    <w:rsid w:val="007F13B9"/>
    <w:rPr>
      <w:b/>
    </w:rPr>
  </w:style>
  <w:style w:type="character" w:customStyle="1" w:styleId="Underlined">
    <w:name w:val="Underlined"/>
    <w:rsid w:val="007F13B9"/>
    <w:rPr>
      <w:u w:val="single"/>
    </w:rPr>
  </w:style>
  <w:style w:type="paragraph" w:customStyle="1" w:styleId="TableBodyTextRight">
    <w:name w:val="Table Body Text Right"/>
    <w:basedOn w:val="TableBodyText"/>
    <w:rsid w:val="007F13B9"/>
    <w:pPr>
      <w:widowControl w:val="0"/>
      <w:autoSpaceDE w:val="0"/>
      <w:autoSpaceDN w:val="0"/>
      <w:adjustRightInd w:val="0"/>
      <w:jc w:val="right"/>
    </w:pPr>
    <w:rPr>
      <w:rFonts w:cs="Arial"/>
      <w:szCs w:val="18"/>
    </w:rPr>
  </w:style>
  <w:style w:type="paragraph" w:customStyle="1" w:styleId="CopyrightText">
    <w:name w:val="Copyright Text"/>
    <w:basedOn w:val="BodyText"/>
    <w:rsid w:val="007F13B9"/>
    <w:rPr>
      <w:sz w:val="18"/>
    </w:rPr>
  </w:style>
  <w:style w:type="paragraph" w:customStyle="1" w:styleId="BodySmallRight">
    <w:name w:val="Body Small Right"/>
    <w:basedOn w:val="BodyTextRight"/>
    <w:rsid w:val="007F13B9"/>
    <w:rPr>
      <w:sz w:val="18"/>
      <w:szCs w:val="18"/>
    </w:rPr>
  </w:style>
  <w:style w:type="paragraph" w:customStyle="1" w:styleId="MarginEdition">
    <w:name w:val="Margin Edition"/>
    <w:basedOn w:val="MarginNote"/>
    <w:rsid w:val="007F13B9"/>
    <w:pPr>
      <w:spacing w:before="0" w:after="0"/>
    </w:pPr>
    <w:rPr>
      <w:rFonts w:ascii="Times New Roman" w:hAnsi="Times New Roman"/>
      <w:color w:val="999999"/>
    </w:rPr>
  </w:style>
  <w:style w:type="paragraph" w:customStyle="1" w:styleId="Spacer">
    <w:name w:val="Spacer"/>
    <w:basedOn w:val="Normal"/>
    <w:rsid w:val="007F13B9"/>
    <w:rPr>
      <w:sz w:val="2"/>
      <w:szCs w:val="2"/>
    </w:rPr>
  </w:style>
  <w:style w:type="character" w:customStyle="1" w:styleId="Small">
    <w:name w:val="Small"/>
    <w:rsid w:val="007F13B9"/>
    <w:rPr>
      <w:sz w:val="16"/>
    </w:rPr>
  </w:style>
  <w:style w:type="paragraph" w:customStyle="1" w:styleId="WideTable">
    <w:name w:val="Wide Table"/>
    <w:basedOn w:val="Normal"/>
    <w:rsid w:val="007F13B9"/>
    <w:pPr>
      <w:ind w:left="-1418"/>
    </w:pPr>
    <w:rPr>
      <w:sz w:val="2"/>
      <w:szCs w:val="2"/>
    </w:rPr>
  </w:style>
  <w:style w:type="character" w:styleId="PageNumber">
    <w:name w:val="page number"/>
    <w:rsid w:val="007F13B9"/>
  </w:style>
  <w:style w:type="paragraph" w:styleId="Quote">
    <w:name w:val="Quote"/>
    <w:basedOn w:val="Heading1"/>
    <w:link w:val="QuoteChar"/>
    <w:qFormat/>
    <w:rsid w:val="007F13B9"/>
    <w:rPr>
      <w:b w:val="0"/>
      <w:sz w:val="72"/>
      <w:szCs w:val="72"/>
      <w:lang w:val="en-NZ"/>
    </w:rPr>
  </w:style>
  <w:style w:type="character" w:customStyle="1" w:styleId="QuoteChar">
    <w:name w:val="Quote Char"/>
    <w:link w:val="Quote"/>
    <w:rsid w:val="007F13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13B9"/>
    <w:pPr>
      <w:pageBreakBefore/>
    </w:pPr>
  </w:style>
  <w:style w:type="paragraph" w:customStyle="1" w:styleId="Border">
    <w:name w:val="Border"/>
    <w:basedOn w:val="Normal"/>
    <w:qFormat/>
    <w:rsid w:val="007F13B9"/>
    <w:pPr>
      <w:pBdr>
        <w:top w:val="single" w:sz="18" w:space="1" w:color="auto"/>
      </w:pBdr>
    </w:pPr>
    <w:rPr>
      <w:rFonts w:ascii="Times New Roman" w:hAnsi="Times New Roman"/>
      <w:color w:val="FFFFFF"/>
      <w:sz w:val="2"/>
    </w:rPr>
  </w:style>
  <w:style w:type="character" w:styleId="IntenseEmphasis">
    <w:name w:val="Intense Emphasis"/>
    <w:uiPriority w:val="21"/>
    <w:qFormat/>
    <w:rsid w:val="007F13B9"/>
    <w:rPr>
      <w:b/>
      <w:bCs/>
      <w:i/>
      <w:iCs/>
      <w:color w:val="auto"/>
    </w:rPr>
  </w:style>
  <w:style w:type="paragraph" w:styleId="IntenseQuote">
    <w:name w:val="Intense Quote"/>
    <w:basedOn w:val="Normal"/>
    <w:next w:val="Normal"/>
    <w:link w:val="IntenseQuoteChar"/>
    <w:uiPriority w:val="30"/>
    <w:qFormat/>
    <w:rsid w:val="007F13B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F13B9"/>
    <w:rPr>
      <w:rFonts w:ascii="Courier New" w:eastAsia="Times New Roman" w:hAnsi="Courier New" w:cs="Times New Roman"/>
      <w:b/>
      <w:bCs/>
      <w:i/>
      <w:iCs/>
      <w:szCs w:val="20"/>
      <w:lang w:val="en-US" w:eastAsia="en-US"/>
    </w:rPr>
  </w:style>
  <w:style w:type="character" w:styleId="SubtleReference">
    <w:name w:val="Subtle Reference"/>
    <w:uiPriority w:val="31"/>
    <w:qFormat/>
    <w:rsid w:val="007F13B9"/>
    <w:rPr>
      <w:smallCaps/>
      <w:color w:val="auto"/>
      <w:u w:val="single"/>
    </w:rPr>
  </w:style>
  <w:style w:type="character" w:styleId="IntenseReference">
    <w:name w:val="Intense Reference"/>
    <w:uiPriority w:val="32"/>
    <w:qFormat/>
    <w:rsid w:val="007F13B9"/>
    <w:rPr>
      <w:b/>
      <w:bCs/>
      <w:smallCaps/>
      <w:color w:val="auto"/>
      <w:spacing w:val="5"/>
      <w:u w:val="single"/>
    </w:rPr>
  </w:style>
  <w:style w:type="paragraph" w:customStyle="1" w:styleId="2ColumnHeading">
    <w:name w:val="2Column Heading"/>
    <w:basedOn w:val="BodyText"/>
    <w:qFormat/>
    <w:rsid w:val="007F13B9"/>
    <w:pPr>
      <w:spacing w:after="60"/>
      <w:ind w:left="-2268"/>
    </w:pPr>
    <w:rPr>
      <w:b/>
    </w:rPr>
  </w:style>
  <w:style w:type="paragraph" w:customStyle="1" w:styleId="Heading1TOC">
    <w:name w:val="Heading1 TOC"/>
    <w:basedOn w:val="Normal"/>
    <w:qFormat/>
    <w:rsid w:val="007F13B9"/>
    <w:pPr>
      <w:spacing w:before="240" w:after="120"/>
    </w:pPr>
    <w:rPr>
      <w:rFonts w:ascii="Times New Roman" w:hAnsi="Times New Roman"/>
      <w:b/>
      <w:sz w:val="32"/>
    </w:rPr>
  </w:style>
  <w:style w:type="paragraph" w:customStyle="1" w:styleId="Heading2TOC">
    <w:name w:val="Heading2 TOC"/>
    <w:basedOn w:val="Normal"/>
    <w:qFormat/>
    <w:rsid w:val="007F13B9"/>
    <w:pPr>
      <w:spacing w:before="240" w:after="60"/>
    </w:pPr>
    <w:rPr>
      <w:rFonts w:ascii="Times New Roman" w:hAnsi="Times New Roman"/>
      <w:b/>
      <w:sz w:val="28"/>
    </w:rPr>
  </w:style>
  <w:style w:type="character" w:customStyle="1" w:styleId="Underline">
    <w:name w:val="Underline"/>
    <w:qFormat/>
    <w:rsid w:val="007F13B9"/>
    <w:rPr>
      <w:u w:val="single"/>
    </w:rPr>
  </w:style>
  <w:style w:type="character" w:customStyle="1" w:styleId="BoldandItalics">
    <w:name w:val="Bold and Italics"/>
    <w:qFormat/>
    <w:rsid w:val="007F13B9"/>
    <w:rPr>
      <w:b/>
      <w:i/>
      <w:u w:val="none"/>
    </w:rPr>
  </w:style>
  <w:style w:type="paragraph" w:styleId="BalloonText">
    <w:name w:val="Balloon Text"/>
    <w:basedOn w:val="Normal"/>
    <w:link w:val="BalloonTextChar"/>
    <w:rsid w:val="007F13B9"/>
    <w:rPr>
      <w:rFonts w:ascii="Tahoma" w:hAnsi="Tahoma" w:cs="Tahoma"/>
      <w:sz w:val="16"/>
      <w:szCs w:val="16"/>
    </w:rPr>
  </w:style>
  <w:style w:type="character" w:customStyle="1" w:styleId="BalloonTextChar">
    <w:name w:val="Balloon Text Char"/>
    <w:link w:val="BalloonText"/>
    <w:rsid w:val="007F13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F13B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F13B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1578</Words>
  <Characters>10256</Characters>
  <Application>Microsoft Office Word</Application>
  <DocSecurity>0</DocSecurity>
  <Lines>416</Lines>
  <Paragraphs>232</Paragraphs>
  <ScaleCrop>false</ScaleCrop>
  <Company>Author-it Software Corporation Ltd.</Company>
  <LinksUpToDate>false</LinksUpToDate>
  <CharactersWithSpaces>11764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CHCEDS417A Facilitate learning for students with disabilities</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2012-05-26T14:32:00Z</dcterms:created>
  <dcterms:modified xsi:type="dcterms:W3CDTF">2012-05-26T14:32:00Z</dcterms:modified>
</cp:coreProperties>
</file>