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47B" w:rsidP="00AF047B">
      <w:pPr>
        <w:pStyle w:val="Title"/>
      </w:pPr>
      <w:bookmarkStart w:id="0" w:name="_GoBack"/>
      <w:bookmarkEnd w:id="0"/>
      <w:r>
        <w:fldChar w:fldCharType="begin"/>
      </w:r>
      <w:r>
        <w:instrText xml:space="preserve"> TITLE   \* MERGEFORMAT </w:instrText>
      </w:r>
      <w:r>
        <w:fldChar w:fldCharType="separate"/>
      </w:r>
      <w:r>
        <w:t>CHCEDS413A Support students with learning difficulties and learning disabilities</w:t>
      </w:r>
      <w:r>
        <w:fldChar w:fldCharType="end"/>
      </w:r>
    </w:p>
    <w:p w:rsidR="00AF047B" w:rsidP="00AF047B">
      <w:pPr>
        <w:pStyle w:val="Version"/>
        <w:sectPr w:rsidSect="00A428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844" w:rsidP="00A42844">
      <w:pPr>
        <w:pStyle w:val="SuperHeading"/>
      </w:pPr>
      <w:r w:rsidRPr="00A42844">
        <w:t>CHCEDS413A Support students with learning difficulties and learning disabilities</w:t>
      </w:r>
    </w:p>
    <w:p w:rsidR="00000000" w:rsidRPr="00A42844" w:rsidP="00A42844">
      <w:pPr>
        <w:pStyle w:val="Heading1"/>
      </w:pPr>
      <w:bookmarkStart w:id="1" w:name="O_269085"/>
      <w:bookmarkEnd w:id="1"/>
      <w:r w:rsidRPr="00A42844">
        <w:t>Modification History</w:t>
      </w:r>
    </w:p>
    <w:p w:rsidR="00000000" w:rsidRPr="00A42844" w:rsidP="00A42844">
      <w:pPr>
        <w:pStyle w:val="BodyText"/>
      </w:pPr>
      <w:r w:rsidRPr="00A42844">
        <w:t>Not Applicable</w:t>
      </w:r>
    </w:p>
    <w:p w:rsidR="00000000" w:rsidRPr="00A42844" w:rsidP="00A42844">
      <w:pPr>
        <w:pStyle w:val="AllowPageBreak"/>
      </w:pPr>
    </w:p>
    <w:p w:rsidR="00000000" w:rsidRPr="00A42844" w:rsidP="00A42844">
      <w:pPr>
        <w:pStyle w:val="Heading1"/>
      </w:pPr>
      <w:bookmarkStart w:id="2" w:name="O_195688"/>
      <w:bookmarkEnd w:id="2"/>
      <w:r w:rsidRPr="00A42844">
        <w:t>Unit Descriptor</w:t>
      </w:r>
    </w:p>
    <w:tbl>
      <w:tblPr>
        <w:tblW w:w="0" w:type="auto"/>
        <w:tblLayout w:type="fixed"/>
        <w:tblCellMar>
          <w:left w:w="62" w:type="dxa"/>
          <w:right w:w="62" w:type="dxa"/>
        </w:tblCellMar>
        <w:tblLook w:val="0000"/>
      </w:tblPr>
      <w:tblGrid>
        <w:gridCol w:w="3339"/>
        <w:gridCol w:w="5217"/>
      </w:tblGrid>
      <w:tr w:rsidTr="00AF047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This unit deals with the skills and knowledge required for education support workers to provide support to students who have a range of learning difficulties and/or learning disabilities</w:t>
            </w:r>
          </w:p>
        </w:tc>
      </w:tr>
    </w:tbl>
    <w:p w:rsidR="00AF047B" w:rsidP="00A42844">
      <w:pPr>
        <w:pStyle w:val="BodyText"/>
      </w:pPr>
    </w:p>
    <w:p w:rsidR="00AF047B" w:rsidP="00A42844">
      <w:pPr>
        <w:pStyle w:val="BodyText"/>
      </w:pPr>
    </w:p>
    <w:p w:rsidR="00000000" w:rsidRPr="00A42844" w:rsidP="00A42844">
      <w:pPr>
        <w:pStyle w:val="Heading1"/>
      </w:pPr>
      <w:bookmarkStart w:id="3" w:name="O_195690"/>
      <w:bookmarkEnd w:id="3"/>
      <w:r w:rsidRPr="00A42844">
        <w:t>Application of the Unit</w:t>
      </w:r>
    </w:p>
    <w:tbl>
      <w:tblPr>
        <w:tblW w:w="0" w:type="auto"/>
        <w:tblLayout w:type="fixed"/>
        <w:tblCellMar>
          <w:left w:w="62" w:type="dxa"/>
          <w:right w:w="62" w:type="dxa"/>
        </w:tblCellMar>
        <w:tblLook w:val="0000"/>
      </w:tblPr>
      <w:tblGrid>
        <w:gridCol w:w="3342"/>
        <w:gridCol w:w="5214"/>
      </w:tblGrid>
      <w:tr w:rsidTr="00AF047B">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This unit applies to education support work in a variety of education contexts, working with guidance and direction from the teacher/s</w:t>
            </w:r>
          </w:p>
          <w:p w:rsidR="00000000" w:rsidRPr="00A42844" w:rsidP="00A42844">
            <w:pPr>
              <w:pStyle w:val="BodyText"/>
            </w:pPr>
            <w:r w:rsidRPr="00A42844">
              <w:t>Education support workers will apply knowledge of appropriate educational responses as part of a team supporting students</w:t>
            </w:r>
            <w:r w:rsidRPr="00A42844">
              <w:t xml:space="preserve"> with learning difficulties and learning disabilities</w:t>
            </w:r>
          </w:p>
        </w:tc>
      </w:tr>
    </w:tbl>
    <w:p w:rsidR="00AF047B" w:rsidP="00A42844">
      <w:pPr>
        <w:pStyle w:val="BodyText"/>
      </w:pPr>
    </w:p>
    <w:p w:rsidR="00AF047B" w:rsidP="00A42844">
      <w:pPr>
        <w:pStyle w:val="BodyText"/>
      </w:pPr>
    </w:p>
    <w:p w:rsidR="00000000" w:rsidRPr="00A42844" w:rsidP="00A42844">
      <w:pPr>
        <w:pStyle w:val="Heading1"/>
      </w:pPr>
      <w:bookmarkStart w:id="4" w:name="O_277345"/>
      <w:bookmarkEnd w:id="4"/>
      <w:r w:rsidRPr="00A42844">
        <w:t>Licensing/Regulatory Information</w:t>
      </w:r>
    </w:p>
    <w:p w:rsidR="00000000" w:rsidRPr="00A42844" w:rsidP="00A42844">
      <w:pPr>
        <w:pStyle w:val="BodyText"/>
      </w:pPr>
      <w:r w:rsidRPr="00A42844">
        <w:t>Not Applicable</w:t>
      </w:r>
    </w:p>
    <w:p w:rsidR="00000000" w:rsidRPr="00A42844" w:rsidP="00A42844">
      <w:pPr>
        <w:pStyle w:val="AllowPageBreak"/>
      </w:pPr>
    </w:p>
    <w:p w:rsidR="00000000" w:rsidRPr="00A42844" w:rsidP="00A42844">
      <w:pPr>
        <w:pStyle w:val="Heading1"/>
      </w:pPr>
      <w:bookmarkStart w:id="5" w:name="O_283197"/>
      <w:bookmarkEnd w:id="5"/>
      <w:r w:rsidRPr="00A42844">
        <w:t>Pre-Requisites</w:t>
      </w:r>
    </w:p>
    <w:p w:rsidR="00000000" w:rsidRPr="00A42844" w:rsidP="00A42844">
      <w:pPr>
        <w:pStyle w:val="BodyText"/>
      </w:pPr>
      <w:r w:rsidRPr="00A42844">
        <w:t>Not Applicable</w:t>
      </w:r>
    </w:p>
    <w:p w:rsidR="00000000" w:rsidRPr="00A42844" w:rsidP="00A42844">
      <w:pPr>
        <w:pStyle w:val="AllowPageBreak"/>
      </w:pPr>
    </w:p>
    <w:p w:rsidR="00000000" w:rsidRPr="00A42844" w:rsidP="00A42844">
      <w:pPr>
        <w:pStyle w:val="Heading1"/>
      </w:pPr>
      <w:bookmarkStart w:id="6" w:name="O_195689"/>
      <w:bookmarkEnd w:id="6"/>
      <w:r w:rsidRPr="00A42844">
        <w:t>Employability Skills Information</w:t>
      </w:r>
    </w:p>
    <w:tbl>
      <w:tblPr>
        <w:tblW w:w="0" w:type="auto"/>
        <w:tblLayout w:type="fixed"/>
        <w:tblCellMar>
          <w:left w:w="62" w:type="dxa"/>
          <w:right w:w="62" w:type="dxa"/>
        </w:tblCellMar>
        <w:tblLook w:val="0000"/>
      </w:tblPr>
      <w:tblGrid>
        <w:gridCol w:w="3320"/>
        <w:gridCol w:w="5236"/>
      </w:tblGrid>
      <w:tr w:rsidTr="00AF047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This unit contains Employability Skills</w:t>
            </w:r>
          </w:p>
        </w:tc>
      </w:tr>
    </w:tbl>
    <w:p w:rsidR="00AF047B" w:rsidP="00A42844">
      <w:pPr>
        <w:pStyle w:val="BodyText"/>
      </w:pPr>
    </w:p>
    <w:p w:rsidR="00AF047B" w:rsidP="00A42844">
      <w:pPr>
        <w:pStyle w:val="BodyText"/>
      </w:pPr>
    </w:p>
    <w:p w:rsidR="00000000" w:rsidRPr="00A42844" w:rsidP="00A42844">
      <w:pPr>
        <w:pStyle w:val="Heading1"/>
      </w:pPr>
      <w:bookmarkStart w:id="7" w:name="O_287131"/>
      <w:bookmarkEnd w:id="7"/>
      <w:r w:rsidRPr="00A42844">
        <w:t>Elements and Performance Criteria Pre-Content</w:t>
      </w:r>
    </w:p>
    <w:tbl>
      <w:tblPr>
        <w:tblW w:w="0" w:type="auto"/>
        <w:tblLayout w:type="fixed"/>
        <w:tblCellMar>
          <w:left w:w="62" w:type="dxa"/>
          <w:right w:w="62" w:type="dxa"/>
        </w:tblCellMar>
        <w:tblLook w:val="0000"/>
      </w:tblPr>
      <w:tblGrid>
        <w:gridCol w:w="3369"/>
        <w:gridCol w:w="5702"/>
      </w:tblGrid>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The Performance Criteria specify the level of performance required to demonstrate achi</w:t>
            </w:r>
            <w:r w:rsidRPr="00A42844">
              <w:t xml:space="preserve">evement of the Element. Terms in italics are elaborated in the Range Statement. </w:t>
            </w:r>
          </w:p>
        </w:tc>
      </w:tr>
    </w:tbl>
    <w:p w:rsidR="00000000" w:rsidRPr="00A42844" w:rsidP="00A42844">
      <w:pPr>
        <w:pStyle w:val="BodyText"/>
      </w:pPr>
    </w:p>
    <w:p w:rsidR="00000000" w:rsidRPr="00A42844" w:rsidP="00A42844">
      <w:pPr>
        <w:pStyle w:val="AllowPageBreak"/>
      </w:pPr>
    </w:p>
    <w:p w:rsidR="00000000" w:rsidRPr="00A42844" w:rsidP="00A42844">
      <w:pPr>
        <w:pStyle w:val="Heading1"/>
      </w:pPr>
      <w:bookmarkStart w:id="8" w:name="O_233798"/>
      <w:bookmarkEnd w:id="8"/>
      <w:r w:rsidRPr="00A42844">
        <w:t>Elements and Performance Criteria</w:t>
      </w:r>
    </w:p>
    <w:tbl>
      <w:tblPr>
        <w:tblW w:w="0" w:type="auto"/>
        <w:tblLayout w:type="fixed"/>
        <w:tblCellMar>
          <w:left w:w="62" w:type="dxa"/>
          <w:right w:w="62" w:type="dxa"/>
        </w:tblCellMar>
        <w:tblLook w:val="0000"/>
      </w:tblPr>
      <w:tblGrid>
        <w:gridCol w:w="3369"/>
        <w:gridCol w:w="5702"/>
      </w:tblGrid>
      <w:tr w:rsidTr="00AF047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PERFORMANCE CRITERIA</w:t>
            </w:r>
          </w:p>
        </w:tc>
      </w:tr>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844">
            <w:pPr>
              <w:pStyle w:val="List"/>
              <w:rPr>
                <w:lang w:val="en-NZ"/>
              </w:rPr>
            </w:pPr>
            <w:r w:rsidRPr="00A42844">
              <w:t>1.</w:t>
            </w:r>
            <w:r w:rsidRPr="00A42844">
              <w:tab/>
            </w:r>
            <w:r w:rsidRPr="00A42844">
              <w:t>Identify problems experienced by students with learning difficulties and learning disabilities</w:t>
            </w:r>
          </w:p>
        </w:tc>
        <w:tc>
          <w:tcPr>
            <w:tcW w:w="5702"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1.1</w:t>
            </w:r>
            <w:r w:rsidRPr="00A42844">
              <w:tab/>
              <w:t xml:space="preserve">Explain the difference between </w:t>
            </w:r>
            <w:r w:rsidRPr="00A42844">
              <w:rPr>
                <w:rStyle w:val="Emphasis"/>
              </w:rPr>
              <w:t>learning difficulties and learning disabilities</w:t>
            </w:r>
          </w:p>
          <w:p w:rsidR="00000000" w:rsidRPr="00A42844" w:rsidP="00A42844">
            <w:pPr>
              <w:pStyle w:val="BodyText"/>
            </w:pPr>
            <w:r w:rsidRPr="00A42844">
              <w:t>1.2</w:t>
            </w:r>
            <w:r w:rsidRPr="00A42844">
              <w:tab/>
              <w:t xml:space="preserve">Identify </w:t>
            </w:r>
            <w:r w:rsidRPr="00A42844">
              <w:rPr>
                <w:rStyle w:val="Emphasis"/>
              </w:rPr>
              <w:t>learning difficulties associated with literacy</w:t>
            </w:r>
            <w:r w:rsidRPr="00A42844">
              <w:t xml:space="preserve"> </w:t>
            </w:r>
          </w:p>
          <w:p w:rsidR="00000000" w:rsidRPr="00A42844" w:rsidP="00A42844">
            <w:pPr>
              <w:pStyle w:val="BodyText"/>
            </w:pPr>
            <w:r w:rsidRPr="00A42844">
              <w:t>1.3</w:t>
            </w:r>
            <w:r w:rsidRPr="00A42844">
              <w:tab/>
              <w:t xml:space="preserve">Identify </w:t>
            </w:r>
            <w:r w:rsidRPr="00A42844">
              <w:rPr>
                <w:rStyle w:val="Emphasis"/>
              </w:rPr>
              <w:t>lear</w:t>
            </w:r>
            <w:r w:rsidRPr="00A42844">
              <w:rPr>
                <w:rStyle w:val="Emphasis"/>
              </w:rPr>
              <w:t>ning difficulties associated with numeracy</w:t>
            </w:r>
          </w:p>
          <w:p w:rsidR="00000000" w:rsidRPr="00A42844" w:rsidP="00A42844">
            <w:pPr>
              <w:pStyle w:val="BodyText"/>
            </w:pPr>
            <w:r w:rsidRPr="00A42844">
              <w:t>1.4</w:t>
            </w:r>
            <w:r w:rsidRPr="00A42844">
              <w:tab/>
              <w:t xml:space="preserve">Identify </w:t>
            </w:r>
            <w:r w:rsidRPr="00A42844">
              <w:rPr>
                <w:rStyle w:val="Emphasis"/>
              </w:rPr>
              <w:t>learning difficulties associated with learning how to learn</w:t>
            </w:r>
          </w:p>
          <w:p w:rsidR="00000000" w:rsidRPr="00A42844" w:rsidP="00A42844">
            <w:pPr>
              <w:pStyle w:val="BodyText"/>
            </w:pPr>
            <w:r w:rsidRPr="00A42844">
              <w:t>1.5</w:t>
            </w:r>
            <w:r w:rsidRPr="00A42844">
              <w:tab/>
              <w:t xml:space="preserve">Identify </w:t>
            </w:r>
            <w:r w:rsidRPr="00A42844">
              <w:rPr>
                <w:rStyle w:val="Emphasis"/>
              </w:rPr>
              <w:t>learning difficulties associated with attention deficit hyperactivity disorder</w:t>
            </w:r>
          </w:p>
          <w:p w:rsidR="00000000" w:rsidP="00A42844">
            <w:pPr>
              <w:pStyle w:val="BodyText"/>
              <w:rPr>
                <w:lang w:val="en-NZ"/>
              </w:rPr>
            </w:pPr>
            <w:r w:rsidRPr="00A42844">
              <w:t>1.6</w:t>
            </w:r>
            <w:r w:rsidRPr="00A42844">
              <w:tab/>
              <w:t xml:space="preserve">Identify </w:t>
            </w:r>
            <w:r w:rsidRPr="00A42844">
              <w:rPr>
                <w:rStyle w:val="Emphasis"/>
              </w:rPr>
              <w:t>learning difficulties associated wi</w:t>
            </w:r>
            <w:r w:rsidRPr="00A42844">
              <w:rPr>
                <w:rStyle w:val="Emphasis"/>
              </w:rPr>
              <w:t>th conditions affecting processing visual information</w:t>
            </w:r>
            <w:r w:rsidRPr="00A42844">
              <w:t xml:space="preserve"> </w:t>
            </w:r>
          </w:p>
        </w:tc>
      </w:tr>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844">
            <w:pPr>
              <w:pStyle w:val="List"/>
              <w:rPr>
                <w:lang w:val="en-NZ"/>
              </w:rPr>
            </w:pPr>
            <w:r w:rsidRPr="00A42844">
              <w:t>2.</w:t>
            </w:r>
            <w:r w:rsidRPr="00A42844">
              <w:tab/>
              <w:t>Contribute to team planning for students with learning difficulties in a supportive education environment</w:t>
            </w:r>
          </w:p>
        </w:tc>
        <w:tc>
          <w:tcPr>
            <w:tcW w:w="5702"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2.1</w:t>
            </w:r>
            <w:r w:rsidRPr="00A42844">
              <w:tab/>
              <w:t xml:space="preserve">Provide observations to the </w:t>
            </w:r>
            <w:r w:rsidRPr="00A42844">
              <w:rPr>
                <w:rStyle w:val="Emphasis"/>
              </w:rPr>
              <w:t>education team</w:t>
            </w:r>
            <w:r w:rsidRPr="00A42844">
              <w:t xml:space="preserve"> to inform the process for planning for students with learning difficulties </w:t>
            </w:r>
          </w:p>
          <w:p w:rsidR="00000000" w:rsidRPr="00A42844" w:rsidP="00A42844">
            <w:pPr>
              <w:pStyle w:val="BodyText"/>
            </w:pPr>
            <w:r w:rsidRPr="00A42844">
              <w:t>2.2</w:t>
            </w:r>
            <w:r w:rsidRPr="00A42844">
              <w:tab/>
              <w:t xml:space="preserve">Develop </w:t>
            </w:r>
            <w:r w:rsidRPr="00A42844">
              <w:rPr>
                <w:rStyle w:val="Emphasis"/>
              </w:rPr>
              <w:t>expectations for students</w:t>
            </w:r>
            <w:r w:rsidRPr="00A42844">
              <w:t xml:space="preserve"> with the education team</w:t>
            </w:r>
          </w:p>
          <w:p w:rsidR="00000000" w:rsidRPr="00A42844" w:rsidP="00A42844">
            <w:pPr>
              <w:pStyle w:val="BodyText"/>
            </w:pPr>
            <w:r w:rsidRPr="00A42844">
              <w:t>2.3</w:t>
            </w:r>
            <w:r w:rsidRPr="00A42844">
              <w:tab/>
              <w:t xml:space="preserve">Plan </w:t>
            </w:r>
            <w:r w:rsidRPr="00A42844">
              <w:rPr>
                <w:rStyle w:val="Emphasis"/>
              </w:rPr>
              <w:t>strategies</w:t>
            </w:r>
            <w:r w:rsidRPr="00A42844">
              <w:t xml:space="preserve"> to increase student access to learning with the education team</w:t>
            </w:r>
          </w:p>
          <w:p w:rsidR="00000000" w:rsidP="00A42844">
            <w:pPr>
              <w:pStyle w:val="BodyText"/>
              <w:rPr>
                <w:lang w:val="en-NZ"/>
              </w:rPr>
            </w:pPr>
            <w:r w:rsidRPr="00A42844">
              <w:t>2.4</w:t>
            </w:r>
            <w:r w:rsidRPr="00A42844">
              <w:tab/>
              <w:t>Identify and assemble required</w:t>
            </w:r>
            <w:r w:rsidRPr="00A42844">
              <w:t xml:space="preserve"> </w:t>
            </w:r>
            <w:r w:rsidRPr="00A42844">
              <w:rPr>
                <w:rStyle w:val="Emphasis"/>
              </w:rPr>
              <w:t>resources</w:t>
            </w:r>
          </w:p>
        </w:tc>
      </w:tr>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42844">
            <w:pPr>
              <w:pStyle w:val="List"/>
              <w:rPr>
                <w:lang w:val="en-NZ"/>
              </w:rPr>
            </w:pPr>
            <w:r w:rsidRPr="00A42844">
              <w:t>3.</w:t>
            </w:r>
            <w:r w:rsidRPr="00A42844">
              <w:tab/>
              <w:t>Provide support to students with learning difficulties</w:t>
            </w:r>
          </w:p>
        </w:tc>
        <w:tc>
          <w:tcPr>
            <w:tcW w:w="5702"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3.1</w:t>
            </w:r>
            <w:r w:rsidRPr="00A42844">
              <w:tab/>
              <w:t xml:space="preserve">Use </w:t>
            </w:r>
            <w:r w:rsidRPr="00A42844">
              <w:rPr>
                <w:rStyle w:val="Emphasis"/>
              </w:rPr>
              <w:t>assistive technologies</w:t>
            </w:r>
            <w:r w:rsidRPr="00A42844">
              <w:t xml:space="preserve"> where appropriate</w:t>
            </w:r>
          </w:p>
          <w:p w:rsidR="00000000" w:rsidRPr="00A42844" w:rsidP="00A42844">
            <w:pPr>
              <w:pStyle w:val="BodyText"/>
            </w:pPr>
            <w:r w:rsidRPr="00A42844">
              <w:t>3.2</w:t>
            </w:r>
            <w:r w:rsidRPr="00A42844">
              <w:tab/>
              <w:t>Use planned strategies to meet the needs of individual students</w:t>
            </w:r>
          </w:p>
          <w:p w:rsidR="00000000" w:rsidRPr="00A42844" w:rsidP="00A42844">
            <w:pPr>
              <w:pStyle w:val="BodyText"/>
            </w:pPr>
            <w:r w:rsidRPr="00A42844">
              <w:t>3.3</w:t>
            </w:r>
            <w:r w:rsidRPr="00A42844">
              <w:tab/>
              <w:t>Provide students with regular opportunities for practising new</w:t>
            </w:r>
            <w:r w:rsidRPr="00A42844">
              <w:t xml:space="preserve"> skills</w:t>
            </w:r>
          </w:p>
          <w:p w:rsidR="00000000" w:rsidP="00A42844">
            <w:pPr>
              <w:pStyle w:val="BodyText"/>
              <w:rPr>
                <w:lang w:val="en-NZ"/>
              </w:rPr>
            </w:pPr>
            <w:r w:rsidRPr="00A42844">
              <w:t>3.4</w:t>
            </w:r>
            <w:r w:rsidRPr="00A42844">
              <w:tab/>
              <w:t>Monitor student progress and inform teachers on a regular basis</w:t>
            </w:r>
          </w:p>
        </w:tc>
      </w:tr>
      <w:tr w:rsidTr="00AF04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42844" w:rsidP="00A42844">
            <w:pPr>
              <w:pStyle w:val="BodyText"/>
            </w:pPr>
          </w:p>
        </w:tc>
      </w:tr>
    </w:tbl>
    <w:p w:rsidR="00AF047B" w:rsidP="00A42844">
      <w:pPr>
        <w:pStyle w:val="BodyText"/>
      </w:pPr>
    </w:p>
    <w:p w:rsidR="00AF047B" w:rsidP="00A42844">
      <w:pPr>
        <w:pStyle w:val="BodyText"/>
      </w:pPr>
    </w:p>
    <w:p w:rsidR="00000000" w:rsidRPr="00A42844" w:rsidP="00A42844">
      <w:pPr>
        <w:pStyle w:val="Heading1"/>
      </w:pPr>
      <w:bookmarkStart w:id="9" w:name="O_257748"/>
      <w:bookmarkEnd w:id="9"/>
      <w:r w:rsidRPr="00A42844">
        <w:t>Required Skills and Knowledge</w:t>
      </w:r>
    </w:p>
    <w:tbl>
      <w:tblPr>
        <w:tblW w:w="0" w:type="auto"/>
        <w:tblLayout w:type="fixed"/>
        <w:tblCellMar>
          <w:left w:w="62" w:type="dxa"/>
          <w:right w:w="62" w:type="dxa"/>
        </w:tblCellMar>
        <w:tblLook w:val="0000"/>
      </w:tblPr>
      <w:tblGrid>
        <w:gridCol w:w="9072"/>
      </w:tblGrid>
      <w:tr w:rsidTr="00AF047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REQUIRED SKILLS AND KNOWLEDGE</w:t>
            </w: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t>This describes the essential skills and knowledge and their level required for this unit.</w:t>
            </w: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rPr>
                <w:rStyle w:val="Emphasis"/>
              </w:rPr>
              <w:t>Essential knowledge</w:t>
            </w:r>
            <w:r w:rsidRPr="00A42844">
              <w:t>:</w:t>
            </w:r>
          </w:p>
          <w:p w:rsidR="00000000" w:rsidRPr="00A42844" w:rsidP="00A42844">
            <w:pPr>
              <w:pStyle w:val="BodyText"/>
            </w:pPr>
            <w:r w:rsidRPr="00A42844">
              <w:t>The candidate must be able to demonstrate essential knowledge required to effectively do the task outlined in elements and performance criteria of this unit, manage the task and manage contingencies in the context of the identified wo</w:t>
            </w:r>
            <w:r w:rsidRPr="00A42844">
              <w:t>rk role</w:t>
            </w:r>
          </w:p>
          <w:p w:rsidR="00000000" w:rsidRPr="00A42844" w:rsidP="00A42844">
            <w:pPr>
              <w:pStyle w:val="BodyText"/>
            </w:pPr>
            <w:r w:rsidRPr="00A42844">
              <w:t>These include knowledge of:</w:t>
            </w:r>
          </w:p>
          <w:p w:rsidR="00000000" w:rsidRPr="00A42844" w:rsidP="00A42844">
            <w:pPr>
              <w:pStyle w:val="ListBullet"/>
            </w:pPr>
            <w:r w:rsidRPr="00A42844">
              <w:t>Diversity</w:t>
            </w:r>
          </w:p>
          <w:p w:rsidR="00000000" w:rsidRPr="00A42844" w:rsidP="00A42844">
            <w:pPr>
              <w:pStyle w:val="ListBullet"/>
            </w:pPr>
            <w:r w:rsidRPr="00A42844">
              <w:t>Roles and responsibilities of the teacher/s and the education support worker</w:t>
            </w:r>
          </w:p>
          <w:p w:rsidR="00000000" w:rsidRPr="00A42844" w:rsidP="00A42844">
            <w:pPr>
              <w:pStyle w:val="ListBullet"/>
            </w:pPr>
            <w:r w:rsidRPr="00A42844">
              <w:t>Effects of learning difficulties and learning disabilities</w:t>
            </w:r>
          </w:p>
          <w:p w:rsidR="00000000" w:rsidRPr="00A42844" w:rsidP="00A42844">
            <w:pPr>
              <w:pStyle w:val="ListBullet"/>
            </w:pPr>
            <w:r w:rsidRPr="00A42844">
              <w:t>Relevant legislation, policies and standards that regulate education servi</w:t>
            </w:r>
            <w:r w:rsidRPr="00A42844">
              <w:t>ce delivery, occupational health and safety, behaviour support and anti-discrimination</w:t>
            </w:r>
          </w:p>
          <w:p w:rsidR="00000000" w:rsidRPr="00A42844" w:rsidP="00A42844">
            <w:pPr>
              <w:pStyle w:val="ListBullet"/>
            </w:pPr>
            <w:r w:rsidRPr="00A42844">
              <w:t xml:space="preserve">Language, literacy and numeracy support strategies appropriate to the phase of learning </w:t>
            </w:r>
          </w:p>
          <w:p w:rsidR="00000000" w:rsidP="00A42844">
            <w:pPr>
              <w:pStyle w:val="ListBullet"/>
              <w:rPr>
                <w:lang w:val="en-NZ"/>
              </w:rPr>
            </w:pPr>
            <w:r w:rsidRPr="00A42844">
              <w:t>Support appropriate to a range of learning situations for students with learning</w:t>
            </w:r>
            <w:r w:rsidRPr="00A42844">
              <w:t xml:space="preserve"> difficulties or learning disabilities</w:t>
            </w: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rPr>
                <w:rStyle w:val="Emphasis"/>
              </w:rPr>
              <w:t>Essential skills</w:t>
            </w:r>
            <w:r w:rsidRPr="00A42844">
              <w:t>:</w:t>
            </w:r>
          </w:p>
          <w:p w:rsidR="00000000" w:rsidRPr="00A42844" w:rsidP="00A42844">
            <w:pPr>
              <w:pStyle w:val="BodyText"/>
            </w:pPr>
            <w:r w:rsidRPr="00A42844">
              <w:t>It is critical that the candidate demonstrate the ability to</w:t>
            </w:r>
          </w:p>
          <w:p w:rsidR="00000000" w:rsidRPr="00A42844" w:rsidP="00A42844">
            <w:pPr>
              <w:pStyle w:val="ListBullet"/>
            </w:pPr>
            <w:r w:rsidRPr="00A42844">
              <w:t>Contribute to the education team and participants in planning for students with learning difficulties and/or disabilities</w:t>
            </w:r>
          </w:p>
          <w:p w:rsidR="00000000" w:rsidRPr="00A42844" w:rsidP="00A42844">
            <w:pPr>
              <w:pStyle w:val="BodyText"/>
            </w:pPr>
          </w:p>
          <w:p w:rsidR="00000000" w:rsidRPr="00A42844" w:rsidP="00A42844">
            <w:pPr>
              <w:pStyle w:val="BodyText"/>
            </w:pPr>
            <w:r w:rsidRPr="00A42844">
              <w:t>In addition, the candidate must be able to effectively do the task outlined in elements and performance criteria of this unit, manage the task and manage contingencies in the context of the identified work role</w:t>
            </w:r>
          </w:p>
          <w:p w:rsidR="00000000" w:rsidRPr="00A42844" w:rsidP="00A42844">
            <w:pPr>
              <w:pStyle w:val="BodyText"/>
            </w:pPr>
            <w:r w:rsidRPr="00A42844">
              <w:t>These include the ability to:</w:t>
            </w:r>
          </w:p>
          <w:p w:rsidR="00000000" w:rsidRPr="00A42844" w:rsidP="00A42844">
            <w:pPr>
              <w:pStyle w:val="ListBullet"/>
            </w:pPr>
            <w:r w:rsidRPr="00A42844">
              <w:t>Communicate usi</w:t>
            </w:r>
            <w:r w:rsidRPr="00A42844">
              <w:t>ng a range of verbal and non-verbal, written and technological techniques</w:t>
            </w:r>
          </w:p>
          <w:p w:rsidR="00000000" w:rsidRPr="00A42844" w:rsidP="00A42844">
            <w:pPr>
              <w:pStyle w:val="ListBullet"/>
            </w:pPr>
            <w:r w:rsidRPr="00A42844">
              <w:t>Use inclusive language</w:t>
            </w:r>
          </w:p>
          <w:p w:rsidR="00000000" w:rsidRPr="00A42844" w:rsidP="00A42844">
            <w:pPr>
              <w:pStyle w:val="ListBullet"/>
            </w:pPr>
            <w:r w:rsidRPr="00A42844">
              <w:t>Maintain confidentiality</w:t>
            </w:r>
          </w:p>
          <w:p w:rsidR="00000000" w:rsidRPr="00A42844" w:rsidP="00A42844">
            <w:pPr>
              <w:pStyle w:val="ListBullet"/>
            </w:pPr>
            <w:r w:rsidRPr="00A42844">
              <w:t>Work as part if a team</w:t>
            </w:r>
          </w:p>
          <w:p w:rsidR="00000000" w:rsidRPr="00A42844" w:rsidP="00A42844">
            <w:pPr>
              <w:pStyle w:val="ListBullet"/>
            </w:pPr>
            <w:r w:rsidRPr="00A42844">
              <w:t>Practise self management</w:t>
            </w:r>
          </w:p>
          <w:p w:rsidR="00000000" w:rsidRPr="00A42844" w:rsidP="00A42844">
            <w:pPr>
              <w:pStyle w:val="ListBullet"/>
            </w:pPr>
            <w:r w:rsidRPr="00A42844">
              <w:t>Use problem solving strategies</w:t>
            </w:r>
          </w:p>
          <w:p w:rsidR="00000000" w:rsidRPr="00A42844" w:rsidP="00A42844">
            <w:pPr>
              <w:pStyle w:val="ListBullet"/>
            </w:pPr>
            <w:r w:rsidRPr="00A42844">
              <w:t>Set up and use adaptive technologies required by studen</w:t>
            </w:r>
            <w:r w:rsidRPr="00A42844">
              <w:t>ts</w:t>
            </w:r>
          </w:p>
          <w:p w:rsidR="00000000" w:rsidP="00A42844">
            <w:pPr>
              <w:pStyle w:val="ListBullet"/>
              <w:rPr>
                <w:lang w:val="en-NZ"/>
              </w:rPr>
            </w:pPr>
            <w:r w:rsidRPr="00A42844">
              <w:t>Adapt education resources to meet the needs of students with learning difficulties</w:t>
            </w:r>
          </w:p>
        </w:tc>
      </w:tr>
      <w:tr w:rsidTr="00AF04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42844" w:rsidP="00A42844">
            <w:pPr>
              <w:pStyle w:val="BodyText"/>
            </w:pPr>
          </w:p>
        </w:tc>
      </w:tr>
    </w:tbl>
    <w:p w:rsidR="00AF047B" w:rsidP="00A42844">
      <w:pPr>
        <w:pStyle w:val="BodyText"/>
      </w:pPr>
    </w:p>
    <w:p w:rsidR="00AF047B" w:rsidP="00A42844">
      <w:pPr>
        <w:pStyle w:val="BodyText"/>
      </w:pPr>
    </w:p>
    <w:p w:rsidR="00000000" w:rsidRPr="00A42844" w:rsidP="00A42844">
      <w:pPr>
        <w:pStyle w:val="Heading1"/>
      </w:pPr>
      <w:bookmarkStart w:id="10" w:name="O_241782"/>
      <w:bookmarkEnd w:id="10"/>
      <w:r w:rsidRPr="00A42844">
        <w:t>Evidence Guide</w:t>
      </w:r>
    </w:p>
    <w:tbl>
      <w:tblPr>
        <w:tblW w:w="0" w:type="auto"/>
        <w:tblLayout w:type="fixed"/>
        <w:tblCellMar>
          <w:left w:w="62" w:type="dxa"/>
          <w:right w:w="62" w:type="dxa"/>
        </w:tblCellMar>
        <w:tblLook w:val="0000"/>
      </w:tblPr>
      <w:tblGrid>
        <w:gridCol w:w="3402"/>
        <w:gridCol w:w="5670"/>
      </w:tblGrid>
      <w:tr w:rsidTr="00AF04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EVIDENCE GUIDE</w:t>
            </w:r>
          </w:p>
        </w:tc>
      </w:tr>
      <w:tr w:rsidTr="00AF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t>The evidence guide provides advice on assessment and must be read in conjunction with the Performance Criteria, Required Skills and Knowledge, the Range Statement and the Assessment Guidelines for this Training Package.</w:t>
            </w:r>
          </w:p>
        </w:tc>
      </w:tr>
      <w:tr w:rsidTr="00AF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Critical aspects for assessment</w:t>
            </w:r>
            <w:r w:rsidRPr="00A42844">
              <w:rPr>
                <w:rStyle w:val="Emphasis"/>
              </w:rPr>
              <w:t xml:space="preserve"> and evidence required to demonstrate this unit of competency</w:t>
            </w:r>
            <w:r w:rsidRPr="00A42844">
              <w:t xml:space="preserve">: </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The individual being assessed must provide evidence of specified essential knowledge as well as skills</w:t>
            </w:r>
          </w:p>
          <w:p w:rsidR="00000000" w:rsidP="00A42844">
            <w:pPr>
              <w:pStyle w:val="ListBullet"/>
              <w:rPr>
                <w:lang w:val="en-NZ"/>
              </w:rPr>
            </w:pPr>
            <w:r w:rsidRPr="00A42844">
              <w:t>This unit could be assessed either on the job or off the job through an appropriate workplace simulation for a range of age groups and a range of conditions over a number of assessment situations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Access and equity considerations</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All workers in communi</w:t>
            </w:r>
            <w:r w:rsidRPr="00A42844">
              <w:t>ty services should be aware of access, equity and human rights issues in relation to their own area of work</w:t>
            </w:r>
          </w:p>
          <w:p w:rsidR="00000000" w:rsidRPr="00A42844" w:rsidP="00A42844">
            <w:pPr>
              <w:pStyle w:val="ListBullet"/>
            </w:pPr>
            <w:r w:rsidRPr="00A42844">
              <w:t xml:space="preserve">All workers should develop their ability to work in a culturally diverse environment </w:t>
            </w:r>
          </w:p>
          <w:p w:rsidR="00000000" w:rsidRPr="00A42844" w:rsidP="00A42844">
            <w:pPr>
              <w:pStyle w:val="ListBullet"/>
            </w:pPr>
            <w:r w:rsidRPr="00A42844">
              <w:t>In recognition of particular issues facing Aboriginal and Torr</w:t>
            </w:r>
            <w:r w:rsidRPr="00A42844">
              <w:t>es Strait Islander communities, workers should be aware of cultural, historical and current issues impacting on Aboriginal and Torres Strait Islander people</w:t>
            </w:r>
          </w:p>
          <w:p w:rsidR="00000000" w:rsidP="00A42844">
            <w:pPr>
              <w:pStyle w:val="ListBullet"/>
              <w:rPr>
                <w:lang w:val="en-NZ"/>
              </w:rPr>
            </w:pPr>
            <w:r w:rsidRPr="00A42844">
              <w:t>Assessors and trainers must take into account relevant access and equity issues, in particular rela</w:t>
            </w:r>
            <w:r w:rsidRPr="00A42844">
              <w:t>ting to factors impacting on Aboriginal and/or Torres Strait Islander clients and communities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Context of and specific resources for assessment</w:t>
            </w:r>
            <w:r w:rsidRPr="00A42844">
              <w:t xml:space="preserve">: </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This unit can be assessed independently, however holistic assessment practice with other community services</w:t>
            </w:r>
            <w:r w:rsidRPr="00A42844">
              <w:t xml:space="preserve"> units of competency is encouraged</w:t>
            </w:r>
          </w:p>
          <w:p w:rsidR="00000000" w:rsidRPr="00A42844" w:rsidP="00A42844">
            <w:pPr>
              <w:pStyle w:val="ListBullet"/>
            </w:pPr>
            <w:r w:rsidRPr="00A42844">
              <w:t>Assessment requires access to a range of opportunities defined in the Range Statement, including:</w:t>
            </w:r>
          </w:p>
          <w:p w:rsidR="00000000" w:rsidRPr="00A42844" w:rsidP="00A42844">
            <w:pPr>
              <w:pStyle w:val="ListBullet2"/>
            </w:pPr>
            <w:r w:rsidRPr="00A42844">
              <w:t>appropriate workplace where assessment can take place</w:t>
            </w:r>
          </w:p>
          <w:p w:rsidR="00000000" w:rsidRPr="00A42844" w:rsidP="00A42844">
            <w:pPr>
              <w:pStyle w:val="ListBullet2"/>
            </w:pPr>
            <w:r w:rsidRPr="00A42844">
              <w:t>simulation of realistic workplace environment for assessment</w:t>
            </w:r>
          </w:p>
          <w:p w:rsidR="00000000" w:rsidRPr="00A42844" w:rsidP="00A42844">
            <w:pPr>
              <w:pStyle w:val="ListBullet2"/>
            </w:pPr>
            <w:r w:rsidRPr="00A42844">
              <w:t>relevant school/centre policy, protocols and procedures</w:t>
            </w:r>
          </w:p>
          <w:p w:rsidR="00000000" w:rsidP="00A42844">
            <w:pPr>
              <w:pStyle w:val="ListBullet2"/>
              <w:rPr>
                <w:lang w:val="en-NZ"/>
              </w:rPr>
            </w:pPr>
            <w:r w:rsidRPr="00A42844">
              <w:t>educational materials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Method of assessment</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In cases where the learner does not have the opportunity to cover all relevant aspects in the work environment, the remainder should be assessed through</w:t>
            </w:r>
            <w:r w:rsidRPr="00A42844">
              <w:t xml:space="preserve"> realistic simulations, projects, previous relevant experience or oral questioning on 'What if?' scenarios</w:t>
            </w:r>
          </w:p>
          <w:p w:rsidR="00000000" w:rsidRPr="00A42844" w:rsidP="00A42844">
            <w:pPr>
              <w:pStyle w:val="ListBullet"/>
            </w:pPr>
            <w:r w:rsidRPr="00A42844">
              <w:t>Assessment of this unit of competence will usually include observation of processes and procedures, oral and/or written questioning on Essential know</w:t>
            </w:r>
            <w:r w:rsidRPr="00A42844">
              <w:t>ledge and skills and consideration of required attitudes</w:t>
            </w:r>
          </w:p>
          <w:p w:rsidR="00000000" w:rsidP="00A42844">
            <w:pPr>
              <w:pStyle w:val="ListBullet"/>
              <w:rPr>
                <w:lang w:val="en-NZ"/>
              </w:rPr>
            </w:pPr>
            <w:r w:rsidRPr="00A42844">
              <w:t>Where performance is not directly observed and/or is required to be demonstrated over a 'period of time' and/or in a 'number of locations', any evidence should be authenticated by colleagues, supervi</w:t>
            </w:r>
            <w:r w:rsidRPr="00A42844">
              <w:t>sors, clients or other appropriate persons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BodyText"/>
            </w:pPr>
          </w:p>
        </w:tc>
      </w:tr>
    </w:tbl>
    <w:p w:rsidR="00AF047B" w:rsidP="00A42844">
      <w:pPr>
        <w:pStyle w:val="BodyText"/>
      </w:pPr>
    </w:p>
    <w:p w:rsidR="00AF047B" w:rsidP="00A42844">
      <w:pPr>
        <w:pStyle w:val="BodyText"/>
      </w:pPr>
    </w:p>
    <w:p w:rsidR="00000000" w:rsidRPr="00A42844" w:rsidP="00A42844">
      <w:pPr>
        <w:pStyle w:val="Heading1"/>
      </w:pPr>
      <w:bookmarkStart w:id="11" w:name="O_249765"/>
      <w:bookmarkEnd w:id="11"/>
      <w:r w:rsidRPr="00A42844">
        <w:t>Range Statement</w:t>
      </w:r>
    </w:p>
    <w:tbl>
      <w:tblPr>
        <w:tblW w:w="0" w:type="auto"/>
        <w:tblLayout w:type="fixed"/>
        <w:tblCellMar>
          <w:left w:w="62" w:type="dxa"/>
          <w:right w:w="62" w:type="dxa"/>
        </w:tblCellMar>
        <w:tblLook w:val="0000"/>
      </w:tblPr>
      <w:tblGrid>
        <w:gridCol w:w="3402"/>
        <w:gridCol w:w="5670"/>
      </w:tblGrid>
      <w:tr w:rsidTr="00AF04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SpecialBold"/>
              </w:rPr>
              <w:t>RANGE STATEMENT</w:t>
            </w:r>
          </w:p>
        </w:tc>
      </w:tr>
      <w:tr w:rsidTr="00AF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t xml:space="preserve">The Range Statement relates to the unit of competency as a whole. It allows for different work environments and situations that may affect </w:t>
            </w:r>
            <w:r w:rsidRPr="00A42844">
              <w:t>performance. Add any essential operating conditions that may be present with training and assessment depending on the work situation, needs of the candidate, accessibility of the item, and local industry and regional contexts.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Learning difficulties an</w:t>
            </w:r>
            <w:r w:rsidRPr="00A42844">
              <w:rPr>
                <w:rStyle w:val="Emphasis"/>
              </w:rPr>
              <w:t>d learning disabilities refer to</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BodyText"/>
            </w:pPr>
            <w:r w:rsidRPr="00A42844">
              <w:t>Barriers that limit some students access to, participation in and outcomes from the curriculum</w:t>
            </w:r>
          </w:p>
          <w:p w:rsidR="00000000" w:rsidRPr="00A42844" w:rsidP="00A42844">
            <w:pPr>
              <w:pStyle w:val="ListBullet"/>
            </w:pPr>
            <w:r w:rsidRPr="00A42844">
              <w:t>Learning difficulties:</w:t>
            </w:r>
          </w:p>
          <w:p w:rsidR="00000000" w:rsidRPr="00A42844" w:rsidP="00A42844">
            <w:pPr>
              <w:pStyle w:val="ListBullet2"/>
            </w:pPr>
            <w:r w:rsidRPr="00A42844">
              <w:t xml:space="preserve">short-term or persistent problems in one of more of the areas of literacy, numeracy and </w:t>
            </w:r>
            <w:r w:rsidRPr="00A42844">
              <w:t>learning how to learn</w:t>
            </w:r>
          </w:p>
          <w:p w:rsidR="00000000" w:rsidRPr="00A42844" w:rsidP="00A42844">
            <w:pPr>
              <w:pStyle w:val="ListBullet"/>
            </w:pPr>
            <w:r w:rsidRPr="00A42844">
              <w:t>Learning disabilities:</w:t>
            </w:r>
          </w:p>
          <w:p w:rsidR="00000000" w:rsidRPr="00A42844" w:rsidP="00A42844">
            <w:pPr>
              <w:pStyle w:val="ListBullet2"/>
            </w:pPr>
            <w:r w:rsidRPr="00A42844">
              <w:t>learning difficulties with a neurological basis of persistent, long-term problems and high support needs in one of more of the areas of literacy, numeracy and learning how to learn</w:t>
            </w:r>
          </w:p>
          <w:p w:rsidR="00000000" w:rsidP="00A42844">
            <w:pPr>
              <w:pStyle w:val="ListBullet2"/>
              <w:rPr>
                <w:lang w:val="en-NZ"/>
              </w:rPr>
            </w:pPr>
            <w:r w:rsidRPr="00A42844">
              <w:t>idiosyncratic learning styles</w:t>
            </w:r>
            <w:r w:rsidRPr="00A42844">
              <w:t xml:space="preserve"> that are determined by the nature of a specific disorder that inhibits learning</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Learning difficulties associated with literacy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Written language difficulties:</w:t>
            </w:r>
          </w:p>
          <w:p w:rsidR="00000000" w:rsidRPr="00A42844" w:rsidP="00A42844">
            <w:pPr>
              <w:pStyle w:val="ListBullet2"/>
            </w:pPr>
            <w:r w:rsidRPr="00A42844">
              <w:t>expression</w:t>
            </w:r>
          </w:p>
          <w:p w:rsidR="00000000" w:rsidRPr="00A42844" w:rsidP="00A42844">
            <w:pPr>
              <w:pStyle w:val="ListBullet2"/>
            </w:pPr>
            <w:r w:rsidRPr="00A42844">
              <w:t>organisation</w:t>
            </w:r>
          </w:p>
          <w:p w:rsidR="00000000" w:rsidRPr="00A42844" w:rsidP="00A42844">
            <w:pPr>
              <w:pStyle w:val="ListBullet2"/>
            </w:pPr>
            <w:r w:rsidRPr="00A42844">
              <w:t>coherency</w:t>
            </w:r>
          </w:p>
          <w:p w:rsidR="00000000" w:rsidRPr="00A42844" w:rsidP="00A42844">
            <w:pPr>
              <w:pStyle w:val="ListBullet2"/>
            </w:pPr>
            <w:r w:rsidRPr="00A42844">
              <w:t>mechanics</w:t>
            </w:r>
          </w:p>
          <w:p w:rsidR="00000000" w:rsidRPr="00A42844" w:rsidP="00A42844">
            <w:pPr>
              <w:pStyle w:val="ListBullet"/>
            </w:pPr>
            <w:r w:rsidRPr="00A42844">
              <w:t>Reading difficulties:</w:t>
            </w:r>
          </w:p>
          <w:p w:rsidR="00000000" w:rsidRPr="00A42844" w:rsidP="00A42844">
            <w:pPr>
              <w:pStyle w:val="ListBullet2"/>
            </w:pPr>
            <w:r w:rsidRPr="00A42844">
              <w:t>semantic and syntactic cues</w:t>
            </w:r>
          </w:p>
          <w:p w:rsidR="00000000" w:rsidRPr="00A42844" w:rsidP="00A42844">
            <w:pPr>
              <w:pStyle w:val="ListBullet2"/>
            </w:pPr>
            <w:r w:rsidRPr="00A42844">
              <w:t>grapho-phonic cue</w:t>
            </w:r>
          </w:p>
          <w:p w:rsidR="00000000" w:rsidRPr="00A42844" w:rsidP="00A42844">
            <w:pPr>
              <w:pStyle w:val="ListBullet2"/>
            </w:pPr>
            <w:r w:rsidRPr="00A42844">
              <w:t>studying</w:t>
            </w:r>
          </w:p>
          <w:p w:rsidR="00000000" w:rsidRPr="00A42844" w:rsidP="00A42844">
            <w:pPr>
              <w:pStyle w:val="ListBullet"/>
            </w:pPr>
            <w:r w:rsidRPr="00A42844">
              <w:t>Speaking and listening:</w:t>
            </w:r>
          </w:p>
          <w:p w:rsidR="00000000" w:rsidP="00A42844">
            <w:pPr>
              <w:pStyle w:val="ListBullet2"/>
              <w:rPr>
                <w:lang w:val="en-NZ"/>
              </w:rPr>
            </w:pPr>
            <w:r w:rsidRPr="00A42844">
              <w:t>understanding social contexts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Learning difficulties associated with numeracy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Working with measurement</w:t>
            </w:r>
          </w:p>
          <w:p w:rsidR="00000000" w:rsidRPr="00A42844" w:rsidP="00A42844">
            <w:pPr>
              <w:pStyle w:val="ListBullet"/>
            </w:pPr>
            <w:r w:rsidRPr="00A42844">
              <w:t>Working with number</w:t>
            </w:r>
          </w:p>
          <w:p w:rsidR="00000000" w:rsidRPr="00A42844" w:rsidP="00A42844">
            <w:pPr>
              <w:pStyle w:val="ListBullet"/>
            </w:pPr>
            <w:r w:rsidRPr="00A42844">
              <w:t>Chance, algebra, patterns and space</w:t>
            </w:r>
          </w:p>
          <w:p w:rsidR="00000000" w:rsidP="00A42844">
            <w:pPr>
              <w:pStyle w:val="ListBullet"/>
              <w:rPr>
                <w:lang w:val="en-NZ"/>
              </w:rPr>
            </w:pPr>
            <w:r w:rsidRPr="00A42844">
              <w:t>Money</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Learning difficulties associated with learning how to learn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Knowing about learning</w:t>
            </w:r>
          </w:p>
          <w:p w:rsidR="00000000" w:rsidP="00A42844">
            <w:pPr>
              <w:pStyle w:val="ListBullet"/>
              <w:rPr>
                <w:lang w:val="en-NZ"/>
              </w:rPr>
            </w:pPr>
            <w:r w:rsidRPr="00A42844">
              <w:t>Knowing about themselves as learners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Learning difficulties associated with attention deficit disorder</w:t>
            </w:r>
            <w:r w:rsidRPr="00A42844">
              <w:t xml:space="preserve"> (</w:t>
            </w:r>
            <w:r w:rsidRPr="00A42844">
              <w:rPr>
                <w:rStyle w:val="Emphasis"/>
              </w:rPr>
              <w:t>ADD</w:t>
            </w:r>
            <w:r w:rsidRPr="00A42844">
              <w:t xml:space="preserve">) </w:t>
            </w:r>
            <w:r w:rsidRPr="00A42844">
              <w:rPr>
                <w:rStyle w:val="Emphasis"/>
              </w:rPr>
              <w:t>and attention deficit and hyperactivit</w:t>
            </w:r>
            <w:r w:rsidRPr="00A42844">
              <w:rPr>
                <w:rStyle w:val="Emphasis"/>
              </w:rPr>
              <w:t>y disorder</w:t>
            </w:r>
            <w:r w:rsidRPr="00A42844">
              <w:t xml:space="preserve"> (</w:t>
            </w:r>
            <w:r w:rsidRPr="00A42844">
              <w:rPr>
                <w:rStyle w:val="Emphasis"/>
              </w:rPr>
              <w:t>ADHD</w:t>
            </w:r>
            <w:r w:rsidRPr="00A42844">
              <w:t xml:space="preserve">) </w:t>
            </w:r>
            <w:r w:rsidRPr="00A42844">
              <w:rPr>
                <w:rStyle w:val="Emphasis"/>
              </w:rPr>
              <w:t>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Ability to concentrate and retain information be affected by difficulties in:</w:t>
            </w:r>
          </w:p>
          <w:p w:rsidR="00000000" w:rsidRPr="00A42844" w:rsidP="00A42844">
            <w:pPr>
              <w:pStyle w:val="ListBullet2"/>
            </w:pPr>
            <w:r w:rsidRPr="00A42844">
              <w:t>attending to detail</w:t>
            </w:r>
          </w:p>
          <w:p w:rsidR="00000000" w:rsidRPr="00A42844" w:rsidP="00A42844">
            <w:pPr>
              <w:pStyle w:val="ListBullet2"/>
            </w:pPr>
            <w:r w:rsidRPr="00A42844">
              <w:t>sustaining attention</w:t>
            </w:r>
          </w:p>
          <w:p w:rsidR="00000000" w:rsidRPr="00A42844" w:rsidP="00A42844">
            <w:pPr>
              <w:pStyle w:val="ListBullet2"/>
            </w:pPr>
            <w:r w:rsidRPr="00A42844">
              <w:t>organising tasks</w:t>
            </w:r>
          </w:p>
          <w:p w:rsidR="00000000" w:rsidRPr="00A42844" w:rsidP="00A42844">
            <w:pPr>
              <w:pStyle w:val="ListBullet2"/>
            </w:pPr>
            <w:r w:rsidRPr="00A42844">
              <w:t>memory retention</w:t>
            </w:r>
          </w:p>
          <w:p w:rsidR="00000000" w:rsidRPr="00A42844" w:rsidP="00A42844">
            <w:pPr>
              <w:pStyle w:val="ListBullet"/>
            </w:pPr>
            <w:r w:rsidRPr="00A42844">
              <w:t>Behaviours that interfere with learning:</w:t>
            </w:r>
          </w:p>
          <w:p w:rsidR="00000000" w:rsidRPr="00A42844" w:rsidP="00A42844">
            <w:pPr>
              <w:pStyle w:val="ListBullet2"/>
            </w:pPr>
            <w:r w:rsidRPr="00A42844">
              <w:t>amount and level of talking</w:t>
            </w:r>
          </w:p>
          <w:p w:rsidR="00000000" w:rsidRPr="00A42844" w:rsidP="00A42844">
            <w:pPr>
              <w:pStyle w:val="ListBullet2"/>
            </w:pPr>
            <w:r w:rsidRPr="00A42844">
              <w:t>impulsive responses</w:t>
            </w:r>
          </w:p>
          <w:p w:rsidR="00000000" w:rsidP="00A42844">
            <w:pPr>
              <w:pStyle w:val="ListBullet2"/>
              <w:rPr>
                <w:lang w:val="en-NZ"/>
              </w:rPr>
            </w:pPr>
            <w:r w:rsidRPr="00A42844">
              <w:t>need for planned 'motor breaks'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Learning difficulties associated with conditions affecting processing visual information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Visual closure</w:t>
            </w:r>
          </w:p>
          <w:p w:rsidR="00000000" w:rsidRPr="00A42844" w:rsidP="00A42844">
            <w:pPr>
              <w:pStyle w:val="ListBullet"/>
            </w:pPr>
            <w:r w:rsidRPr="00A42844">
              <w:t>Visual-spatial relationships</w:t>
            </w:r>
          </w:p>
          <w:p w:rsidR="00000000" w:rsidRPr="00A42844" w:rsidP="00A42844">
            <w:pPr>
              <w:pStyle w:val="ListBullet"/>
            </w:pPr>
            <w:r w:rsidRPr="00A42844">
              <w:t>Form discrimination</w:t>
            </w:r>
          </w:p>
          <w:p w:rsidR="00000000" w:rsidRPr="00A42844" w:rsidP="00A42844">
            <w:pPr>
              <w:pStyle w:val="ListBullet"/>
            </w:pPr>
            <w:r w:rsidRPr="00A42844">
              <w:t>Visual discrimination</w:t>
            </w:r>
          </w:p>
          <w:p w:rsidR="00000000" w:rsidRPr="00A42844" w:rsidP="00A42844">
            <w:pPr>
              <w:pStyle w:val="ListBullet"/>
            </w:pPr>
            <w:r w:rsidRPr="00A42844">
              <w:t>Visual memory</w:t>
            </w:r>
          </w:p>
          <w:p w:rsidR="00000000" w:rsidRPr="00A42844" w:rsidP="00A42844">
            <w:pPr>
              <w:pStyle w:val="ListBullet"/>
            </w:pPr>
            <w:r w:rsidRPr="00A42844">
              <w:t>Visual integration</w:t>
            </w:r>
          </w:p>
          <w:p w:rsidR="00000000" w:rsidP="00A42844">
            <w:pPr>
              <w:pStyle w:val="ListBullet"/>
              <w:rPr>
                <w:lang w:val="en-NZ"/>
              </w:rPr>
            </w:pPr>
            <w:r w:rsidRPr="00A42844">
              <w:t>Visual pursuit and tracking</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Education team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Class teachers</w:t>
            </w:r>
          </w:p>
          <w:p w:rsidR="00000000" w:rsidRPr="00A42844" w:rsidP="00A42844">
            <w:pPr>
              <w:pStyle w:val="ListBullet"/>
            </w:pPr>
            <w:r w:rsidRPr="00A42844">
              <w:t>Education support workers</w:t>
            </w:r>
          </w:p>
          <w:p w:rsidR="00000000" w:rsidRPr="00A42844" w:rsidP="00A42844">
            <w:pPr>
              <w:pStyle w:val="ListBullet"/>
            </w:pPr>
            <w:r w:rsidRPr="00A42844">
              <w:t>Heads of department</w:t>
            </w:r>
          </w:p>
          <w:p w:rsidR="00000000" w:rsidRPr="00A42844" w:rsidP="00A42844">
            <w:pPr>
              <w:pStyle w:val="ListBullet"/>
            </w:pPr>
            <w:r w:rsidRPr="00A42844">
              <w:t>Head of special education services</w:t>
            </w:r>
          </w:p>
          <w:p w:rsidR="00000000" w:rsidRPr="00A42844" w:rsidP="00A42844">
            <w:pPr>
              <w:pStyle w:val="ListBullet"/>
            </w:pPr>
            <w:r w:rsidRPr="00A42844">
              <w:t>Principal</w:t>
            </w:r>
          </w:p>
          <w:p w:rsidR="00000000" w:rsidP="00A42844">
            <w:pPr>
              <w:pStyle w:val="ListBullet"/>
              <w:rPr>
                <w:lang w:val="en-NZ"/>
              </w:rPr>
            </w:pPr>
            <w:r w:rsidRPr="00A42844">
              <w:t>Specialists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Expectations for students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Progress and development</w:t>
            </w:r>
          </w:p>
          <w:p w:rsidR="00000000" w:rsidRPr="00A42844" w:rsidP="00A42844">
            <w:pPr>
              <w:pStyle w:val="ListBullet"/>
            </w:pPr>
            <w:r w:rsidRPr="00A42844">
              <w:t>Participating in activities with peers</w:t>
            </w:r>
          </w:p>
          <w:p w:rsidR="00000000" w:rsidRPr="00A42844" w:rsidP="00A42844">
            <w:pPr>
              <w:pStyle w:val="ListBullet"/>
            </w:pPr>
            <w:r w:rsidRPr="00A42844">
              <w:t>Adoption of strategies and techniques to supplement intrinsic abilities</w:t>
            </w:r>
          </w:p>
          <w:p w:rsidR="00000000" w:rsidP="00A42844">
            <w:pPr>
              <w:pStyle w:val="ListBullet"/>
              <w:rPr>
                <w:lang w:val="en-NZ"/>
              </w:rPr>
            </w:pPr>
            <w:r w:rsidRPr="00A42844">
              <w:t xml:space="preserve">Effective learning outcomes that fulfil students' potential </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Strategies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Adjustments to activities</w:t>
            </w:r>
          </w:p>
          <w:p w:rsidR="00000000" w:rsidRPr="00A42844" w:rsidP="00A42844">
            <w:pPr>
              <w:pStyle w:val="ListBullet"/>
            </w:pPr>
            <w:r w:rsidRPr="00A42844">
              <w:t>Adjus</w:t>
            </w:r>
            <w:r w:rsidRPr="00A42844">
              <w:t>tments to program</w:t>
            </w:r>
          </w:p>
          <w:p w:rsidR="00000000" w:rsidRPr="00A42844" w:rsidP="00A42844">
            <w:pPr>
              <w:pStyle w:val="ListBullet"/>
            </w:pPr>
            <w:r w:rsidRPr="00A42844">
              <w:t>Adaptations to resources</w:t>
            </w:r>
          </w:p>
          <w:p w:rsidR="00000000" w:rsidRPr="00A42844" w:rsidP="00A42844">
            <w:pPr>
              <w:pStyle w:val="ListBullet"/>
            </w:pPr>
            <w:r w:rsidRPr="00A42844">
              <w:t>Use of technologies</w:t>
            </w:r>
          </w:p>
          <w:p w:rsidR="00000000" w:rsidRPr="00A42844" w:rsidP="00A42844">
            <w:pPr>
              <w:pStyle w:val="ListBullet"/>
            </w:pPr>
            <w:r w:rsidRPr="00A42844">
              <w:t>Behaviour modification techniques</w:t>
            </w:r>
          </w:p>
          <w:p w:rsidR="00000000" w:rsidRPr="00A42844" w:rsidP="00A42844">
            <w:pPr>
              <w:pStyle w:val="ListBullet"/>
            </w:pPr>
            <w:r w:rsidRPr="00A42844">
              <w:t>One-on-one support</w:t>
            </w:r>
          </w:p>
          <w:p w:rsidR="00000000" w:rsidRPr="00A42844" w:rsidP="00A42844">
            <w:pPr>
              <w:pStyle w:val="ListBullet"/>
            </w:pPr>
            <w:r w:rsidRPr="00A42844">
              <w:t>Peer support</w:t>
            </w:r>
          </w:p>
          <w:p w:rsidR="00000000" w:rsidRPr="00A42844" w:rsidP="00A42844">
            <w:pPr>
              <w:pStyle w:val="ListBullet"/>
            </w:pPr>
            <w:r w:rsidRPr="00A42844">
              <w:t>Allowing individual time for completion of tasks</w:t>
            </w:r>
          </w:p>
          <w:p w:rsidR="00000000" w:rsidRPr="00A42844" w:rsidP="00A42844">
            <w:pPr>
              <w:pStyle w:val="ListBullet"/>
            </w:pPr>
            <w:r w:rsidRPr="00A42844">
              <w:t>Arrangement of the learning space</w:t>
            </w:r>
          </w:p>
          <w:p w:rsidR="00000000" w:rsidP="00A42844">
            <w:pPr>
              <w:pStyle w:val="ListBullet"/>
              <w:rPr>
                <w:lang w:val="en-NZ"/>
              </w:rPr>
            </w:pPr>
            <w:r w:rsidRPr="00A42844">
              <w:t>Minimal distractions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Resources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 xml:space="preserve">Computers </w:t>
            </w:r>
          </w:p>
          <w:p w:rsidR="00000000" w:rsidRPr="00A42844" w:rsidP="00A42844">
            <w:pPr>
              <w:pStyle w:val="ListBullet"/>
            </w:pPr>
            <w:r w:rsidRPr="00A42844">
              <w:t>Software</w:t>
            </w:r>
          </w:p>
          <w:p w:rsidR="00000000" w:rsidRPr="00A42844" w:rsidP="00A42844">
            <w:pPr>
              <w:pStyle w:val="ListBullet"/>
            </w:pPr>
            <w:r w:rsidRPr="00A42844">
              <w:t>Concrete learning materials</w:t>
            </w:r>
          </w:p>
          <w:p w:rsidR="00000000" w:rsidRPr="00A42844" w:rsidP="00A42844">
            <w:pPr>
              <w:pStyle w:val="ListBullet"/>
            </w:pPr>
            <w:r w:rsidRPr="00A42844">
              <w:t>Adapted learning materials</w:t>
            </w:r>
          </w:p>
          <w:p w:rsidR="00000000" w:rsidRPr="00A42844" w:rsidP="00A42844">
            <w:pPr>
              <w:pStyle w:val="ListBullet"/>
            </w:pPr>
            <w:r w:rsidRPr="00A42844">
              <w:t>Charts and posters</w:t>
            </w:r>
          </w:p>
          <w:p w:rsidR="00000000" w:rsidP="00A42844">
            <w:pPr>
              <w:pStyle w:val="ListBullet"/>
              <w:rPr>
                <w:lang w:val="en-NZ"/>
              </w:rPr>
            </w:pPr>
            <w:r w:rsidRPr="00A42844">
              <w:t>Lists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42844">
            <w:pPr>
              <w:pStyle w:val="BodyText"/>
              <w:rPr>
                <w:lang w:val="en-NZ"/>
              </w:rPr>
            </w:pPr>
            <w:r w:rsidRPr="00A42844">
              <w:rPr>
                <w:rStyle w:val="Emphasis"/>
              </w:rPr>
              <w:t>Assistive technologies may include</w:t>
            </w:r>
            <w:r w:rsidRPr="00A42844">
              <w:t>:</w:t>
            </w: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ListBullet"/>
            </w:pPr>
            <w:r w:rsidRPr="00A42844">
              <w:t>Computer hardware</w:t>
            </w:r>
          </w:p>
          <w:p w:rsidR="00000000" w:rsidRPr="00A42844" w:rsidP="00A42844">
            <w:pPr>
              <w:pStyle w:val="ListBullet"/>
            </w:pPr>
            <w:r w:rsidRPr="00A42844">
              <w:t>Software that 'speaks' the words that are typed</w:t>
            </w:r>
          </w:p>
          <w:p w:rsidR="00000000" w:rsidRPr="00A42844" w:rsidP="00A42844">
            <w:pPr>
              <w:pStyle w:val="ListBullet"/>
            </w:pPr>
            <w:r w:rsidRPr="00A42844">
              <w:t>Spelling checkers</w:t>
            </w:r>
          </w:p>
          <w:p w:rsidR="00000000" w:rsidRPr="00A42844" w:rsidP="00A42844">
            <w:pPr>
              <w:pStyle w:val="ListBullet"/>
            </w:pPr>
            <w:r w:rsidRPr="00A42844">
              <w:t>Editing programs</w:t>
            </w:r>
          </w:p>
          <w:p w:rsidR="00000000" w:rsidRPr="00A42844" w:rsidP="00A42844">
            <w:pPr>
              <w:pStyle w:val="ListBullet"/>
            </w:pPr>
            <w:r w:rsidRPr="00A42844">
              <w:t>Spectacles</w:t>
            </w:r>
          </w:p>
          <w:p w:rsidR="00000000" w:rsidRPr="00A42844" w:rsidP="00A42844">
            <w:pPr>
              <w:pStyle w:val="ListBullet"/>
            </w:pPr>
            <w:r w:rsidRPr="00A42844">
              <w:t>Line guides</w:t>
            </w:r>
          </w:p>
          <w:p w:rsidR="00000000" w:rsidRPr="00A42844" w:rsidP="00A42844">
            <w:pPr>
              <w:pStyle w:val="ListBullet"/>
            </w:pPr>
            <w:r w:rsidRPr="00A42844">
              <w:t>Calculators</w:t>
            </w:r>
          </w:p>
          <w:p w:rsidR="00000000" w:rsidP="00A42844">
            <w:pPr>
              <w:pStyle w:val="ListBullet"/>
              <w:rPr>
                <w:lang w:val="en-NZ"/>
              </w:rPr>
            </w:pPr>
            <w:r w:rsidRPr="00A42844">
              <w:t>Tape recorders</w:t>
            </w:r>
          </w:p>
        </w:tc>
      </w:tr>
      <w:tr w:rsidTr="00AF04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42844" w:rsidP="00A42844">
            <w:pPr>
              <w:pStyle w:val="BodyText"/>
            </w:pPr>
          </w:p>
        </w:tc>
      </w:tr>
    </w:tbl>
    <w:p w:rsidR="00AF047B" w:rsidP="00A42844">
      <w:pPr>
        <w:pStyle w:val="BodyText"/>
      </w:pPr>
    </w:p>
    <w:p w:rsidR="00AF047B" w:rsidP="00A42844">
      <w:pPr>
        <w:pStyle w:val="BodyText"/>
      </w:pPr>
    </w:p>
    <w:p w:rsidR="00000000" w:rsidRPr="00A42844" w:rsidP="00A42844">
      <w:pPr>
        <w:pStyle w:val="Heading1"/>
      </w:pPr>
      <w:bookmarkStart w:id="12" w:name="O_294070"/>
      <w:bookmarkEnd w:id="12"/>
      <w:r w:rsidRPr="00A42844">
        <w:t>Unit Sector(s)</w:t>
      </w:r>
    </w:p>
    <w:p w:rsidR="00000000" w:rsidRPr="00A42844" w:rsidP="00A42844">
      <w:pPr>
        <w:pStyle w:val="BodyText"/>
      </w:pPr>
      <w:r w:rsidRPr="00A42844">
        <w:t>Not Applicable</w:t>
      </w:r>
    </w:p>
    <w:p w:rsidR="00000000" w:rsidRPr="00A42844" w:rsidP="00A42844"/>
    <w:sectPr w:rsidSect="00A428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047B" w:rsidP="00AF04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47B" w:rsidP="00A428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047B" w:rsidP="00A428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047B" w:rsidP="00A428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44" w:rsidRPr="00AF047B" w:rsidP="00AF04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47B" w:rsidRPr="002D2AF8" w:rsidP="00A42844">
    <w:pPr>
      <w:pStyle w:val="Header"/>
      <w:framePr w:wrap="around"/>
    </w:pPr>
    <w:r>
      <w:fldChar w:fldCharType="begin"/>
    </w:r>
    <w:r>
      <w:instrText xml:space="preserve"> TITLE   \* MERGEFORMAT </w:instrText>
    </w:r>
    <w:r>
      <w:fldChar w:fldCharType="separate"/>
    </w:r>
    <w:r>
      <w:t>CHCEDS413A Support students with learning difficulties and learning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F047B" w:rsidP="00A42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06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00F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2C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844"/>
    <w:pPr>
      <w:spacing w:before="360" w:after="60"/>
      <w:outlineLvl w:val="0"/>
    </w:pPr>
    <w:rPr>
      <w:sz w:val="32"/>
    </w:rPr>
  </w:style>
  <w:style w:type="paragraph" w:styleId="Heading2">
    <w:name w:val="heading 2"/>
    <w:basedOn w:val="HeadingBase"/>
    <w:next w:val="BodyText"/>
    <w:link w:val="Heading2Char"/>
    <w:qFormat/>
    <w:rsid w:val="00A42844"/>
    <w:pPr>
      <w:keepLines/>
      <w:spacing w:before="240" w:after="120"/>
      <w:outlineLvl w:val="1"/>
    </w:pPr>
    <w:rPr>
      <w:sz w:val="28"/>
      <w:szCs w:val="40"/>
    </w:rPr>
  </w:style>
  <w:style w:type="paragraph" w:styleId="Heading3">
    <w:name w:val="heading 3"/>
    <w:basedOn w:val="HeadingBase"/>
    <w:next w:val="BodyText"/>
    <w:link w:val="Heading3Char"/>
    <w:qFormat/>
    <w:rsid w:val="00A42844"/>
    <w:pPr>
      <w:spacing w:before="180" w:after="120"/>
      <w:outlineLvl w:val="2"/>
    </w:pPr>
    <w:rPr>
      <w:spacing w:val="-10"/>
      <w:kern w:val="32"/>
    </w:rPr>
  </w:style>
  <w:style w:type="paragraph" w:styleId="Heading4">
    <w:name w:val="heading 4"/>
    <w:basedOn w:val="HeadingBase"/>
    <w:next w:val="BodyText"/>
    <w:link w:val="Heading4Char"/>
    <w:qFormat/>
    <w:rsid w:val="00A42844"/>
    <w:pPr>
      <w:spacing w:before="160" w:after="120"/>
      <w:outlineLvl w:val="3"/>
    </w:pPr>
    <w:rPr>
      <w:sz w:val="22"/>
    </w:rPr>
  </w:style>
  <w:style w:type="paragraph" w:styleId="Heading5">
    <w:name w:val="heading 5"/>
    <w:basedOn w:val="HeadingBase"/>
    <w:next w:val="Normal"/>
    <w:link w:val="Heading5Char"/>
    <w:qFormat/>
    <w:rsid w:val="00A42844"/>
    <w:pPr>
      <w:spacing w:before="80"/>
      <w:outlineLvl w:val="4"/>
    </w:pPr>
    <w:rPr>
      <w:color w:val="918585"/>
      <w:sz w:val="20"/>
    </w:rPr>
  </w:style>
  <w:style w:type="paragraph" w:styleId="Heading6">
    <w:name w:val="heading 6"/>
    <w:basedOn w:val="HeadingBase"/>
    <w:next w:val="Normal"/>
    <w:link w:val="Heading6Char"/>
    <w:qFormat/>
    <w:rsid w:val="00A42844"/>
    <w:pPr>
      <w:spacing w:before="60"/>
      <w:outlineLvl w:val="5"/>
    </w:pPr>
    <w:rPr>
      <w:color w:val="918585"/>
      <w:sz w:val="20"/>
    </w:rPr>
  </w:style>
  <w:style w:type="paragraph" w:styleId="Heading7">
    <w:name w:val="heading 7"/>
    <w:basedOn w:val="Normal"/>
    <w:next w:val="Normal"/>
    <w:link w:val="Heading7Char"/>
    <w:qFormat/>
    <w:rsid w:val="00A42844"/>
    <w:pPr>
      <w:ind w:left="720"/>
      <w:outlineLvl w:val="6"/>
    </w:pPr>
    <w:rPr>
      <w:i/>
    </w:rPr>
  </w:style>
  <w:style w:type="paragraph" w:styleId="Heading8">
    <w:name w:val="heading 8"/>
    <w:basedOn w:val="Normal"/>
    <w:next w:val="Normal"/>
    <w:link w:val="Heading8Char"/>
    <w:qFormat/>
    <w:rsid w:val="00A42844"/>
    <w:pPr>
      <w:ind w:left="720"/>
      <w:outlineLvl w:val="7"/>
    </w:pPr>
    <w:rPr>
      <w:i/>
    </w:rPr>
  </w:style>
  <w:style w:type="paragraph" w:styleId="Heading9">
    <w:name w:val="heading 9"/>
    <w:basedOn w:val="Normal"/>
    <w:next w:val="Normal"/>
    <w:link w:val="Heading9Char"/>
    <w:qFormat/>
    <w:rsid w:val="00A42844"/>
    <w:pPr>
      <w:ind w:left="720"/>
      <w:outlineLvl w:val="8"/>
    </w:pPr>
    <w:rPr>
      <w:i/>
    </w:rPr>
  </w:style>
  <w:style w:type="character" w:default="1" w:styleId="DefaultParagraphFont">
    <w:name w:val="Default Paragraph Font"/>
    <w:uiPriority w:val="1"/>
    <w:unhideWhenUsed/>
    <w:rsid w:val="00A42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844"/>
  </w:style>
  <w:style w:type="character" w:customStyle="1" w:styleId="Heading1Char">
    <w:name w:val="Heading 1 Char"/>
    <w:basedOn w:val="DefaultParagraphFont"/>
    <w:link w:val="Heading1"/>
    <w:rsid w:val="00A42844"/>
    <w:rPr>
      <w:rFonts w:ascii="Times New Roman" w:eastAsia="Times New Roman" w:hAnsi="Times New Roman" w:cs="Times New Roman"/>
      <w:b/>
      <w:sz w:val="32"/>
      <w:szCs w:val="20"/>
      <w:lang w:eastAsia="en-US"/>
    </w:rPr>
  </w:style>
  <w:style w:type="paragraph" w:styleId="BodyText">
    <w:name w:val="Body Text"/>
    <w:basedOn w:val="Normal"/>
    <w:link w:val="BodyTextChar"/>
    <w:rsid w:val="00A428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2844"/>
    <w:rPr>
      <w:rFonts w:ascii="Times New Roman" w:eastAsia="Times New Roman" w:hAnsi="Times New Roman" w:cs="Times New Roman"/>
      <w:sz w:val="24"/>
      <w:lang w:eastAsia="en-US"/>
    </w:rPr>
  </w:style>
  <w:style w:type="paragraph" w:styleId="Footer">
    <w:name w:val="footer"/>
    <w:basedOn w:val="Normal"/>
    <w:link w:val="FooterChar"/>
    <w:rsid w:val="00A42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844"/>
    <w:rPr>
      <w:rFonts w:ascii="Times New Roman" w:eastAsia="Times New Roman" w:hAnsi="Times New Roman" w:cs="Times New Roman"/>
      <w:sz w:val="16"/>
      <w:lang w:eastAsia="en-US"/>
    </w:rPr>
  </w:style>
  <w:style w:type="paragraph" w:styleId="List">
    <w:name w:val="List"/>
    <w:basedOn w:val="BodyText"/>
    <w:next w:val="BodyText"/>
    <w:rsid w:val="00A42844"/>
    <w:pPr>
      <w:tabs>
        <w:tab w:val="left" w:pos="340"/>
      </w:tabs>
      <w:spacing w:before="60" w:after="60"/>
      <w:ind w:left="340" w:hanging="340"/>
    </w:pPr>
  </w:style>
  <w:style w:type="paragraph" w:styleId="ListBullet">
    <w:name w:val="List Bullet"/>
    <w:basedOn w:val="List"/>
    <w:rsid w:val="00A42844"/>
    <w:pPr>
      <w:numPr>
        <w:numId w:val="13"/>
      </w:numPr>
      <w:tabs>
        <w:tab w:val="clear" w:pos="340"/>
      </w:tabs>
      <w:spacing w:before="40" w:after="40"/>
    </w:pPr>
  </w:style>
  <w:style w:type="character" w:customStyle="1" w:styleId="SpecialBold">
    <w:name w:val="Special Bold"/>
    <w:basedOn w:val="DefaultParagraphFont"/>
    <w:rsid w:val="00A42844"/>
    <w:rPr>
      <w:b/>
      <w:spacing w:val="0"/>
    </w:rPr>
  </w:style>
  <w:style w:type="paragraph" w:styleId="ListBullet2">
    <w:name w:val="List Bullet 2"/>
    <w:basedOn w:val="List2"/>
    <w:rsid w:val="00A42844"/>
    <w:pPr>
      <w:numPr>
        <w:numId w:val="14"/>
      </w:numPr>
      <w:tabs>
        <w:tab w:val="clear" w:pos="680"/>
      </w:tabs>
    </w:pPr>
  </w:style>
  <w:style w:type="character" w:styleId="Emphasis">
    <w:name w:val="Emphasis"/>
    <w:basedOn w:val="DefaultParagraphFont"/>
    <w:qFormat/>
    <w:rsid w:val="00A42844"/>
    <w:rPr>
      <w:i/>
    </w:rPr>
  </w:style>
  <w:style w:type="paragraph" w:customStyle="1" w:styleId="SuperHeading">
    <w:name w:val="SuperHeading"/>
    <w:basedOn w:val="Normal"/>
    <w:rsid w:val="00A42844"/>
    <w:pPr>
      <w:spacing w:before="240" w:after="120"/>
      <w:outlineLvl w:val="0"/>
    </w:pPr>
    <w:rPr>
      <w:rFonts w:ascii="Times New Roman" w:hAnsi="Times New Roman"/>
      <w:b/>
      <w:sz w:val="28"/>
    </w:rPr>
  </w:style>
  <w:style w:type="paragraph" w:customStyle="1" w:styleId="AllowPageBreak">
    <w:name w:val="AllowPageBreak"/>
    <w:rsid w:val="00A42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844"/>
    <w:rPr>
      <w:rFonts w:ascii="Courier New" w:eastAsia="Times New Roman" w:hAnsi="Courier New" w:cs="Times New Roman"/>
      <w:i/>
      <w:szCs w:val="20"/>
      <w:lang w:eastAsia="en-US"/>
    </w:rPr>
  </w:style>
  <w:style w:type="paragraph" w:customStyle="1" w:styleId="HeadingBase">
    <w:name w:val="Heading Base"/>
    <w:rsid w:val="00A42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844"/>
    <w:pPr>
      <w:tabs>
        <w:tab w:val="right" w:leader="dot" w:pos="9072"/>
      </w:tabs>
      <w:ind w:left="567"/>
    </w:pPr>
    <w:rPr>
      <w:szCs w:val="22"/>
    </w:rPr>
  </w:style>
  <w:style w:type="paragraph" w:customStyle="1" w:styleId="TOCBase">
    <w:name w:val="TOC Base"/>
    <w:rsid w:val="00A42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844"/>
    <w:pPr>
      <w:tabs>
        <w:tab w:val="right" w:leader="dot" w:pos="9072"/>
      </w:tabs>
      <w:spacing w:before="40" w:after="40"/>
      <w:ind w:left="284"/>
    </w:pPr>
    <w:rPr>
      <w:rFonts w:ascii="Times New Roman" w:hAnsi="Times New Roman"/>
    </w:rPr>
  </w:style>
  <w:style w:type="paragraph" w:styleId="TOC1">
    <w:name w:val="toc 1"/>
    <w:basedOn w:val="TOCBase"/>
    <w:next w:val="Normal"/>
    <w:rsid w:val="00A428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844"/>
    <w:pPr>
      <w:spacing w:before="5040"/>
      <w:jc w:val="center"/>
    </w:pPr>
    <w:rPr>
      <w:sz w:val="48"/>
      <w:szCs w:val="72"/>
      <w:lang w:val="en-US"/>
    </w:rPr>
  </w:style>
  <w:style w:type="character" w:customStyle="1" w:styleId="TitleChar">
    <w:name w:val="Title Char"/>
    <w:basedOn w:val="DefaultParagraphFont"/>
    <w:link w:val="Title"/>
    <w:rsid w:val="00A42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844"/>
    <w:pPr>
      <w:tabs>
        <w:tab w:val="left" w:pos="3600"/>
        <w:tab w:val="left" w:pos="3958"/>
      </w:tabs>
    </w:pPr>
  </w:style>
  <w:style w:type="paragraph" w:customStyle="1" w:styleId="Note">
    <w:name w:val="Note"/>
    <w:basedOn w:val="BodyText"/>
    <w:rsid w:val="00A428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844"/>
    <w:pPr>
      <w:framePr w:wrap="auto" w:hAnchor="text" w:y="6049"/>
    </w:pPr>
    <w:rPr>
      <w:color w:val="000000"/>
      <w:sz w:val="40"/>
    </w:rPr>
  </w:style>
  <w:style w:type="paragraph" w:customStyle="1" w:styleId="TOCTitle">
    <w:name w:val="TOCTitle"/>
    <w:basedOn w:val="Heading1"/>
    <w:rsid w:val="00A42844"/>
    <w:pPr>
      <w:spacing w:after="240"/>
      <w:jc w:val="center"/>
      <w:outlineLvl w:val="9"/>
    </w:pPr>
    <w:rPr>
      <w:caps/>
    </w:rPr>
  </w:style>
  <w:style w:type="paragraph" w:customStyle="1" w:styleId="Version">
    <w:name w:val="Version"/>
    <w:rsid w:val="00A428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844"/>
    <w:pPr>
      <w:keepNext w:val="0"/>
      <w:tabs>
        <w:tab w:val="right" w:pos="4176"/>
      </w:tabs>
      <w:ind w:left="198" w:hanging="198"/>
    </w:pPr>
    <w:rPr>
      <w:rFonts w:ascii="Garamond" w:hAnsi="Garamond"/>
    </w:rPr>
  </w:style>
  <w:style w:type="paragraph" w:styleId="IndexHeading">
    <w:name w:val="index heading"/>
    <w:basedOn w:val="Normal"/>
    <w:next w:val="Index1"/>
    <w:semiHidden/>
    <w:rsid w:val="00A42844"/>
    <w:pPr>
      <w:spacing w:before="120" w:after="120"/>
    </w:pPr>
    <w:rPr>
      <w:rFonts w:ascii="Arial" w:hAnsi="Arial"/>
      <w:b/>
      <w:color w:val="918585"/>
      <w:sz w:val="24"/>
    </w:rPr>
  </w:style>
  <w:style w:type="paragraph" w:styleId="Header">
    <w:name w:val="header"/>
    <w:basedOn w:val="Normal"/>
    <w:link w:val="HeaderChar"/>
    <w:rsid w:val="00A42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844"/>
    <w:rPr>
      <w:rFonts w:ascii="Times New Roman" w:eastAsia="Times New Roman" w:hAnsi="Times New Roman" w:cs="Times New Roman"/>
      <w:sz w:val="16"/>
      <w:szCs w:val="20"/>
      <w:lang w:val="en-GB" w:eastAsia="en-US"/>
    </w:rPr>
  </w:style>
  <w:style w:type="paragraph" w:customStyle="1" w:styleId="Chapter">
    <w:name w:val="Chapter"/>
    <w:basedOn w:val="Normal"/>
    <w:rsid w:val="00A42844"/>
    <w:pPr>
      <w:spacing w:before="240"/>
    </w:pPr>
    <w:rPr>
      <w:rFonts w:ascii="Times New Roman" w:hAnsi="Times New Roman"/>
      <w:smallCaps/>
      <w:spacing w:val="80"/>
      <w:sz w:val="28"/>
    </w:rPr>
  </w:style>
  <w:style w:type="paragraph" w:customStyle="1" w:styleId="InChapter">
    <w:name w:val="InChapter"/>
    <w:basedOn w:val="Heading3"/>
    <w:rsid w:val="00A42844"/>
    <w:pPr>
      <w:spacing w:after="240"/>
      <w:outlineLvl w:val="9"/>
    </w:pPr>
    <w:rPr>
      <w:noProof/>
    </w:rPr>
  </w:style>
  <w:style w:type="paragraph" w:styleId="Index2">
    <w:name w:val="index 2"/>
    <w:basedOn w:val="Normal"/>
    <w:next w:val="Normal"/>
    <w:semiHidden/>
    <w:rsid w:val="00A42844"/>
    <w:pPr>
      <w:tabs>
        <w:tab w:val="right" w:pos="4176"/>
      </w:tabs>
      <w:ind w:left="568" w:hanging="284"/>
    </w:pPr>
    <w:rPr>
      <w:rFonts w:ascii="Garamond" w:hAnsi="Garamond"/>
    </w:rPr>
  </w:style>
  <w:style w:type="paragraph" w:customStyle="1" w:styleId="Byline">
    <w:name w:val="Byline"/>
    <w:rsid w:val="00A42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844"/>
    <w:pPr>
      <w:tabs>
        <w:tab w:val="clear" w:pos="3600"/>
        <w:tab w:val="clear" w:pos="3958"/>
      </w:tabs>
      <w:jc w:val="right"/>
    </w:pPr>
  </w:style>
  <w:style w:type="paragraph" w:styleId="Caption">
    <w:name w:val="caption"/>
    <w:basedOn w:val="BodyText"/>
    <w:next w:val="Normal"/>
    <w:qFormat/>
    <w:rsid w:val="00A42844"/>
    <w:pPr>
      <w:framePr w:w="2268" w:hSpace="181" w:vSpace="181" w:wrap="around" w:vAnchor="text" w:hAnchor="page" w:x="1135" w:y="285" w:anchorLock="1"/>
    </w:pPr>
    <w:rPr>
      <w:i/>
    </w:rPr>
  </w:style>
  <w:style w:type="paragraph" w:customStyle="1" w:styleId="MiniTOCTitle">
    <w:name w:val="MiniTOCTitle"/>
    <w:basedOn w:val="Heading4"/>
    <w:rsid w:val="00A42844"/>
    <w:pPr>
      <w:spacing w:before="240"/>
      <w:outlineLvl w:val="9"/>
    </w:pPr>
    <w:rPr>
      <w:noProof/>
      <w:sz w:val="24"/>
    </w:rPr>
  </w:style>
  <w:style w:type="paragraph" w:customStyle="1" w:styleId="MiniTOCItem">
    <w:name w:val="MiniTOCItem"/>
    <w:basedOn w:val="ListBullet"/>
    <w:rsid w:val="00A42844"/>
    <w:pPr>
      <w:numPr>
        <w:numId w:val="0"/>
      </w:numPr>
      <w:tabs>
        <w:tab w:val="right" w:leader="dot" w:pos="6521"/>
      </w:tabs>
      <w:spacing w:before="0" w:after="0"/>
    </w:pPr>
  </w:style>
  <w:style w:type="paragraph" w:customStyle="1" w:styleId="TOFTitle">
    <w:name w:val="TOFTitle"/>
    <w:basedOn w:val="TOCTitle"/>
    <w:rsid w:val="00A42844"/>
  </w:style>
  <w:style w:type="paragraph" w:styleId="TableofFigures">
    <w:name w:val="table of figures"/>
    <w:basedOn w:val="Normal"/>
    <w:next w:val="Normal"/>
    <w:semiHidden/>
    <w:rsid w:val="00A42844"/>
    <w:pPr>
      <w:tabs>
        <w:tab w:val="right" w:leader="dot" w:pos="9072"/>
      </w:tabs>
      <w:ind w:left="970" w:hanging="403"/>
    </w:pPr>
    <w:rPr>
      <w:rFonts w:ascii="Times New Roman" w:hAnsi="Times New Roman"/>
      <w:b/>
    </w:rPr>
  </w:style>
  <w:style w:type="paragraph" w:styleId="ListNumber">
    <w:name w:val="List Number"/>
    <w:basedOn w:val="List"/>
    <w:rsid w:val="00A42844"/>
    <w:pPr>
      <w:numPr>
        <w:numId w:val="11"/>
      </w:numPr>
    </w:pPr>
  </w:style>
  <w:style w:type="character" w:customStyle="1" w:styleId="WingdingSymbols">
    <w:name w:val="Wingding Symbols"/>
    <w:rsid w:val="00A42844"/>
    <w:rPr>
      <w:rFonts w:ascii="Wingdings" w:hAnsi="Wingdings"/>
    </w:rPr>
  </w:style>
  <w:style w:type="paragraph" w:customStyle="1" w:styleId="TableHeading">
    <w:name w:val="Table Heading"/>
    <w:basedOn w:val="HeadingBase"/>
    <w:rsid w:val="00A42844"/>
    <w:pPr>
      <w:keepLines/>
      <w:pBdr>
        <w:bottom w:val="single" w:sz="6" w:space="1" w:color="918585"/>
      </w:pBdr>
      <w:spacing w:before="240"/>
    </w:pPr>
  </w:style>
  <w:style w:type="character" w:customStyle="1" w:styleId="HotSpot">
    <w:name w:val="HotSpot"/>
    <w:rsid w:val="00A42844"/>
    <w:rPr>
      <w:color w:val="0033CC"/>
      <w:u w:val="none"/>
    </w:rPr>
  </w:style>
  <w:style w:type="paragraph" w:customStyle="1" w:styleId="BodyTextRight">
    <w:name w:val="Body Text Right"/>
    <w:basedOn w:val="BodyText"/>
    <w:rsid w:val="00A42844"/>
    <w:pPr>
      <w:spacing w:before="0" w:after="0"/>
      <w:jc w:val="right"/>
    </w:pPr>
  </w:style>
  <w:style w:type="paragraph" w:styleId="Index3">
    <w:name w:val="index 3"/>
    <w:basedOn w:val="ListNumber2"/>
    <w:next w:val="Normal"/>
    <w:semiHidden/>
    <w:rsid w:val="00A42844"/>
    <w:pPr>
      <w:numPr>
        <w:numId w:val="0"/>
      </w:numPr>
      <w:tabs>
        <w:tab w:val="right" w:leader="dot" w:pos="4176"/>
      </w:tabs>
    </w:pPr>
  </w:style>
  <w:style w:type="paragraph" w:styleId="ListNumber2">
    <w:name w:val="List Number 2"/>
    <w:basedOn w:val="List2"/>
    <w:rsid w:val="00A42844"/>
    <w:pPr>
      <w:numPr>
        <w:numId w:val="10"/>
      </w:numPr>
      <w:tabs>
        <w:tab w:val="clear" w:pos="1060"/>
      </w:tabs>
    </w:pPr>
  </w:style>
  <w:style w:type="paragraph" w:customStyle="1" w:styleId="MarginNote">
    <w:name w:val="Margin Note"/>
    <w:basedOn w:val="BodyText"/>
    <w:rsid w:val="00A42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844"/>
    <w:rPr>
      <w:sz w:val="32"/>
    </w:rPr>
  </w:style>
  <w:style w:type="paragraph" w:customStyle="1" w:styleId="HeadingProcedure">
    <w:name w:val="Heading Procedure"/>
    <w:basedOn w:val="HeadingBase"/>
    <w:next w:val="Normal"/>
    <w:rsid w:val="00A42844"/>
    <w:pPr>
      <w:tabs>
        <w:tab w:val="left" w:pos="0"/>
      </w:tabs>
      <w:spacing w:before="120" w:after="60"/>
    </w:pPr>
    <w:rPr>
      <w:i/>
      <w:color w:val="918585"/>
      <w:sz w:val="22"/>
    </w:rPr>
  </w:style>
  <w:style w:type="paragraph" w:customStyle="1" w:styleId="TableBodyText">
    <w:name w:val="Table Body Text"/>
    <w:basedOn w:val="BodyText"/>
    <w:rsid w:val="00A42844"/>
    <w:pPr>
      <w:spacing w:before="60" w:after="60"/>
    </w:pPr>
  </w:style>
  <w:style w:type="paragraph" w:styleId="ListContinue">
    <w:name w:val="List Continue"/>
    <w:basedOn w:val="List"/>
    <w:rsid w:val="00A42844"/>
    <w:pPr>
      <w:ind w:firstLine="0"/>
    </w:pPr>
  </w:style>
  <w:style w:type="paragraph" w:customStyle="1" w:styleId="ListNote">
    <w:name w:val="List Note"/>
    <w:basedOn w:val="List"/>
    <w:rsid w:val="00A42844"/>
    <w:pPr>
      <w:pBdr>
        <w:top w:val="single" w:sz="6" w:space="2" w:color="918585"/>
        <w:bottom w:val="single" w:sz="6" w:space="2" w:color="918585"/>
      </w:pBdr>
      <w:tabs>
        <w:tab w:val="left" w:pos="1021"/>
      </w:tabs>
      <w:ind w:firstLine="0"/>
    </w:pPr>
  </w:style>
  <w:style w:type="paragraph" w:customStyle="1" w:styleId="Warning">
    <w:name w:val="Warning"/>
    <w:basedOn w:val="BodyText"/>
    <w:rsid w:val="00A42844"/>
    <w:pPr>
      <w:shd w:val="clear" w:color="auto" w:fill="D9D9D9"/>
      <w:tabs>
        <w:tab w:val="left" w:pos="992"/>
      </w:tabs>
      <w:ind w:left="119" w:right="119"/>
    </w:pPr>
    <w:rPr>
      <w:sz w:val="20"/>
    </w:rPr>
  </w:style>
  <w:style w:type="paragraph" w:customStyle="1" w:styleId="MarginIcons">
    <w:name w:val="Margin Icons"/>
    <w:basedOn w:val="BodyText"/>
    <w:rsid w:val="00A42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844"/>
    <w:rPr>
      <w:rFonts w:ascii="Courier New" w:hAnsi="Courier New"/>
    </w:rPr>
  </w:style>
  <w:style w:type="paragraph" w:customStyle="1" w:styleId="NoteBullet">
    <w:name w:val="Note Bullet"/>
    <w:basedOn w:val="Note"/>
    <w:rsid w:val="00A42844"/>
    <w:pPr>
      <w:tabs>
        <w:tab w:val="clear" w:pos="680"/>
      </w:tabs>
      <w:spacing w:before="60" w:after="60"/>
    </w:pPr>
  </w:style>
  <w:style w:type="paragraph" w:customStyle="1" w:styleId="SubHeading2">
    <w:name w:val="SubHeading2"/>
    <w:basedOn w:val="HeadingBase"/>
    <w:rsid w:val="00A42844"/>
    <w:pPr>
      <w:spacing w:before="240" w:after="60"/>
    </w:pPr>
    <w:rPr>
      <w:sz w:val="20"/>
    </w:rPr>
  </w:style>
  <w:style w:type="paragraph" w:customStyle="1" w:styleId="SubHeading1">
    <w:name w:val="SubHeading1"/>
    <w:basedOn w:val="HeadingBase"/>
    <w:rsid w:val="00A42844"/>
    <w:pPr>
      <w:spacing w:before="240" w:after="60"/>
    </w:pPr>
    <w:rPr>
      <w:color w:val="918585"/>
      <w:sz w:val="22"/>
    </w:rPr>
  </w:style>
  <w:style w:type="paragraph" w:customStyle="1" w:styleId="SideHeading">
    <w:name w:val="Side Heading"/>
    <w:basedOn w:val="HeadingBase"/>
    <w:rsid w:val="00A42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844"/>
    <w:pPr>
      <w:numPr>
        <w:numId w:val="12"/>
      </w:numPr>
    </w:pPr>
  </w:style>
  <w:style w:type="paragraph" w:styleId="PlainText">
    <w:name w:val="Plain Text"/>
    <w:basedOn w:val="Normal"/>
    <w:link w:val="PlainTextChar"/>
    <w:rsid w:val="00A42844"/>
    <w:rPr>
      <w:sz w:val="20"/>
    </w:rPr>
  </w:style>
  <w:style w:type="character" w:customStyle="1" w:styleId="PlainTextChar">
    <w:name w:val="Plain Text Char"/>
    <w:basedOn w:val="DefaultParagraphFont"/>
    <w:link w:val="PlainText"/>
    <w:rsid w:val="00A42844"/>
    <w:rPr>
      <w:rFonts w:ascii="Courier New" w:eastAsia="Times New Roman" w:hAnsi="Courier New" w:cs="Times New Roman"/>
      <w:sz w:val="20"/>
      <w:szCs w:val="20"/>
      <w:lang w:eastAsia="en-US"/>
    </w:rPr>
  </w:style>
  <w:style w:type="character" w:customStyle="1" w:styleId="MenuOption">
    <w:name w:val="Menu Option"/>
    <w:basedOn w:val="DefaultParagraphFont"/>
    <w:rsid w:val="00A42844"/>
    <w:rPr>
      <w:b/>
      <w:smallCaps/>
    </w:rPr>
  </w:style>
  <w:style w:type="paragraph" w:customStyle="1" w:styleId="TableListNumber">
    <w:name w:val="Table List Number"/>
    <w:basedOn w:val="ListNumber"/>
    <w:rsid w:val="00A42844"/>
    <w:pPr>
      <w:numPr>
        <w:numId w:val="0"/>
      </w:numPr>
    </w:pPr>
  </w:style>
  <w:style w:type="paragraph" w:styleId="TOC4">
    <w:name w:val="toc 4"/>
    <w:basedOn w:val="TOCBase"/>
    <w:next w:val="Normal"/>
    <w:semiHidden/>
    <w:rsid w:val="00A42844"/>
    <w:pPr>
      <w:tabs>
        <w:tab w:val="right" w:leader="dot" w:pos="9071"/>
      </w:tabs>
      <w:ind w:left="1701"/>
    </w:pPr>
  </w:style>
  <w:style w:type="paragraph" w:customStyle="1" w:styleId="ListAlpha">
    <w:name w:val="List Alpha"/>
    <w:basedOn w:val="List"/>
    <w:rsid w:val="00A42844"/>
    <w:pPr>
      <w:numPr>
        <w:numId w:val="9"/>
      </w:numPr>
    </w:pPr>
  </w:style>
  <w:style w:type="paragraph" w:customStyle="1" w:styleId="ListAlpha2">
    <w:name w:val="List Alpha 2"/>
    <w:basedOn w:val="List2"/>
    <w:rsid w:val="00A42844"/>
    <w:pPr>
      <w:numPr>
        <w:numId w:val="8"/>
      </w:numPr>
    </w:pPr>
  </w:style>
  <w:style w:type="paragraph" w:styleId="List2">
    <w:name w:val="List 2"/>
    <w:basedOn w:val="BodyText"/>
    <w:rsid w:val="00A42844"/>
    <w:pPr>
      <w:tabs>
        <w:tab w:val="left" w:pos="680"/>
      </w:tabs>
      <w:spacing w:before="60" w:after="60"/>
      <w:ind w:left="680" w:hanging="340"/>
    </w:pPr>
  </w:style>
  <w:style w:type="paragraph" w:styleId="List3">
    <w:name w:val="List 3"/>
    <w:basedOn w:val="BodyText"/>
    <w:rsid w:val="00A42844"/>
    <w:pPr>
      <w:tabs>
        <w:tab w:val="left" w:pos="1021"/>
      </w:tabs>
      <w:spacing w:before="60" w:after="60"/>
      <w:ind w:left="1020" w:hanging="340"/>
    </w:pPr>
  </w:style>
  <w:style w:type="paragraph" w:styleId="List4">
    <w:name w:val="List 4"/>
    <w:basedOn w:val="BodyText"/>
    <w:rsid w:val="00A42844"/>
    <w:pPr>
      <w:tabs>
        <w:tab w:val="left" w:pos="1361"/>
      </w:tabs>
      <w:spacing w:before="60" w:after="60"/>
      <w:ind w:left="1361" w:hanging="340"/>
    </w:pPr>
  </w:style>
  <w:style w:type="paragraph" w:styleId="List5">
    <w:name w:val="List 5"/>
    <w:basedOn w:val="BodyText"/>
    <w:rsid w:val="00A42844"/>
    <w:pPr>
      <w:tabs>
        <w:tab w:val="left" w:pos="1701"/>
      </w:tabs>
      <w:spacing w:before="60" w:after="60"/>
      <w:ind w:left="1701" w:hanging="340"/>
    </w:pPr>
  </w:style>
  <w:style w:type="paragraph" w:styleId="ListBullet3">
    <w:name w:val="List Bullet 3"/>
    <w:basedOn w:val="List3"/>
    <w:rsid w:val="00A42844"/>
    <w:pPr>
      <w:numPr>
        <w:numId w:val="15"/>
      </w:numPr>
      <w:tabs>
        <w:tab w:val="clear" w:pos="1021"/>
      </w:tabs>
      <w:ind w:left="1037" w:hanging="357"/>
    </w:pPr>
  </w:style>
  <w:style w:type="paragraph" w:styleId="ListBullet4">
    <w:name w:val="List Bullet 4"/>
    <w:basedOn w:val="List4"/>
    <w:rsid w:val="00A42844"/>
    <w:pPr>
      <w:numPr>
        <w:numId w:val="3"/>
      </w:numPr>
    </w:pPr>
  </w:style>
  <w:style w:type="paragraph" w:styleId="ListBullet5">
    <w:name w:val="List Bullet 5"/>
    <w:basedOn w:val="List5"/>
    <w:rsid w:val="00A42844"/>
    <w:pPr>
      <w:numPr>
        <w:numId w:val="4"/>
      </w:numPr>
    </w:pPr>
  </w:style>
  <w:style w:type="paragraph" w:styleId="ListContinue2">
    <w:name w:val="List Continue 2"/>
    <w:basedOn w:val="List2"/>
    <w:rsid w:val="00A42844"/>
    <w:pPr>
      <w:ind w:firstLine="0"/>
    </w:pPr>
  </w:style>
  <w:style w:type="paragraph" w:styleId="ListContinue3">
    <w:name w:val="List Continue 3"/>
    <w:basedOn w:val="List3"/>
    <w:rsid w:val="00A42844"/>
    <w:pPr>
      <w:ind w:left="1021" w:firstLine="0"/>
    </w:pPr>
  </w:style>
  <w:style w:type="paragraph" w:styleId="ListContinue4">
    <w:name w:val="List Continue 4"/>
    <w:basedOn w:val="List4"/>
    <w:rsid w:val="00A42844"/>
    <w:pPr>
      <w:ind w:firstLine="0"/>
    </w:pPr>
  </w:style>
  <w:style w:type="paragraph" w:styleId="ListContinue5">
    <w:name w:val="List Continue 5"/>
    <w:basedOn w:val="List5"/>
    <w:rsid w:val="00A42844"/>
    <w:pPr>
      <w:ind w:firstLine="0"/>
    </w:pPr>
  </w:style>
  <w:style w:type="paragraph" w:styleId="ListNumber3">
    <w:name w:val="List Number 3"/>
    <w:basedOn w:val="List3"/>
    <w:rsid w:val="00A42844"/>
    <w:pPr>
      <w:numPr>
        <w:numId w:val="5"/>
      </w:numPr>
    </w:pPr>
  </w:style>
  <w:style w:type="paragraph" w:styleId="ListNumber4">
    <w:name w:val="List Number 4"/>
    <w:basedOn w:val="List4"/>
    <w:rsid w:val="00A42844"/>
    <w:pPr>
      <w:numPr>
        <w:numId w:val="6"/>
      </w:numPr>
    </w:pPr>
  </w:style>
  <w:style w:type="paragraph" w:styleId="ListNumber5">
    <w:name w:val="List Number 5"/>
    <w:basedOn w:val="List5"/>
    <w:rsid w:val="00A42844"/>
    <w:pPr>
      <w:numPr>
        <w:numId w:val="7"/>
      </w:numPr>
    </w:pPr>
  </w:style>
  <w:style w:type="paragraph" w:styleId="BlockText">
    <w:name w:val="Block Text"/>
    <w:basedOn w:val="Normal"/>
    <w:rsid w:val="00A42844"/>
    <w:pPr>
      <w:spacing w:after="120"/>
      <w:ind w:left="1440" w:right="1440"/>
    </w:pPr>
  </w:style>
  <w:style w:type="character" w:customStyle="1" w:styleId="Subscript">
    <w:name w:val="Subscript"/>
    <w:basedOn w:val="DefaultParagraphFont"/>
    <w:rsid w:val="00A42844"/>
    <w:rPr>
      <w:sz w:val="16"/>
      <w:vertAlign w:val="subscript"/>
    </w:rPr>
  </w:style>
  <w:style w:type="character" w:customStyle="1" w:styleId="Superscript">
    <w:name w:val="Superscript"/>
    <w:basedOn w:val="DefaultParagraphFont"/>
    <w:rsid w:val="00A42844"/>
    <w:rPr>
      <w:sz w:val="16"/>
      <w:vertAlign w:val="superscript"/>
    </w:rPr>
  </w:style>
  <w:style w:type="character" w:customStyle="1" w:styleId="Symbols">
    <w:name w:val="Symbols"/>
    <w:basedOn w:val="DefaultParagraphFont"/>
    <w:rsid w:val="00A42844"/>
    <w:rPr>
      <w:rFonts w:ascii="Symbol" w:hAnsi="Symbol"/>
    </w:rPr>
  </w:style>
  <w:style w:type="character" w:customStyle="1" w:styleId="MenuOptions">
    <w:name w:val="Menu Options"/>
    <w:basedOn w:val="DefaultParagraphFont"/>
    <w:rsid w:val="00A42844"/>
    <w:rPr>
      <w:rFonts w:ascii="Arial Narrow" w:hAnsi="Arial Narrow"/>
      <w:smallCaps/>
    </w:rPr>
  </w:style>
  <w:style w:type="character" w:customStyle="1" w:styleId="Buttons">
    <w:name w:val="Buttons"/>
    <w:basedOn w:val="DefaultParagraphFont"/>
    <w:rsid w:val="00A42844"/>
    <w:rPr>
      <w:b/>
    </w:rPr>
  </w:style>
  <w:style w:type="character" w:customStyle="1" w:styleId="Underlined">
    <w:name w:val="Underlined"/>
    <w:basedOn w:val="DefaultParagraphFont"/>
    <w:rsid w:val="00A42844"/>
    <w:rPr>
      <w:u w:val="single"/>
    </w:rPr>
  </w:style>
  <w:style w:type="paragraph" w:customStyle="1" w:styleId="TableBodyTextRight">
    <w:name w:val="Table Body Text Right"/>
    <w:basedOn w:val="TableBodyText"/>
    <w:rsid w:val="00A42844"/>
    <w:pPr>
      <w:widowControl w:val="0"/>
      <w:autoSpaceDE w:val="0"/>
      <w:autoSpaceDN w:val="0"/>
      <w:adjustRightInd w:val="0"/>
      <w:jc w:val="right"/>
    </w:pPr>
    <w:rPr>
      <w:rFonts w:cs="Arial"/>
      <w:szCs w:val="18"/>
    </w:rPr>
  </w:style>
  <w:style w:type="paragraph" w:customStyle="1" w:styleId="CopyrightText">
    <w:name w:val="Copyright Text"/>
    <w:basedOn w:val="BodyText"/>
    <w:rsid w:val="00A42844"/>
    <w:rPr>
      <w:sz w:val="18"/>
    </w:rPr>
  </w:style>
  <w:style w:type="paragraph" w:customStyle="1" w:styleId="BodySmallRight">
    <w:name w:val="Body Small Right"/>
    <w:basedOn w:val="BodyTextRight"/>
    <w:rsid w:val="00A42844"/>
    <w:rPr>
      <w:sz w:val="18"/>
      <w:szCs w:val="18"/>
    </w:rPr>
  </w:style>
  <w:style w:type="paragraph" w:customStyle="1" w:styleId="MarginEdition">
    <w:name w:val="Margin Edition"/>
    <w:basedOn w:val="MarginNote"/>
    <w:rsid w:val="00A42844"/>
    <w:pPr>
      <w:spacing w:before="0" w:after="0"/>
    </w:pPr>
    <w:rPr>
      <w:rFonts w:ascii="Times New Roman" w:hAnsi="Times New Roman"/>
      <w:color w:val="999999"/>
    </w:rPr>
  </w:style>
  <w:style w:type="paragraph" w:customStyle="1" w:styleId="Spacer">
    <w:name w:val="Spacer"/>
    <w:basedOn w:val="Normal"/>
    <w:rsid w:val="00A42844"/>
    <w:rPr>
      <w:sz w:val="2"/>
      <w:szCs w:val="2"/>
    </w:rPr>
  </w:style>
  <w:style w:type="character" w:customStyle="1" w:styleId="Small">
    <w:name w:val="Small"/>
    <w:basedOn w:val="DefaultParagraphFont"/>
    <w:rsid w:val="00A42844"/>
    <w:rPr>
      <w:sz w:val="16"/>
    </w:rPr>
  </w:style>
  <w:style w:type="paragraph" w:customStyle="1" w:styleId="WideTable">
    <w:name w:val="Wide Table"/>
    <w:basedOn w:val="Normal"/>
    <w:rsid w:val="00A42844"/>
    <w:pPr>
      <w:ind w:left="-1418"/>
    </w:pPr>
    <w:rPr>
      <w:sz w:val="2"/>
      <w:szCs w:val="2"/>
    </w:rPr>
  </w:style>
  <w:style w:type="character" w:styleId="PageNumber">
    <w:name w:val="page number"/>
    <w:basedOn w:val="DefaultParagraphFont"/>
    <w:rsid w:val="00A42844"/>
  </w:style>
  <w:style w:type="paragraph" w:styleId="Quote">
    <w:name w:val="Quote"/>
    <w:basedOn w:val="Heading1"/>
    <w:link w:val="QuoteChar"/>
    <w:qFormat/>
    <w:rsid w:val="00A42844"/>
    <w:rPr>
      <w:b w:val="0"/>
      <w:sz w:val="72"/>
      <w:szCs w:val="72"/>
      <w:lang w:val="en-NZ"/>
    </w:rPr>
  </w:style>
  <w:style w:type="character" w:customStyle="1" w:styleId="QuoteChar">
    <w:name w:val="Quote Char"/>
    <w:basedOn w:val="DefaultParagraphFont"/>
    <w:link w:val="Quote"/>
    <w:rsid w:val="00A42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844"/>
    <w:pPr>
      <w:pageBreakBefore/>
    </w:pPr>
  </w:style>
  <w:style w:type="paragraph" w:customStyle="1" w:styleId="Border">
    <w:name w:val="Border"/>
    <w:basedOn w:val="Normal"/>
    <w:qFormat/>
    <w:rsid w:val="00A42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844"/>
    <w:rPr>
      <w:b/>
      <w:bCs/>
      <w:i/>
      <w:iCs/>
      <w:color w:val="auto"/>
    </w:rPr>
  </w:style>
  <w:style w:type="paragraph" w:styleId="IntenseQuote">
    <w:name w:val="Intense Quote"/>
    <w:basedOn w:val="Normal"/>
    <w:next w:val="Normal"/>
    <w:link w:val="IntenseQuoteChar"/>
    <w:uiPriority w:val="30"/>
    <w:qFormat/>
    <w:rsid w:val="00A42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844"/>
    <w:rPr>
      <w:smallCaps/>
      <w:color w:val="auto"/>
      <w:u w:val="single"/>
    </w:rPr>
  </w:style>
  <w:style w:type="character" w:styleId="IntenseReference">
    <w:name w:val="Intense Reference"/>
    <w:basedOn w:val="DefaultParagraphFont"/>
    <w:uiPriority w:val="32"/>
    <w:qFormat/>
    <w:rsid w:val="00A42844"/>
    <w:rPr>
      <w:b/>
      <w:bCs/>
      <w:smallCaps/>
      <w:color w:val="auto"/>
      <w:spacing w:val="5"/>
      <w:u w:val="single"/>
    </w:rPr>
  </w:style>
  <w:style w:type="paragraph" w:customStyle="1" w:styleId="2ColumnHeading">
    <w:name w:val="2Column Heading"/>
    <w:basedOn w:val="BodyText"/>
    <w:qFormat/>
    <w:rsid w:val="00A42844"/>
    <w:pPr>
      <w:spacing w:after="60"/>
      <w:ind w:left="-2268"/>
    </w:pPr>
    <w:rPr>
      <w:b/>
    </w:rPr>
  </w:style>
  <w:style w:type="paragraph" w:customStyle="1" w:styleId="Heading1TOC">
    <w:name w:val="Heading1 TOC"/>
    <w:basedOn w:val="Normal"/>
    <w:qFormat/>
    <w:rsid w:val="00A42844"/>
    <w:pPr>
      <w:spacing w:before="240" w:after="120"/>
    </w:pPr>
    <w:rPr>
      <w:rFonts w:ascii="Times New Roman" w:hAnsi="Times New Roman"/>
      <w:b/>
      <w:sz w:val="32"/>
    </w:rPr>
  </w:style>
  <w:style w:type="paragraph" w:customStyle="1" w:styleId="Heading2TOC">
    <w:name w:val="Heading2 TOC"/>
    <w:basedOn w:val="Normal"/>
    <w:qFormat/>
    <w:rsid w:val="00A42844"/>
    <w:pPr>
      <w:spacing w:before="240" w:after="60"/>
    </w:pPr>
    <w:rPr>
      <w:rFonts w:ascii="Times New Roman" w:hAnsi="Times New Roman"/>
      <w:b/>
      <w:sz w:val="28"/>
    </w:rPr>
  </w:style>
  <w:style w:type="character" w:customStyle="1" w:styleId="Underline">
    <w:name w:val="Underline"/>
    <w:basedOn w:val="DefaultParagraphFont"/>
    <w:qFormat/>
    <w:rsid w:val="00A42844"/>
    <w:rPr>
      <w:u w:val="single"/>
    </w:rPr>
  </w:style>
  <w:style w:type="character" w:customStyle="1" w:styleId="BoldandItalics">
    <w:name w:val="Bold and Italics"/>
    <w:qFormat/>
    <w:rsid w:val="00A42844"/>
    <w:rPr>
      <w:b/>
      <w:i/>
      <w:u w:val="none"/>
    </w:rPr>
  </w:style>
  <w:style w:type="paragraph" w:styleId="BalloonText">
    <w:name w:val="Balloon Text"/>
    <w:basedOn w:val="Normal"/>
    <w:link w:val="BalloonTextChar"/>
    <w:rsid w:val="00A42844"/>
    <w:rPr>
      <w:rFonts w:ascii="Tahoma" w:hAnsi="Tahoma" w:cs="Tahoma"/>
      <w:sz w:val="16"/>
      <w:szCs w:val="16"/>
    </w:rPr>
  </w:style>
  <w:style w:type="character" w:customStyle="1" w:styleId="BalloonTextChar">
    <w:name w:val="Balloon Text Char"/>
    <w:basedOn w:val="DefaultParagraphFont"/>
    <w:link w:val="BalloonText"/>
    <w:rsid w:val="00A42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8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2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844"/>
    <w:rPr>
      <w:b/>
      <w:color w:val="660033"/>
      <w:spacing w:val="0"/>
    </w:rPr>
  </w:style>
  <w:style w:type="paragraph" w:customStyle="1" w:styleId="Nameditemlist">
    <w:name w:val="Named item list"/>
    <w:basedOn w:val="BodyText"/>
    <w:qFormat/>
    <w:rsid w:val="00A428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1377</Words>
  <Characters>8796</Characters>
  <Application>Microsoft Office Word</Application>
  <DocSecurity>0</DocSecurity>
  <Lines>355</Lines>
  <Paragraphs>178</Paragraphs>
  <ScaleCrop>false</ScaleCrop>
  <Company>Author-it Software Corporation Ltd.</Company>
  <LinksUpToDate>false</LinksUpToDate>
  <CharactersWithSpaces>10106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CHCEDS413A Support students with learning difficulties and learning disabilities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2012-10-05T17:06:00Z</dcterms:created>
  <dcterms:modified xsi:type="dcterms:W3CDTF">2012-10-05T17:06:00Z</dcterms:modified>
</cp:coreProperties>
</file>