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2A27" w:rsidP="00F32A27">
      <w:pPr>
        <w:pStyle w:val="Title"/>
      </w:pPr>
      <w:r>
        <w:fldChar w:fldCharType="begin"/>
      </w:r>
      <w:r>
        <w:instrText xml:space="preserve"> TITLE   \* MERGEFORMAT </w:instrText>
      </w:r>
      <w:r>
        <w:fldChar w:fldCharType="separate"/>
      </w:r>
      <w:r>
        <w:t>CHCEDS409A Support students' literacy learning</w:t>
      </w:r>
      <w:r>
        <w:fldChar w:fldCharType="end"/>
      </w:r>
    </w:p>
    <w:p w:rsidR="00F32A27" w:rsidP="00F32A27">
      <w:pPr>
        <w:pStyle w:val="Version"/>
        <w:sectPr w:rsidSect="009E13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13B9" w:rsidP="009E13B9">
      <w:pPr>
        <w:pStyle w:val="SuperHeading"/>
      </w:pPr>
      <w:r w:rsidRPr="009E13B9">
        <w:t>CHCEDS409A Support students' literacy learning</w:t>
      </w:r>
    </w:p>
    <w:p w:rsidR="00000000" w:rsidRPr="009E13B9" w:rsidP="009E13B9">
      <w:pPr>
        <w:pStyle w:val="Heading1"/>
      </w:pPr>
      <w:bookmarkStart w:id="1" w:name="O_269081"/>
      <w:bookmarkEnd w:id="1"/>
      <w:r w:rsidRPr="009E13B9">
        <w:t>Modification History</w:t>
      </w:r>
    </w:p>
    <w:p w:rsidR="00000000" w:rsidRPr="009E13B9" w:rsidP="009E13B9">
      <w:pPr>
        <w:pStyle w:val="BodyText"/>
      </w:pPr>
      <w:r w:rsidRPr="009E13B9">
        <w:t>Not Applicable</w:t>
      </w:r>
    </w:p>
    <w:p w:rsidR="00000000" w:rsidRPr="009E13B9" w:rsidP="009E13B9">
      <w:pPr>
        <w:pStyle w:val="AllowPageBreak"/>
      </w:pPr>
    </w:p>
    <w:p w:rsidR="00000000" w:rsidRPr="009E13B9" w:rsidP="009E13B9">
      <w:pPr>
        <w:pStyle w:val="Heading1"/>
      </w:pPr>
      <w:bookmarkStart w:id="2" w:name="O_195676"/>
      <w:bookmarkEnd w:id="2"/>
      <w:r w:rsidRPr="009E13B9">
        <w:t>Unit Descriptor</w:t>
      </w:r>
    </w:p>
    <w:tbl>
      <w:tblPr>
        <w:tblW w:w="0" w:type="auto"/>
        <w:tblLayout w:type="fixed"/>
        <w:tblCellMar>
          <w:left w:w="62" w:type="dxa"/>
          <w:right w:w="62" w:type="dxa"/>
        </w:tblCellMar>
        <w:tblLook w:val="0000"/>
      </w:tblPr>
      <w:tblGrid>
        <w:gridCol w:w="3339"/>
        <w:gridCol w:w="5217"/>
      </w:tblGrid>
      <w:tr w:rsidTr="00F32A27">
        <w:tblPrEx>
          <w:tblW w:w="0" w:type="auto"/>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9E13B9">
            <w:pPr>
              <w:pStyle w:val="BodyText"/>
              <w:rPr>
                <w:lang w:val="en-NZ"/>
              </w:rPr>
            </w:pPr>
            <w:r w:rsidRPr="009E13B9">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9E13B9" w:rsidP="009E13B9">
            <w:pPr>
              <w:pStyle w:val="BodyText"/>
            </w:pPr>
            <w:r w:rsidRPr="009E13B9">
              <w:t>This unit describes the skills and knowledge required by education support workers to work with teachers to su</w:t>
            </w:r>
            <w:r w:rsidRPr="009E13B9">
              <w:t>pport students developing their literacy skills, including oral language, reading and writing skills</w:t>
            </w:r>
          </w:p>
          <w:p w:rsidR="00000000" w:rsidRPr="009E13B9" w:rsidP="009E13B9">
            <w:pPr>
              <w:pStyle w:val="BodyText"/>
            </w:pPr>
            <w:r w:rsidRPr="009E13B9">
              <w:t>The unit provides skills and knowledge to enable education support workers to work with the teacher to develop resources to reinforce literacy skills acros</w:t>
            </w:r>
            <w:r w:rsidRPr="009E13B9">
              <w:t>s the curriculum and to support students during various phases in the acquisition of literacy competence</w:t>
            </w:r>
          </w:p>
        </w:tc>
      </w:tr>
    </w:tbl>
    <w:p w:rsidR="00F32A27" w:rsidP="009E13B9">
      <w:pPr>
        <w:pStyle w:val="BodyText"/>
      </w:pPr>
    </w:p>
    <w:p w:rsidR="00F32A27" w:rsidP="009E13B9">
      <w:pPr>
        <w:pStyle w:val="BodyText"/>
      </w:pPr>
    </w:p>
    <w:p w:rsidR="00000000" w:rsidRPr="009E13B9" w:rsidP="009E13B9">
      <w:pPr>
        <w:pStyle w:val="Heading1"/>
      </w:pPr>
      <w:bookmarkStart w:id="3" w:name="O_195678"/>
      <w:bookmarkEnd w:id="3"/>
      <w:r w:rsidRPr="009E13B9">
        <w:t>Application of the Unit</w:t>
      </w:r>
    </w:p>
    <w:tbl>
      <w:tblPr>
        <w:tblW w:w="0" w:type="auto"/>
        <w:tblLayout w:type="fixed"/>
        <w:tblCellMar>
          <w:left w:w="62" w:type="dxa"/>
          <w:right w:w="62" w:type="dxa"/>
        </w:tblCellMar>
        <w:tblLook w:val="0000"/>
      </w:tblPr>
      <w:tblGrid>
        <w:gridCol w:w="3349"/>
        <w:gridCol w:w="5207"/>
      </w:tblGrid>
      <w:tr w:rsidTr="00F32A27">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9E13B9">
            <w:pPr>
              <w:pStyle w:val="BodyText"/>
              <w:rPr>
                <w:lang w:val="en-NZ"/>
              </w:rPr>
            </w:pPr>
            <w:r w:rsidRPr="009E13B9">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9E13B9" w:rsidP="009E13B9">
            <w:pPr>
              <w:pStyle w:val="BodyText"/>
            </w:pPr>
            <w:r w:rsidRPr="009E13B9">
              <w:t>This unit applies to education support work i</w:t>
            </w:r>
            <w:r w:rsidRPr="009E13B9">
              <w:t>n a variety of contexts and work is to be undertaken with appropriate guidance, support and supervision by a nominated teacher or other education professional</w:t>
            </w:r>
          </w:p>
        </w:tc>
      </w:tr>
    </w:tbl>
    <w:p w:rsidR="00F32A27" w:rsidP="009E13B9">
      <w:pPr>
        <w:pStyle w:val="BodyText"/>
      </w:pPr>
    </w:p>
    <w:p w:rsidR="00F32A27" w:rsidP="009E13B9">
      <w:pPr>
        <w:pStyle w:val="BodyText"/>
      </w:pPr>
    </w:p>
    <w:p w:rsidR="00000000" w:rsidRPr="009E13B9" w:rsidP="009E13B9">
      <w:pPr>
        <w:pStyle w:val="Heading1"/>
      </w:pPr>
      <w:bookmarkStart w:id="4" w:name="O_277341"/>
      <w:bookmarkEnd w:id="4"/>
      <w:r w:rsidRPr="009E13B9">
        <w:t>Licensing/Regulatory Information</w:t>
      </w:r>
    </w:p>
    <w:p w:rsidR="00000000" w:rsidRPr="009E13B9" w:rsidP="009E13B9">
      <w:pPr>
        <w:pStyle w:val="BodyText"/>
      </w:pPr>
      <w:r w:rsidRPr="009E13B9">
        <w:t>Not Applicable</w:t>
      </w:r>
    </w:p>
    <w:p w:rsidR="00000000" w:rsidRPr="009E13B9" w:rsidP="009E13B9">
      <w:pPr>
        <w:pStyle w:val="AllowPageBreak"/>
      </w:pPr>
    </w:p>
    <w:p w:rsidR="00000000" w:rsidRPr="009E13B9" w:rsidP="009E13B9">
      <w:pPr>
        <w:pStyle w:val="Heading1"/>
      </w:pPr>
      <w:bookmarkStart w:id="5" w:name="O_283193"/>
      <w:bookmarkEnd w:id="5"/>
      <w:r w:rsidRPr="009E13B9">
        <w:t>Pre-Requisites</w:t>
      </w:r>
    </w:p>
    <w:p w:rsidR="00000000" w:rsidRPr="009E13B9" w:rsidP="009E13B9">
      <w:pPr>
        <w:pStyle w:val="BodyText"/>
      </w:pPr>
      <w:r w:rsidRPr="009E13B9">
        <w:t>Not Applicable</w:t>
      </w:r>
    </w:p>
    <w:p w:rsidR="00000000" w:rsidRPr="009E13B9" w:rsidP="009E13B9">
      <w:pPr>
        <w:pStyle w:val="AllowPageBreak"/>
      </w:pPr>
    </w:p>
    <w:p w:rsidR="00000000" w:rsidRPr="009E13B9" w:rsidP="009E13B9">
      <w:pPr>
        <w:pStyle w:val="Heading1"/>
      </w:pPr>
      <w:bookmarkStart w:id="6" w:name="O_195677"/>
      <w:bookmarkEnd w:id="6"/>
      <w:r w:rsidRPr="009E13B9">
        <w:t>Employability Skills Information</w:t>
      </w:r>
    </w:p>
    <w:tbl>
      <w:tblPr>
        <w:tblW w:w="0" w:type="auto"/>
        <w:tblLayout w:type="fixed"/>
        <w:tblCellMar>
          <w:left w:w="62" w:type="dxa"/>
          <w:right w:w="62" w:type="dxa"/>
        </w:tblCellMar>
        <w:tblLook w:val="0000"/>
      </w:tblPr>
      <w:tblGrid>
        <w:gridCol w:w="3320"/>
        <w:gridCol w:w="5236"/>
      </w:tblGrid>
      <w:tr w:rsidTr="00F32A2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E13B9">
            <w:pPr>
              <w:pStyle w:val="BodyText"/>
              <w:rPr>
                <w:lang w:val="en-NZ"/>
              </w:rPr>
            </w:pPr>
            <w:r w:rsidRPr="009E13B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E13B9" w:rsidP="009E13B9">
            <w:pPr>
              <w:pStyle w:val="BodyText"/>
            </w:pPr>
            <w:r w:rsidRPr="009E13B9">
              <w:t>This unit contains Employability Skills</w:t>
            </w:r>
          </w:p>
        </w:tc>
      </w:tr>
    </w:tbl>
    <w:p w:rsidR="00F32A27" w:rsidP="009E13B9">
      <w:pPr>
        <w:pStyle w:val="BodyText"/>
      </w:pPr>
    </w:p>
    <w:p w:rsidR="00F32A27" w:rsidP="009E13B9">
      <w:pPr>
        <w:pStyle w:val="BodyText"/>
      </w:pPr>
    </w:p>
    <w:p w:rsidR="00000000" w:rsidRPr="009E13B9" w:rsidP="009E13B9">
      <w:pPr>
        <w:pStyle w:val="Heading1"/>
      </w:pPr>
      <w:bookmarkStart w:id="7" w:name="O_287127"/>
      <w:bookmarkEnd w:id="7"/>
      <w:r w:rsidRPr="009E13B9">
        <w:t>Elements and Performance Criteria Pre-Content</w:t>
      </w:r>
    </w:p>
    <w:tbl>
      <w:tblPr>
        <w:tblW w:w="0" w:type="auto"/>
        <w:tblLayout w:type="fixed"/>
        <w:tblCellMar>
          <w:left w:w="62" w:type="dxa"/>
          <w:right w:w="62" w:type="dxa"/>
        </w:tblCellMar>
        <w:tblLook w:val="0000"/>
      </w:tblPr>
      <w:tblGrid>
        <w:gridCol w:w="3369"/>
        <w:gridCol w:w="5702"/>
      </w:tblGrid>
      <w:tr w:rsidTr="00F32A2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E13B9">
            <w:pPr>
              <w:pStyle w:val="BodyText"/>
              <w:rPr>
                <w:lang w:val="en-NZ"/>
              </w:rPr>
            </w:pPr>
            <w:r w:rsidRPr="009E13B9">
              <w:t xml:space="preserve">Elements define the essential outcomes of a unit </w:t>
            </w:r>
            <w:r w:rsidRPr="009E13B9">
              <w:t>of competency.</w:t>
            </w:r>
          </w:p>
        </w:tc>
        <w:tc>
          <w:tcPr>
            <w:tcW w:w="5702" w:type="dxa"/>
            <w:tcBorders>
              <w:top w:val="nil"/>
              <w:left w:val="nil"/>
              <w:bottom w:val="nil"/>
              <w:right w:val="nil"/>
            </w:tcBorders>
            <w:tcMar>
              <w:top w:w="0" w:type="dxa"/>
              <w:left w:w="62" w:type="dxa"/>
              <w:bottom w:w="0" w:type="dxa"/>
              <w:right w:w="62" w:type="dxa"/>
            </w:tcMar>
          </w:tcPr>
          <w:p w:rsidR="00000000" w:rsidRPr="009E13B9" w:rsidP="009E13B9">
            <w:pPr>
              <w:pStyle w:val="BodyText"/>
            </w:pPr>
            <w:r w:rsidRPr="009E13B9">
              <w:t xml:space="preserve">The Performance Criteria specify the level of performance required to demonstrate achievement of the Element. Terms in italics are elaborated in the Range Statement. </w:t>
            </w:r>
          </w:p>
        </w:tc>
      </w:tr>
    </w:tbl>
    <w:p w:rsidR="00000000" w:rsidRPr="009E13B9" w:rsidP="009E13B9">
      <w:pPr>
        <w:pStyle w:val="BodyText"/>
      </w:pPr>
    </w:p>
    <w:p w:rsidR="00000000" w:rsidRPr="009E13B9" w:rsidP="009E13B9">
      <w:pPr>
        <w:pStyle w:val="AllowPageBreak"/>
      </w:pPr>
    </w:p>
    <w:p w:rsidR="00000000" w:rsidRPr="009E13B9" w:rsidP="009E13B9">
      <w:pPr>
        <w:pStyle w:val="Heading1"/>
      </w:pPr>
      <w:bookmarkStart w:id="8" w:name="O_233794"/>
      <w:bookmarkEnd w:id="8"/>
      <w:r w:rsidRPr="009E13B9">
        <w:t>Elements and Performance Criteria</w:t>
      </w:r>
    </w:p>
    <w:tbl>
      <w:tblPr>
        <w:tblW w:w="0" w:type="auto"/>
        <w:tblLayout w:type="fixed"/>
        <w:tblCellMar>
          <w:left w:w="62" w:type="dxa"/>
          <w:right w:w="62" w:type="dxa"/>
        </w:tblCellMar>
        <w:tblLook w:val="0000"/>
      </w:tblPr>
      <w:tblGrid>
        <w:gridCol w:w="3369"/>
        <w:gridCol w:w="5702"/>
      </w:tblGrid>
      <w:tr w:rsidTr="00F32A27">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E13B9" w:rsidP="009E13B9">
            <w:pPr>
              <w:pStyle w:val="BodyText"/>
            </w:pPr>
            <w:r w:rsidRPr="009E13B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E13B9">
            <w:pPr>
              <w:pStyle w:val="BodyText"/>
              <w:rPr>
                <w:lang w:val="en-NZ"/>
              </w:rPr>
            </w:pPr>
            <w:r w:rsidRPr="009E13B9">
              <w:rPr>
                <w:rStyle w:val="SpecialBold"/>
              </w:rPr>
              <w:t>PERFORMANCE CRITERIA</w:t>
            </w:r>
          </w:p>
        </w:tc>
      </w:tr>
      <w:tr w:rsidTr="00F32A2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E13B9">
            <w:pPr>
              <w:pStyle w:val="List"/>
              <w:rPr>
                <w:lang w:val="en-NZ"/>
              </w:rPr>
            </w:pPr>
            <w:r w:rsidRPr="009E13B9">
              <w:t>1.</w:t>
            </w:r>
            <w:r w:rsidRPr="009E13B9">
              <w:tab/>
              <w:t>Encourage and model spoken language</w:t>
            </w:r>
          </w:p>
        </w:tc>
        <w:tc>
          <w:tcPr>
            <w:tcW w:w="5702" w:type="dxa"/>
            <w:tcBorders>
              <w:top w:val="nil"/>
              <w:left w:val="nil"/>
              <w:bottom w:val="nil"/>
              <w:right w:val="nil"/>
            </w:tcBorders>
            <w:tcMar>
              <w:top w:w="0" w:type="dxa"/>
              <w:left w:w="62" w:type="dxa"/>
              <w:bottom w:w="0" w:type="dxa"/>
              <w:right w:w="62" w:type="dxa"/>
            </w:tcMar>
          </w:tcPr>
          <w:p w:rsidR="00000000" w:rsidRPr="009E13B9" w:rsidP="009E13B9">
            <w:pPr>
              <w:pStyle w:val="BodyText"/>
            </w:pPr>
            <w:r w:rsidRPr="009E13B9">
              <w:t>1.1</w:t>
            </w:r>
            <w:r w:rsidRPr="009E13B9">
              <w:tab/>
              <w:t xml:space="preserve">Identify and use a variety of </w:t>
            </w:r>
            <w:r w:rsidRPr="009E13B9">
              <w:rPr>
                <w:rStyle w:val="Emphasis"/>
              </w:rPr>
              <w:t>styles of verbal communication</w:t>
            </w:r>
            <w:r w:rsidRPr="009E13B9">
              <w:t xml:space="preserve"> </w:t>
            </w:r>
          </w:p>
          <w:p w:rsidR="00000000" w:rsidRPr="009E13B9" w:rsidP="009E13B9">
            <w:pPr>
              <w:pStyle w:val="BodyText"/>
            </w:pPr>
            <w:r w:rsidRPr="009E13B9">
              <w:t>1.2</w:t>
            </w:r>
            <w:r w:rsidRPr="009E13B9">
              <w:tab/>
              <w:t xml:space="preserve">Demonstrate the different </w:t>
            </w:r>
            <w:r w:rsidRPr="009E13B9">
              <w:rPr>
                <w:rStyle w:val="Emphasis"/>
              </w:rPr>
              <w:t>functions of language</w:t>
            </w:r>
            <w:r w:rsidRPr="009E13B9">
              <w:t xml:space="preserve"> in interactions </w:t>
            </w:r>
          </w:p>
          <w:p w:rsidR="00000000" w:rsidRPr="009E13B9" w:rsidP="009E13B9">
            <w:pPr>
              <w:pStyle w:val="BodyText"/>
            </w:pPr>
            <w:r w:rsidRPr="009E13B9">
              <w:t>1.3</w:t>
            </w:r>
            <w:r w:rsidRPr="009E13B9">
              <w:tab/>
              <w:t>Monitor students' understanding and use of language thro</w:t>
            </w:r>
            <w:r w:rsidRPr="009E13B9">
              <w:t xml:space="preserve">ugh observation, listening and conversation, and provide information to teachers to inform planning </w:t>
            </w:r>
          </w:p>
          <w:p w:rsidR="00000000" w:rsidRPr="009E13B9" w:rsidP="009E13B9">
            <w:pPr>
              <w:pStyle w:val="BodyText"/>
            </w:pPr>
            <w:r w:rsidRPr="009E13B9">
              <w:t>1.4</w:t>
            </w:r>
            <w:r w:rsidRPr="009E13B9">
              <w:tab/>
              <w:t xml:space="preserve">Identify </w:t>
            </w:r>
            <w:r w:rsidRPr="009E13B9">
              <w:rPr>
                <w:rStyle w:val="Emphasis"/>
              </w:rPr>
              <w:t>factors affecting language acquisition</w:t>
            </w:r>
            <w:r w:rsidRPr="009E13B9">
              <w:t xml:space="preserve"> and discuss with the teacher/s</w:t>
            </w:r>
          </w:p>
          <w:p w:rsidR="00000000" w:rsidRPr="009E13B9" w:rsidP="009E13B9">
            <w:pPr>
              <w:pStyle w:val="BodyText"/>
            </w:pPr>
            <w:r w:rsidRPr="009E13B9">
              <w:t>1.5</w:t>
            </w:r>
            <w:r w:rsidRPr="009E13B9">
              <w:tab/>
              <w:t>Use language appropriate to students' culture, age, abilities, inter</w:t>
            </w:r>
            <w:r w:rsidRPr="009E13B9">
              <w:t xml:space="preserve">ests and needs </w:t>
            </w:r>
          </w:p>
          <w:p w:rsidR="00000000" w:rsidRPr="009E13B9" w:rsidP="009E13B9">
            <w:pPr>
              <w:pStyle w:val="BodyText"/>
            </w:pPr>
            <w:r w:rsidRPr="009E13B9">
              <w:t>1.6</w:t>
            </w:r>
            <w:r w:rsidRPr="009E13B9">
              <w:tab/>
            </w:r>
            <w:r w:rsidRPr="009E13B9">
              <w:rPr>
                <w:rStyle w:val="Emphasis"/>
              </w:rPr>
              <w:t>Use spoken language to</w:t>
            </w:r>
            <w:r w:rsidRPr="009E13B9">
              <w:t xml:space="preserve"> </w:t>
            </w:r>
            <w:r w:rsidRPr="009E13B9">
              <w:rPr>
                <w:rStyle w:val="Emphasis"/>
              </w:rPr>
              <w:t>effectively interact</w:t>
            </w:r>
            <w:r w:rsidRPr="009E13B9">
              <w:t xml:space="preserve"> with students </w:t>
            </w:r>
          </w:p>
          <w:p w:rsidR="00000000" w:rsidRPr="009E13B9" w:rsidP="009E13B9">
            <w:pPr>
              <w:pStyle w:val="BodyText"/>
            </w:pPr>
            <w:r w:rsidRPr="009E13B9">
              <w:t>1.7</w:t>
            </w:r>
            <w:r w:rsidRPr="009E13B9">
              <w:tab/>
              <w:t xml:space="preserve">Use </w:t>
            </w:r>
            <w:r w:rsidRPr="009E13B9">
              <w:rPr>
                <w:rStyle w:val="Emphasis"/>
              </w:rPr>
              <w:t>explicit talk</w:t>
            </w:r>
            <w:r w:rsidRPr="009E13B9">
              <w:t xml:space="preserve"> about language to </w:t>
            </w:r>
            <w:r w:rsidRPr="009E13B9">
              <w:rPr>
                <w:rStyle w:val="Emphasis"/>
              </w:rPr>
              <w:t>scaffold</w:t>
            </w:r>
            <w:r w:rsidRPr="009E13B9">
              <w:t xml:space="preserve"> </w:t>
            </w:r>
            <w:r w:rsidRPr="009E13B9">
              <w:rPr>
                <w:rStyle w:val="Emphasis"/>
              </w:rPr>
              <w:t>learning</w:t>
            </w:r>
            <w:r w:rsidRPr="009E13B9">
              <w:t xml:space="preserve"> </w:t>
            </w:r>
          </w:p>
          <w:p w:rsidR="00000000" w:rsidP="009E13B9">
            <w:pPr>
              <w:pStyle w:val="BodyText"/>
              <w:rPr>
                <w:lang w:val="en-NZ"/>
              </w:rPr>
            </w:pPr>
            <w:r w:rsidRPr="009E13B9">
              <w:t>1.8</w:t>
            </w:r>
            <w:r w:rsidRPr="009E13B9">
              <w:tab/>
              <w:t>Model language appropriate to the situation, the purpose and the audience for students</w:t>
            </w:r>
          </w:p>
        </w:tc>
      </w:tr>
      <w:tr w:rsidTr="00F32A2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E13B9">
            <w:pPr>
              <w:pStyle w:val="BodyText"/>
              <w:rPr>
                <w:lang w:val="en-NZ"/>
              </w:rPr>
            </w:pPr>
          </w:p>
        </w:tc>
      </w:tr>
      <w:tr w:rsidTr="00F32A2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E13B9">
            <w:pPr>
              <w:pStyle w:val="List"/>
              <w:rPr>
                <w:lang w:val="en-NZ"/>
              </w:rPr>
            </w:pPr>
            <w:r w:rsidRPr="009E13B9">
              <w:t>2.</w:t>
            </w:r>
            <w:r w:rsidRPr="009E13B9">
              <w:tab/>
            </w:r>
            <w:r w:rsidRPr="009E13B9">
              <w:t xml:space="preserve">Support students to read and interpret </w:t>
            </w:r>
            <w:r w:rsidRPr="009E13B9">
              <w:rPr>
                <w:rStyle w:val="Emphasis"/>
              </w:rPr>
              <w:t>texts</w:t>
            </w:r>
          </w:p>
        </w:tc>
        <w:tc>
          <w:tcPr>
            <w:tcW w:w="5702" w:type="dxa"/>
            <w:tcBorders>
              <w:top w:val="nil"/>
              <w:left w:val="nil"/>
              <w:bottom w:val="nil"/>
              <w:right w:val="nil"/>
            </w:tcBorders>
            <w:tcMar>
              <w:top w:w="0" w:type="dxa"/>
              <w:left w:w="62" w:type="dxa"/>
              <w:bottom w:w="0" w:type="dxa"/>
              <w:right w:w="62" w:type="dxa"/>
            </w:tcMar>
          </w:tcPr>
          <w:p w:rsidR="00000000" w:rsidRPr="009E13B9" w:rsidP="009E13B9">
            <w:pPr>
              <w:pStyle w:val="BodyText"/>
            </w:pPr>
            <w:r w:rsidRPr="009E13B9">
              <w:t>2.1</w:t>
            </w:r>
            <w:r w:rsidRPr="009E13B9">
              <w:tab/>
              <w:t xml:space="preserve">Determine </w:t>
            </w:r>
            <w:r w:rsidRPr="009E13B9">
              <w:rPr>
                <w:rStyle w:val="Emphasis"/>
              </w:rPr>
              <w:t>strategies for supporting students in the interpretation of texts</w:t>
            </w:r>
            <w:r w:rsidRPr="009E13B9">
              <w:t xml:space="preserve"> in consultation with the teacher/s</w:t>
            </w:r>
          </w:p>
          <w:p w:rsidR="00000000" w:rsidRPr="009E13B9" w:rsidP="009E13B9">
            <w:pPr>
              <w:pStyle w:val="BodyText"/>
            </w:pPr>
            <w:r w:rsidRPr="009E13B9">
              <w:t>2.2</w:t>
            </w:r>
            <w:r w:rsidRPr="009E13B9">
              <w:tab/>
              <w:t>Implement planned strategies to enhance the abilities of students and address their individu</w:t>
            </w:r>
            <w:r w:rsidRPr="009E13B9">
              <w:t>al needs</w:t>
            </w:r>
          </w:p>
          <w:p w:rsidR="00000000" w:rsidRPr="009E13B9" w:rsidP="009E13B9">
            <w:pPr>
              <w:pStyle w:val="BodyText"/>
            </w:pPr>
            <w:r w:rsidRPr="009E13B9">
              <w:t>2.3</w:t>
            </w:r>
            <w:r w:rsidRPr="009E13B9">
              <w:tab/>
            </w:r>
            <w:r w:rsidRPr="009E13B9">
              <w:rPr>
                <w:rStyle w:val="Emphasis"/>
              </w:rPr>
              <w:t>Encourage students to problem</w:t>
            </w:r>
            <w:r w:rsidRPr="009E13B9">
              <w:t>-</w:t>
            </w:r>
            <w:r w:rsidRPr="009E13B9">
              <w:rPr>
                <w:rStyle w:val="Emphasis"/>
              </w:rPr>
              <w:t>solve</w:t>
            </w:r>
            <w:r w:rsidRPr="009E13B9">
              <w:t xml:space="preserve"> in order to make meaning from texts </w:t>
            </w:r>
          </w:p>
          <w:p w:rsidR="00000000" w:rsidP="009E13B9">
            <w:pPr>
              <w:pStyle w:val="BodyText"/>
              <w:rPr>
                <w:lang w:val="en-NZ"/>
              </w:rPr>
            </w:pPr>
            <w:r w:rsidRPr="009E13B9">
              <w:t>2.4</w:t>
            </w:r>
            <w:r w:rsidRPr="009E13B9">
              <w:tab/>
              <w:t xml:space="preserve">Use </w:t>
            </w:r>
            <w:r w:rsidRPr="009E13B9">
              <w:rPr>
                <w:rStyle w:val="Emphasis"/>
              </w:rPr>
              <w:t>explicit talk</w:t>
            </w:r>
            <w:r w:rsidRPr="009E13B9">
              <w:t xml:space="preserve"> to focus students on specific literacy skills </w:t>
            </w:r>
          </w:p>
        </w:tc>
      </w:tr>
      <w:tr w:rsidTr="00F32A2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E13B9">
            <w:pPr>
              <w:pStyle w:val="BodyText"/>
              <w:rPr>
                <w:lang w:val="en-NZ"/>
              </w:rPr>
            </w:pPr>
          </w:p>
        </w:tc>
      </w:tr>
      <w:tr w:rsidTr="00F32A2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E13B9">
            <w:pPr>
              <w:pStyle w:val="List"/>
              <w:rPr>
                <w:lang w:val="en-NZ"/>
              </w:rPr>
            </w:pPr>
            <w:r w:rsidRPr="009E13B9">
              <w:t>3.</w:t>
            </w:r>
            <w:r w:rsidRPr="009E13B9">
              <w:tab/>
              <w:t>Enhance students' literacy skills through writing activities</w:t>
            </w:r>
          </w:p>
        </w:tc>
        <w:tc>
          <w:tcPr>
            <w:tcW w:w="5702" w:type="dxa"/>
            <w:tcBorders>
              <w:top w:val="nil"/>
              <w:left w:val="nil"/>
              <w:bottom w:val="nil"/>
              <w:right w:val="nil"/>
            </w:tcBorders>
            <w:tcMar>
              <w:top w:w="0" w:type="dxa"/>
              <w:left w:w="62" w:type="dxa"/>
              <w:bottom w:w="0" w:type="dxa"/>
              <w:right w:w="62" w:type="dxa"/>
            </w:tcMar>
          </w:tcPr>
          <w:p w:rsidR="00000000" w:rsidRPr="009E13B9" w:rsidP="009E13B9">
            <w:pPr>
              <w:pStyle w:val="BodyText"/>
            </w:pPr>
            <w:r w:rsidRPr="009E13B9">
              <w:t>3.1</w:t>
            </w:r>
            <w:r w:rsidRPr="009E13B9">
              <w:tab/>
              <w:t xml:space="preserve">Use </w:t>
            </w:r>
            <w:r w:rsidRPr="009E13B9">
              <w:rPr>
                <w:rStyle w:val="Emphasis"/>
              </w:rPr>
              <w:t>accurate terminology</w:t>
            </w:r>
            <w:r w:rsidRPr="009E13B9">
              <w:t xml:space="preserve">, as </w:t>
            </w:r>
            <w:r w:rsidRPr="009E13B9">
              <w:t xml:space="preserve">planned with teacher/s, to support students' learning </w:t>
            </w:r>
          </w:p>
          <w:p w:rsidR="00000000" w:rsidRPr="009E13B9" w:rsidP="009E13B9">
            <w:pPr>
              <w:pStyle w:val="BodyText"/>
            </w:pPr>
            <w:r w:rsidRPr="009E13B9">
              <w:t>3.2</w:t>
            </w:r>
            <w:r w:rsidRPr="009E13B9">
              <w:tab/>
              <w:t xml:space="preserve">Implement </w:t>
            </w:r>
            <w:r w:rsidRPr="009E13B9">
              <w:rPr>
                <w:rStyle w:val="Emphasis"/>
              </w:rPr>
              <w:t>strategies</w:t>
            </w:r>
            <w:r w:rsidRPr="009E13B9">
              <w:t xml:space="preserve"> devised with teacher/s </w:t>
            </w:r>
            <w:r w:rsidRPr="009E13B9">
              <w:rPr>
                <w:rStyle w:val="Emphasis"/>
              </w:rPr>
              <w:t>to develop students' skills in the use of written language</w:t>
            </w:r>
            <w:r w:rsidRPr="009E13B9">
              <w:t xml:space="preserve"> </w:t>
            </w:r>
          </w:p>
          <w:p w:rsidR="00000000" w:rsidRPr="009E13B9" w:rsidP="009E13B9">
            <w:pPr>
              <w:pStyle w:val="BodyText"/>
            </w:pPr>
            <w:r w:rsidRPr="009E13B9">
              <w:t>3.3</w:t>
            </w:r>
            <w:r w:rsidRPr="009E13B9">
              <w:tab/>
              <w:t xml:space="preserve">Use planned strategies to reinforce literacy skills across all key learning areas </w:t>
            </w:r>
          </w:p>
          <w:p w:rsidR="00000000" w:rsidRPr="009E13B9" w:rsidP="009E13B9">
            <w:pPr>
              <w:pStyle w:val="BodyText"/>
            </w:pPr>
            <w:r w:rsidRPr="009E13B9">
              <w:t>3.4</w:t>
            </w:r>
            <w:r w:rsidRPr="009E13B9">
              <w:tab/>
              <w:t>En</w:t>
            </w:r>
            <w:r w:rsidRPr="009E13B9">
              <w:t xml:space="preserve">courage students to improve </w:t>
            </w:r>
            <w:r w:rsidRPr="009E13B9">
              <w:rPr>
                <w:rStyle w:val="Emphasis"/>
              </w:rPr>
              <w:t>spelling skills</w:t>
            </w:r>
            <w:r w:rsidRPr="009E13B9">
              <w:t xml:space="preserve"> using strategies appropriate to students' developmental levels </w:t>
            </w:r>
          </w:p>
          <w:p w:rsidR="00000000" w:rsidRPr="009E13B9" w:rsidP="009E13B9">
            <w:pPr>
              <w:pStyle w:val="BodyText"/>
            </w:pPr>
            <w:r w:rsidRPr="009E13B9">
              <w:t>3.5</w:t>
            </w:r>
            <w:r w:rsidRPr="009E13B9">
              <w:tab/>
              <w:t xml:space="preserve">Support students to </w:t>
            </w:r>
            <w:r w:rsidRPr="009E13B9">
              <w:rPr>
                <w:rStyle w:val="Emphasis"/>
              </w:rPr>
              <w:t>plan their writing tasks</w:t>
            </w:r>
          </w:p>
          <w:p w:rsidR="00000000" w:rsidRPr="009E13B9" w:rsidP="009E13B9">
            <w:pPr>
              <w:pStyle w:val="BodyText"/>
            </w:pPr>
            <w:r w:rsidRPr="009E13B9">
              <w:t>3.6</w:t>
            </w:r>
            <w:r w:rsidRPr="009E13B9">
              <w:tab/>
            </w:r>
            <w:r w:rsidRPr="009E13B9">
              <w:rPr>
                <w:rStyle w:val="Emphasis"/>
              </w:rPr>
              <w:t>Encourage students to critically reflect</w:t>
            </w:r>
            <w:r w:rsidRPr="009E13B9">
              <w:t xml:space="preserve"> on the effectiveness of their writing </w:t>
            </w:r>
          </w:p>
          <w:p w:rsidR="00000000" w:rsidP="009E13B9">
            <w:pPr>
              <w:pStyle w:val="BodyText"/>
              <w:rPr>
                <w:lang w:val="en-NZ"/>
              </w:rPr>
            </w:pPr>
            <w:r w:rsidRPr="009E13B9">
              <w:t>3.7</w:t>
            </w:r>
            <w:r w:rsidRPr="009E13B9">
              <w:tab/>
              <w:t>Support stu</w:t>
            </w:r>
            <w:r w:rsidRPr="009E13B9">
              <w:t xml:space="preserve">dents to </w:t>
            </w:r>
            <w:r w:rsidRPr="009E13B9">
              <w:rPr>
                <w:rStyle w:val="Emphasis"/>
              </w:rPr>
              <w:t>effectively edit their writing</w:t>
            </w:r>
          </w:p>
        </w:tc>
      </w:tr>
      <w:tr w:rsidTr="00F32A2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E13B9">
            <w:pPr>
              <w:pStyle w:val="BodyText"/>
              <w:rPr>
                <w:lang w:val="en-NZ"/>
              </w:rPr>
            </w:pPr>
          </w:p>
        </w:tc>
      </w:tr>
      <w:tr w:rsidTr="00F32A2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E13B9">
            <w:pPr>
              <w:pStyle w:val="List"/>
              <w:rPr>
                <w:lang w:val="en-NZ"/>
              </w:rPr>
            </w:pPr>
            <w:r w:rsidRPr="009E13B9">
              <w:t>4.</w:t>
            </w:r>
            <w:r w:rsidRPr="009E13B9">
              <w:tab/>
              <w:t>Design resources to support literacy development</w:t>
            </w:r>
          </w:p>
        </w:tc>
        <w:tc>
          <w:tcPr>
            <w:tcW w:w="5702" w:type="dxa"/>
            <w:tcBorders>
              <w:top w:val="nil"/>
              <w:left w:val="nil"/>
              <w:bottom w:val="nil"/>
              <w:right w:val="nil"/>
            </w:tcBorders>
            <w:tcMar>
              <w:top w:w="0" w:type="dxa"/>
              <w:left w:w="62" w:type="dxa"/>
              <w:bottom w:w="0" w:type="dxa"/>
              <w:right w:w="62" w:type="dxa"/>
            </w:tcMar>
          </w:tcPr>
          <w:p w:rsidR="00000000" w:rsidRPr="009E13B9" w:rsidP="009E13B9">
            <w:pPr>
              <w:pStyle w:val="BodyText"/>
            </w:pPr>
            <w:r w:rsidRPr="009E13B9">
              <w:t>4.1</w:t>
            </w:r>
            <w:r w:rsidRPr="009E13B9">
              <w:tab/>
              <w:t xml:space="preserve">Plan </w:t>
            </w:r>
            <w:r w:rsidRPr="009E13B9">
              <w:rPr>
                <w:rStyle w:val="Emphasis"/>
              </w:rPr>
              <w:t>learning environments</w:t>
            </w:r>
            <w:r w:rsidRPr="009E13B9">
              <w:t xml:space="preserve"> and activities in advance with the teacher/s</w:t>
            </w:r>
          </w:p>
          <w:p w:rsidR="00000000" w:rsidRPr="009E13B9" w:rsidP="009E13B9">
            <w:pPr>
              <w:pStyle w:val="BodyText"/>
            </w:pPr>
            <w:r w:rsidRPr="009E13B9">
              <w:t>4.2</w:t>
            </w:r>
            <w:r w:rsidRPr="009E13B9">
              <w:tab/>
              <w:t xml:space="preserve">Design </w:t>
            </w:r>
            <w:r w:rsidRPr="009E13B9">
              <w:rPr>
                <w:rStyle w:val="Emphasis"/>
              </w:rPr>
              <w:t>resources</w:t>
            </w:r>
            <w:r w:rsidRPr="009E13B9">
              <w:t>, in consultation with teacher/s, to reinforce literacy skills, while fulfilling curriculum requirements</w:t>
            </w:r>
          </w:p>
          <w:p w:rsidR="00000000" w:rsidP="009E13B9">
            <w:pPr>
              <w:pStyle w:val="BodyText"/>
              <w:rPr>
                <w:lang w:val="en-NZ"/>
              </w:rPr>
            </w:pPr>
            <w:r w:rsidRPr="009E13B9">
              <w:t>4.3</w:t>
            </w:r>
            <w:r w:rsidRPr="009E13B9">
              <w:tab/>
              <w:t xml:space="preserve">Design resources to suit the developmental level of the students, as determined by the teacher/s </w:t>
            </w:r>
          </w:p>
        </w:tc>
      </w:tr>
      <w:tr w:rsidTr="00F32A2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E13B9" w:rsidP="009E13B9">
            <w:pPr>
              <w:pStyle w:val="BodyText"/>
            </w:pPr>
          </w:p>
        </w:tc>
      </w:tr>
    </w:tbl>
    <w:p w:rsidR="00F32A27" w:rsidP="009E13B9">
      <w:pPr>
        <w:pStyle w:val="BodyText"/>
      </w:pPr>
    </w:p>
    <w:p w:rsidR="00F32A27" w:rsidP="009E13B9">
      <w:pPr>
        <w:pStyle w:val="BodyText"/>
      </w:pPr>
    </w:p>
    <w:p w:rsidR="00000000" w:rsidRPr="009E13B9" w:rsidP="009E13B9">
      <w:pPr>
        <w:pStyle w:val="Heading1"/>
      </w:pPr>
      <w:bookmarkStart w:id="9" w:name="O_257744"/>
      <w:bookmarkEnd w:id="9"/>
      <w:r w:rsidRPr="009E13B9">
        <w:t>Required Skills and Know</w:t>
      </w:r>
      <w:r w:rsidRPr="009E13B9">
        <w:t>ledge</w:t>
      </w:r>
    </w:p>
    <w:tbl>
      <w:tblPr>
        <w:tblW w:w="0" w:type="auto"/>
        <w:tblLayout w:type="fixed"/>
        <w:tblCellMar>
          <w:left w:w="62" w:type="dxa"/>
          <w:right w:w="62" w:type="dxa"/>
        </w:tblCellMar>
        <w:tblLook w:val="0000"/>
      </w:tblPr>
      <w:tblGrid>
        <w:gridCol w:w="9072"/>
      </w:tblGrid>
      <w:tr w:rsidTr="00F32A27">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E13B9">
            <w:pPr>
              <w:pStyle w:val="BodyText"/>
              <w:rPr>
                <w:lang w:val="en-NZ"/>
              </w:rPr>
            </w:pPr>
            <w:r w:rsidRPr="009E13B9">
              <w:rPr>
                <w:rStyle w:val="SpecialBold"/>
              </w:rPr>
              <w:t>REQUIRED SKILLS AND KNOWLEDGE</w:t>
            </w:r>
          </w:p>
        </w:tc>
      </w:tr>
      <w:tr w:rsidTr="00F32A2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E13B9">
            <w:pPr>
              <w:pStyle w:val="BodyText"/>
              <w:rPr>
                <w:lang w:val="en-NZ"/>
              </w:rPr>
            </w:pPr>
          </w:p>
        </w:tc>
      </w:tr>
      <w:tr w:rsidTr="00F32A2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E13B9">
            <w:pPr>
              <w:pStyle w:val="BodyText"/>
              <w:rPr>
                <w:lang w:val="en-NZ"/>
              </w:rPr>
            </w:pPr>
            <w:r w:rsidRPr="009E13B9">
              <w:t>This describes the essential skills and knowledge and their level required for this unit.</w:t>
            </w:r>
          </w:p>
        </w:tc>
      </w:tr>
      <w:tr w:rsidTr="00F32A2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E13B9">
            <w:pPr>
              <w:pStyle w:val="BodyText"/>
              <w:rPr>
                <w:lang w:val="en-NZ"/>
              </w:rPr>
            </w:pPr>
          </w:p>
        </w:tc>
      </w:tr>
      <w:tr w:rsidTr="00F32A2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E13B9" w:rsidP="009E13B9">
            <w:pPr>
              <w:pStyle w:val="BodyText"/>
            </w:pPr>
            <w:r w:rsidRPr="009E13B9">
              <w:rPr>
                <w:rStyle w:val="Emphasis"/>
              </w:rPr>
              <w:t>Essential knowledge</w:t>
            </w:r>
            <w:r w:rsidRPr="009E13B9">
              <w:t>:</w:t>
            </w:r>
          </w:p>
          <w:p w:rsidR="00000000" w:rsidRPr="009E13B9" w:rsidP="009E13B9">
            <w:pPr>
              <w:pStyle w:val="BodyText"/>
            </w:pPr>
            <w:r w:rsidRPr="009E13B9">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9E13B9" w:rsidP="009E13B9">
            <w:pPr>
              <w:pStyle w:val="BodyText"/>
            </w:pPr>
            <w:r w:rsidRPr="009E13B9">
              <w:t xml:space="preserve">These include </w:t>
            </w:r>
            <w:r w:rsidRPr="009E13B9">
              <w:t>knowledge and understanding of:</w:t>
            </w:r>
          </w:p>
          <w:p w:rsidR="00000000" w:rsidRPr="009E13B9" w:rsidP="009E13B9">
            <w:pPr>
              <w:pStyle w:val="ListBullet"/>
            </w:pPr>
            <w:r w:rsidRPr="009E13B9">
              <w:t>The relationships between spoken language and literacy</w:t>
            </w:r>
          </w:p>
          <w:p w:rsidR="00000000" w:rsidRPr="009E13B9" w:rsidP="009E13B9">
            <w:pPr>
              <w:pStyle w:val="ListBullet"/>
            </w:pPr>
            <w:r w:rsidRPr="009E13B9">
              <w:t xml:space="preserve">The definition of 'texts' and range of texts that students need to interpret </w:t>
            </w:r>
          </w:p>
          <w:p w:rsidR="00000000" w:rsidRPr="009E13B9" w:rsidP="009E13B9">
            <w:pPr>
              <w:pStyle w:val="ListBullet"/>
            </w:pPr>
            <w:r w:rsidRPr="009E13B9">
              <w:t xml:space="preserve">Explicit talk to support student comprehension </w:t>
            </w:r>
          </w:p>
          <w:p w:rsidR="00000000" w:rsidRPr="009E13B9" w:rsidP="009E13B9">
            <w:pPr>
              <w:pStyle w:val="ListBullet"/>
            </w:pPr>
            <w:r w:rsidRPr="009E13B9">
              <w:t>Terminology of literacy as used by supervising teacher/s</w:t>
            </w:r>
          </w:p>
          <w:p w:rsidR="00000000" w:rsidRPr="009E13B9" w:rsidP="009E13B9">
            <w:pPr>
              <w:pStyle w:val="ListBullet"/>
            </w:pPr>
            <w:r w:rsidRPr="009E13B9">
              <w:t>Questioning techniques that scaffold learning and assist students to problem-solve</w:t>
            </w:r>
          </w:p>
          <w:p w:rsidR="00000000" w:rsidRPr="009E13B9" w:rsidP="009E13B9">
            <w:pPr>
              <w:pStyle w:val="ListBullet"/>
            </w:pPr>
            <w:r w:rsidRPr="009E13B9">
              <w:t>Language and literacy developmental continuum appropriate to the students being supported</w:t>
            </w:r>
          </w:p>
          <w:p w:rsidR="00000000" w:rsidP="009E13B9">
            <w:pPr>
              <w:pStyle w:val="ListBullet"/>
              <w:rPr>
                <w:lang w:val="en-NZ"/>
              </w:rPr>
            </w:pPr>
            <w:r w:rsidRPr="009E13B9">
              <w:t>The differences between th</w:t>
            </w:r>
            <w:r w:rsidRPr="009E13B9">
              <w:t>e roles and responsibilities of teachers and education support workers</w:t>
            </w:r>
          </w:p>
        </w:tc>
      </w:tr>
      <w:tr w:rsidTr="00F32A2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E13B9">
            <w:pPr>
              <w:pStyle w:val="BodyText"/>
              <w:rPr>
                <w:lang w:val="en-NZ"/>
              </w:rPr>
            </w:pPr>
          </w:p>
        </w:tc>
      </w:tr>
      <w:tr w:rsidTr="00F32A2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E13B9" w:rsidP="009E13B9">
            <w:pPr>
              <w:pStyle w:val="BodyText"/>
            </w:pPr>
            <w:r w:rsidRPr="009E13B9">
              <w:rPr>
                <w:rStyle w:val="Emphasis"/>
              </w:rPr>
              <w:t>Essential skills</w:t>
            </w:r>
            <w:r w:rsidRPr="009E13B9">
              <w:t>:</w:t>
            </w:r>
          </w:p>
          <w:p w:rsidR="00000000" w:rsidRPr="009E13B9" w:rsidP="009E13B9">
            <w:pPr>
              <w:pStyle w:val="BodyText"/>
            </w:pPr>
            <w:r w:rsidRPr="009E13B9">
              <w:t>It is critical that the candidate demonstrate the ability to:</w:t>
            </w:r>
          </w:p>
          <w:p w:rsidR="00000000" w:rsidRPr="009E13B9" w:rsidP="009E13B9">
            <w:pPr>
              <w:pStyle w:val="ListBullet"/>
            </w:pPr>
            <w:r w:rsidRPr="009E13B9">
              <w:t>Adapt spoken language to meet the needs of students and learning programs</w:t>
            </w:r>
          </w:p>
          <w:p w:rsidR="00000000" w:rsidRPr="009E13B9" w:rsidP="009E13B9">
            <w:pPr>
              <w:pStyle w:val="ListBullet"/>
            </w:pPr>
            <w:r w:rsidRPr="009E13B9">
              <w:t>Apply knowledge of stages o</w:t>
            </w:r>
            <w:r w:rsidRPr="009E13B9">
              <w:t xml:space="preserve">f development in language and literacy </w:t>
            </w:r>
          </w:p>
          <w:p w:rsidR="00000000" w:rsidRPr="009E13B9" w:rsidP="009E13B9">
            <w:pPr>
              <w:pStyle w:val="ListBullet"/>
            </w:pPr>
            <w:r w:rsidRPr="009E13B9">
              <w:t>Use specific strategies to scaffold student learning as directed by a teacher</w:t>
            </w:r>
          </w:p>
          <w:p w:rsidR="00000000" w:rsidRPr="009E13B9" w:rsidP="009E13B9">
            <w:pPr>
              <w:pStyle w:val="ListBullet"/>
            </w:pPr>
            <w:r w:rsidRPr="009E13B9">
              <w:t>Use a range of strategies to support students with the acquisition of literacy skills and knowledge</w:t>
            </w:r>
          </w:p>
          <w:p w:rsidR="00000000" w:rsidRPr="009E13B9" w:rsidP="009E13B9">
            <w:pPr>
              <w:pStyle w:val="BodyText"/>
            </w:pPr>
          </w:p>
          <w:p w:rsidR="00000000" w:rsidRPr="009E13B9" w:rsidP="009E13B9">
            <w:pPr>
              <w:pStyle w:val="BodyText"/>
            </w:pPr>
            <w:r w:rsidRPr="009E13B9">
              <w:t>In addition, the candidate must be able to effectively do the task outlined in elements and performance criteria of this unit, manage the task and manage contingencies in the context of the identified work role</w:t>
            </w:r>
          </w:p>
          <w:p w:rsidR="00000000" w:rsidRPr="009E13B9" w:rsidP="009E13B9">
            <w:pPr>
              <w:pStyle w:val="BodyText"/>
            </w:pPr>
            <w:r w:rsidRPr="009E13B9">
              <w:t>These include the ability to demonstrate appl</w:t>
            </w:r>
            <w:r w:rsidRPr="009E13B9">
              <w:t>ication of skills in:</w:t>
            </w:r>
          </w:p>
          <w:p w:rsidR="00000000" w:rsidRPr="009E13B9" w:rsidP="009E13B9">
            <w:pPr>
              <w:pStyle w:val="ListBullet"/>
            </w:pPr>
            <w:r w:rsidRPr="009E13B9">
              <w:t>Communication</w:t>
            </w:r>
          </w:p>
          <w:p w:rsidR="00000000" w:rsidRPr="009E13B9" w:rsidP="009E13B9">
            <w:pPr>
              <w:pStyle w:val="ListBullet2"/>
            </w:pPr>
            <w:r w:rsidRPr="009E13B9">
              <w:t>active listening</w:t>
            </w:r>
          </w:p>
          <w:p w:rsidR="00000000" w:rsidRPr="009E13B9" w:rsidP="009E13B9">
            <w:pPr>
              <w:pStyle w:val="ListBullet2"/>
            </w:pPr>
            <w:r w:rsidRPr="009E13B9">
              <w:t>speaking - including explicit talk, questioning</w:t>
            </w:r>
          </w:p>
          <w:p w:rsidR="00000000" w:rsidRPr="009E13B9" w:rsidP="009E13B9">
            <w:pPr>
              <w:pStyle w:val="ListBullet2"/>
            </w:pPr>
            <w:r w:rsidRPr="009E13B9">
              <w:t>writing - use of genres, editing, spelling</w:t>
            </w:r>
          </w:p>
          <w:p w:rsidR="00000000" w:rsidRPr="009E13B9" w:rsidP="009E13B9">
            <w:pPr>
              <w:pStyle w:val="ListBullet2"/>
            </w:pPr>
            <w:r w:rsidRPr="009E13B9">
              <w:t>consultation - with teachers</w:t>
            </w:r>
          </w:p>
          <w:p w:rsidR="00000000" w:rsidRPr="009E13B9" w:rsidP="009E13B9">
            <w:pPr>
              <w:pStyle w:val="ListBullet"/>
            </w:pPr>
            <w:r w:rsidRPr="009E13B9">
              <w:t>Forming letters in scripts appropriate to the phase of learning of the students</w:t>
            </w:r>
          </w:p>
          <w:p w:rsidR="00000000" w:rsidRPr="009E13B9" w:rsidP="009E13B9">
            <w:pPr>
              <w:pStyle w:val="ListBullet"/>
            </w:pPr>
            <w:r w:rsidRPr="009E13B9">
              <w:t>Problem-solving and scaffolding problem-solving</w:t>
            </w:r>
          </w:p>
          <w:p w:rsidR="00000000" w:rsidP="009E13B9">
            <w:pPr>
              <w:pStyle w:val="ListBullet"/>
              <w:rPr>
                <w:lang w:val="en-NZ"/>
              </w:rPr>
            </w:pPr>
            <w:r w:rsidRPr="009E13B9">
              <w:t>Initiative - to use appropriate support strategies when opportunities arise and to inform teachers of student abilities</w:t>
            </w:r>
          </w:p>
        </w:tc>
      </w:tr>
      <w:tr w:rsidTr="00F32A2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E13B9" w:rsidP="009E13B9">
            <w:pPr>
              <w:pStyle w:val="BodyText"/>
            </w:pPr>
          </w:p>
        </w:tc>
      </w:tr>
    </w:tbl>
    <w:p w:rsidR="00F32A27" w:rsidP="009E13B9">
      <w:pPr>
        <w:pStyle w:val="BodyText"/>
      </w:pPr>
    </w:p>
    <w:p w:rsidR="00F32A27" w:rsidP="009E13B9">
      <w:pPr>
        <w:pStyle w:val="BodyText"/>
      </w:pPr>
    </w:p>
    <w:p w:rsidR="00000000" w:rsidRPr="009E13B9" w:rsidP="009E13B9">
      <w:pPr>
        <w:pStyle w:val="Heading1"/>
      </w:pPr>
      <w:bookmarkStart w:id="10" w:name="O_241778"/>
      <w:bookmarkEnd w:id="10"/>
      <w:r w:rsidRPr="009E13B9">
        <w:t>Evidence Guide</w:t>
      </w:r>
    </w:p>
    <w:tbl>
      <w:tblPr>
        <w:tblW w:w="0" w:type="auto"/>
        <w:tblLayout w:type="fixed"/>
        <w:tblCellMar>
          <w:left w:w="62" w:type="dxa"/>
          <w:right w:w="62" w:type="dxa"/>
        </w:tblCellMar>
        <w:tblLook w:val="0000"/>
      </w:tblPr>
      <w:tblGrid>
        <w:gridCol w:w="3402"/>
        <w:gridCol w:w="5670"/>
      </w:tblGrid>
      <w:tr w:rsidTr="00F32A2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E13B9">
            <w:pPr>
              <w:pStyle w:val="BodyText"/>
              <w:rPr>
                <w:lang w:val="en-NZ"/>
              </w:rPr>
            </w:pPr>
            <w:r w:rsidRPr="009E13B9">
              <w:rPr>
                <w:rStyle w:val="SpecialBold"/>
              </w:rPr>
              <w:t>EVIDENCE GUIDE</w:t>
            </w:r>
          </w:p>
        </w:tc>
      </w:tr>
      <w:tr w:rsidTr="00F32A2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E13B9">
            <w:pPr>
              <w:pStyle w:val="BodyText"/>
              <w:rPr>
                <w:lang w:val="en-NZ"/>
              </w:rPr>
            </w:pPr>
          </w:p>
        </w:tc>
      </w:tr>
      <w:tr w:rsidTr="00F32A2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E13B9">
            <w:pPr>
              <w:pStyle w:val="BodyText"/>
              <w:rPr>
                <w:lang w:val="en-NZ"/>
              </w:rPr>
            </w:pPr>
            <w:r w:rsidRPr="009E13B9">
              <w:t>The evidence guide provides advice on assessment and must be read in conjunction with the Performance Criteria, Required Skills and Knowledge, the Range Statement and the Assessment Guidelines for this Training Package.</w:t>
            </w:r>
          </w:p>
        </w:tc>
      </w:tr>
      <w:tr w:rsidTr="00F32A2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E13B9">
            <w:pPr>
              <w:pStyle w:val="BodyText"/>
              <w:rPr>
                <w:lang w:val="en-NZ"/>
              </w:rPr>
            </w:pPr>
          </w:p>
        </w:tc>
      </w:tr>
      <w:tr w:rsidTr="00F32A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13B9">
            <w:pPr>
              <w:pStyle w:val="BodyText"/>
              <w:rPr>
                <w:lang w:val="en-NZ"/>
              </w:rPr>
            </w:pPr>
            <w:r w:rsidRPr="009E13B9">
              <w:rPr>
                <w:rStyle w:val="Emphasis"/>
              </w:rPr>
              <w:t>Critical aspects for assessment</w:t>
            </w:r>
            <w:r w:rsidRPr="009E13B9">
              <w:rPr>
                <w:rStyle w:val="Emphasis"/>
              </w:rPr>
              <w:t xml:space="preserve"> and evidence required to demonstrate this unit of competency</w:t>
            </w:r>
            <w:r w:rsidRPr="009E13B9">
              <w:t xml:space="preserve">: </w:t>
            </w:r>
          </w:p>
        </w:tc>
        <w:tc>
          <w:tcPr>
            <w:tcW w:w="5670" w:type="dxa"/>
            <w:tcBorders>
              <w:top w:val="nil"/>
              <w:left w:val="nil"/>
              <w:bottom w:val="nil"/>
              <w:right w:val="nil"/>
            </w:tcBorders>
            <w:tcMar>
              <w:top w:w="0" w:type="dxa"/>
              <w:left w:w="62" w:type="dxa"/>
              <w:bottom w:w="0" w:type="dxa"/>
              <w:right w:w="62" w:type="dxa"/>
            </w:tcMar>
          </w:tcPr>
          <w:p w:rsidR="00000000" w:rsidRPr="009E13B9" w:rsidP="009E13B9">
            <w:pPr>
              <w:pStyle w:val="ListBullet"/>
            </w:pPr>
            <w:r w:rsidRPr="009E13B9">
              <w:t>The individual being assessed must provide evidence of specified essential knowledge as well as skills</w:t>
            </w:r>
          </w:p>
          <w:p w:rsidR="00000000" w:rsidRPr="009E13B9" w:rsidP="009E13B9">
            <w:pPr>
              <w:pStyle w:val="ListBullet"/>
            </w:pPr>
            <w:r w:rsidRPr="009E13B9">
              <w:t>This unit may be assessed either on the job or off the job through an appropriate workpl</w:t>
            </w:r>
            <w:r w:rsidRPr="009E13B9">
              <w:t xml:space="preserve">ace simulation </w:t>
            </w:r>
          </w:p>
          <w:p w:rsidR="00000000" w:rsidP="009E13B9">
            <w:pPr>
              <w:pStyle w:val="ListBullet"/>
              <w:rPr>
                <w:lang w:val="en-NZ"/>
              </w:rPr>
            </w:pPr>
            <w:r w:rsidRPr="009E13B9">
              <w:t>Assessment should ensure the candidate addresses the elements and performance criteria on at least three occasions, over a period of time</w:t>
            </w:r>
          </w:p>
        </w:tc>
      </w:tr>
      <w:tr w:rsidTr="00F32A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13B9">
            <w:pPr>
              <w:pStyle w:val="BodyText"/>
              <w:rPr>
                <w:lang w:val="en-NZ"/>
              </w:rPr>
            </w:pPr>
          </w:p>
        </w:tc>
      </w:tr>
      <w:tr w:rsidTr="00F32A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13B9">
            <w:pPr>
              <w:pStyle w:val="BodyText"/>
              <w:rPr>
                <w:lang w:val="en-NZ"/>
              </w:rPr>
            </w:pPr>
            <w:r w:rsidRPr="009E13B9">
              <w:rPr>
                <w:rStyle w:val="Emphasis"/>
              </w:rPr>
              <w:t>Access and equity considerations</w:t>
            </w:r>
            <w:r w:rsidRPr="009E13B9">
              <w:t>:</w:t>
            </w:r>
          </w:p>
        </w:tc>
        <w:tc>
          <w:tcPr>
            <w:tcW w:w="5670" w:type="dxa"/>
            <w:tcBorders>
              <w:top w:val="nil"/>
              <w:left w:val="nil"/>
              <w:bottom w:val="nil"/>
              <w:right w:val="nil"/>
            </w:tcBorders>
            <w:tcMar>
              <w:top w:w="0" w:type="dxa"/>
              <w:left w:w="62" w:type="dxa"/>
              <w:bottom w:w="0" w:type="dxa"/>
              <w:right w:w="62" w:type="dxa"/>
            </w:tcMar>
          </w:tcPr>
          <w:p w:rsidR="00000000" w:rsidRPr="009E13B9" w:rsidP="009E13B9">
            <w:pPr>
              <w:pStyle w:val="ListBullet"/>
            </w:pPr>
            <w:r w:rsidRPr="009E13B9">
              <w:t>All workers in community services should be aware of access, equity and human rights issues in relation to their own area of work</w:t>
            </w:r>
          </w:p>
          <w:p w:rsidR="00000000" w:rsidRPr="009E13B9" w:rsidP="009E13B9">
            <w:pPr>
              <w:pStyle w:val="ListBullet"/>
            </w:pPr>
            <w:r w:rsidRPr="009E13B9">
              <w:t xml:space="preserve">All workers should develop their ability to work in a culturally diverse environment </w:t>
            </w:r>
          </w:p>
          <w:p w:rsidR="00000000" w:rsidRPr="009E13B9" w:rsidP="009E13B9">
            <w:pPr>
              <w:pStyle w:val="ListBullet"/>
            </w:pPr>
            <w:r w:rsidRPr="009E13B9">
              <w:t>In recognition of particular issues faci</w:t>
            </w:r>
            <w:r w:rsidRPr="009E13B9">
              <w:t>ng Aboriginal and Torres Strait Islander communities, workers should be aware of cultural, historical and current issues impacting on Aboriginal and Torres Strait Islander people</w:t>
            </w:r>
          </w:p>
          <w:p w:rsidR="00000000" w:rsidP="009E13B9">
            <w:pPr>
              <w:pStyle w:val="ListBullet"/>
              <w:rPr>
                <w:lang w:val="en-NZ"/>
              </w:rPr>
            </w:pPr>
            <w:r w:rsidRPr="009E13B9">
              <w:t>Assessors and trainers must take into account relevant access and equity issu</w:t>
            </w:r>
            <w:r w:rsidRPr="009E13B9">
              <w:t>es, in particular relating to factors impacting on Aboriginal and/or Torres Strait Islander clients and communities</w:t>
            </w:r>
          </w:p>
        </w:tc>
      </w:tr>
      <w:tr w:rsidTr="00F32A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13B9">
            <w:pPr>
              <w:pStyle w:val="BodyText"/>
              <w:rPr>
                <w:lang w:val="en-NZ"/>
              </w:rPr>
            </w:pPr>
          </w:p>
        </w:tc>
      </w:tr>
      <w:tr w:rsidTr="00F32A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13B9">
            <w:pPr>
              <w:pStyle w:val="BodyText"/>
              <w:rPr>
                <w:lang w:val="en-NZ"/>
              </w:rPr>
            </w:pPr>
            <w:r w:rsidRPr="009E13B9">
              <w:rPr>
                <w:rStyle w:val="Emphasis"/>
              </w:rPr>
              <w:t>Context of and specific resources for assessment</w:t>
            </w:r>
            <w:r w:rsidRPr="009E13B9">
              <w:t xml:space="preserve">: </w:t>
            </w:r>
          </w:p>
        </w:tc>
        <w:tc>
          <w:tcPr>
            <w:tcW w:w="5670" w:type="dxa"/>
            <w:tcBorders>
              <w:top w:val="nil"/>
              <w:left w:val="nil"/>
              <w:bottom w:val="nil"/>
              <w:right w:val="nil"/>
            </w:tcBorders>
            <w:tcMar>
              <w:top w:w="0" w:type="dxa"/>
              <w:left w:w="62" w:type="dxa"/>
              <w:bottom w:w="0" w:type="dxa"/>
              <w:right w:w="62" w:type="dxa"/>
            </w:tcMar>
          </w:tcPr>
          <w:p w:rsidR="00000000" w:rsidRPr="009E13B9" w:rsidP="009E13B9">
            <w:pPr>
              <w:pStyle w:val="ListBullet"/>
            </w:pPr>
            <w:r w:rsidRPr="009E13B9">
              <w:t>This unit can be assessed independently, however holistic assessment practice with o</w:t>
            </w:r>
            <w:r w:rsidRPr="009E13B9">
              <w:t>ther community services units of competency is encouraged</w:t>
            </w:r>
          </w:p>
          <w:p w:rsidR="00000000" w:rsidRPr="009E13B9" w:rsidP="009E13B9">
            <w:pPr>
              <w:pStyle w:val="ListBullet"/>
            </w:pPr>
            <w:r w:rsidRPr="009E13B9">
              <w:t>Assessment requires access to a range of opportunities defined in the Range Statement, including access to:</w:t>
            </w:r>
          </w:p>
          <w:p w:rsidR="00000000" w:rsidRPr="009E13B9" w:rsidP="009E13B9">
            <w:pPr>
              <w:pStyle w:val="ListBullet2"/>
            </w:pPr>
            <w:r w:rsidRPr="009E13B9">
              <w:t xml:space="preserve">an educational work environment or simulation of realistic work environment to enable </w:t>
            </w:r>
            <w:r w:rsidRPr="009E13B9">
              <w:t>candidates to demonstrate their knowledge and skills while working with teachers and students</w:t>
            </w:r>
          </w:p>
          <w:p w:rsidR="00000000" w:rsidP="009E13B9">
            <w:pPr>
              <w:pStyle w:val="ListBullet2"/>
              <w:rPr>
                <w:lang w:val="en-NZ"/>
              </w:rPr>
            </w:pPr>
            <w:r w:rsidRPr="009E13B9">
              <w:t>literacy terminology used in the educational organisation</w:t>
            </w:r>
          </w:p>
        </w:tc>
      </w:tr>
      <w:tr w:rsidTr="00F32A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13B9">
            <w:pPr>
              <w:pStyle w:val="BodyText"/>
              <w:rPr>
                <w:lang w:val="en-NZ"/>
              </w:rPr>
            </w:pPr>
          </w:p>
        </w:tc>
      </w:tr>
      <w:tr w:rsidTr="00F32A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13B9">
            <w:pPr>
              <w:pStyle w:val="BodyText"/>
              <w:rPr>
                <w:lang w:val="en-NZ"/>
              </w:rPr>
            </w:pPr>
            <w:r w:rsidRPr="009E13B9">
              <w:rPr>
                <w:rStyle w:val="Emphasis"/>
              </w:rPr>
              <w:t>Method of assessment</w:t>
            </w:r>
            <w:r w:rsidRPr="009E13B9">
              <w:t>:</w:t>
            </w:r>
          </w:p>
        </w:tc>
        <w:tc>
          <w:tcPr>
            <w:tcW w:w="5670" w:type="dxa"/>
            <w:tcBorders>
              <w:top w:val="nil"/>
              <w:left w:val="nil"/>
              <w:bottom w:val="nil"/>
              <w:right w:val="nil"/>
            </w:tcBorders>
            <w:tcMar>
              <w:top w:w="0" w:type="dxa"/>
              <w:left w:w="62" w:type="dxa"/>
              <w:bottom w:w="0" w:type="dxa"/>
              <w:right w:w="62" w:type="dxa"/>
            </w:tcMar>
          </w:tcPr>
          <w:p w:rsidR="00000000" w:rsidRPr="009E13B9" w:rsidP="009E13B9">
            <w:pPr>
              <w:pStyle w:val="ListBullet"/>
            </w:pPr>
            <w:r w:rsidRPr="009E13B9">
              <w:t>Assessment methods suitable for valid and reliable assessment of this competency may include, but are not limited to, a combination of two or more of:</w:t>
            </w:r>
          </w:p>
          <w:p w:rsidR="00000000" w:rsidRPr="009E13B9" w:rsidP="009E13B9">
            <w:pPr>
              <w:pStyle w:val="ListBullet2"/>
            </w:pPr>
            <w:r w:rsidRPr="009E13B9">
              <w:t xml:space="preserve">case studies </w:t>
            </w:r>
          </w:p>
          <w:p w:rsidR="00000000" w:rsidRPr="009E13B9" w:rsidP="009E13B9">
            <w:pPr>
              <w:pStyle w:val="ListBullet2"/>
            </w:pPr>
            <w:r w:rsidRPr="009E13B9">
              <w:t xml:space="preserve">demonstration </w:t>
            </w:r>
          </w:p>
          <w:p w:rsidR="00000000" w:rsidRPr="009E13B9" w:rsidP="009E13B9">
            <w:pPr>
              <w:pStyle w:val="ListBullet2"/>
            </w:pPr>
            <w:r w:rsidRPr="009E13B9">
              <w:t xml:space="preserve">observation </w:t>
            </w:r>
          </w:p>
          <w:p w:rsidR="00000000" w:rsidRPr="009E13B9" w:rsidP="009E13B9">
            <w:pPr>
              <w:pStyle w:val="ListBullet2"/>
            </w:pPr>
            <w:r w:rsidRPr="009E13B9">
              <w:t>questioning - oral and written</w:t>
            </w:r>
          </w:p>
          <w:p w:rsidR="00000000" w:rsidRPr="009E13B9" w:rsidP="009E13B9">
            <w:pPr>
              <w:pStyle w:val="ListBullet2"/>
            </w:pPr>
            <w:r w:rsidRPr="009E13B9">
              <w:t xml:space="preserve">scenarios, simulation or role plays </w:t>
            </w:r>
          </w:p>
          <w:p w:rsidR="00000000" w:rsidRPr="009E13B9" w:rsidP="009E13B9">
            <w:pPr>
              <w:pStyle w:val="ListBullet2"/>
            </w:pPr>
            <w:r w:rsidRPr="009E13B9">
              <w:t>workplace projects</w:t>
            </w:r>
          </w:p>
          <w:p w:rsidR="00000000" w:rsidRPr="009E13B9" w:rsidP="009E13B9">
            <w:pPr>
              <w:pStyle w:val="ListBullet2"/>
            </w:pPr>
            <w:r w:rsidRPr="009E13B9">
              <w:t xml:space="preserve">authenticated evidence from the workplace and/or training courses </w:t>
            </w:r>
          </w:p>
          <w:p w:rsidR="00000000" w:rsidRPr="009E13B9" w:rsidP="009E13B9">
            <w:pPr>
              <w:pStyle w:val="ListBullet"/>
            </w:pPr>
            <w:r w:rsidRPr="009E13B9">
              <w:t xml:space="preserve">Assessment methods should reflect work demands, such as literacy, and the needs of particular groups, such as: </w:t>
            </w:r>
          </w:p>
          <w:p w:rsidR="00000000" w:rsidRPr="009E13B9" w:rsidP="009E13B9">
            <w:pPr>
              <w:pStyle w:val="ListBullet2"/>
            </w:pPr>
            <w:r w:rsidRPr="009E13B9">
              <w:t>people in rural and</w:t>
            </w:r>
            <w:r w:rsidRPr="009E13B9">
              <w:t xml:space="preserve"> remote locations </w:t>
            </w:r>
          </w:p>
          <w:p w:rsidR="00000000" w:rsidRPr="009E13B9" w:rsidP="009E13B9">
            <w:pPr>
              <w:pStyle w:val="ListBullet2"/>
            </w:pPr>
            <w:r w:rsidRPr="009E13B9">
              <w:t xml:space="preserve">people with disabilities </w:t>
            </w:r>
          </w:p>
          <w:p w:rsidR="00000000" w:rsidRPr="009E13B9" w:rsidP="009E13B9">
            <w:pPr>
              <w:pStyle w:val="ListBullet2"/>
            </w:pPr>
            <w:r w:rsidRPr="009E13B9">
              <w:t xml:space="preserve">people from culturally and linguistically diverse backgrounds </w:t>
            </w:r>
          </w:p>
          <w:p w:rsidR="00000000" w:rsidRPr="009E13B9" w:rsidP="009E13B9">
            <w:pPr>
              <w:pStyle w:val="ListBullet2"/>
            </w:pPr>
            <w:r w:rsidRPr="009E13B9">
              <w:t xml:space="preserve">Aboriginal and Torres Strait Islander people </w:t>
            </w:r>
          </w:p>
          <w:p w:rsidR="00000000" w:rsidRPr="009E13B9" w:rsidP="009E13B9">
            <w:pPr>
              <w:pStyle w:val="ListBullet2"/>
            </w:pPr>
            <w:r w:rsidRPr="009E13B9">
              <w:t xml:space="preserve">women </w:t>
            </w:r>
          </w:p>
          <w:p w:rsidR="00000000" w:rsidRPr="009E13B9" w:rsidP="009E13B9">
            <w:pPr>
              <w:pStyle w:val="ListBullet2"/>
            </w:pPr>
            <w:r w:rsidRPr="009E13B9">
              <w:t xml:space="preserve">young people </w:t>
            </w:r>
          </w:p>
          <w:p w:rsidR="00000000" w:rsidP="009E13B9">
            <w:pPr>
              <w:pStyle w:val="ListBullet2"/>
              <w:rPr>
                <w:lang w:val="en-NZ"/>
              </w:rPr>
            </w:pPr>
            <w:r w:rsidRPr="009E13B9">
              <w:t>older people</w:t>
            </w:r>
          </w:p>
        </w:tc>
      </w:tr>
      <w:tr w:rsidTr="00F32A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E13B9" w:rsidP="009E13B9">
            <w:pPr>
              <w:pStyle w:val="BodyText"/>
            </w:pPr>
          </w:p>
        </w:tc>
      </w:tr>
    </w:tbl>
    <w:p w:rsidR="00F32A27" w:rsidP="009E13B9">
      <w:pPr>
        <w:pStyle w:val="BodyText"/>
      </w:pPr>
    </w:p>
    <w:p w:rsidR="00F32A27" w:rsidP="009E13B9">
      <w:pPr>
        <w:pStyle w:val="BodyText"/>
      </w:pPr>
    </w:p>
    <w:p w:rsidR="00000000" w:rsidRPr="009E13B9" w:rsidP="009E13B9">
      <w:pPr>
        <w:pStyle w:val="Heading1"/>
      </w:pPr>
      <w:bookmarkStart w:id="11" w:name="O_249761"/>
      <w:bookmarkEnd w:id="11"/>
      <w:r w:rsidRPr="009E13B9">
        <w:t>Range Statement</w:t>
      </w:r>
    </w:p>
    <w:tbl>
      <w:tblPr>
        <w:tblW w:w="0" w:type="auto"/>
        <w:tblLayout w:type="fixed"/>
        <w:tblCellMar>
          <w:left w:w="62" w:type="dxa"/>
          <w:right w:w="62" w:type="dxa"/>
        </w:tblCellMar>
        <w:tblLook w:val="0000"/>
      </w:tblPr>
      <w:tblGrid>
        <w:gridCol w:w="3402"/>
        <w:gridCol w:w="5670"/>
      </w:tblGrid>
      <w:tr w:rsidTr="00F32A2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E13B9">
            <w:pPr>
              <w:pStyle w:val="BodyText"/>
              <w:rPr>
                <w:lang w:val="en-NZ"/>
              </w:rPr>
            </w:pPr>
            <w:r w:rsidRPr="009E13B9">
              <w:rPr>
                <w:rStyle w:val="SpecialBold"/>
              </w:rPr>
              <w:t>RANGE STATEMENT</w:t>
            </w:r>
          </w:p>
        </w:tc>
      </w:tr>
      <w:tr w:rsidTr="00F32A2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E13B9">
            <w:pPr>
              <w:pStyle w:val="BodyText"/>
              <w:rPr>
                <w:lang w:val="en-NZ"/>
              </w:rPr>
            </w:pPr>
          </w:p>
        </w:tc>
      </w:tr>
      <w:tr w:rsidTr="00F32A2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E13B9">
            <w:pPr>
              <w:pStyle w:val="BodyText"/>
              <w:rPr>
                <w:lang w:val="en-NZ"/>
              </w:rPr>
            </w:pPr>
            <w:r w:rsidRPr="009E13B9">
              <w:t>The Range Statement relates to the unit of competency as a whole. It allows for different work environments and situations that may affect performance. Add any essential operating conditions that may be present with training and assessment depending on the</w:t>
            </w:r>
            <w:r w:rsidRPr="009E13B9">
              <w:t xml:space="preserve"> work situation, needs of the candidate, accessibility of the item, and local industry and regional contexts.</w:t>
            </w:r>
          </w:p>
        </w:tc>
      </w:tr>
      <w:tr w:rsidTr="00F32A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13B9">
            <w:pPr>
              <w:pStyle w:val="BodyText"/>
              <w:rPr>
                <w:lang w:val="en-NZ"/>
              </w:rPr>
            </w:pPr>
          </w:p>
        </w:tc>
      </w:tr>
      <w:tr w:rsidTr="00F32A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13B9">
            <w:pPr>
              <w:pStyle w:val="BodyText"/>
              <w:rPr>
                <w:lang w:val="en-NZ"/>
              </w:rPr>
            </w:pPr>
            <w:r w:rsidRPr="009E13B9">
              <w:rPr>
                <w:rStyle w:val="Emphasis"/>
              </w:rPr>
              <w:t>Styles of verbal communication may include</w:t>
            </w:r>
            <w:r w:rsidRPr="009E13B9">
              <w:t>:</w:t>
            </w:r>
          </w:p>
        </w:tc>
        <w:tc>
          <w:tcPr>
            <w:tcW w:w="5670" w:type="dxa"/>
            <w:tcBorders>
              <w:top w:val="nil"/>
              <w:left w:val="nil"/>
              <w:bottom w:val="nil"/>
              <w:right w:val="nil"/>
            </w:tcBorders>
            <w:tcMar>
              <w:top w:w="0" w:type="dxa"/>
              <w:left w:w="62" w:type="dxa"/>
              <w:bottom w:w="0" w:type="dxa"/>
              <w:right w:w="62" w:type="dxa"/>
            </w:tcMar>
          </w:tcPr>
          <w:p w:rsidR="00000000" w:rsidRPr="009E13B9" w:rsidP="009E13B9">
            <w:pPr>
              <w:pStyle w:val="ListBullet"/>
            </w:pPr>
            <w:r w:rsidRPr="009E13B9">
              <w:t>Informal</w:t>
            </w:r>
          </w:p>
          <w:p w:rsidR="00000000" w:rsidRPr="009E13B9" w:rsidP="009E13B9">
            <w:pPr>
              <w:pStyle w:val="ListBullet"/>
            </w:pPr>
            <w:r w:rsidRPr="009E13B9">
              <w:t>Formal</w:t>
            </w:r>
          </w:p>
          <w:p w:rsidR="00000000" w:rsidRPr="009E13B9" w:rsidP="009E13B9">
            <w:pPr>
              <w:pStyle w:val="ListBullet"/>
            </w:pPr>
            <w:r w:rsidRPr="009E13B9">
              <w:t>Transactional e.g. greetings, shopping, giving directions/instructions</w:t>
            </w:r>
          </w:p>
          <w:p w:rsidR="00000000" w:rsidRPr="009E13B9" w:rsidP="009E13B9">
            <w:pPr>
              <w:pStyle w:val="ListBullet"/>
            </w:pPr>
            <w:r w:rsidRPr="009E13B9">
              <w:t>Reading aloud</w:t>
            </w:r>
          </w:p>
          <w:p w:rsidR="00000000" w:rsidRPr="009E13B9" w:rsidP="009E13B9">
            <w:pPr>
              <w:pStyle w:val="ListBullet"/>
            </w:pPr>
            <w:r w:rsidRPr="009E13B9">
              <w:t>Recounting</w:t>
            </w:r>
          </w:p>
          <w:p w:rsidR="00000000" w:rsidRPr="009E13B9" w:rsidP="009E13B9">
            <w:pPr>
              <w:pStyle w:val="ListBullet"/>
            </w:pPr>
            <w:r w:rsidRPr="009E13B9">
              <w:t>Reciting</w:t>
            </w:r>
          </w:p>
          <w:p w:rsidR="00000000" w:rsidP="009E13B9">
            <w:pPr>
              <w:pStyle w:val="ListBullet"/>
              <w:rPr>
                <w:lang w:val="en-NZ"/>
              </w:rPr>
            </w:pPr>
            <w:r w:rsidRPr="009E13B9">
              <w:t>Interrogating</w:t>
            </w:r>
          </w:p>
        </w:tc>
      </w:tr>
      <w:tr w:rsidTr="00F32A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13B9">
            <w:pPr>
              <w:pStyle w:val="BodyText"/>
              <w:rPr>
                <w:lang w:val="en-NZ"/>
              </w:rPr>
            </w:pPr>
          </w:p>
        </w:tc>
      </w:tr>
      <w:tr w:rsidTr="00F32A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13B9">
            <w:pPr>
              <w:pStyle w:val="BodyText"/>
              <w:rPr>
                <w:lang w:val="en-NZ"/>
              </w:rPr>
            </w:pPr>
            <w:r w:rsidRPr="009E13B9">
              <w:rPr>
                <w:rStyle w:val="Emphasis"/>
              </w:rPr>
              <w:t>Functions of language may include</w:t>
            </w:r>
            <w:r w:rsidRPr="009E13B9">
              <w:t>:</w:t>
            </w:r>
          </w:p>
        </w:tc>
        <w:tc>
          <w:tcPr>
            <w:tcW w:w="5670" w:type="dxa"/>
            <w:tcBorders>
              <w:top w:val="nil"/>
              <w:left w:val="nil"/>
              <w:bottom w:val="nil"/>
              <w:right w:val="nil"/>
            </w:tcBorders>
            <w:tcMar>
              <w:top w:w="0" w:type="dxa"/>
              <w:left w:w="62" w:type="dxa"/>
              <w:bottom w:w="0" w:type="dxa"/>
              <w:right w:w="62" w:type="dxa"/>
            </w:tcMar>
          </w:tcPr>
          <w:p w:rsidR="00000000" w:rsidRPr="009E13B9" w:rsidP="009E13B9">
            <w:pPr>
              <w:pStyle w:val="ListBullet"/>
            </w:pPr>
            <w:r w:rsidRPr="009E13B9">
              <w:t xml:space="preserve">Informative: </w:t>
            </w:r>
          </w:p>
          <w:p w:rsidR="00000000" w:rsidRPr="009E13B9" w:rsidP="009E13B9">
            <w:pPr>
              <w:pStyle w:val="ListBullet2"/>
            </w:pPr>
            <w:r w:rsidRPr="009E13B9">
              <w:t>the communication of information</w:t>
            </w:r>
          </w:p>
          <w:p w:rsidR="00000000" w:rsidRPr="009E13B9" w:rsidP="009E13B9">
            <w:pPr>
              <w:pStyle w:val="ListBullet"/>
            </w:pPr>
            <w:r w:rsidRPr="009E13B9">
              <w:t xml:space="preserve">Expressive: </w:t>
            </w:r>
          </w:p>
          <w:p w:rsidR="00000000" w:rsidRPr="009E13B9" w:rsidP="009E13B9">
            <w:pPr>
              <w:pStyle w:val="ListBullet2"/>
            </w:pPr>
            <w:r w:rsidRPr="009E13B9">
              <w:t>reports feelings or attitudes of the speaker/writer/ subject to evoke feelings in the listener/reader</w:t>
            </w:r>
          </w:p>
          <w:p w:rsidR="00000000" w:rsidRPr="009E13B9" w:rsidP="009E13B9">
            <w:pPr>
              <w:pStyle w:val="ListBullet"/>
            </w:pPr>
            <w:r w:rsidRPr="009E13B9">
              <w:t xml:space="preserve">Directive: </w:t>
            </w:r>
          </w:p>
          <w:p w:rsidR="00000000" w:rsidRPr="009E13B9" w:rsidP="009E13B9">
            <w:pPr>
              <w:pStyle w:val="ListBullet2"/>
            </w:pPr>
            <w:r w:rsidRPr="009E13B9">
              <w:t>language used for the purpose of causing (or preventing) overt actions</w:t>
            </w:r>
          </w:p>
          <w:p w:rsidR="00000000" w:rsidRPr="009E13B9" w:rsidP="009E13B9">
            <w:pPr>
              <w:pStyle w:val="ListBullet"/>
            </w:pPr>
            <w:r w:rsidRPr="009E13B9">
              <w:t>To establish and maintain relationships</w:t>
            </w:r>
          </w:p>
          <w:p w:rsidR="00000000" w:rsidP="009E13B9">
            <w:pPr>
              <w:pStyle w:val="ListBullet"/>
              <w:rPr>
                <w:lang w:val="en-NZ"/>
              </w:rPr>
            </w:pPr>
            <w:r w:rsidRPr="009E13B9">
              <w:t xml:space="preserve">To influence </w:t>
            </w:r>
          </w:p>
        </w:tc>
      </w:tr>
      <w:tr w:rsidTr="00F32A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13B9">
            <w:pPr>
              <w:pStyle w:val="BodyText"/>
              <w:rPr>
                <w:lang w:val="en-NZ"/>
              </w:rPr>
            </w:pPr>
          </w:p>
        </w:tc>
      </w:tr>
      <w:tr w:rsidTr="00F32A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13B9">
            <w:pPr>
              <w:pStyle w:val="BodyText"/>
              <w:rPr>
                <w:lang w:val="en-NZ"/>
              </w:rPr>
            </w:pPr>
            <w:r w:rsidRPr="009E13B9">
              <w:rPr>
                <w:rStyle w:val="Emphasis"/>
              </w:rPr>
              <w:t>Factors affecting language acquisition may include</w:t>
            </w:r>
            <w:r w:rsidRPr="009E13B9">
              <w:t>:</w:t>
            </w:r>
          </w:p>
        </w:tc>
        <w:tc>
          <w:tcPr>
            <w:tcW w:w="5670" w:type="dxa"/>
            <w:tcBorders>
              <w:top w:val="nil"/>
              <w:left w:val="nil"/>
              <w:bottom w:val="nil"/>
              <w:right w:val="nil"/>
            </w:tcBorders>
            <w:tcMar>
              <w:top w:w="0" w:type="dxa"/>
              <w:left w:w="62" w:type="dxa"/>
              <w:bottom w:w="0" w:type="dxa"/>
              <w:right w:w="62" w:type="dxa"/>
            </w:tcMar>
          </w:tcPr>
          <w:p w:rsidR="00000000" w:rsidRPr="009E13B9" w:rsidP="009E13B9">
            <w:pPr>
              <w:pStyle w:val="ListBullet"/>
            </w:pPr>
            <w:r w:rsidRPr="009E13B9">
              <w:t>Limited opportunities for practice</w:t>
            </w:r>
          </w:p>
          <w:p w:rsidR="00000000" w:rsidRPr="009E13B9" w:rsidP="009E13B9">
            <w:pPr>
              <w:pStyle w:val="ListBullet"/>
            </w:pPr>
            <w:r w:rsidRPr="009E13B9">
              <w:t>Health issues</w:t>
            </w:r>
          </w:p>
          <w:p w:rsidR="00000000" w:rsidRPr="009E13B9" w:rsidP="009E13B9">
            <w:pPr>
              <w:pStyle w:val="ListBullet"/>
            </w:pPr>
            <w:r w:rsidRPr="009E13B9">
              <w:t>Socioeconomic issues</w:t>
            </w:r>
          </w:p>
          <w:p w:rsidR="00000000" w:rsidRPr="009E13B9" w:rsidP="009E13B9">
            <w:pPr>
              <w:pStyle w:val="ListBullet"/>
            </w:pPr>
            <w:r w:rsidRPr="009E13B9">
              <w:t>Home language other than English</w:t>
            </w:r>
          </w:p>
          <w:p w:rsidR="00000000" w:rsidP="009E13B9">
            <w:pPr>
              <w:pStyle w:val="ListBullet"/>
              <w:rPr>
                <w:lang w:val="en-NZ"/>
              </w:rPr>
            </w:pPr>
            <w:r w:rsidRPr="009E13B9">
              <w:t>Planned or incidental learning opportunities</w:t>
            </w:r>
          </w:p>
        </w:tc>
      </w:tr>
      <w:tr w:rsidTr="00F32A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13B9">
            <w:pPr>
              <w:pStyle w:val="BodyText"/>
              <w:rPr>
                <w:lang w:val="en-NZ"/>
              </w:rPr>
            </w:pPr>
          </w:p>
        </w:tc>
      </w:tr>
      <w:tr w:rsidTr="00F32A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13B9">
            <w:pPr>
              <w:pStyle w:val="BodyText"/>
              <w:rPr>
                <w:lang w:val="en-NZ"/>
              </w:rPr>
            </w:pPr>
            <w:r w:rsidRPr="009E13B9">
              <w:rPr>
                <w:rStyle w:val="Emphasis"/>
              </w:rPr>
              <w:t>Use spoken language to</w:t>
            </w:r>
            <w:r w:rsidRPr="009E13B9">
              <w:t xml:space="preserve"> </w:t>
            </w:r>
            <w:r w:rsidRPr="009E13B9">
              <w:rPr>
                <w:rStyle w:val="Emphasis"/>
              </w:rPr>
              <w:t>effectively interact</w:t>
            </w:r>
            <w:r w:rsidRPr="009E13B9">
              <w:t xml:space="preserve"> </w:t>
            </w:r>
            <w:r w:rsidRPr="009E13B9">
              <w:rPr>
                <w:rStyle w:val="Emphasis"/>
              </w:rPr>
              <w:t>may include</w:t>
            </w:r>
            <w:r w:rsidRPr="009E13B9">
              <w:t>:</w:t>
            </w:r>
          </w:p>
        </w:tc>
        <w:tc>
          <w:tcPr>
            <w:tcW w:w="5670" w:type="dxa"/>
            <w:tcBorders>
              <w:top w:val="nil"/>
              <w:left w:val="nil"/>
              <w:bottom w:val="nil"/>
              <w:right w:val="nil"/>
            </w:tcBorders>
            <w:tcMar>
              <w:top w:w="0" w:type="dxa"/>
              <w:left w:w="62" w:type="dxa"/>
              <w:bottom w:w="0" w:type="dxa"/>
              <w:right w:w="62" w:type="dxa"/>
            </w:tcMar>
          </w:tcPr>
          <w:p w:rsidR="00000000" w:rsidRPr="009E13B9" w:rsidP="009E13B9">
            <w:pPr>
              <w:pStyle w:val="ListBullet"/>
            </w:pPr>
            <w:r w:rsidRPr="009E13B9">
              <w:t>Use of phrases and jargon that the student uses</w:t>
            </w:r>
          </w:p>
          <w:p w:rsidR="00000000" w:rsidRPr="009E13B9" w:rsidP="009E13B9">
            <w:pPr>
              <w:pStyle w:val="ListBullet"/>
            </w:pPr>
            <w:r w:rsidRPr="009E13B9">
              <w:t>Using name used by family or friends/peers</w:t>
            </w:r>
          </w:p>
          <w:p w:rsidR="00000000" w:rsidRPr="009E13B9" w:rsidP="009E13B9">
            <w:pPr>
              <w:pStyle w:val="ListBullet"/>
            </w:pPr>
            <w:r w:rsidRPr="009E13B9">
              <w:t>Using language specific to an area of the student's interest e.g. Football/fashion</w:t>
            </w:r>
          </w:p>
          <w:p w:rsidR="00000000" w:rsidRPr="009E13B9" w:rsidP="009E13B9">
            <w:pPr>
              <w:pStyle w:val="ListBullet"/>
            </w:pPr>
            <w:r w:rsidRPr="009E13B9">
              <w:t>Suiting language to the student's age and level of comprehension</w:t>
            </w:r>
          </w:p>
          <w:p w:rsidR="00000000" w:rsidRPr="009E13B9" w:rsidP="009E13B9">
            <w:pPr>
              <w:pStyle w:val="ListBullet"/>
            </w:pPr>
            <w:r w:rsidRPr="009E13B9">
              <w:t>Encouraging participation in group or individual discussions</w:t>
            </w:r>
          </w:p>
          <w:p w:rsidR="00000000" w:rsidRPr="009E13B9" w:rsidP="009E13B9">
            <w:pPr>
              <w:pStyle w:val="ListBullet"/>
            </w:pPr>
            <w:r w:rsidRPr="009E13B9">
              <w:t xml:space="preserve">Reading books, telling stories, reciting poems </w:t>
            </w:r>
            <w:r w:rsidRPr="009E13B9">
              <w:t>and rhymes out loud</w:t>
            </w:r>
          </w:p>
          <w:p w:rsidR="00000000" w:rsidRPr="009E13B9" w:rsidP="009E13B9">
            <w:pPr>
              <w:pStyle w:val="ListBullet"/>
            </w:pPr>
            <w:r w:rsidRPr="009E13B9">
              <w:t>Involving students in songs, rhymes, jokes, plays, presentations</w:t>
            </w:r>
          </w:p>
          <w:p w:rsidR="00000000" w:rsidRPr="009E13B9" w:rsidP="009E13B9">
            <w:pPr>
              <w:pStyle w:val="ListBullet"/>
            </w:pPr>
            <w:r w:rsidRPr="009E13B9">
              <w:t>Informal conversation / chatting</w:t>
            </w:r>
          </w:p>
          <w:p w:rsidR="00000000" w:rsidRPr="009E13B9" w:rsidP="009E13B9">
            <w:pPr>
              <w:pStyle w:val="ListBullet"/>
            </w:pPr>
            <w:r w:rsidRPr="009E13B9">
              <w:t>Varied intonation (for example different intonation used when asking questions, making statements, giving commands)</w:t>
            </w:r>
          </w:p>
          <w:p w:rsidR="00000000" w:rsidRPr="009E13B9" w:rsidP="009E13B9">
            <w:pPr>
              <w:pStyle w:val="ListBullet"/>
            </w:pPr>
            <w:r w:rsidRPr="009E13B9">
              <w:t xml:space="preserve">Clear articulation to </w:t>
            </w:r>
            <w:r w:rsidRPr="009E13B9">
              <w:t>support comprehension</w:t>
            </w:r>
          </w:p>
          <w:p w:rsidR="00000000" w:rsidRPr="009E13B9" w:rsidP="009E13B9">
            <w:pPr>
              <w:pStyle w:val="ListBullet"/>
            </w:pPr>
            <w:r w:rsidRPr="009E13B9">
              <w:t>Appropriate pronunciation</w:t>
            </w:r>
          </w:p>
          <w:p w:rsidR="00000000" w:rsidRPr="009E13B9" w:rsidP="009E13B9">
            <w:pPr>
              <w:pStyle w:val="ListBullet"/>
            </w:pPr>
            <w:r w:rsidRPr="009E13B9">
              <w:t>The ability to transition between verbal cultural norms</w:t>
            </w:r>
          </w:p>
          <w:p w:rsidR="00000000" w:rsidRPr="009E13B9" w:rsidP="009E13B9">
            <w:pPr>
              <w:pStyle w:val="ListBullet"/>
            </w:pPr>
            <w:r w:rsidRPr="009E13B9">
              <w:t>Discussing student's selection of materials/photos collected at home</w:t>
            </w:r>
          </w:p>
          <w:p w:rsidR="00000000" w:rsidP="009E13B9">
            <w:pPr>
              <w:pStyle w:val="ListBullet"/>
              <w:rPr>
                <w:lang w:val="en-NZ"/>
              </w:rPr>
            </w:pPr>
            <w:r w:rsidRPr="009E13B9">
              <w:t xml:space="preserve">Using digital photos to stimulate recall, prediction, discussion, vocabulary about </w:t>
            </w:r>
            <w:r w:rsidRPr="009E13B9">
              <w:t>a class activity or excursion</w:t>
            </w:r>
          </w:p>
        </w:tc>
      </w:tr>
      <w:tr w:rsidTr="00F32A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13B9">
            <w:pPr>
              <w:pStyle w:val="BodyText"/>
              <w:rPr>
                <w:lang w:val="en-NZ"/>
              </w:rPr>
            </w:pPr>
          </w:p>
        </w:tc>
      </w:tr>
      <w:tr w:rsidTr="00F32A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13B9">
            <w:pPr>
              <w:pStyle w:val="BodyText"/>
              <w:rPr>
                <w:lang w:val="en-NZ"/>
              </w:rPr>
            </w:pPr>
            <w:r w:rsidRPr="009E13B9">
              <w:rPr>
                <w:rStyle w:val="Emphasis"/>
              </w:rPr>
              <w:t>Explicit talk</w:t>
            </w:r>
            <w:r w:rsidRPr="009E13B9">
              <w:t xml:space="preserve"> (</w:t>
            </w:r>
            <w:r w:rsidRPr="009E13B9">
              <w:rPr>
                <w:rStyle w:val="Emphasis"/>
              </w:rPr>
              <w:t>talking the talk</w:t>
            </w:r>
            <w:r w:rsidRPr="009E13B9">
              <w:t xml:space="preserve">) </w:t>
            </w:r>
            <w:r w:rsidRPr="009E13B9">
              <w:rPr>
                <w:rStyle w:val="Emphasis"/>
              </w:rPr>
              <w:t>may include speaking aloud about</w:t>
            </w:r>
            <w:r w:rsidRPr="009E13B9">
              <w:t>:</w:t>
            </w:r>
          </w:p>
        </w:tc>
        <w:tc>
          <w:tcPr>
            <w:tcW w:w="5670" w:type="dxa"/>
            <w:tcBorders>
              <w:top w:val="nil"/>
              <w:left w:val="nil"/>
              <w:bottom w:val="nil"/>
              <w:right w:val="nil"/>
            </w:tcBorders>
            <w:tcMar>
              <w:top w:w="0" w:type="dxa"/>
              <w:left w:w="62" w:type="dxa"/>
              <w:bottom w:w="0" w:type="dxa"/>
              <w:right w:w="62" w:type="dxa"/>
            </w:tcMar>
          </w:tcPr>
          <w:p w:rsidR="00000000" w:rsidRPr="009E13B9" w:rsidP="009E13B9">
            <w:pPr>
              <w:pStyle w:val="ListBullet"/>
            </w:pPr>
            <w:r w:rsidRPr="009E13B9">
              <w:t>Thinking processes involved in constructing communications ('I' statements)</w:t>
            </w:r>
          </w:p>
          <w:p w:rsidR="00000000" w:rsidRPr="009E13B9" w:rsidP="009E13B9">
            <w:pPr>
              <w:pStyle w:val="ListBullet"/>
            </w:pPr>
            <w:r w:rsidRPr="009E13B9">
              <w:t>Open-ended questioning about meaning and alternative ways to convey meaning</w:t>
            </w:r>
          </w:p>
          <w:p w:rsidR="00000000" w:rsidRPr="009E13B9" w:rsidP="009E13B9">
            <w:pPr>
              <w:pStyle w:val="ListBullet"/>
            </w:pPr>
            <w:r w:rsidRPr="009E13B9">
              <w:t>The structure of a sentence</w:t>
            </w:r>
          </w:p>
          <w:p w:rsidR="00000000" w:rsidRPr="009E13B9" w:rsidP="009E13B9">
            <w:pPr>
              <w:pStyle w:val="ListBullet"/>
            </w:pPr>
            <w:r w:rsidRPr="009E13B9">
              <w:t>The purpose of the language used</w:t>
            </w:r>
          </w:p>
          <w:p w:rsidR="00000000" w:rsidRPr="009E13B9" w:rsidP="009E13B9">
            <w:pPr>
              <w:pStyle w:val="ListBullet"/>
            </w:pPr>
            <w:r w:rsidRPr="009E13B9">
              <w:t>The effectiveness of language used for the chosen audience</w:t>
            </w:r>
          </w:p>
          <w:p w:rsidR="00000000" w:rsidRPr="009E13B9" w:rsidP="009E13B9">
            <w:pPr>
              <w:pStyle w:val="ListBullet"/>
            </w:pPr>
            <w:r w:rsidRPr="009E13B9">
              <w:t>Processes used to determine meaning</w:t>
            </w:r>
          </w:p>
          <w:p w:rsidR="00000000" w:rsidRPr="009E13B9" w:rsidP="009E13B9">
            <w:pPr>
              <w:pStyle w:val="ListBullet"/>
            </w:pPr>
            <w:r w:rsidRPr="009E13B9">
              <w:t>Processes used to work out the spelling of words</w:t>
            </w:r>
          </w:p>
          <w:p w:rsidR="00000000" w:rsidRPr="009E13B9" w:rsidP="009E13B9">
            <w:pPr>
              <w:pStyle w:val="ListBullet"/>
            </w:pPr>
            <w:r w:rsidRPr="009E13B9">
              <w:t>How a word may be broken into syllables to help wit</w:t>
            </w:r>
            <w:r w:rsidRPr="009E13B9">
              <w:t>h spelling or meaning</w:t>
            </w:r>
          </w:p>
          <w:p w:rsidR="00000000" w:rsidRPr="009E13B9" w:rsidP="009E13B9">
            <w:pPr>
              <w:pStyle w:val="ListBullet"/>
            </w:pPr>
            <w:r w:rsidRPr="009E13B9">
              <w:t xml:space="preserve">Relating the new to the known </w:t>
            </w:r>
          </w:p>
          <w:p w:rsidR="00000000" w:rsidP="009E13B9">
            <w:pPr>
              <w:pStyle w:val="ListBullet"/>
              <w:rPr>
                <w:lang w:val="en-NZ"/>
              </w:rPr>
            </w:pPr>
            <w:r w:rsidRPr="009E13B9">
              <w:t>Specific strategies devised for specific purposes in consultation with teacher/s</w:t>
            </w:r>
          </w:p>
        </w:tc>
      </w:tr>
      <w:tr w:rsidTr="00F32A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13B9">
            <w:pPr>
              <w:pStyle w:val="BodyText"/>
              <w:rPr>
                <w:lang w:val="en-NZ"/>
              </w:rPr>
            </w:pPr>
          </w:p>
        </w:tc>
      </w:tr>
      <w:tr w:rsidTr="00F32A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9E13B9" w:rsidP="009E13B9">
            <w:pPr>
              <w:pStyle w:val="BodyText"/>
            </w:pPr>
            <w:r w:rsidRPr="009E13B9">
              <w:rPr>
                <w:rStyle w:val="Emphasis"/>
              </w:rPr>
              <w:t>Scaffold learning involves providing temporary support to students</w:t>
            </w:r>
            <w:r w:rsidRPr="009E13B9">
              <w:rPr>
                <w:rStyle w:val="Emphasis"/>
              </w:rPr>
              <w:t xml:space="preserve"> to enable their progress toward independent thinking and learning</w:t>
            </w:r>
          </w:p>
          <w:p w:rsidR="00000000" w:rsidP="009E13B9">
            <w:pPr>
              <w:pStyle w:val="BodyText"/>
              <w:rPr>
                <w:lang w:val="en-NZ"/>
              </w:rPr>
            </w:pPr>
            <w:r w:rsidRPr="009E13B9">
              <w:rPr>
                <w:rStyle w:val="Emphasis"/>
              </w:rPr>
              <w:t>It may include</w:t>
            </w:r>
            <w:r w:rsidRPr="009E13B9">
              <w:t>:</w:t>
            </w:r>
          </w:p>
        </w:tc>
        <w:tc>
          <w:tcPr>
            <w:tcW w:w="5670" w:type="dxa"/>
            <w:tcBorders>
              <w:top w:val="nil"/>
              <w:left w:val="nil"/>
              <w:bottom w:val="nil"/>
              <w:right w:val="nil"/>
            </w:tcBorders>
            <w:tcMar>
              <w:top w:w="0" w:type="dxa"/>
              <w:left w:w="62" w:type="dxa"/>
              <w:bottom w:w="0" w:type="dxa"/>
              <w:right w:w="62" w:type="dxa"/>
            </w:tcMar>
          </w:tcPr>
          <w:p w:rsidR="00000000" w:rsidRPr="009E13B9" w:rsidP="009E13B9">
            <w:pPr>
              <w:pStyle w:val="ListBullet"/>
            </w:pPr>
            <w:r w:rsidRPr="009E13B9">
              <w:t>Relating new knowledge to student's current knowledge</w:t>
            </w:r>
          </w:p>
          <w:p w:rsidR="00000000" w:rsidRPr="009E13B9" w:rsidP="009E13B9">
            <w:pPr>
              <w:pStyle w:val="ListBullet"/>
            </w:pPr>
            <w:r w:rsidRPr="009E13B9">
              <w:t>Breaking new information into smaller chunks</w:t>
            </w:r>
          </w:p>
          <w:p w:rsidR="00000000" w:rsidRPr="009E13B9" w:rsidP="009E13B9">
            <w:pPr>
              <w:pStyle w:val="ListBullet"/>
            </w:pPr>
            <w:r w:rsidRPr="009E13B9">
              <w:t>Approaching new information in a familiar way or by referring to known in</w:t>
            </w:r>
            <w:r w:rsidRPr="009E13B9">
              <w:t>formation</w:t>
            </w:r>
          </w:p>
          <w:p w:rsidR="00000000" w:rsidRPr="009E13B9" w:rsidP="009E13B9">
            <w:pPr>
              <w:pStyle w:val="ListBullet"/>
            </w:pPr>
            <w:r w:rsidRPr="009E13B9">
              <w:t>Encouraging students to concentrate on new information</w:t>
            </w:r>
          </w:p>
          <w:p w:rsidR="00000000" w:rsidRPr="009E13B9" w:rsidP="009E13B9">
            <w:pPr>
              <w:pStyle w:val="ListBullet"/>
            </w:pPr>
            <w:r w:rsidRPr="009E13B9">
              <w:t>Providing achievable challenges</w:t>
            </w:r>
          </w:p>
          <w:p w:rsidR="00000000" w:rsidRPr="009E13B9" w:rsidP="009E13B9">
            <w:pPr>
              <w:pStyle w:val="ListBullet"/>
            </w:pPr>
            <w:r w:rsidRPr="009E13B9">
              <w:t xml:space="preserve">Reinforcing attempts to use new information </w:t>
            </w:r>
          </w:p>
          <w:p w:rsidR="00000000" w:rsidP="009E13B9">
            <w:pPr>
              <w:pStyle w:val="ListBullet"/>
              <w:rPr>
                <w:lang w:val="en-NZ"/>
              </w:rPr>
            </w:pPr>
            <w:r w:rsidRPr="009E13B9">
              <w:t>Encouraging repeated use of new information to achieve automaticity</w:t>
            </w:r>
          </w:p>
        </w:tc>
      </w:tr>
      <w:tr w:rsidTr="00F32A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13B9">
            <w:pPr>
              <w:pStyle w:val="BodyText"/>
              <w:rPr>
                <w:lang w:val="en-NZ"/>
              </w:rPr>
            </w:pPr>
          </w:p>
        </w:tc>
      </w:tr>
      <w:tr w:rsidTr="00F32A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13B9">
            <w:pPr>
              <w:pStyle w:val="BodyText"/>
              <w:rPr>
                <w:lang w:val="en-NZ"/>
              </w:rPr>
            </w:pPr>
            <w:r w:rsidRPr="009E13B9">
              <w:rPr>
                <w:rStyle w:val="Emphasis"/>
              </w:rPr>
              <w:t>Texts may be drawn from many genres includ</w:t>
            </w:r>
            <w:r w:rsidRPr="009E13B9">
              <w:rPr>
                <w:rStyle w:val="Emphasis"/>
              </w:rPr>
              <w:t>ing</w:t>
            </w:r>
            <w:r w:rsidRPr="009E13B9">
              <w:t>:</w:t>
            </w:r>
          </w:p>
        </w:tc>
        <w:tc>
          <w:tcPr>
            <w:tcW w:w="5670" w:type="dxa"/>
            <w:tcBorders>
              <w:top w:val="nil"/>
              <w:left w:val="nil"/>
              <w:bottom w:val="nil"/>
              <w:right w:val="nil"/>
            </w:tcBorders>
            <w:tcMar>
              <w:top w:w="0" w:type="dxa"/>
              <w:left w:w="62" w:type="dxa"/>
              <w:bottom w:w="0" w:type="dxa"/>
              <w:right w:w="62" w:type="dxa"/>
            </w:tcMar>
          </w:tcPr>
          <w:p w:rsidR="00000000" w:rsidRPr="009E13B9" w:rsidP="009E13B9">
            <w:pPr>
              <w:pStyle w:val="ListBullet"/>
            </w:pPr>
            <w:r w:rsidRPr="009E13B9">
              <w:t xml:space="preserve">Literary texts - characterised by the aesthetic use of language and the imagination to explore understandings about human experience through real and imagined (including virtual) worlds. </w:t>
            </w:r>
            <w:r w:rsidRPr="009E13B9">
              <w:br/>
              <w:t>Examples of literary texts include:</w:t>
            </w:r>
          </w:p>
          <w:p w:rsidR="00000000" w:rsidRPr="009E13B9" w:rsidP="009E13B9">
            <w:pPr>
              <w:pStyle w:val="ListBullet2"/>
            </w:pPr>
            <w:r w:rsidRPr="009E13B9">
              <w:t>narrative picture books</w:t>
            </w:r>
          </w:p>
          <w:p w:rsidR="00000000" w:rsidRPr="009E13B9" w:rsidP="009E13B9">
            <w:pPr>
              <w:pStyle w:val="ListBullet2"/>
            </w:pPr>
            <w:r w:rsidRPr="009E13B9">
              <w:t>novels/e-books/short stories</w:t>
            </w:r>
          </w:p>
          <w:p w:rsidR="00000000" w:rsidRPr="009E13B9" w:rsidP="009E13B9">
            <w:pPr>
              <w:pStyle w:val="ListBullet2"/>
            </w:pPr>
            <w:r w:rsidRPr="009E13B9">
              <w:t>poems (ballads, lyrics, sonnets)</w:t>
            </w:r>
          </w:p>
          <w:p w:rsidR="00000000" w:rsidRPr="009E13B9" w:rsidP="009E13B9">
            <w:pPr>
              <w:pStyle w:val="ListBullet2"/>
            </w:pPr>
            <w:r w:rsidRPr="009E13B9">
              <w:t>plays/drama</w:t>
            </w:r>
          </w:p>
          <w:p w:rsidR="00000000" w:rsidRPr="009E13B9" w:rsidP="009E13B9">
            <w:pPr>
              <w:pStyle w:val="ListBullet2"/>
            </w:pPr>
            <w:r w:rsidRPr="009E13B9">
              <w:t>song lyrics</w:t>
            </w:r>
          </w:p>
          <w:p w:rsidR="00000000" w:rsidRPr="009E13B9" w:rsidP="009E13B9">
            <w:pPr>
              <w:pStyle w:val="ListBullet2"/>
            </w:pPr>
            <w:r w:rsidRPr="009E13B9">
              <w:t>biographies/ autobiographies</w:t>
            </w:r>
          </w:p>
          <w:p w:rsidR="00000000" w:rsidRPr="009E13B9" w:rsidP="009E13B9">
            <w:pPr>
              <w:pStyle w:val="ListBullet2"/>
            </w:pPr>
            <w:r w:rsidRPr="009E13B9">
              <w:t>feature films</w:t>
            </w:r>
          </w:p>
          <w:p w:rsidR="00000000" w:rsidRPr="009E13B9" w:rsidP="009E13B9">
            <w:pPr>
              <w:pStyle w:val="ListBullet"/>
            </w:pPr>
            <w:r w:rsidRPr="009E13B9">
              <w:t>Everyday texts - those associated with education, leisure, work, family and daily life:</w:t>
            </w:r>
          </w:p>
          <w:p w:rsidR="00000000" w:rsidRPr="009E13B9" w:rsidP="009E13B9">
            <w:pPr>
              <w:pStyle w:val="ListBullet2"/>
            </w:pPr>
            <w:r w:rsidRPr="009E13B9">
              <w:t>factual texts/reference books/diction</w:t>
            </w:r>
            <w:r w:rsidRPr="009E13B9">
              <w:t>aries</w:t>
            </w:r>
          </w:p>
          <w:p w:rsidR="00000000" w:rsidRPr="009E13B9" w:rsidP="009E13B9">
            <w:pPr>
              <w:pStyle w:val="ListBullet2"/>
            </w:pPr>
            <w:r w:rsidRPr="009E13B9">
              <w:t xml:space="preserve">DVDs (feature films) </w:t>
            </w:r>
          </w:p>
          <w:p w:rsidR="00000000" w:rsidRPr="009E13B9" w:rsidP="009E13B9">
            <w:pPr>
              <w:pStyle w:val="ListBullet2"/>
            </w:pPr>
            <w:r w:rsidRPr="009E13B9">
              <w:t>web-linked computer games</w:t>
            </w:r>
          </w:p>
          <w:p w:rsidR="00000000" w:rsidRPr="009E13B9" w:rsidP="009E13B9">
            <w:pPr>
              <w:pStyle w:val="ListBullet2"/>
            </w:pPr>
            <w:r w:rsidRPr="009E13B9">
              <w:t>personal email/on-line discussions/SMS messages</w:t>
            </w:r>
          </w:p>
          <w:p w:rsidR="00000000" w:rsidRPr="009E13B9" w:rsidP="009E13B9">
            <w:pPr>
              <w:pStyle w:val="ListBullet2"/>
            </w:pPr>
            <w:r w:rsidRPr="009E13B9">
              <w:t>letters/reports</w:t>
            </w:r>
          </w:p>
          <w:p w:rsidR="00000000" w:rsidRPr="009E13B9" w:rsidP="009E13B9">
            <w:pPr>
              <w:pStyle w:val="ListBullet2"/>
            </w:pPr>
            <w:r w:rsidRPr="009E13B9">
              <w:t>catalogues/advertising</w:t>
            </w:r>
          </w:p>
          <w:p w:rsidR="00000000" w:rsidRPr="009E13B9" w:rsidP="009E13B9">
            <w:pPr>
              <w:pStyle w:val="ListBullet2"/>
            </w:pPr>
            <w:r w:rsidRPr="009E13B9">
              <w:t>signs (street names, directional signs)</w:t>
            </w:r>
          </w:p>
          <w:p w:rsidR="00000000" w:rsidRPr="009E13B9" w:rsidP="009E13B9">
            <w:pPr>
              <w:pStyle w:val="ListBullet"/>
            </w:pPr>
            <w:r w:rsidRPr="009E13B9">
              <w:t>Mass-media texts - those produced in a variety of paper and electronic media for a mass audience:</w:t>
            </w:r>
          </w:p>
          <w:p w:rsidR="00000000" w:rsidRPr="009E13B9" w:rsidP="009E13B9">
            <w:pPr>
              <w:pStyle w:val="ListBullet2"/>
            </w:pPr>
            <w:r w:rsidRPr="009E13B9">
              <w:t>television programs</w:t>
            </w:r>
          </w:p>
          <w:p w:rsidR="00000000" w:rsidRPr="009E13B9" w:rsidP="009E13B9">
            <w:pPr>
              <w:pStyle w:val="ListBullet2"/>
            </w:pPr>
            <w:r w:rsidRPr="009E13B9">
              <w:t>newspaper stories</w:t>
            </w:r>
          </w:p>
          <w:p w:rsidR="00000000" w:rsidRPr="009E13B9" w:rsidP="009E13B9">
            <w:pPr>
              <w:pStyle w:val="ListBullet2"/>
            </w:pPr>
            <w:r w:rsidRPr="009E13B9">
              <w:t>magazine features</w:t>
            </w:r>
          </w:p>
          <w:p w:rsidR="00000000" w:rsidRPr="009E13B9" w:rsidP="009E13B9">
            <w:pPr>
              <w:pStyle w:val="ListBullet2"/>
            </w:pPr>
            <w:r w:rsidRPr="009E13B9">
              <w:t>radio talkback</w:t>
            </w:r>
          </w:p>
          <w:p w:rsidR="00000000" w:rsidRPr="009E13B9" w:rsidP="009E13B9">
            <w:pPr>
              <w:pStyle w:val="ListBullet2"/>
            </w:pPr>
            <w:r w:rsidRPr="009E13B9">
              <w:t>television news</w:t>
            </w:r>
          </w:p>
          <w:p w:rsidR="00000000" w:rsidRPr="009E13B9" w:rsidP="009E13B9">
            <w:pPr>
              <w:pStyle w:val="ListBullet2"/>
            </w:pPr>
            <w:r w:rsidRPr="009E13B9">
              <w:t>feature films</w:t>
            </w:r>
          </w:p>
          <w:p w:rsidR="00000000" w:rsidP="009E13B9">
            <w:pPr>
              <w:pStyle w:val="ListBullet2"/>
              <w:rPr>
                <w:lang w:val="en-NZ"/>
              </w:rPr>
            </w:pPr>
            <w:r w:rsidRPr="009E13B9">
              <w:t>web pages</w:t>
            </w:r>
          </w:p>
        </w:tc>
      </w:tr>
      <w:tr w:rsidTr="00F32A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13B9">
            <w:pPr>
              <w:pStyle w:val="BodyText"/>
              <w:rPr>
                <w:lang w:val="en-NZ"/>
              </w:rPr>
            </w:pPr>
          </w:p>
        </w:tc>
      </w:tr>
      <w:tr w:rsidTr="00F32A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13B9">
            <w:pPr>
              <w:pStyle w:val="BodyText"/>
              <w:rPr>
                <w:lang w:val="en-NZ"/>
              </w:rPr>
            </w:pPr>
            <w:r w:rsidRPr="009E13B9">
              <w:rPr>
                <w:rStyle w:val="Emphasis"/>
              </w:rPr>
              <w:t>Strategies for supporting s</w:t>
            </w:r>
            <w:r w:rsidRPr="009E13B9">
              <w:rPr>
                <w:rStyle w:val="Emphasis"/>
              </w:rPr>
              <w:t>tudents in the interpretation of texts may include</w:t>
            </w:r>
            <w:r w:rsidRPr="009E13B9">
              <w:t>:</w:t>
            </w:r>
          </w:p>
        </w:tc>
        <w:tc>
          <w:tcPr>
            <w:tcW w:w="5670" w:type="dxa"/>
            <w:tcBorders>
              <w:top w:val="nil"/>
              <w:left w:val="nil"/>
              <w:bottom w:val="nil"/>
              <w:right w:val="nil"/>
            </w:tcBorders>
            <w:tcMar>
              <w:top w:w="0" w:type="dxa"/>
              <w:left w:w="62" w:type="dxa"/>
              <w:bottom w:w="0" w:type="dxa"/>
              <w:right w:w="62" w:type="dxa"/>
            </w:tcMar>
          </w:tcPr>
          <w:p w:rsidR="00000000" w:rsidRPr="009E13B9" w:rsidP="009E13B9">
            <w:pPr>
              <w:pStyle w:val="ListBullet"/>
            </w:pPr>
            <w:r w:rsidRPr="009E13B9">
              <w:t>Orientation to the text</w:t>
            </w:r>
          </w:p>
          <w:p w:rsidR="00000000" w:rsidRPr="009E13B9" w:rsidP="009E13B9">
            <w:pPr>
              <w:pStyle w:val="ListBullet"/>
            </w:pPr>
            <w:r w:rsidRPr="009E13B9">
              <w:t>Asking for students' opinions about parts of the text</w:t>
            </w:r>
          </w:p>
          <w:p w:rsidR="00000000" w:rsidRPr="009E13B9" w:rsidP="009E13B9">
            <w:pPr>
              <w:pStyle w:val="ListBullet"/>
            </w:pPr>
            <w:r w:rsidRPr="009E13B9">
              <w:t>Asking students to compare the text to other texts</w:t>
            </w:r>
          </w:p>
          <w:p w:rsidR="00000000" w:rsidRPr="009E13B9" w:rsidP="009E13B9">
            <w:pPr>
              <w:pStyle w:val="ListBullet"/>
            </w:pPr>
            <w:r w:rsidRPr="009E13B9">
              <w:t>Asking students to compare the text to their own experiences</w:t>
            </w:r>
          </w:p>
          <w:p w:rsidR="00000000" w:rsidRPr="009E13B9" w:rsidP="009E13B9">
            <w:pPr>
              <w:pStyle w:val="ListBullet"/>
            </w:pPr>
            <w:r w:rsidRPr="009E13B9">
              <w:t>Encouraging s</w:t>
            </w:r>
            <w:r w:rsidRPr="009E13B9">
              <w:t>tudents to analyse and/or criticise the text</w:t>
            </w:r>
          </w:p>
          <w:p w:rsidR="00000000" w:rsidRPr="009E13B9" w:rsidP="009E13B9">
            <w:pPr>
              <w:pStyle w:val="ListBullet"/>
            </w:pPr>
            <w:r w:rsidRPr="009E13B9">
              <w:t>Encouraging students' consideration of the genre of the text</w:t>
            </w:r>
          </w:p>
          <w:p w:rsidR="00000000" w:rsidRPr="009E13B9" w:rsidP="009E13B9">
            <w:pPr>
              <w:pStyle w:val="ListBullet"/>
            </w:pPr>
            <w:r w:rsidRPr="009E13B9">
              <w:t>Encouraging students' consideration of the effectiveness of the text's messages</w:t>
            </w:r>
          </w:p>
          <w:p w:rsidR="00000000" w:rsidRPr="009E13B9" w:rsidP="009E13B9">
            <w:pPr>
              <w:pStyle w:val="ListBullet"/>
            </w:pPr>
            <w:r w:rsidRPr="009E13B9">
              <w:t>Engaging in discussion that summarises or encourages comment about inf</w:t>
            </w:r>
            <w:r w:rsidRPr="009E13B9">
              <w:t>ormation in the text</w:t>
            </w:r>
          </w:p>
          <w:p w:rsidR="00000000" w:rsidP="009E13B9">
            <w:pPr>
              <w:pStyle w:val="ListBullet"/>
              <w:rPr>
                <w:lang w:val="en-NZ"/>
              </w:rPr>
            </w:pPr>
            <w:r w:rsidRPr="009E13B9">
              <w:t>Utilising Rosenblatt's Five Response Types to encourage deeper understanding of the text's meaning</w:t>
            </w:r>
          </w:p>
        </w:tc>
      </w:tr>
      <w:tr w:rsidTr="00F32A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13B9">
            <w:pPr>
              <w:pStyle w:val="BodyText"/>
              <w:rPr>
                <w:lang w:val="en-NZ"/>
              </w:rPr>
            </w:pPr>
          </w:p>
        </w:tc>
      </w:tr>
      <w:tr w:rsidTr="00F32A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13B9">
            <w:pPr>
              <w:pStyle w:val="BodyText"/>
              <w:rPr>
                <w:lang w:val="en-NZ"/>
              </w:rPr>
            </w:pPr>
            <w:r w:rsidRPr="009E13B9">
              <w:rPr>
                <w:rStyle w:val="Emphasis"/>
              </w:rPr>
              <w:t>Encourage students to problem</w:t>
            </w:r>
            <w:r w:rsidRPr="009E13B9">
              <w:t>-</w:t>
            </w:r>
            <w:r w:rsidRPr="009E13B9">
              <w:rPr>
                <w:rStyle w:val="Emphasis"/>
              </w:rPr>
              <w:t>solve</w:t>
            </w:r>
            <w:r w:rsidRPr="009E13B9">
              <w:t xml:space="preserve"> </w:t>
            </w:r>
            <w:r w:rsidRPr="009E13B9">
              <w:rPr>
                <w:rStyle w:val="Emphasis"/>
              </w:rPr>
              <w:t>by</w:t>
            </w:r>
            <w:r w:rsidRPr="009E13B9">
              <w:t>:</w:t>
            </w:r>
          </w:p>
        </w:tc>
        <w:tc>
          <w:tcPr>
            <w:tcW w:w="5670" w:type="dxa"/>
            <w:tcBorders>
              <w:top w:val="nil"/>
              <w:left w:val="nil"/>
              <w:bottom w:val="nil"/>
              <w:right w:val="nil"/>
            </w:tcBorders>
            <w:tcMar>
              <w:top w:w="0" w:type="dxa"/>
              <w:left w:w="62" w:type="dxa"/>
              <w:bottom w:w="0" w:type="dxa"/>
              <w:right w:w="62" w:type="dxa"/>
            </w:tcMar>
          </w:tcPr>
          <w:p w:rsidR="00000000" w:rsidRPr="009E13B9" w:rsidP="009E13B9">
            <w:pPr>
              <w:pStyle w:val="ListBullet"/>
            </w:pPr>
            <w:r w:rsidRPr="009E13B9">
              <w:t>Modelling problem-solving strategies aloud (talking the talk)</w:t>
            </w:r>
          </w:p>
          <w:p w:rsidR="00000000" w:rsidRPr="009E13B9" w:rsidP="009E13B9">
            <w:pPr>
              <w:pStyle w:val="ListBullet"/>
            </w:pPr>
            <w:r w:rsidRPr="009E13B9">
              <w:t xml:space="preserve">Accepting and valuing students' attempts to solve problems </w:t>
            </w:r>
          </w:p>
          <w:p w:rsidR="00000000" w:rsidRPr="009E13B9" w:rsidP="009E13B9">
            <w:pPr>
              <w:pStyle w:val="ListBullet"/>
            </w:pPr>
            <w:r w:rsidRPr="009E13B9">
              <w:t>Encouraging self-help</w:t>
            </w:r>
          </w:p>
          <w:p w:rsidR="00000000" w:rsidRPr="009E13B9" w:rsidP="009E13B9">
            <w:pPr>
              <w:pStyle w:val="ListBullet"/>
            </w:pPr>
            <w:r w:rsidRPr="009E13B9">
              <w:t>Using open ended questioning</w:t>
            </w:r>
          </w:p>
          <w:p w:rsidR="00000000" w:rsidRPr="009E13B9" w:rsidP="009E13B9">
            <w:pPr>
              <w:pStyle w:val="ListBullet"/>
            </w:pPr>
            <w:r w:rsidRPr="009E13B9">
              <w:t>Referring to similar problems and how they were solved</w:t>
            </w:r>
          </w:p>
          <w:p w:rsidR="00000000" w:rsidRPr="009E13B9" w:rsidP="009E13B9">
            <w:pPr>
              <w:pStyle w:val="ListBullet"/>
            </w:pPr>
            <w:r w:rsidRPr="009E13B9">
              <w:t>Encouraging risk-taking</w:t>
            </w:r>
          </w:p>
          <w:p w:rsidR="00000000" w:rsidRPr="009E13B9" w:rsidP="009E13B9">
            <w:pPr>
              <w:pStyle w:val="ListBullet"/>
            </w:pPr>
            <w:r w:rsidRPr="009E13B9">
              <w:t>Allowing sufficient thinking time (wait time)</w:t>
            </w:r>
          </w:p>
          <w:p w:rsidR="00000000" w:rsidRPr="009E13B9" w:rsidP="009E13B9">
            <w:pPr>
              <w:pStyle w:val="ListBullet"/>
            </w:pPr>
            <w:r w:rsidRPr="009E13B9">
              <w:t>Not interrupting the</w:t>
            </w:r>
            <w:r w:rsidRPr="009E13B9">
              <w:t xml:space="preserve"> child's reading</w:t>
            </w:r>
          </w:p>
          <w:p w:rsidR="00000000" w:rsidP="009E13B9">
            <w:pPr>
              <w:pStyle w:val="ListBullet"/>
              <w:rPr>
                <w:lang w:val="en-NZ"/>
              </w:rPr>
            </w:pPr>
            <w:r w:rsidRPr="009E13B9">
              <w:t>Offering support which provides least support first, and moving to most support only if required</w:t>
            </w:r>
          </w:p>
        </w:tc>
      </w:tr>
      <w:tr w:rsidTr="00F32A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13B9">
            <w:pPr>
              <w:pStyle w:val="BodyText"/>
              <w:rPr>
                <w:lang w:val="en-NZ"/>
              </w:rPr>
            </w:pPr>
          </w:p>
        </w:tc>
      </w:tr>
      <w:tr w:rsidTr="00F32A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13B9">
            <w:pPr>
              <w:pStyle w:val="BodyText"/>
              <w:rPr>
                <w:lang w:val="en-NZ"/>
              </w:rPr>
            </w:pPr>
            <w:r w:rsidRPr="009E13B9">
              <w:rPr>
                <w:rStyle w:val="Emphasis"/>
              </w:rPr>
              <w:t>Accurate terminology will depend on the phase of learning being supported and may include selections from this glossary of terms</w:t>
            </w:r>
            <w:r w:rsidRPr="009E13B9">
              <w:t>:</w:t>
            </w:r>
          </w:p>
        </w:tc>
        <w:tc>
          <w:tcPr>
            <w:tcW w:w="5670" w:type="dxa"/>
            <w:tcBorders>
              <w:top w:val="nil"/>
              <w:left w:val="nil"/>
              <w:bottom w:val="nil"/>
              <w:right w:val="nil"/>
            </w:tcBorders>
            <w:tcMar>
              <w:top w:w="0" w:type="dxa"/>
              <w:left w:w="62" w:type="dxa"/>
              <w:bottom w:w="0" w:type="dxa"/>
              <w:right w:w="62" w:type="dxa"/>
            </w:tcMar>
          </w:tcPr>
          <w:p w:rsidR="00000000" w:rsidRPr="009E13B9" w:rsidP="009E13B9">
            <w:pPr>
              <w:pStyle w:val="ListBullet"/>
            </w:pPr>
            <w:r w:rsidRPr="009E13B9">
              <w:t>Active voice:</w:t>
            </w:r>
          </w:p>
          <w:p w:rsidR="00000000" w:rsidRPr="009E13B9" w:rsidP="009E13B9">
            <w:pPr>
              <w:pStyle w:val="ListBullet2"/>
            </w:pPr>
            <w:r w:rsidRPr="009E13B9">
              <w:t>refers to a verb group where the subject of the clause is the actor or 'do-er' (e.g. 'the child washed the window' as opposed to 'the window was washed by the child' which is in passive voice)</w:t>
            </w:r>
          </w:p>
          <w:p w:rsidR="00000000" w:rsidRPr="009E13B9" w:rsidP="009E13B9">
            <w:pPr>
              <w:pStyle w:val="ListBullet"/>
            </w:pPr>
            <w:r w:rsidRPr="009E13B9">
              <w:t>Antonym:</w:t>
            </w:r>
          </w:p>
          <w:p w:rsidR="00000000" w:rsidRPr="009E13B9" w:rsidP="009E13B9">
            <w:pPr>
              <w:pStyle w:val="ListBullet2"/>
            </w:pPr>
            <w:r w:rsidRPr="009E13B9">
              <w:t>words that have an opposite or contra</w:t>
            </w:r>
            <w:r w:rsidRPr="009E13B9">
              <w:t>sting meaning to a given word (e.g. 'alive' is an antonym of 'dead')</w:t>
            </w:r>
          </w:p>
          <w:p w:rsidR="00000000" w:rsidRPr="009E13B9" w:rsidP="009E13B9">
            <w:pPr>
              <w:pStyle w:val="ListBullet"/>
            </w:pPr>
            <w:r w:rsidRPr="009E13B9">
              <w:t>Clause:</w:t>
            </w:r>
          </w:p>
          <w:p w:rsidR="00000000" w:rsidRPr="009E13B9" w:rsidP="009E13B9">
            <w:pPr>
              <w:pStyle w:val="ListBullet2"/>
            </w:pPr>
            <w:r w:rsidRPr="009E13B9">
              <w:t xml:space="preserve">a unit of meaning grouped around a process (verb); the basic building block of language. </w:t>
            </w:r>
            <w:r w:rsidRPr="009E13B9">
              <w:t>(e.g. 'I finished my work, even though I was tired'; My boss, who's moving to another department soon, is organising a party')</w:t>
            </w:r>
          </w:p>
          <w:p w:rsidR="00000000" w:rsidRPr="009E13B9" w:rsidP="009E13B9">
            <w:pPr>
              <w:pStyle w:val="ListBullet"/>
            </w:pPr>
            <w:r w:rsidRPr="009E13B9">
              <w:t>Decoding:</w:t>
            </w:r>
          </w:p>
          <w:p w:rsidR="00000000" w:rsidRPr="009E13B9" w:rsidP="009E13B9">
            <w:pPr>
              <w:pStyle w:val="ListBullet2"/>
            </w:pPr>
            <w:r w:rsidRPr="009E13B9">
              <w:t>processes involved in changing written letters into spoken sounds to arrive at the meaning of the written text - a bi</w:t>
            </w:r>
            <w:r w:rsidRPr="009E13B9">
              <w:t>t like 'breaking the code'</w:t>
            </w:r>
          </w:p>
          <w:p w:rsidR="00000000" w:rsidRPr="009E13B9" w:rsidP="009E13B9">
            <w:pPr>
              <w:pStyle w:val="ListBullet"/>
            </w:pPr>
            <w:r w:rsidRPr="009E13B9">
              <w:t>Discourse:</w:t>
            </w:r>
          </w:p>
          <w:p w:rsidR="00000000" w:rsidRPr="009E13B9" w:rsidP="009E13B9">
            <w:pPr>
              <w:pStyle w:val="ListBullet2"/>
            </w:pPr>
            <w:r w:rsidRPr="009E13B9">
              <w:t>a Discourse (upper-case D) is a socially accepted association among ways of using language, of thinking, feeling, believing, valuing and acting that can be used to identify oneself as a member of a socially meaningfu</w:t>
            </w:r>
            <w:r w:rsidRPr="009E13B9">
              <w:t>l group or social network</w:t>
            </w:r>
          </w:p>
          <w:p w:rsidR="00000000" w:rsidRPr="009E13B9" w:rsidP="009E13B9">
            <w:pPr>
              <w:pStyle w:val="ListBullet"/>
            </w:pPr>
            <w:r w:rsidRPr="009E13B9">
              <w:t>Encoding:</w:t>
            </w:r>
          </w:p>
          <w:p w:rsidR="00000000" w:rsidRPr="009E13B9" w:rsidP="009E13B9">
            <w:pPr>
              <w:pStyle w:val="ListBullet2"/>
            </w:pPr>
            <w:r w:rsidRPr="009E13B9">
              <w:t>process of changing spoken language into symbols of written language (writing) similar to converting spoken language into a code</w:t>
            </w:r>
          </w:p>
          <w:p w:rsidR="00000000" w:rsidRPr="009E13B9" w:rsidP="009E13B9">
            <w:pPr>
              <w:pStyle w:val="ListBullet"/>
            </w:pPr>
            <w:r w:rsidRPr="009E13B9">
              <w:t>Field:</w:t>
            </w:r>
          </w:p>
          <w:p w:rsidR="00000000" w:rsidRPr="009E13B9" w:rsidP="009E13B9">
            <w:pPr>
              <w:pStyle w:val="ListBullet2"/>
            </w:pPr>
            <w:r w:rsidRPr="009E13B9">
              <w:t>the topic of language in a particular context, realised through processes, parti</w:t>
            </w:r>
            <w:r w:rsidRPr="009E13B9">
              <w:t>cipants and circumstances</w:t>
            </w:r>
          </w:p>
          <w:p w:rsidR="00000000" w:rsidRPr="009E13B9" w:rsidP="009E13B9">
            <w:pPr>
              <w:pStyle w:val="ListBullet"/>
            </w:pPr>
            <w:r w:rsidRPr="009E13B9">
              <w:t>Foreground:</w:t>
            </w:r>
          </w:p>
          <w:p w:rsidR="00000000" w:rsidRPr="009E13B9" w:rsidP="009E13B9">
            <w:pPr>
              <w:pStyle w:val="ListBullet2"/>
            </w:pPr>
            <w:r w:rsidRPr="009E13B9">
              <w:t>make the focus by placing at the beginning of a clause, sentence, paragraph or text</w:t>
            </w:r>
          </w:p>
          <w:p w:rsidR="00000000" w:rsidP="009E13B9">
            <w:pPr>
              <w:pStyle w:val="BodyText"/>
              <w:rPr>
                <w:lang w:val="en-NZ"/>
              </w:rPr>
            </w:pPr>
            <w:r w:rsidRPr="009E13B9">
              <w:rPr>
                <w:rStyle w:val="Emphasis"/>
              </w:rPr>
              <w:t>continued</w:t>
            </w:r>
            <w:r w:rsidRPr="009E13B9">
              <w:t xml:space="preserve"> ...</w:t>
            </w:r>
          </w:p>
        </w:tc>
      </w:tr>
      <w:tr w:rsidTr="00F32A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13B9">
            <w:pPr>
              <w:pStyle w:val="BodyText"/>
              <w:rPr>
                <w:lang w:val="en-NZ"/>
              </w:rPr>
            </w:pPr>
          </w:p>
        </w:tc>
      </w:tr>
      <w:tr w:rsidTr="00F32A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13B9">
            <w:pPr>
              <w:pStyle w:val="BodyText"/>
              <w:rPr>
                <w:lang w:val="en-NZ"/>
              </w:rPr>
            </w:pPr>
            <w:r w:rsidRPr="009E13B9">
              <w:rPr>
                <w:rStyle w:val="Emphasis"/>
              </w:rPr>
              <w:t>Glossary</w:t>
            </w:r>
            <w:r w:rsidRPr="009E13B9">
              <w:t xml:space="preserve"> (</w:t>
            </w:r>
            <w:r w:rsidRPr="009E13B9">
              <w:rPr>
                <w:rStyle w:val="Emphasis"/>
              </w:rPr>
              <w:t>contd</w:t>
            </w:r>
            <w:r w:rsidRPr="009E13B9">
              <w:t>):</w:t>
            </w:r>
          </w:p>
        </w:tc>
        <w:tc>
          <w:tcPr>
            <w:tcW w:w="5670" w:type="dxa"/>
            <w:tcBorders>
              <w:top w:val="nil"/>
              <w:left w:val="nil"/>
              <w:bottom w:val="nil"/>
              <w:right w:val="nil"/>
            </w:tcBorders>
            <w:tcMar>
              <w:top w:w="0" w:type="dxa"/>
              <w:left w:w="62" w:type="dxa"/>
              <w:bottom w:w="0" w:type="dxa"/>
              <w:right w:w="62" w:type="dxa"/>
            </w:tcMar>
          </w:tcPr>
          <w:p w:rsidR="00000000" w:rsidRPr="009E13B9" w:rsidP="009E13B9">
            <w:pPr>
              <w:pStyle w:val="ListBullet"/>
            </w:pPr>
            <w:r w:rsidRPr="009E13B9">
              <w:t>Genre:</w:t>
            </w:r>
          </w:p>
          <w:p w:rsidR="00000000" w:rsidRPr="009E13B9" w:rsidP="009E13B9">
            <w:pPr>
              <w:pStyle w:val="ListBullet2"/>
            </w:pPr>
            <w:r w:rsidRPr="009E13B9">
              <w:t>any staged, purposeful social activity which is accomplished through language (e.g. making a purchase in a shop, a letter to the editor, meeting procedures)</w:t>
            </w:r>
          </w:p>
          <w:p w:rsidR="00000000" w:rsidRPr="009E13B9" w:rsidP="009E13B9">
            <w:pPr>
              <w:pStyle w:val="ListBullet2"/>
            </w:pPr>
            <w:r w:rsidRPr="009E13B9">
              <w:t>genres whi</w:t>
            </w:r>
            <w:r w:rsidRPr="009E13B9">
              <w:t>ch are valued and common in formal schooling contexts include recounts, descriptions, reports, narratives, arguments and discussions</w:t>
            </w:r>
          </w:p>
          <w:p w:rsidR="00000000" w:rsidRPr="009E13B9" w:rsidP="009E13B9">
            <w:pPr>
              <w:pStyle w:val="ListBullet2"/>
            </w:pPr>
            <w:r w:rsidRPr="009E13B9">
              <w:t>texts can be macro-genres; that is, they consist of two or more genres in achieving their overall purpose</w:t>
            </w:r>
          </w:p>
          <w:p w:rsidR="00000000" w:rsidRPr="009E13B9" w:rsidP="009E13B9">
            <w:pPr>
              <w:pStyle w:val="ListBullet2"/>
            </w:pPr>
            <w:r w:rsidRPr="009E13B9">
              <w:t>for example, in w</w:t>
            </w:r>
            <w:r w:rsidRPr="009E13B9">
              <w:t>riting an argument against the logging of rainforests, the writer might include a report about the trees that grow in rainforests and the animals that need the rainforests to survive</w:t>
            </w:r>
          </w:p>
          <w:p w:rsidR="00000000" w:rsidRPr="009E13B9" w:rsidP="009E13B9">
            <w:pPr>
              <w:pStyle w:val="ListBullet"/>
            </w:pPr>
            <w:r w:rsidRPr="009E13B9">
              <w:t>Graphophonic code/graphphonics:</w:t>
            </w:r>
          </w:p>
          <w:p w:rsidR="00000000" w:rsidRPr="009E13B9" w:rsidP="009E13B9">
            <w:pPr>
              <w:pStyle w:val="ListBullet2"/>
            </w:pPr>
            <w:r w:rsidRPr="009E13B9">
              <w:t>the set of letters and sounds and rules</w:t>
            </w:r>
            <w:r w:rsidRPr="009E13B9">
              <w:t xml:space="preserve"> for using them to convert spoken language into written language</w:t>
            </w:r>
          </w:p>
          <w:p w:rsidR="00000000" w:rsidRPr="009E13B9" w:rsidP="009E13B9">
            <w:pPr>
              <w:pStyle w:val="ListBullet2"/>
            </w:pPr>
            <w:r w:rsidRPr="009E13B9">
              <w:t xml:space="preserve">the grapho part of the word is derived from the Greek root graphos meaning to write and the phonic part is derived from the Greek root </w:t>
            </w:r>
            <w:r w:rsidRPr="009E13B9">
              <w:rPr>
                <w:rStyle w:val="Emphasis"/>
              </w:rPr>
              <w:t>phonos</w:t>
            </w:r>
            <w:r w:rsidRPr="009E13B9">
              <w:t xml:space="preserve"> meaning sound</w:t>
            </w:r>
          </w:p>
          <w:p w:rsidR="00000000" w:rsidRPr="009E13B9" w:rsidP="009E13B9">
            <w:pPr>
              <w:pStyle w:val="ListBullet"/>
            </w:pPr>
            <w:r w:rsidRPr="009E13B9">
              <w:t>Language:</w:t>
            </w:r>
          </w:p>
          <w:p w:rsidR="00000000" w:rsidRPr="009E13B9" w:rsidP="009E13B9">
            <w:pPr>
              <w:pStyle w:val="ListBullet2"/>
            </w:pPr>
            <w:r w:rsidRPr="009E13B9">
              <w:t>language (both oral and</w:t>
            </w:r>
            <w:r w:rsidRPr="009E13B9">
              <w:t xml:space="preserve"> written) is a semiotic system that uses words, sentences and paragraphs as its set of signs and codes to convey meaning</w:t>
            </w:r>
          </w:p>
          <w:p w:rsidR="00000000" w:rsidRPr="009E13B9" w:rsidP="009E13B9">
            <w:pPr>
              <w:pStyle w:val="ListBullet"/>
            </w:pPr>
            <w:r w:rsidRPr="009E13B9">
              <w:t>Literacy:</w:t>
            </w:r>
          </w:p>
          <w:p w:rsidR="00000000" w:rsidRPr="009E13B9" w:rsidP="009E13B9">
            <w:pPr>
              <w:pStyle w:val="ListBullet2"/>
            </w:pPr>
            <w:r w:rsidRPr="009E13B9">
              <w:t>the flexible and sustainable mastery of a repertoire of practices with the texts of traditional and new communications tech</w:t>
            </w:r>
            <w:r w:rsidRPr="009E13B9">
              <w:t>nologies via spoken language, print, and multimedia</w:t>
            </w:r>
          </w:p>
          <w:p w:rsidR="00000000" w:rsidRPr="009E13B9" w:rsidP="009E13B9">
            <w:pPr>
              <w:pStyle w:val="ListBullet"/>
            </w:pPr>
            <w:r w:rsidRPr="009E13B9">
              <w:t>Metalanguage:</w:t>
            </w:r>
          </w:p>
          <w:p w:rsidR="00000000" w:rsidRPr="009E13B9" w:rsidP="009E13B9">
            <w:pPr>
              <w:pStyle w:val="ListBullet2"/>
            </w:pPr>
            <w:r w:rsidRPr="009E13B9">
              <w:t>a language for talking about language, its patterns and conventions</w:t>
            </w:r>
          </w:p>
          <w:p w:rsidR="00000000" w:rsidRPr="009E13B9" w:rsidP="009E13B9">
            <w:pPr>
              <w:pStyle w:val="ListBullet"/>
            </w:pPr>
            <w:r w:rsidRPr="009E13B9">
              <w:t>Metalinguistic awareness</w:t>
            </w:r>
          </w:p>
          <w:p w:rsidR="00000000" w:rsidRPr="009E13B9" w:rsidP="009E13B9">
            <w:pPr>
              <w:pStyle w:val="ListBullet2"/>
            </w:pPr>
            <w:r w:rsidRPr="009E13B9">
              <w:t xml:space="preserve">awareness of the form of language rather than its meanings i.e. its patterns, sounds and </w:t>
            </w:r>
            <w:r w:rsidRPr="009E13B9">
              <w:t>conventions</w:t>
            </w:r>
          </w:p>
          <w:p w:rsidR="00000000" w:rsidRPr="009E13B9" w:rsidP="009E13B9">
            <w:pPr>
              <w:pStyle w:val="ListBullet2"/>
            </w:pPr>
            <w:r w:rsidRPr="009E13B9">
              <w:t>examples: caterpillar is a long word (even if a caterpillar is a short little creature); want I go (incorrect order) for I want to go.</w:t>
            </w:r>
          </w:p>
          <w:p w:rsidR="00000000" w:rsidRPr="009E13B9" w:rsidP="009E13B9">
            <w:pPr>
              <w:pStyle w:val="ListBullet"/>
            </w:pPr>
            <w:r w:rsidRPr="009E13B9">
              <w:t>Modality</w:t>
            </w:r>
          </w:p>
          <w:p w:rsidR="00000000" w:rsidRPr="009E13B9" w:rsidP="009E13B9">
            <w:pPr>
              <w:pStyle w:val="ListBullet2"/>
            </w:pPr>
            <w:r w:rsidRPr="009E13B9">
              <w:t>refers to the aspect of speaker/writer judgement or assessment of probability, usuality, obligatio</w:t>
            </w:r>
            <w:r w:rsidRPr="009E13B9">
              <w:t>n and inclination (e.g. 'he might be the one' 'she always wins' 'I always have to help')</w:t>
            </w:r>
          </w:p>
          <w:p w:rsidR="00000000" w:rsidP="009E13B9">
            <w:pPr>
              <w:pStyle w:val="BodyText"/>
              <w:rPr>
                <w:lang w:val="en-NZ"/>
              </w:rPr>
            </w:pPr>
            <w:r w:rsidRPr="009E13B9">
              <w:rPr>
                <w:rStyle w:val="Emphasis"/>
              </w:rPr>
              <w:t>continued</w:t>
            </w:r>
            <w:r w:rsidRPr="009E13B9">
              <w:t xml:space="preserve"> ...</w:t>
            </w:r>
          </w:p>
        </w:tc>
      </w:tr>
      <w:tr w:rsidTr="00F32A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13B9">
            <w:pPr>
              <w:pStyle w:val="BodyText"/>
              <w:rPr>
                <w:lang w:val="en-NZ"/>
              </w:rPr>
            </w:pPr>
            <w:r w:rsidRPr="009E13B9">
              <w:rPr>
                <w:rStyle w:val="Emphasis"/>
              </w:rPr>
              <w:t>Glossary</w:t>
            </w:r>
            <w:r w:rsidRPr="009E13B9">
              <w:t xml:space="preserve"> (</w:t>
            </w:r>
            <w:r w:rsidRPr="009E13B9">
              <w:rPr>
                <w:rStyle w:val="Emphasis"/>
              </w:rPr>
              <w:t>contd</w:t>
            </w:r>
            <w:r w:rsidRPr="009E13B9">
              <w:t>):</w:t>
            </w:r>
          </w:p>
        </w:tc>
        <w:tc>
          <w:tcPr>
            <w:tcW w:w="5670" w:type="dxa"/>
            <w:tcBorders>
              <w:top w:val="nil"/>
              <w:left w:val="nil"/>
              <w:bottom w:val="nil"/>
              <w:right w:val="nil"/>
            </w:tcBorders>
            <w:tcMar>
              <w:top w:w="0" w:type="dxa"/>
              <w:left w:w="62" w:type="dxa"/>
              <w:bottom w:w="0" w:type="dxa"/>
              <w:right w:w="62" w:type="dxa"/>
            </w:tcMar>
          </w:tcPr>
          <w:p w:rsidR="00000000" w:rsidRPr="009E13B9" w:rsidP="009E13B9">
            <w:pPr>
              <w:pStyle w:val="ListBullet"/>
            </w:pPr>
            <w:r w:rsidRPr="009E13B9">
              <w:t>Mode:</w:t>
            </w:r>
          </w:p>
          <w:p w:rsidR="00000000" w:rsidRPr="009E13B9" w:rsidP="009E13B9">
            <w:pPr>
              <w:pStyle w:val="ListBullet2"/>
            </w:pPr>
            <w:r w:rsidRPr="009E13B9">
              <w:t>concerned with the medium and channel of communication</w:t>
            </w:r>
          </w:p>
          <w:p w:rsidR="00000000" w:rsidRPr="009E13B9" w:rsidP="009E13B9">
            <w:pPr>
              <w:pStyle w:val="ListBullet2"/>
            </w:pPr>
            <w:r w:rsidRPr="009E13B9">
              <w:t>broadly speaking, it refers to whether the channel of communication is spoken or written, and is the role that language has in the meaning making</w:t>
            </w:r>
          </w:p>
          <w:p w:rsidR="00000000" w:rsidRPr="009E13B9" w:rsidP="009E13B9">
            <w:pPr>
              <w:pStyle w:val="ListBullet"/>
            </w:pPr>
            <w:r w:rsidRPr="009E13B9">
              <w:t>Morphemes:</w:t>
            </w:r>
          </w:p>
          <w:p w:rsidR="00000000" w:rsidRPr="009E13B9" w:rsidP="009E13B9">
            <w:pPr>
              <w:pStyle w:val="ListBullet2"/>
            </w:pPr>
            <w:r w:rsidRPr="009E13B9">
              <w:t>the smallest units of meaning in a word</w:t>
            </w:r>
          </w:p>
          <w:p w:rsidR="00000000" w:rsidRPr="009E13B9" w:rsidP="009E13B9">
            <w:pPr>
              <w:pStyle w:val="ListBullet2"/>
            </w:pPr>
            <w:r w:rsidRPr="009E13B9">
              <w:t>examples: sighs (two morphemes sigh + the plural marker s); size (one morpheme); pretty (one morpheme but two syllables)</w:t>
            </w:r>
          </w:p>
          <w:p w:rsidR="00000000" w:rsidRPr="009E13B9" w:rsidP="009E13B9">
            <w:pPr>
              <w:pStyle w:val="ListBullet"/>
            </w:pPr>
            <w:r w:rsidRPr="009E13B9">
              <w:t>Multiliteracies:</w:t>
            </w:r>
          </w:p>
          <w:p w:rsidR="00000000" w:rsidRPr="009E13B9" w:rsidP="009E13B9">
            <w:pPr>
              <w:pStyle w:val="ListBullet2"/>
            </w:pPr>
            <w:r w:rsidRPr="009E13B9">
              <w:t>literacy educators use the term multiliteracies to focus on the ways in which literacy education will continue to ch</w:t>
            </w:r>
            <w:r w:rsidRPr="009E13B9">
              <w:t>ange in order to equip students with the skills necessary to be active and informed citizens in present and future societies, and to address the challenges posed by a changing world</w:t>
            </w:r>
          </w:p>
          <w:p w:rsidR="00000000" w:rsidRPr="009E13B9" w:rsidP="009E13B9">
            <w:pPr>
              <w:pStyle w:val="ListBullet"/>
            </w:pPr>
            <w:r w:rsidRPr="009E13B9">
              <w:t>Onset-rime:</w:t>
            </w:r>
          </w:p>
          <w:p w:rsidR="00000000" w:rsidRPr="009E13B9" w:rsidP="009E13B9">
            <w:pPr>
              <w:pStyle w:val="ListBullet2"/>
            </w:pPr>
            <w:r w:rsidRPr="009E13B9">
              <w:t>the division of a word into the initial consonant or consona</w:t>
            </w:r>
            <w:r w:rsidRPr="009E13B9">
              <w:t>nt blend and the following syllables</w:t>
            </w:r>
            <w:r w:rsidRPr="009E13B9">
              <w:br/>
              <w:t>Examples: p-ot (pot): str-ing (string): m-y (my)</w:t>
            </w:r>
          </w:p>
          <w:p w:rsidR="00000000" w:rsidRPr="009E13B9" w:rsidP="009E13B9">
            <w:pPr>
              <w:pStyle w:val="ListBullet"/>
            </w:pPr>
            <w:r w:rsidRPr="009E13B9">
              <w:t>Passive voice:</w:t>
            </w:r>
          </w:p>
          <w:p w:rsidR="00000000" w:rsidRPr="009E13B9" w:rsidP="009E13B9">
            <w:pPr>
              <w:pStyle w:val="ListBullet2"/>
            </w:pPr>
            <w:r w:rsidRPr="009E13B9">
              <w:t xml:space="preserve">refers to a verb group where the subject of the clause is the goal or the receiver of the action (the done-to) e.g. 'the car was washed by the child' as </w:t>
            </w:r>
            <w:r w:rsidRPr="009E13B9">
              <w:t>opposed to 'the child washed the car' which is active</w:t>
            </w:r>
          </w:p>
          <w:p w:rsidR="00000000" w:rsidRPr="009E13B9" w:rsidP="009E13B9">
            <w:pPr>
              <w:pStyle w:val="ListBullet2"/>
            </w:pPr>
            <w:r w:rsidRPr="009E13B9">
              <w:t>the passive voice is used when the speaker/writer wishes to foreground the goal of the action as in:</w:t>
            </w:r>
          </w:p>
          <w:p w:rsidR="00000000" w:rsidRPr="009E13B9" w:rsidP="009E13B9">
            <w:pPr>
              <w:pStyle w:val="ListBullet3"/>
            </w:pPr>
            <w:r w:rsidRPr="009E13B9">
              <w:t>'the dried ingredients are added to the mixture'</w:t>
            </w:r>
          </w:p>
          <w:p w:rsidR="00000000" w:rsidRPr="009E13B9" w:rsidP="009E13B9">
            <w:pPr>
              <w:pStyle w:val="ListBullet3"/>
            </w:pPr>
            <w:r w:rsidRPr="009E13B9">
              <w:t>'the car gets serviced at the garage'</w:t>
            </w:r>
          </w:p>
          <w:p w:rsidR="00000000" w:rsidRPr="009E13B9" w:rsidP="009E13B9">
            <w:pPr>
              <w:pStyle w:val="ListBullet3"/>
            </w:pPr>
            <w:r w:rsidRPr="009E13B9">
              <w:t>'taxes were raised after the election'</w:t>
            </w:r>
          </w:p>
          <w:p w:rsidR="00000000" w:rsidRPr="009E13B9" w:rsidP="009E13B9">
            <w:pPr>
              <w:pStyle w:val="ListBullet"/>
            </w:pPr>
            <w:r w:rsidRPr="009E13B9">
              <w:t>Pedagogy:</w:t>
            </w:r>
          </w:p>
          <w:p w:rsidR="00000000" w:rsidRPr="009E13B9" w:rsidP="009E13B9">
            <w:pPr>
              <w:pStyle w:val="ListBullet2"/>
            </w:pPr>
            <w:r w:rsidRPr="009E13B9">
              <w:t>all the various aspects associated with teaching including teaching, assessing and planning</w:t>
            </w:r>
          </w:p>
          <w:p w:rsidR="00000000" w:rsidRPr="009E13B9" w:rsidP="009E13B9">
            <w:pPr>
              <w:pStyle w:val="ListBullet"/>
            </w:pPr>
            <w:r w:rsidRPr="009E13B9">
              <w:t>Phonemes:</w:t>
            </w:r>
          </w:p>
          <w:p w:rsidR="00000000" w:rsidRPr="009E13B9" w:rsidP="009E13B9">
            <w:pPr>
              <w:pStyle w:val="ListBullet2"/>
            </w:pPr>
            <w:r w:rsidRPr="009E13B9">
              <w:t>the smallest element of sound that allows us to differentiate between words (examples: cat,</w:t>
            </w:r>
            <w:r w:rsidRPr="009E13B9">
              <w:t xml:space="preserve"> rat or big, bag)</w:t>
            </w:r>
          </w:p>
          <w:p w:rsidR="00000000" w:rsidRPr="009E13B9" w:rsidP="009E13B9">
            <w:pPr>
              <w:pStyle w:val="ListBullet2"/>
            </w:pPr>
            <w:r w:rsidRPr="009E13B9">
              <w:t>the sounds represented by those letters are phonemes</w:t>
            </w:r>
          </w:p>
          <w:p w:rsidR="00000000" w:rsidRPr="009E13B9" w:rsidP="009E13B9">
            <w:pPr>
              <w:pStyle w:val="ListBullet2"/>
            </w:pPr>
            <w:r w:rsidRPr="009E13B9">
              <w:t>phonemes are the smallest building blocks of our language</w:t>
            </w:r>
          </w:p>
          <w:p w:rsidR="00000000" w:rsidP="009E13B9">
            <w:pPr>
              <w:pStyle w:val="BodyText"/>
              <w:rPr>
                <w:lang w:val="en-NZ"/>
              </w:rPr>
            </w:pPr>
            <w:r w:rsidRPr="009E13B9">
              <w:rPr>
                <w:rStyle w:val="Emphasis"/>
              </w:rPr>
              <w:t>continued</w:t>
            </w:r>
            <w:r w:rsidRPr="009E13B9">
              <w:t xml:space="preserve"> ...</w:t>
            </w:r>
          </w:p>
        </w:tc>
      </w:tr>
      <w:tr w:rsidTr="00F32A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13B9">
            <w:pPr>
              <w:pStyle w:val="BodyText"/>
              <w:rPr>
                <w:lang w:val="en-NZ"/>
              </w:rPr>
            </w:pPr>
            <w:r w:rsidRPr="009E13B9">
              <w:rPr>
                <w:rStyle w:val="Emphasis"/>
              </w:rPr>
              <w:t>Glossary</w:t>
            </w:r>
            <w:r w:rsidRPr="009E13B9">
              <w:t xml:space="preserve"> (</w:t>
            </w:r>
            <w:r w:rsidRPr="009E13B9">
              <w:rPr>
                <w:rStyle w:val="Emphasis"/>
              </w:rPr>
              <w:t>contd</w:t>
            </w:r>
            <w:r w:rsidRPr="009E13B9">
              <w:t>):</w:t>
            </w:r>
          </w:p>
        </w:tc>
        <w:tc>
          <w:tcPr>
            <w:tcW w:w="5670" w:type="dxa"/>
            <w:tcBorders>
              <w:top w:val="nil"/>
              <w:left w:val="nil"/>
              <w:bottom w:val="nil"/>
              <w:right w:val="nil"/>
            </w:tcBorders>
            <w:tcMar>
              <w:top w:w="0" w:type="dxa"/>
              <w:left w:w="62" w:type="dxa"/>
              <w:bottom w:w="0" w:type="dxa"/>
              <w:right w:w="62" w:type="dxa"/>
            </w:tcMar>
          </w:tcPr>
          <w:p w:rsidR="00000000" w:rsidRPr="009E13B9" w:rsidP="009E13B9">
            <w:pPr>
              <w:pStyle w:val="ListBullet"/>
            </w:pPr>
            <w:r w:rsidRPr="009E13B9">
              <w:t>Phonemic awareness:</w:t>
            </w:r>
          </w:p>
          <w:p w:rsidR="00000000" w:rsidRPr="009E13B9" w:rsidP="009E13B9">
            <w:pPr>
              <w:pStyle w:val="ListBullet2"/>
            </w:pPr>
            <w:r w:rsidRPr="009E13B9">
              <w:t>concepts about the structure of words (individual phonemes)</w:t>
            </w:r>
          </w:p>
          <w:p w:rsidR="00000000" w:rsidRPr="009E13B9" w:rsidP="009E13B9">
            <w:pPr>
              <w:pStyle w:val="ListBullet"/>
            </w:pPr>
            <w:r w:rsidRPr="009E13B9">
              <w:t>Phonics:</w:t>
            </w:r>
          </w:p>
          <w:p w:rsidR="00000000" w:rsidRPr="009E13B9" w:rsidP="009E13B9">
            <w:pPr>
              <w:pStyle w:val="ListBullet2"/>
            </w:pPr>
            <w:r w:rsidRPr="009E13B9">
              <w:t>a term commonly used instead of the term graphophonics</w:t>
            </w:r>
          </w:p>
          <w:p w:rsidR="00000000" w:rsidRPr="009E13B9" w:rsidP="009E13B9">
            <w:pPr>
              <w:pStyle w:val="ListBullet2"/>
            </w:pPr>
            <w:r w:rsidRPr="009E13B9">
              <w:t>the word makes reference to the 'sound' aspect of the word and does not include the 'letter' aspect</w:t>
            </w:r>
          </w:p>
          <w:p w:rsidR="00000000" w:rsidRPr="009E13B9" w:rsidP="009E13B9">
            <w:pPr>
              <w:pStyle w:val="ListBullet2"/>
            </w:pPr>
            <w:r w:rsidRPr="009E13B9">
              <w:t>phonics and graphophonics are used interchangeably</w:t>
            </w:r>
          </w:p>
          <w:p w:rsidR="00000000" w:rsidRPr="009E13B9" w:rsidP="009E13B9">
            <w:pPr>
              <w:pStyle w:val="ListBullet"/>
            </w:pPr>
            <w:r w:rsidRPr="009E13B9">
              <w:t>Phonological awareness:</w:t>
            </w:r>
          </w:p>
          <w:p w:rsidR="00000000" w:rsidRPr="009E13B9" w:rsidP="009E13B9">
            <w:pPr>
              <w:pStyle w:val="ListBullet2"/>
            </w:pPr>
            <w:r w:rsidRPr="009E13B9">
              <w:t>concepts about the way spoken words sound including an understanding that words can be broken into syllables, an understanding of alliteration, onset and rime, and rhyme</w:t>
            </w:r>
          </w:p>
          <w:p w:rsidR="00000000" w:rsidRPr="009E13B9" w:rsidP="009E13B9">
            <w:pPr>
              <w:pStyle w:val="ListBullet"/>
            </w:pPr>
            <w:r w:rsidRPr="009E13B9">
              <w:t>Reading:</w:t>
            </w:r>
          </w:p>
          <w:p w:rsidR="00000000" w:rsidRPr="009E13B9" w:rsidP="009E13B9">
            <w:pPr>
              <w:pStyle w:val="ListBullet2"/>
            </w:pPr>
            <w:r w:rsidRPr="009E13B9">
              <w:t>a problem-solving process involving the use of cognitive, cultural and soci</w:t>
            </w:r>
            <w:r w:rsidRPr="009E13B9">
              <w:t>al resources</w:t>
            </w:r>
          </w:p>
          <w:p w:rsidR="00000000" w:rsidRPr="009E13B9" w:rsidP="009E13B9">
            <w:pPr>
              <w:pStyle w:val="ListBullet"/>
            </w:pPr>
            <w:r w:rsidRPr="009E13B9">
              <w:t>Scaffold:</w:t>
            </w:r>
          </w:p>
          <w:p w:rsidR="00000000" w:rsidRPr="009E13B9" w:rsidP="009E13B9">
            <w:pPr>
              <w:pStyle w:val="ListBullet2"/>
            </w:pPr>
            <w:r w:rsidRPr="009E13B9">
              <w:t>in pedagogy: temporary support given to students to enable their progress toward independent thinking and learning</w:t>
            </w:r>
          </w:p>
          <w:p w:rsidR="00000000" w:rsidRPr="009E13B9" w:rsidP="009E13B9">
            <w:pPr>
              <w:pStyle w:val="ListBullet2"/>
            </w:pPr>
            <w:r w:rsidRPr="009E13B9">
              <w:t>this support may take the form of explanations, examples, pictures or diagrams, with teacher modelling of procedures</w:t>
            </w:r>
            <w:r w:rsidRPr="009E13B9">
              <w:t>, responses etc</w:t>
            </w:r>
          </w:p>
          <w:p w:rsidR="00000000" w:rsidRPr="009E13B9" w:rsidP="009E13B9">
            <w:pPr>
              <w:pStyle w:val="ListBullet2"/>
            </w:pPr>
            <w:r w:rsidRPr="009E13B9">
              <w:t>the amount of scaffolding is deliberately reduced as the student progresses</w:t>
            </w:r>
          </w:p>
          <w:p w:rsidR="00000000" w:rsidRPr="009E13B9" w:rsidP="009E13B9">
            <w:pPr>
              <w:pStyle w:val="ListBullet"/>
            </w:pPr>
            <w:r w:rsidRPr="009E13B9">
              <w:t>Schematic structure:</w:t>
            </w:r>
          </w:p>
          <w:p w:rsidR="00000000" w:rsidRPr="009E13B9" w:rsidP="009E13B9">
            <w:pPr>
              <w:pStyle w:val="ListBullet2"/>
            </w:pPr>
            <w:r w:rsidRPr="009E13B9">
              <w:t>the distinctive way in which a text is structured, having identifiable stages or parts which enable it to achieve its purpose</w:t>
            </w:r>
          </w:p>
          <w:p w:rsidR="00000000" w:rsidRPr="009E13B9" w:rsidP="009E13B9">
            <w:pPr>
              <w:pStyle w:val="ListBullet"/>
            </w:pPr>
            <w:r w:rsidRPr="009E13B9">
              <w:t>Semantic or se</w:t>
            </w:r>
            <w:r w:rsidRPr="009E13B9">
              <w:t>mantics:</w:t>
            </w:r>
          </w:p>
          <w:p w:rsidR="00000000" w:rsidRPr="009E13B9" w:rsidP="009E13B9">
            <w:pPr>
              <w:pStyle w:val="ListBullet2"/>
            </w:pPr>
            <w:r w:rsidRPr="009E13B9">
              <w:t>meaning</w:t>
            </w:r>
          </w:p>
          <w:p w:rsidR="00000000" w:rsidRPr="009E13B9" w:rsidP="009E13B9">
            <w:pPr>
              <w:pStyle w:val="ListBullet"/>
            </w:pPr>
            <w:r w:rsidRPr="009E13B9">
              <w:t>Semantic cueing system:</w:t>
            </w:r>
          </w:p>
          <w:p w:rsidR="00000000" w:rsidRPr="009E13B9" w:rsidP="009E13B9">
            <w:pPr>
              <w:pStyle w:val="ListBullet2"/>
            </w:pPr>
            <w:r w:rsidRPr="009E13B9">
              <w:t>the meaning clues the reader is able to use to decode and to make meaning</w:t>
            </w:r>
          </w:p>
          <w:p w:rsidR="00000000" w:rsidRPr="009E13B9" w:rsidP="009E13B9">
            <w:pPr>
              <w:pStyle w:val="ListBullet2"/>
            </w:pPr>
            <w:r w:rsidRPr="009E13B9">
              <w:t xml:space="preserve">clues relate to all different kinds of knowledge the reader has and related to the reading </w:t>
            </w:r>
          </w:p>
          <w:p w:rsidR="00000000" w:rsidRPr="009E13B9" w:rsidP="009E13B9">
            <w:pPr>
              <w:pStyle w:val="ListBullet"/>
            </w:pPr>
            <w:r w:rsidRPr="009E13B9">
              <w:t>Subject-verb agreement:</w:t>
            </w:r>
          </w:p>
          <w:p w:rsidR="00000000" w:rsidRPr="009E13B9" w:rsidP="009E13B9">
            <w:pPr>
              <w:pStyle w:val="ListBullet2"/>
            </w:pPr>
            <w:r w:rsidRPr="009E13B9">
              <w:t>refers to where a plural subject requires a plural finite (verb) form (e.g. 'chairs were ...') or a singular subject requires a singular finite form (e.g. 'a chair was ...')</w:t>
            </w:r>
          </w:p>
          <w:p w:rsidR="00000000" w:rsidRPr="009E13B9" w:rsidP="009E13B9">
            <w:pPr>
              <w:pStyle w:val="ListBullet"/>
            </w:pPr>
            <w:r w:rsidRPr="009E13B9">
              <w:t>Synonym:</w:t>
            </w:r>
          </w:p>
          <w:p w:rsidR="00000000" w:rsidRPr="009E13B9" w:rsidP="009E13B9">
            <w:pPr>
              <w:pStyle w:val="ListBullet2"/>
            </w:pPr>
            <w:r w:rsidRPr="009E13B9">
              <w:t xml:space="preserve">a word with a similar meaning to another </w:t>
            </w:r>
            <w:r w:rsidRPr="009E13B9">
              <w:br/>
              <w:t>(e.g. 'youthful' is a synonym</w:t>
            </w:r>
            <w:r w:rsidRPr="009E13B9">
              <w:t xml:space="preserve"> of 'young')</w:t>
            </w:r>
          </w:p>
          <w:p w:rsidR="00000000" w:rsidP="009E13B9">
            <w:pPr>
              <w:pStyle w:val="BodyText"/>
              <w:rPr>
                <w:lang w:val="en-NZ"/>
              </w:rPr>
            </w:pPr>
            <w:r w:rsidRPr="009E13B9">
              <w:rPr>
                <w:rStyle w:val="Emphasis"/>
              </w:rPr>
              <w:t>continued</w:t>
            </w:r>
            <w:r w:rsidRPr="009E13B9">
              <w:t xml:space="preserve"> ...</w:t>
            </w:r>
          </w:p>
        </w:tc>
      </w:tr>
      <w:tr w:rsidTr="00F32A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13B9">
            <w:pPr>
              <w:pStyle w:val="BodyText"/>
              <w:rPr>
                <w:lang w:val="en-NZ"/>
              </w:rPr>
            </w:pPr>
            <w:r w:rsidRPr="009E13B9">
              <w:rPr>
                <w:rStyle w:val="Emphasis"/>
              </w:rPr>
              <w:t>Glossary</w:t>
            </w:r>
            <w:r w:rsidRPr="009E13B9">
              <w:t xml:space="preserve"> (</w:t>
            </w:r>
            <w:r w:rsidRPr="009E13B9">
              <w:rPr>
                <w:rStyle w:val="Emphasis"/>
              </w:rPr>
              <w:t>contd</w:t>
            </w:r>
            <w:r w:rsidRPr="009E13B9">
              <w:t>):</w:t>
            </w:r>
          </w:p>
        </w:tc>
        <w:tc>
          <w:tcPr>
            <w:tcW w:w="5670" w:type="dxa"/>
            <w:tcBorders>
              <w:top w:val="nil"/>
              <w:left w:val="nil"/>
              <w:bottom w:val="nil"/>
              <w:right w:val="nil"/>
            </w:tcBorders>
            <w:tcMar>
              <w:top w:w="0" w:type="dxa"/>
              <w:left w:w="62" w:type="dxa"/>
              <w:bottom w:w="0" w:type="dxa"/>
              <w:right w:w="62" w:type="dxa"/>
            </w:tcMar>
          </w:tcPr>
          <w:p w:rsidR="00000000" w:rsidRPr="009E13B9" w:rsidP="009E13B9">
            <w:pPr>
              <w:pStyle w:val="ListBullet"/>
            </w:pPr>
            <w:r w:rsidRPr="009E13B9">
              <w:t>Syntax:</w:t>
            </w:r>
          </w:p>
          <w:p w:rsidR="00000000" w:rsidRPr="009E13B9" w:rsidP="009E13B9">
            <w:pPr>
              <w:pStyle w:val="ListBullet2"/>
            </w:pPr>
            <w:r w:rsidRPr="009E13B9">
              <w:t>word order: the rules that govern the way the words are ordered in sentences</w:t>
            </w:r>
          </w:p>
          <w:p w:rsidR="00000000" w:rsidRPr="009E13B9" w:rsidP="009E13B9">
            <w:pPr>
              <w:pStyle w:val="ListBullet"/>
            </w:pPr>
            <w:r w:rsidRPr="009E13B9">
              <w:t>Syntactic cueing system:</w:t>
            </w:r>
          </w:p>
          <w:p w:rsidR="00000000" w:rsidRPr="009E13B9" w:rsidP="009E13B9">
            <w:pPr>
              <w:pStyle w:val="ListBullet2"/>
            </w:pPr>
            <w:r w:rsidRPr="009E13B9">
              <w:t xml:space="preserve">the clues the reader is able to use about possible words because of their knowledge of </w:t>
            </w:r>
            <w:r w:rsidRPr="009E13B9">
              <w:t>syntax as they decode and make meaning</w:t>
            </w:r>
          </w:p>
          <w:p w:rsidR="00000000" w:rsidRPr="009E13B9" w:rsidP="009E13B9">
            <w:pPr>
              <w:pStyle w:val="ListBullet"/>
            </w:pPr>
            <w:r w:rsidRPr="009E13B9">
              <w:t>Teacher talk:</w:t>
            </w:r>
          </w:p>
          <w:p w:rsidR="00000000" w:rsidRPr="009E13B9" w:rsidP="009E13B9">
            <w:pPr>
              <w:pStyle w:val="ListBullet2"/>
            </w:pPr>
            <w:r w:rsidRPr="009E13B9">
              <w:t>the term used to refer to the specific way teachers and support personnel use language to interact with the children for the purpose of supporting their learning</w:t>
            </w:r>
          </w:p>
          <w:p w:rsidR="00000000" w:rsidRPr="009E13B9" w:rsidP="009E13B9">
            <w:pPr>
              <w:pStyle w:val="ListBullet"/>
            </w:pPr>
            <w:r w:rsidRPr="009E13B9">
              <w:t>Tense:</w:t>
            </w:r>
          </w:p>
          <w:p w:rsidR="00000000" w:rsidRPr="009E13B9" w:rsidP="009E13B9">
            <w:pPr>
              <w:pStyle w:val="ListBullet2"/>
            </w:pPr>
            <w:r w:rsidRPr="009E13B9">
              <w:t>the se</w:t>
            </w:r>
            <w:r w:rsidRPr="009E13B9">
              <w:t>tting in time of a clause (e.g. the primary tenses are past - 'I went', present - 'I am going', and future 'I will go')</w:t>
            </w:r>
          </w:p>
          <w:p w:rsidR="00000000" w:rsidRPr="009E13B9" w:rsidP="009E13B9">
            <w:pPr>
              <w:pStyle w:val="ListBullet"/>
            </w:pPr>
            <w:r w:rsidRPr="009E13B9">
              <w:t>Text:</w:t>
            </w:r>
          </w:p>
          <w:p w:rsidR="00000000" w:rsidRPr="009E13B9" w:rsidP="009E13B9">
            <w:pPr>
              <w:pStyle w:val="ListBullet2"/>
            </w:pPr>
            <w:r w:rsidRPr="009E13B9">
              <w:t>most broadly, this term is used to refer to anything which can be read for meaning. A text is a combination of signs selected an</w:t>
            </w:r>
            <w:r w:rsidRPr="009E13B9">
              <w:t>d organised to convey meaning</w:t>
            </w:r>
          </w:p>
          <w:p w:rsidR="00000000" w:rsidRPr="009E13B9" w:rsidP="009E13B9">
            <w:pPr>
              <w:pStyle w:val="ListBullet"/>
            </w:pPr>
            <w:r w:rsidRPr="009E13B9">
              <w:t>Theme:</w:t>
            </w:r>
          </w:p>
          <w:p w:rsidR="00000000" w:rsidP="009E13B9">
            <w:pPr>
              <w:pStyle w:val="ListBullet2"/>
              <w:rPr>
                <w:lang w:val="en-NZ"/>
              </w:rPr>
            </w:pPr>
            <w:r w:rsidRPr="009E13B9">
              <w:t>refers to what is foregrounded in a clause, which focuses the listener/reader on how the text is unfolding</w:t>
            </w:r>
          </w:p>
        </w:tc>
      </w:tr>
      <w:tr w:rsidTr="00F32A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13B9">
            <w:pPr>
              <w:pStyle w:val="BodyText"/>
              <w:rPr>
                <w:lang w:val="en-NZ"/>
              </w:rPr>
            </w:pPr>
          </w:p>
        </w:tc>
      </w:tr>
      <w:tr w:rsidTr="00F32A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13B9">
            <w:pPr>
              <w:pStyle w:val="BodyText"/>
              <w:rPr>
                <w:lang w:val="en-NZ"/>
              </w:rPr>
            </w:pPr>
            <w:r w:rsidRPr="009E13B9">
              <w:rPr>
                <w:rStyle w:val="Emphasis"/>
              </w:rPr>
              <w:t>Strategies to develop students' skills in the use of written language may include</w:t>
            </w:r>
            <w:r w:rsidRPr="009E13B9">
              <w:t>:</w:t>
            </w:r>
          </w:p>
        </w:tc>
        <w:tc>
          <w:tcPr>
            <w:tcW w:w="5670" w:type="dxa"/>
            <w:tcBorders>
              <w:top w:val="nil"/>
              <w:left w:val="nil"/>
              <w:bottom w:val="nil"/>
              <w:right w:val="nil"/>
            </w:tcBorders>
            <w:tcMar>
              <w:top w:w="0" w:type="dxa"/>
              <w:left w:w="62" w:type="dxa"/>
              <w:bottom w:w="0" w:type="dxa"/>
              <w:right w:w="62" w:type="dxa"/>
            </w:tcMar>
          </w:tcPr>
          <w:p w:rsidR="00000000" w:rsidRPr="009E13B9" w:rsidP="009E13B9">
            <w:pPr>
              <w:pStyle w:val="ListBullet"/>
            </w:pPr>
            <w:r w:rsidRPr="009E13B9">
              <w:t>Helping students to have a go at unknown words</w:t>
            </w:r>
          </w:p>
          <w:p w:rsidR="00000000" w:rsidRPr="009E13B9" w:rsidP="009E13B9">
            <w:pPr>
              <w:pStyle w:val="ListBullet"/>
            </w:pPr>
            <w:r w:rsidRPr="009E13B9">
              <w:t>Modelling (by an adult) of spelling strategies</w:t>
            </w:r>
          </w:p>
          <w:p w:rsidR="00000000" w:rsidRPr="009E13B9" w:rsidP="009E13B9">
            <w:pPr>
              <w:pStyle w:val="ListBullet"/>
            </w:pPr>
            <w:r w:rsidRPr="009E13B9">
              <w:t>Scribing for beginning writers</w:t>
            </w:r>
          </w:p>
          <w:p w:rsidR="00000000" w:rsidRPr="009E13B9" w:rsidP="009E13B9">
            <w:pPr>
              <w:pStyle w:val="ListBullet"/>
            </w:pPr>
            <w:r w:rsidRPr="009E13B9">
              <w:t>Using temporary spelling as a tool for early writing</w:t>
            </w:r>
          </w:p>
          <w:p w:rsidR="00000000" w:rsidRPr="009E13B9" w:rsidP="009E13B9">
            <w:pPr>
              <w:pStyle w:val="ListBullet"/>
            </w:pPr>
            <w:r w:rsidRPr="009E13B9">
              <w:t>Written conversations</w:t>
            </w:r>
          </w:p>
          <w:p w:rsidR="00000000" w:rsidRPr="009E13B9" w:rsidP="009E13B9">
            <w:pPr>
              <w:pStyle w:val="ListBullet"/>
            </w:pPr>
            <w:r w:rsidRPr="009E13B9">
              <w:t>String sentences</w:t>
            </w:r>
          </w:p>
          <w:p w:rsidR="00000000" w:rsidRPr="009E13B9" w:rsidP="009E13B9">
            <w:pPr>
              <w:pStyle w:val="ListBullet"/>
            </w:pPr>
            <w:r w:rsidRPr="009E13B9">
              <w:t>Transformations for supported writing</w:t>
            </w:r>
          </w:p>
          <w:p w:rsidR="00000000" w:rsidP="009E13B9">
            <w:pPr>
              <w:pStyle w:val="ListBullet"/>
              <w:rPr>
                <w:lang w:val="en-NZ"/>
              </w:rPr>
            </w:pPr>
            <w:r w:rsidRPr="009E13B9">
              <w:t>U</w:t>
            </w:r>
            <w:r w:rsidRPr="009E13B9">
              <w:t>sing a digital camera to support writing</w:t>
            </w:r>
          </w:p>
        </w:tc>
      </w:tr>
      <w:tr w:rsidTr="00F32A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13B9">
            <w:pPr>
              <w:pStyle w:val="BodyText"/>
              <w:rPr>
                <w:lang w:val="en-NZ"/>
              </w:rPr>
            </w:pPr>
          </w:p>
        </w:tc>
      </w:tr>
      <w:tr w:rsidTr="00F32A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13B9">
            <w:pPr>
              <w:pStyle w:val="BodyText"/>
              <w:rPr>
                <w:lang w:val="en-NZ"/>
              </w:rPr>
            </w:pPr>
            <w:r w:rsidRPr="009E13B9">
              <w:rPr>
                <w:rStyle w:val="Emphasis"/>
              </w:rPr>
              <w:t>Spelling skills may be enhanced through the development of</w:t>
            </w:r>
            <w:r w:rsidRPr="009E13B9">
              <w:t>:</w:t>
            </w:r>
          </w:p>
        </w:tc>
        <w:tc>
          <w:tcPr>
            <w:tcW w:w="5670" w:type="dxa"/>
            <w:tcBorders>
              <w:top w:val="nil"/>
              <w:left w:val="nil"/>
              <w:bottom w:val="nil"/>
              <w:right w:val="nil"/>
            </w:tcBorders>
            <w:tcMar>
              <w:top w:w="0" w:type="dxa"/>
              <w:left w:w="62" w:type="dxa"/>
              <w:bottom w:w="0" w:type="dxa"/>
              <w:right w:w="62" w:type="dxa"/>
            </w:tcMar>
          </w:tcPr>
          <w:p w:rsidR="00000000" w:rsidRPr="009E13B9" w:rsidP="009E13B9">
            <w:pPr>
              <w:pStyle w:val="ListBullet"/>
            </w:pPr>
            <w:r w:rsidRPr="009E13B9">
              <w:t>Visual awareness:</w:t>
            </w:r>
          </w:p>
          <w:p w:rsidR="00000000" w:rsidRPr="009E13B9" w:rsidP="009E13B9">
            <w:pPr>
              <w:pStyle w:val="ListBullet2"/>
            </w:pPr>
            <w:r w:rsidRPr="009E13B9">
              <w:t xml:space="preserve">recognising the shapes and patterns of letters and words </w:t>
            </w:r>
          </w:p>
          <w:p w:rsidR="00000000" w:rsidRPr="009E13B9" w:rsidP="009E13B9">
            <w:pPr>
              <w:pStyle w:val="ListBullet"/>
            </w:pPr>
            <w:r w:rsidRPr="009E13B9">
              <w:t>Morphemic awareness:</w:t>
            </w:r>
          </w:p>
          <w:p w:rsidR="00000000" w:rsidRPr="009E13B9" w:rsidP="009E13B9">
            <w:pPr>
              <w:pStyle w:val="ListBullet2"/>
            </w:pPr>
            <w:r w:rsidRPr="009E13B9">
              <w:t>recognising patterns of meaning within and between words</w:t>
            </w:r>
          </w:p>
          <w:p w:rsidR="00000000" w:rsidRPr="009E13B9" w:rsidP="009E13B9">
            <w:pPr>
              <w:pStyle w:val="ListBullet"/>
            </w:pPr>
            <w:r w:rsidRPr="009E13B9">
              <w:t>Graphophonic awareness:</w:t>
            </w:r>
          </w:p>
          <w:p w:rsidR="00000000" w:rsidRPr="009E13B9" w:rsidP="009E13B9">
            <w:pPr>
              <w:pStyle w:val="ListBullet2"/>
            </w:pPr>
            <w:r w:rsidRPr="009E13B9">
              <w:t xml:space="preserve">recognition of relationships between shapes (letters or groups of letters) and sounds </w:t>
            </w:r>
          </w:p>
          <w:p w:rsidR="00000000" w:rsidRPr="009E13B9" w:rsidP="009E13B9">
            <w:pPr>
              <w:pStyle w:val="ListBullet"/>
            </w:pPr>
            <w:r w:rsidRPr="009E13B9">
              <w:t>Etymological awareness:</w:t>
            </w:r>
          </w:p>
          <w:p w:rsidR="00000000" w:rsidP="009E13B9">
            <w:pPr>
              <w:pStyle w:val="ListBullet2"/>
              <w:rPr>
                <w:lang w:val="en-NZ"/>
              </w:rPr>
            </w:pPr>
            <w:r w:rsidRPr="009E13B9">
              <w:t>recognition of the historical origins of words and their meaning</w:t>
            </w:r>
          </w:p>
        </w:tc>
      </w:tr>
      <w:tr w:rsidTr="00F32A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13B9">
            <w:pPr>
              <w:pStyle w:val="BodyText"/>
              <w:rPr>
                <w:lang w:val="en-NZ"/>
              </w:rPr>
            </w:pPr>
          </w:p>
        </w:tc>
      </w:tr>
      <w:tr w:rsidTr="00F32A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13B9">
            <w:pPr>
              <w:pStyle w:val="BodyText"/>
              <w:rPr>
                <w:lang w:val="en-NZ"/>
              </w:rPr>
            </w:pPr>
            <w:r w:rsidRPr="009E13B9">
              <w:rPr>
                <w:rStyle w:val="Emphasis"/>
              </w:rPr>
              <w:t>Plan writing tasks may include</w:t>
            </w:r>
            <w:r w:rsidRPr="009E13B9">
              <w:t>:</w:t>
            </w:r>
          </w:p>
        </w:tc>
        <w:tc>
          <w:tcPr>
            <w:tcW w:w="5670" w:type="dxa"/>
            <w:tcBorders>
              <w:top w:val="nil"/>
              <w:left w:val="nil"/>
              <w:bottom w:val="nil"/>
              <w:right w:val="nil"/>
            </w:tcBorders>
            <w:tcMar>
              <w:top w:w="0" w:type="dxa"/>
              <w:left w:w="62" w:type="dxa"/>
              <w:bottom w:w="0" w:type="dxa"/>
              <w:right w:w="62" w:type="dxa"/>
            </w:tcMar>
          </w:tcPr>
          <w:p w:rsidR="00000000" w:rsidRPr="009E13B9" w:rsidP="009E13B9">
            <w:pPr>
              <w:pStyle w:val="ListBullet"/>
            </w:pPr>
            <w:r w:rsidRPr="009E13B9">
              <w:t>Deciding on the purpose</w:t>
            </w:r>
          </w:p>
          <w:p w:rsidR="00000000" w:rsidRPr="009E13B9" w:rsidP="009E13B9">
            <w:pPr>
              <w:pStyle w:val="ListBullet"/>
            </w:pPr>
            <w:r w:rsidRPr="009E13B9">
              <w:t>Determining the audience</w:t>
            </w:r>
          </w:p>
          <w:p w:rsidR="00000000" w:rsidRPr="009E13B9" w:rsidP="009E13B9">
            <w:pPr>
              <w:pStyle w:val="ListBullet"/>
            </w:pPr>
            <w:r w:rsidRPr="009E13B9">
              <w:t>Deciding what the message is</w:t>
            </w:r>
          </w:p>
          <w:p w:rsidR="00000000" w:rsidRPr="009E13B9" w:rsidP="009E13B9">
            <w:pPr>
              <w:pStyle w:val="ListBullet"/>
            </w:pPr>
            <w:r w:rsidRPr="009E13B9">
              <w:t>Researching specific information and/or references</w:t>
            </w:r>
          </w:p>
          <w:p w:rsidR="00000000" w:rsidRPr="009E13B9" w:rsidP="009E13B9">
            <w:pPr>
              <w:pStyle w:val="ListBullet"/>
            </w:pPr>
            <w:r w:rsidRPr="009E13B9">
              <w:t>Structuring the writing to best convey the message to the audience</w:t>
            </w:r>
          </w:p>
          <w:p w:rsidR="00000000" w:rsidP="009E13B9">
            <w:pPr>
              <w:pStyle w:val="ListBullet"/>
              <w:rPr>
                <w:lang w:val="en-NZ"/>
              </w:rPr>
            </w:pPr>
            <w:r w:rsidRPr="009E13B9">
              <w:t>Drafting and editing</w:t>
            </w:r>
          </w:p>
        </w:tc>
      </w:tr>
      <w:tr w:rsidTr="00F32A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13B9">
            <w:pPr>
              <w:pStyle w:val="BodyText"/>
              <w:rPr>
                <w:lang w:val="en-NZ"/>
              </w:rPr>
            </w:pPr>
          </w:p>
        </w:tc>
      </w:tr>
      <w:tr w:rsidTr="00F32A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13B9">
            <w:pPr>
              <w:pStyle w:val="BodyText"/>
              <w:rPr>
                <w:lang w:val="en-NZ"/>
              </w:rPr>
            </w:pPr>
            <w:r w:rsidRPr="009E13B9">
              <w:rPr>
                <w:rStyle w:val="Emphasis"/>
              </w:rPr>
              <w:t>Encouraging students to critically reflect on their writing may include</w:t>
            </w:r>
            <w:r w:rsidRPr="009E13B9">
              <w:t>:</w:t>
            </w:r>
          </w:p>
        </w:tc>
        <w:tc>
          <w:tcPr>
            <w:tcW w:w="5670" w:type="dxa"/>
            <w:tcBorders>
              <w:top w:val="nil"/>
              <w:left w:val="nil"/>
              <w:bottom w:val="nil"/>
              <w:right w:val="nil"/>
            </w:tcBorders>
            <w:tcMar>
              <w:top w:w="0" w:type="dxa"/>
              <w:left w:w="62" w:type="dxa"/>
              <w:bottom w:w="0" w:type="dxa"/>
              <w:right w:w="62" w:type="dxa"/>
            </w:tcMar>
          </w:tcPr>
          <w:p w:rsidR="00000000" w:rsidRPr="009E13B9" w:rsidP="009E13B9">
            <w:pPr>
              <w:pStyle w:val="ListBullet"/>
            </w:pPr>
            <w:r w:rsidRPr="009E13B9">
              <w:t>Questioning:</w:t>
            </w:r>
          </w:p>
          <w:p w:rsidR="00000000" w:rsidRPr="009E13B9" w:rsidP="009E13B9">
            <w:pPr>
              <w:pStyle w:val="ListBullet2"/>
            </w:pPr>
            <w:r w:rsidRPr="009E13B9">
              <w:t>Does it say what you want it to say?</w:t>
            </w:r>
          </w:p>
          <w:p w:rsidR="00000000" w:rsidRPr="009E13B9" w:rsidP="009E13B9">
            <w:pPr>
              <w:pStyle w:val="ListBullet2"/>
            </w:pPr>
            <w:r w:rsidRPr="009E13B9">
              <w:t>Is the message clearly articulated?</w:t>
            </w:r>
          </w:p>
          <w:p w:rsidR="00000000" w:rsidRPr="009E13B9" w:rsidP="009E13B9">
            <w:pPr>
              <w:pStyle w:val="ListBullet2"/>
            </w:pPr>
            <w:r w:rsidRPr="009E13B9">
              <w:t>Is it easy to read?</w:t>
            </w:r>
          </w:p>
          <w:p w:rsidR="00000000" w:rsidRPr="009E13B9" w:rsidP="009E13B9">
            <w:pPr>
              <w:pStyle w:val="ListBullet2"/>
            </w:pPr>
            <w:r w:rsidRPr="009E13B9">
              <w:t>Is the format inviting?</w:t>
            </w:r>
          </w:p>
          <w:p w:rsidR="00000000" w:rsidRPr="009E13B9" w:rsidP="009E13B9">
            <w:pPr>
              <w:pStyle w:val="ListBullet2"/>
            </w:pPr>
            <w:r w:rsidRPr="009E13B9">
              <w:t>Is there any unnecessary material?</w:t>
            </w:r>
          </w:p>
          <w:p w:rsidR="00000000" w:rsidRPr="009E13B9" w:rsidP="009E13B9">
            <w:pPr>
              <w:pStyle w:val="ListBullet2"/>
            </w:pPr>
            <w:r w:rsidRPr="009E13B9">
              <w:t>Is all the necessary information presented?</w:t>
            </w:r>
          </w:p>
          <w:p w:rsidR="00000000" w:rsidRPr="009E13B9" w:rsidP="009E13B9">
            <w:pPr>
              <w:pStyle w:val="ListBullet2"/>
            </w:pPr>
            <w:r w:rsidRPr="009E13B9">
              <w:t>Is there an effective conclusion?</w:t>
            </w:r>
          </w:p>
          <w:p w:rsidR="00000000" w:rsidRPr="009E13B9" w:rsidP="009E13B9">
            <w:pPr>
              <w:pStyle w:val="ListBullet"/>
            </w:pPr>
            <w:r w:rsidRPr="009E13B9">
              <w:t>Asking students to read their writing aloud</w:t>
            </w:r>
          </w:p>
          <w:p w:rsidR="00000000" w:rsidRPr="009E13B9" w:rsidP="009E13B9">
            <w:pPr>
              <w:pStyle w:val="ListBullet"/>
            </w:pPr>
            <w:r w:rsidRPr="009E13B9">
              <w:t>Reading parts of the writing aloud to the student to h</w:t>
            </w:r>
            <w:r w:rsidRPr="009E13B9">
              <w:t>elp identify problems</w:t>
            </w:r>
          </w:p>
          <w:p w:rsidR="00000000" w:rsidP="009E13B9">
            <w:pPr>
              <w:pStyle w:val="ListBullet"/>
              <w:rPr>
                <w:lang w:val="en-NZ"/>
              </w:rPr>
            </w:pPr>
            <w:r w:rsidRPr="009E13B9">
              <w:t>Suggesting comparison against exemplar texts</w:t>
            </w:r>
          </w:p>
        </w:tc>
      </w:tr>
      <w:tr w:rsidTr="00F32A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13B9">
            <w:pPr>
              <w:pStyle w:val="BodyText"/>
              <w:rPr>
                <w:lang w:val="en-NZ"/>
              </w:rPr>
            </w:pPr>
          </w:p>
        </w:tc>
      </w:tr>
      <w:tr w:rsidTr="00F32A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13B9">
            <w:pPr>
              <w:pStyle w:val="BodyText"/>
              <w:rPr>
                <w:lang w:val="en-NZ"/>
              </w:rPr>
            </w:pPr>
            <w:r w:rsidRPr="009E13B9">
              <w:rPr>
                <w:rStyle w:val="Emphasis"/>
              </w:rPr>
              <w:t>Effectively edit writing may include checking and revising</w:t>
            </w:r>
            <w:r w:rsidRPr="009E13B9">
              <w:t>:</w:t>
            </w:r>
          </w:p>
        </w:tc>
        <w:tc>
          <w:tcPr>
            <w:tcW w:w="5670" w:type="dxa"/>
            <w:tcBorders>
              <w:top w:val="nil"/>
              <w:left w:val="nil"/>
              <w:bottom w:val="nil"/>
              <w:right w:val="nil"/>
            </w:tcBorders>
            <w:tcMar>
              <w:top w:w="0" w:type="dxa"/>
              <w:left w:w="62" w:type="dxa"/>
              <w:bottom w:w="0" w:type="dxa"/>
              <w:right w:w="62" w:type="dxa"/>
            </w:tcMar>
          </w:tcPr>
          <w:p w:rsidR="00000000" w:rsidRPr="009E13B9" w:rsidP="009E13B9">
            <w:pPr>
              <w:pStyle w:val="ListBullet"/>
            </w:pPr>
            <w:r w:rsidRPr="009E13B9">
              <w:t xml:space="preserve">The structure of paragraphs </w:t>
            </w:r>
          </w:p>
          <w:p w:rsidR="00000000" w:rsidRPr="009E13B9" w:rsidP="009E13B9">
            <w:pPr>
              <w:pStyle w:val="ListBullet"/>
            </w:pPr>
            <w:r w:rsidRPr="009E13B9">
              <w:t>The structure of sentences</w:t>
            </w:r>
          </w:p>
          <w:p w:rsidR="00000000" w:rsidRPr="009E13B9" w:rsidP="009E13B9">
            <w:pPr>
              <w:pStyle w:val="ListBullet"/>
            </w:pPr>
            <w:r w:rsidRPr="009E13B9">
              <w:t>The information contained in the text</w:t>
            </w:r>
          </w:p>
          <w:p w:rsidR="00000000" w:rsidRPr="009E13B9" w:rsidP="009E13B9">
            <w:pPr>
              <w:pStyle w:val="ListBullet"/>
            </w:pPr>
            <w:r w:rsidRPr="009E13B9">
              <w:t>The flow of the writing</w:t>
            </w:r>
          </w:p>
          <w:p w:rsidR="00000000" w:rsidRPr="009E13B9" w:rsidP="009E13B9">
            <w:pPr>
              <w:pStyle w:val="ListBullet"/>
            </w:pPr>
            <w:r w:rsidRPr="009E13B9">
              <w:t>References</w:t>
            </w:r>
          </w:p>
          <w:p w:rsidR="00000000" w:rsidRPr="009E13B9" w:rsidP="009E13B9">
            <w:pPr>
              <w:pStyle w:val="ListBullet"/>
            </w:pPr>
            <w:r w:rsidRPr="009E13B9">
              <w:t>Formatting</w:t>
            </w:r>
          </w:p>
          <w:p w:rsidR="00000000" w:rsidRPr="009E13B9" w:rsidP="009E13B9">
            <w:pPr>
              <w:pStyle w:val="ListBullet"/>
            </w:pPr>
            <w:r w:rsidRPr="009E13B9">
              <w:t>Spelling</w:t>
            </w:r>
          </w:p>
          <w:p w:rsidR="00000000" w:rsidRPr="009E13B9" w:rsidP="009E13B9">
            <w:pPr>
              <w:pStyle w:val="ListBullet"/>
            </w:pPr>
            <w:r w:rsidRPr="009E13B9">
              <w:t>Applicable genre structure</w:t>
            </w:r>
          </w:p>
          <w:p w:rsidR="00000000" w:rsidP="009E13B9">
            <w:pPr>
              <w:pStyle w:val="ListBullet"/>
              <w:rPr>
                <w:lang w:val="en-NZ"/>
              </w:rPr>
            </w:pPr>
            <w:r w:rsidRPr="009E13B9">
              <w:t>Language/ tone/ vocabulary suits the audience and the purpose</w:t>
            </w:r>
          </w:p>
        </w:tc>
      </w:tr>
      <w:tr w:rsidTr="00F32A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13B9">
            <w:pPr>
              <w:pStyle w:val="BodyText"/>
              <w:rPr>
                <w:lang w:val="en-NZ"/>
              </w:rPr>
            </w:pPr>
          </w:p>
        </w:tc>
      </w:tr>
      <w:tr w:rsidTr="00F32A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13B9">
            <w:pPr>
              <w:pStyle w:val="BodyText"/>
              <w:rPr>
                <w:lang w:val="en-NZ"/>
              </w:rPr>
            </w:pPr>
            <w:r w:rsidRPr="009E13B9">
              <w:rPr>
                <w:rStyle w:val="Emphasis"/>
              </w:rPr>
              <w:t>Learning environments may include</w:t>
            </w:r>
            <w:r w:rsidRPr="009E13B9">
              <w:t>:</w:t>
            </w:r>
          </w:p>
        </w:tc>
        <w:tc>
          <w:tcPr>
            <w:tcW w:w="5670" w:type="dxa"/>
            <w:tcBorders>
              <w:top w:val="nil"/>
              <w:left w:val="nil"/>
              <w:bottom w:val="nil"/>
              <w:right w:val="nil"/>
            </w:tcBorders>
            <w:tcMar>
              <w:top w:w="0" w:type="dxa"/>
              <w:left w:w="62" w:type="dxa"/>
              <w:bottom w:w="0" w:type="dxa"/>
              <w:right w:w="62" w:type="dxa"/>
            </w:tcMar>
          </w:tcPr>
          <w:p w:rsidR="00000000" w:rsidRPr="009E13B9" w:rsidP="009E13B9">
            <w:pPr>
              <w:pStyle w:val="ListBullet"/>
            </w:pPr>
            <w:r w:rsidRPr="009E13B9">
              <w:t>Classrooms</w:t>
            </w:r>
          </w:p>
          <w:p w:rsidR="00000000" w:rsidRPr="009E13B9" w:rsidP="009E13B9">
            <w:pPr>
              <w:pStyle w:val="ListBullet"/>
            </w:pPr>
            <w:r w:rsidRPr="009E13B9">
              <w:t>Libraries</w:t>
            </w:r>
          </w:p>
          <w:p w:rsidR="00000000" w:rsidRPr="009E13B9" w:rsidP="009E13B9">
            <w:pPr>
              <w:pStyle w:val="ListBullet"/>
            </w:pPr>
            <w:r w:rsidRPr="009E13B9">
              <w:t>Laboratories</w:t>
            </w:r>
          </w:p>
          <w:p w:rsidR="00000000" w:rsidRPr="009E13B9" w:rsidP="009E13B9">
            <w:pPr>
              <w:pStyle w:val="ListBullet"/>
            </w:pPr>
            <w:r w:rsidRPr="009E13B9">
              <w:t>Outdoor areas</w:t>
            </w:r>
          </w:p>
          <w:p w:rsidR="00000000" w:rsidRPr="009E13B9" w:rsidP="009E13B9">
            <w:pPr>
              <w:pStyle w:val="ListBullet"/>
            </w:pPr>
            <w:r w:rsidRPr="009E13B9">
              <w:t>Community spaces</w:t>
            </w:r>
          </w:p>
          <w:p w:rsidR="00000000" w:rsidP="009E13B9">
            <w:pPr>
              <w:pStyle w:val="ListBullet"/>
              <w:rPr>
                <w:lang w:val="en-NZ"/>
              </w:rPr>
            </w:pPr>
            <w:r w:rsidRPr="009E13B9">
              <w:t>Art areas</w:t>
            </w:r>
          </w:p>
        </w:tc>
      </w:tr>
      <w:tr w:rsidTr="00F32A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13B9">
            <w:pPr>
              <w:pStyle w:val="BodyText"/>
              <w:rPr>
                <w:lang w:val="en-NZ"/>
              </w:rPr>
            </w:pPr>
          </w:p>
        </w:tc>
      </w:tr>
      <w:tr w:rsidTr="00F32A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13B9">
            <w:pPr>
              <w:pStyle w:val="BodyText"/>
              <w:rPr>
                <w:lang w:val="en-NZ"/>
              </w:rPr>
            </w:pPr>
            <w:r w:rsidRPr="009E13B9">
              <w:rPr>
                <w:rStyle w:val="Emphasis"/>
              </w:rPr>
              <w:t>Resources may include</w:t>
            </w:r>
            <w:r w:rsidRPr="009E13B9">
              <w:t>:</w:t>
            </w:r>
          </w:p>
        </w:tc>
        <w:tc>
          <w:tcPr>
            <w:tcW w:w="5670" w:type="dxa"/>
            <w:tcBorders>
              <w:top w:val="nil"/>
              <w:left w:val="nil"/>
              <w:bottom w:val="nil"/>
              <w:right w:val="nil"/>
            </w:tcBorders>
            <w:tcMar>
              <w:top w:w="0" w:type="dxa"/>
              <w:left w:w="62" w:type="dxa"/>
              <w:bottom w:w="0" w:type="dxa"/>
              <w:right w:w="62" w:type="dxa"/>
            </w:tcMar>
          </w:tcPr>
          <w:p w:rsidR="00000000" w:rsidRPr="009E13B9" w:rsidP="009E13B9">
            <w:pPr>
              <w:pStyle w:val="ListBullet"/>
            </w:pPr>
            <w:r w:rsidRPr="009E13B9">
              <w:t>Charts</w:t>
            </w:r>
          </w:p>
          <w:p w:rsidR="00000000" w:rsidRPr="009E13B9" w:rsidP="009E13B9">
            <w:pPr>
              <w:pStyle w:val="ListBullet"/>
            </w:pPr>
            <w:r w:rsidRPr="009E13B9">
              <w:t>Posters</w:t>
            </w:r>
          </w:p>
          <w:p w:rsidR="00000000" w:rsidRPr="009E13B9" w:rsidP="009E13B9">
            <w:pPr>
              <w:pStyle w:val="ListBullet"/>
            </w:pPr>
            <w:r w:rsidRPr="009E13B9">
              <w:t>Games</w:t>
            </w:r>
          </w:p>
          <w:p w:rsidR="00000000" w:rsidRPr="009E13B9" w:rsidP="009E13B9">
            <w:pPr>
              <w:pStyle w:val="ListBullet"/>
            </w:pPr>
            <w:r w:rsidRPr="009E13B9">
              <w:t>Handouts</w:t>
            </w:r>
          </w:p>
          <w:p w:rsidR="00000000" w:rsidRPr="009E13B9" w:rsidP="009E13B9">
            <w:pPr>
              <w:pStyle w:val="ListBullet"/>
            </w:pPr>
            <w:r w:rsidRPr="009E13B9">
              <w:t>Displays</w:t>
            </w:r>
          </w:p>
          <w:p w:rsidR="00000000" w:rsidRPr="009E13B9" w:rsidP="009E13B9">
            <w:pPr>
              <w:pStyle w:val="ListBullet"/>
            </w:pPr>
            <w:r w:rsidRPr="009E13B9">
              <w:t>Labels</w:t>
            </w:r>
          </w:p>
          <w:p w:rsidR="00000000" w:rsidRPr="009E13B9" w:rsidP="009E13B9">
            <w:pPr>
              <w:pStyle w:val="ListBullet"/>
            </w:pPr>
            <w:r w:rsidRPr="009E13B9">
              <w:t>Workbooks</w:t>
            </w:r>
          </w:p>
          <w:p w:rsidR="00000000" w:rsidP="009E13B9">
            <w:pPr>
              <w:pStyle w:val="ListBullet"/>
              <w:rPr>
                <w:lang w:val="en-NZ"/>
              </w:rPr>
            </w:pPr>
            <w:r w:rsidRPr="009E13B9">
              <w:t>Reference materials</w:t>
            </w:r>
          </w:p>
        </w:tc>
      </w:tr>
      <w:tr w:rsidTr="00F32A2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E13B9" w:rsidP="009E13B9">
            <w:pPr>
              <w:pStyle w:val="BodyText"/>
            </w:pPr>
          </w:p>
        </w:tc>
      </w:tr>
    </w:tbl>
    <w:p w:rsidR="00F32A27" w:rsidP="009E13B9">
      <w:pPr>
        <w:pStyle w:val="BodyText"/>
      </w:pPr>
    </w:p>
    <w:p w:rsidR="00F32A27" w:rsidP="009E13B9">
      <w:pPr>
        <w:pStyle w:val="BodyText"/>
      </w:pPr>
    </w:p>
    <w:p w:rsidR="00000000" w:rsidRPr="009E13B9" w:rsidP="009E13B9">
      <w:pPr>
        <w:pStyle w:val="Heading1"/>
      </w:pPr>
      <w:bookmarkStart w:id="12" w:name="O_294066"/>
      <w:bookmarkEnd w:id="12"/>
      <w:r w:rsidRPr="009E13B9">
        <w:t>Unit Sector(s)</w:t>
      </w:r>
    </w:p>
    <w:p w:rsidR="00000000" w:rsidRPr="009E13B9" w:rsidP="009E13B9">
      <w:pPr>
        <w:pStyle w:val="BodyText"/>
      </w:pPr>
      <w:r w:rsidRPr="009E13B9">
        <w:t>Not Applicable</w:t>
      </w:r>
    </w:p>
    <w:p w:rsidR="00000000" w:rsidRPr="009E13B9" w:rsidP="009E13B9"/>
    <w:sectPr w:rsidSect="009E13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3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2A27" w:rsidP="00F32A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3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A27" w:rsidP="009E13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F32A27" w:rsidP="009E13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32A27" w:rsidP="009E13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3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2A27" w:rsidP="00F32A2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3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A27" w:rsidP="009E13B9">
    <w:pPr>
      <w:pStyle w:val="Header"/>
      <w:framePr w:wrap="around"/>
    </w:pPr>
    <w:r>
      <w:fldChar w:fldCharType="begin"/>
    </w:r>
    <w:r>
      <w:instrText xml:space="preserve"> TITLE   \* MERGEFORMAT </w:instrText>
    </w:r>
    <w:r>
      <w:fldChar w:fldCharType="separate"/>
    </w:r>
    <w:r>
      <w:t>CHCEDS409A Support students' literacy 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32A27" w:rsidP="009E13B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22F1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9CE1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DA55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13B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E13B9"/>
    <w:pPr>
      <w:spacing w:before="360" w:after="60"/>
      <w:outlineLvl w:val="0"/>
    </w:pPr>
    <w:rPr>
      <w:sz w:val="32"/>
    </w:rPr>
  </w:style>
  <w:style w:type="paragraph" w:styleId="Heading2">
    <w:name w:val="heading 2"/>
    <w:basedOn w:val="HeadingBase"/>
    <w:next w:val="BodyText"/>
    <w:link w:val="Heading2Char"/>
    <w:qFormat/>
    <w:rsid w:val="009E13B9"/>
    <w:pPr>
      <w:keepLines/>
      <w:spacing w:before="240" w:after="120"/>
      <w:outlineLvl w:val="1"/>
    </w:pPr>
    <w:rPr>
      <w:sz w:val="28"/>
      <w:szCs w:val="40"/>
    </w:rPr>
  </w:style>
  <w:style w:type="paragraph" w:styleId="Heading3">
    <w:name w:val="heading 3"/>
    <w:basedOn w:val="HeadingBase"/>
    <w:next w:val="BodyText"/>
    <w:link w:val="Heading3Char"/>
    <w:qFormat/>
    <w:rsid w:val="009E13B9"/>
    <w:pPr>
      <w:spacing w:before="180" w:after="120"/>
      <w:outlineLvl w:val="2"/>
    </w:pPr>
    <w:rPr>
      <w:spacing w:val="-10"/>
      <w:kern w:val="32"/>
    </w:rPr>
  </w:style>
  <w:style w:type="paragraph" w:styleId="Heading4">
    <w:name w:val="heading 4"/>
    <w:basedOn w:val="HeadingBase"/>
    <w:next w:val="BodyText"/>
    <w:link w:val="Heading4Char"/>
    <w:qFormat/>
    <w:rsid w:val="009E13B9"/>
    <w:pPr>
      <w:spacing w:before="160" w:after="120"/>
      <w:outlineLvl w:val="3"/>
    </w:pPr>
    <w:rPr>
      <w:sz w:val="22"/>
    </w:rPr>
  </w:style>
  <w:style w:type="paragraph" w:styleId="Heading5">
    <w:name w:val="heading 5"/>
    <w:basedOn w:val="HeadingBase"/>
    <w:next w:val="Normal"/>
    <w:link w:val="Heading5Char"/>
    <w:qFormat/>
    <w:rsid w:val="009E13B9"/>
    <w:pPr>
      <w:spacing w:before="80"/>
      <w:outlineLvl w:val="4"/>
    </w:pPr>
    <w:rPr>
      <w:color w:val="918585"/>
      <w:sz w:val="20"/>
    </w:rPr>
  </w:style>
  <w:style w:type="paragraph" w:styleId="Heading6">
    <w:name w:val="heading 6"/>
    <w:basedOn w:val="HeadingBase"/>
    <w:next w:val="Normal"/>
    <w:link w:val="Heading6Char"/>
    <w:qFormat/>
    <w:rsid w:val="009E13B9"/>
    <w:pPr>
      <w:spacing w:before="60"/>
      <w:outlineLvl w:val="5"/>
    </w:pPr>
    <w:rPr>
      <w:color w:val="918585"/>
      <w:sz w:val="20"/>
    </w:rPr>
  </w:style>
  <w:style w:type="paragraph" w:styleId="Heading7">
    <w:name w:val="heading 7"/>
    <w:basedOn w:val="Normal"/>
    <w:next w:val="Normal"/>
    <w:link w:val="Heading7Char"/>
    <w:qFormat/>
    <w:rsid w:val="009E13B9"/>
    <w:pPr>
      <w:ind w:left="720"/>
      <w:outlineLvl w:val="6"/>
    </w:pPr>
    <w:rPr>
      <w:i/>
    </w:rPr>
  </w:style>
  <w:style w:type="paragraph" w:styleId="Heading8">
    <w:name w:val="heading 8"/>
    <w:basedOn w:val="Normal"/>
    <w:next w:val="Normal"/>
    <w:link w:val="Heading8Char"/>
    <w:qFormat/>
    <w:rsid w:val="009E13B9"/>
    <w:pPr>
      <w:ind w:left="720"/>
      <w:outlineLvl w:val="7"/>
    </w:pPr>
    <w:rPr>
      <w:i/>
    </w:rPr>
  </w:style>
  <w:style w:type="paragraph" w:styleId="Heading9">
    <w:name w:val="heading 9"/>
    <w:basedOn w:val="Normal"/>
    <w:next w:val="Normal"/>
    <w:link w:val="Heading9Char"/>
    <w:qFormat/>
    <w:rsid w:val="009E13B9"/>
    <w:pPr>
      <w:ind w:left="720"/>
      <w:outlineLvl w:val="8"/>
    </w:pPr>
    <w:rPr>
      <w:i/>
    </w:rPr>
  </w:style>
  <w:style w:type="character" w:default="1" w:styleId="DefaultParagraphFont">
    <w:name w:val="Default Paragraph Font"/>
    <w:uiPriority w:val="1"/>
    <w:unhideWhenUsed/>
    <w:rsid w:val="009E13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13B9"/>
  </w:style>
  <w:style w:type="character" w:customStyle="1" w:styleId="Heading1Char">
    <w:name w:val="Heading 1 Char"/>
    <w:basedOn w:val="DefaultParagraphFont"/>
    <w:link w:val="Heading1"/>
    <w:rsid w:val="009E13B9"/>
    <w:rPr>
      <w:rFonts w:ascii="Times New Roman" w:eastAsia="Times New Roman" w:hAnsi="Times New Roman" w:cs="Times New Roman"/>
      <w:b/>
      <w:sz w:val="32"/>
      <w:szCs w:val="20"/>
      <w:lang w:eastAsia="en-US"/>
    </w:rPr>
  </w:style>
  <w:style w:type="paragraph" w:styleId="BodyText">
    <w:name w:val="Body Text"/>
    <w:basedOn w:val="Normal"/>
    <w:link w:val="BodyTextChar"/>
    <w:rsid w:val="009E13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13B9"/>
    <w:rPr>
      <w:rFonts w:ascii="Times New Roman" w:eastAsia="Times New Roman" w:hAnsi="Times New Roman" w:cs="Times New Roman"/>
      <w:sz w:val="24"/>
      <w:lang w:val="en-US" w:eastAsia="en-US"/>
    </w:rPr>
  </w:style>
  <w:style w:type="paragraph" w:styleId="Footer">
    <w:name w:val="footer"/>
    <w:basedOn w:val="Normal"/>
    <w:link w:val="FooterChar"/>
    <w:rsid w:val="009E13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13B9"/>
    <w:rPr>
      <w:rFonts w:ascii="Times New Roman" w:eastAsia="Times New Roman" w:hAnsi="Times New Roman" w:cs="Times New Roman"/>
      <w:sz w:val="16"/>
      <w:lang w:val="en-US" w:eastAsia="en-US"/>
    </w:rPr>
  </w:style>
  <w:style w:type="paragraph" w:styleId="List">
    <w:name w:val="List"/>
    <w:basedOn w:val="BodyText"/>
    <w:next w:val="BodyText"/>
    <w:rsid w:val="009E13B9"/>
    <w:pPr>
      <w:tabs>
        <w:tab w:val="left" w:pos="340"/>
      </w:tabs>
      <w:spacing w:before="60" w:after="60"/>
      <w:ind w:left="340" w:hanging="340"/>
    </w:pPr>
  </w:style>
  <w:style w:type="paragraph" w:styleId="ListBullet">
    <w:name w:val="List Bullet"/>
    <w:basedOn w:val="List"/>
    <w:rsid w:val="009E13B9"/>
    <w:pPr>
      <w:numPr>
        <w:numId w:val="14"/>
      </w:numPr>
      <w:tabs>
        <w:tab w:val="clear" w:pos="340"/>
      </w:tabs>
      <w:spacing w:before="40" w:after="40"/>
    </w:pPr>
  </w:style>
  <w:style w:type="character" w:customStyle="1" w:styleId="SpecialBold">
    <w:name w:val="Special Bold"/>
    <w:basedOn w:val="DefaultParagraphFont"/>
    <w:rsid w:val="009E13B9"/>
    <w:rPr>
      <w:b/>
      <w:spacing w:val="0"/>
    </w:rPr>
  </w:style>
  <w:style w:type="paragraph" w:styleId="ListBullet2">
    <w:name w:val="List Bullet 2"/>
    <w:basedOn w:val="List2"/>
    <w:rsid w:val="009E13B9"/>
    <w:pPr>
      <w:numPr>
        <w:numId w:val="15"/>
      </w:numPr>
      <w:tabs>
        <w:tab w:val="clear" w:pos="680"/>
      </w:tabs>
    </w:pPr>
  </w:style>
  <w:style w:type="paragraph" w:styleId="Header">
    <w:name w:val="header"/>
    <w:basedOn w:val="Normal"/>
    <w:link w:val="HeaderChar"/>
    <w:rsid w:val="009E13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13B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E13B9"/>
    <w:rPr>
      <w:i/>
    </w:rPr>
  </w:style>
  <w:style w:type="paragraph" w:customStyle="1" w:styleId="SuperHeading">
    <w:name w:val="SuperHeading"/>
    <w:basedOn w:val="Normal"/>
    <w:rsid w:val="009E13B9"/>
    <w:pPr>
      <w:spacing w:before="240" w:after="120"/>
      <w:outlineLvl w:val="0"/>
    </w:pPr>
    <w:rPr>
      <w:rFonts w:ascii="Times New Roman" w:hAnsi="Times New Roman"/>
      <w:b/>
      <w:sz w:val="28"/>
    </w:rPr>
  </w:style>
  <w:style w:type="paragraph" w:customStyle="1" w:styleId="AllowPageBreak">
    <w:name w:val="AllowPageBreak"/>
    <w:rsid w:val="009E13B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E13B9"/>
    <w:pPr>
      <w:numPr>
        <w:numId w:val="3"/>
      </w:numPr>
      <w:tabs>
        <w:tab w:val="clear" w:pos="1021"/>
      </w:tabs>
      <w:ind w:left="1037" w:hanging="357"/>
    </w:pPr>
  </w:style>
  <w:style w:type="character" w:customStyle="1" w:styleId="Heading2Char">
    <w:name w:val="Heading 2 Char"/>
    <w:basedOn w:val="DefaultParagraphFont"/>
    <w:link w:val="Heading2"/>
    <w:rsid w:val="009E13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13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13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13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13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13B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E13B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E13B9"/>
    <w:rPr>
      <w:rFonts w:ascii="Courier New" w:eastAsia="Times New Roman" w:hAnsi="Courier New" w:cs="Times New Roman"/>
      <w:i/>
      <w:szCs w:val="20"/>
      <w:lang w:val="en-US" w:eastAsia="en-US"/>
    </w:rPr>
  </w:style>
  <w:style w:type="paragraph" w:customStyle="1" w:styleId="HeadingBase">
    <w:name w:val="Heading Base"/>
    <w:rsid w:val="009E13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13B9"/>
    <w:pPr>
      <w:tabs>
        <w:tab w:val="right" w:leader="dot" w:pos="9072"/>
      </w:tabs>
      <w:ind w:left="567"/>
    </w:pPr>
    <w:rPr>
      <w:szCs w:val="22"/>
    </w:rPr>
  </w:style>
  <w:style w:type="paragraph" w:customStyle="1" w:styleId="TOCBase">
    <w:name w:val="TOC Base"/>
    <w:rsid w:val="009E13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13B9"/>
    <w:pPr>
      <w:tabs>
        <w:tab w:val="right" w:leader="dot" w:pos="9072"/>
      </w:tabs>
      <w:spacing w:before="40" w:after="40"/>
      <w:ind w:left="284"/>
    </w:pPr>
    <w:rPr>
      <w:rFonts w:ascii="Times New Roman" w:hAnsi="Times New Roman"/>
    </w:rPr>
  </w:style>
  <w:style w:type="paragraph" w:styleId="TOC1">
    <w:name w:val="toc 1"/>
    <w:basedOn w:val="TOCBase"/>
    <w:next w:val="Normal"/>
    <w:rsid w:val="009E13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13B9"/>
    <w:pPr>
      <w:spacing w:before="5040"/>
      <w:jc w:val="center"/>
    </w:pPr>
    <w:rPr>
      <w:sz w:val="48"/>
      <w:szCs w:val="72"/>
      <w:lang w:val="en-US"/>
    </w:rPr>
  </w:style>
  <w:style w:type="character" w:customStyle="1" w:styleId="TitleChar">
    <w:name w:val="Title Char"/>
    <w:basedOn w:val="DefaultParagraphFont"/>
    <w:link w:val="Title"/>
    <w:rsid w:val="009E13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13B9"/>
    <w:pPr>
      <w:tabs>
        <w:tab w:val="left" w:pos="3600"/>
        <w:tab w:val="left" w:pos="3958"/>
      </w:tabs>
    </w:pPr>
  </w:style>
  <w:style w:type="paragraph" w:customStyle="1" w:styleId="Note">
    <w:name w:val="Note"/>
    <w:basedOn w:val="BodyText"/>
    <w:rsid w:val="009E13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13B9"/>
    <w:pPr>
      <w:framePr w:wrap="auto" w:hAnchor="text" w:y="6049"/>
    </w:pPr>
    <w:rPr>
      <w:color w:val="000000"/>
      <w:sz w:val="40"/>
    </w:rPr>
  </w:style>
  <w:style w:type="paragraph" w:customStyle="1" w:styleId="TOCTitle">
    <w:name w:val="TOCTitle"/>
    <w:basedOn w:val="Heading1"/>
    <w:rsid w:val="009E13B9"/>
    <w:pPr>
      <w:spacing w:after="240"/>
      <w:jc w:val="center"/>
      <w:outlineLvl w:val="9"/>
    </w:pPr>
    <w:rPr>
      <w:caps/>
    </w:rPr>
  </w:style>
  <w:style w:type="paragraph" w:customStyle="1" w:styleId="Version">
    <w:name w:val="Version"/>
    <w:rsid w:val="009E13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13B9"/>
    <w:pPr>
      <w:keepNext w:val="0"/>
      <w:tabs>
        <w:tab w:val="right" w:pos="4176"/>
      </w:tabs>
      <w:ind w:left="198" w:hanging="198"/>
    </w:pPr>
    <w:rPr>
      <w:rFonts w:ascii="Garamond" w:hAnsi="Garamond"/>
    </w:rPr>
  </w:style>
  <w:style w:type="paragraph" w:styleId="IndexHeading">
    <w:name w:val="index heading"/>
    <w:basedOn w:val="Normal"/>
    <w:next w:val="Index1"/>
    <w:semiHidden/>
    <w:rsid w:val="009E13B9"/>
    <w:pPr>
      <w:spacing w:before="120" w:after="120"/>
    </w:pPr>
    <w:rPr>
      <w:rFonts w:ascii="Arial" w:hAnsi="Arial"/>
      <w:b/>
      <w:color w:val="918585"/>
      <w:sz w:val="24"/>
    </w:rPr>
  </w:style>
  <w:style w:type="paragraph" w:customStyle="1" w:styleId="Chapter">
    <w:name w:val="Chapter"/>
    <w:basedOn w:val="Normal"/>
    <w:rsid w:val="009E13B9"/>
    <w:pPr>
      <w:spacing w:before="240"/>
    </w:pPr>
    <w:rPr>
      <w:rFonts w:ascii="Times New Roman" w:hAnsi="Times New Roman"/>
      <w:smallCaps/>
      <w:spacing w:val="80"/>
      <w:sz w:val="28"/>
    </w:rPr>
  </w:style>
  <w:style w:type="paragraph" w:customStyle="1" w:styleId="InChapter">
    <w:name w:val="InChapter"/>
    <w:basedOn w:val="Heading3"/>
    <w:rsid w:val="009E13B9"/>
    <w:pPr>
      <w:spacing w:after="240"/>
      <w:outlineLvl w:val="9"/>
    </w:pPr>
    <w:rPr>
      <w:noProof/>
    </w:rPr>
  </w:style>
  <w:style w:type="paragraph" w:styleId="Index2">
    <w:name w:val="index 2"/>
    <w:basedOn w:val="Normal"/>
    <w:next w:val="Normal"/>
    <w:semiHidden/>
    <w:rsid w:val="009E13B9"/>
    <w:pPr>
      <w:tabs>
        <w:tab w:val="right" w:pos="4176"/>
      </w:tabs>
      <w:ind w:left="568" w:hanging="284"/>
    </w:pPr>
    <w:rPr>
      <w:rFonts w:ascii="Garamond" w:hAnsi="Garamond"/>
    </w:rPr>
  </w:style>
  <w:style w:type="paragraph" w:customStyle="1" w:styleId="Byline">
    <w:name w:val="Byline"/>
    <w:rsid w:val="009E13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13B9"/>
    <w:pPr>
      <w:tabs>
        <w:tab w:val="clear" w:pos="3600"/>
        <w:tab w:val="clear" w:pos="3958"/>
      </w:tabs>
      <w:jc w:val="right"/>
    </w:pPr>
  </w:style>
  <w:style w:type="paragraph" w:styleId="Caption">
    <w:name w:val="caption"/>
    <w:basedOn w:val="BodyText"/>
    <w:next w:val="Normal"/>
    <w:qFormat/>
    <w:rsid w:val="009E13B9"/>
    <w:pPr>
      <w:framePr w:w="2268" w:hSpace="181" w:vSpace="181" w:wrap="around" w:vAnchor="text" w:hAnchor="page" w:x="1135" w:y="285" w:anchorLock="1"/>
    </w:pPr>
    <w:rPr>
      <w:i/>
    </w:rPr>
  </w:style>
  <w:style w:type="paragraph" w:customStyle="1" w:styleId="MiniTOCTitle">
    <w:name w:val="MiniTOCTitle"/>
    <w:basedOn w:val="Heading4"/>
    <w:rsid w:val="009E13B9"/>
    <w:pPr>
      <w:spacing w:before="240"/>
      <w:outlineLvl w:val="9"/>
    </w:pPr>
    <w:rPr>
      <w:noProof/>
      <w:sz w:val="24"/>
    </w:rPr>
  </w:style>
  <w:style w:type="paragraph" w:customStyle="1" w:styleId="MiniTOCItem">
    <w:name w:val="MiniTOCItem"/>
    <w:basedOn w:val="ListBullet"/>
    <w:rsid w:val="009E13B9"/>
    <w:pPr>
      <w:numPr>
        <w:numId w:val="0"/>
      </w:numPr>
      <w:tabs>
        <w:tab w:val="right" w:leader="dot" w:pos="6521"/>
      </w:tabs>
      <w:spacing w:before="0" w:after="0"/>
    </w:pPr>
  </w:style>
  <w:style w:type="paragraph" w:customStyle="1" w:styleId="TOFTitle">
    <w:name w:val="TOFTitle"/>
    <w:basedOn w:val="TOCTitle"/>
    <w:rsid w:val="009E13B9"/>
  </w:style>
  <w:style w:type="paragraph" w:styleId="TableofFigures">
    <w:name w:val="table of figures"/>
    <w:basedOn w:val="Normal"/>
    <w:next w:val="Normal"/>
    <w:semiHidden/>
    <w:rsid w:val="009E13B9"/>
    <w:pPr>
      <w:tabs>
        <w:tab w:val="right" w:leader="dot" w:pos="9072"/>
      </w:tabs>
      <w:ind w:left="970" w:hanging="403"/>
    </w:pPr>
    <w:rPr>
      <w:rFonts w:ascii="Times New Roman" w:hAnsi="Times New Roman"/>
      <w:b/>
    </w:rPr>
  </w:style>
  <w:style w:type="paragraph" w:styleId="ListNumber">
    <w:name w:val="List Number"/>
    <w:basedOn w:val="List"/>
    <w:rsid w:val="009E13B9"/>
    <w:pPr>
      <w:numPr>
        <w:numId w:val="12"/>
      </w:numPr>
    </w:pPr>
  </w:style>
  <w:style w:type="character" w:customStyle="1" w:styleId="WingdingSymbols">
    <w:name w:val="Wingding Symbols"/>
    <w:rsid w:val="009E13B9"/>
    <w:rPr>
      <w:rFonts w:ascii="Wingdings" w:hAnsi="Wingdings"/>
    </w:rPr>
  </w:style>
  <w:style w:type="paragraph" w:customStyle="1" w:styleId="TableHeading">
    <w:name w:val="Table Heading"/>
    <w:basedOn w:val="HeadingBase"/>
    <w:rsid w:val="009E13B9"/>
    <w:pPr>
      <w:keepLines/>
      <w:pBdr>
        <w:bottom w:val="single" w:sz="6" w:space="1" w:color="918585"/>
      </w:pBdr>
      <w:spacing w:before="240"/>
    </w:pPr>
  </w:style>
  <w:style w:type="character" w:customStyle="1" w:styleId="HotSpot">
    <w:name w:val="HotSpot"/>
    <w:rsid w:val="009E13B9"/>
    <w:rPr>
      <w:color w:val="0033CC"/>
      <w:u w:val="none"/>
    </w:rPr>
  </w:style>
  <w:style w:type="paragraph" w:customStyle="1" w:styleId="BodyTextRight">
    <w:name w:val="Body Text Right"/>
    <w:basedOn w:val="BodyText"/>
    <w:rsid w:val="009E13B9"/>
    <w:pPr>
      <w:spacing w:before="0" w:after="0"/>
      <w:jc w:val="right"/>
    </w:pPr>
  </w:style>
  <w:style w:type="paragraph" w:styleId="Index3">
    <w:name w:val="index 3"/>
    <w:basedOn w:val="ListNumber2"/>
    <w:next w:val="Normal"/>
    <w:semiHidden/>
    <w:rsid w:val="009E13B9"/>
    <w:pPr>
      <w:numPr>
        <w:numId w:val="0"/>
      </w:numPr>
      <w:tabs>
        <w:tab w:val="right" w:leader="dot" w:pos="4176"/>
      </w:tabs>
    </w:pPr>
  </w:style>
  <w:style w:type="paragraph" w:styleId="ListNumber2">
    <w:name w:val="List Number 2"/>
    <w:basedOn w:val="List2"/>
    <w:rsid w:val="009E13B9"/>
    <w:pPr>
      <w:numPr>
        <w:numId w:val="11"/>
      </w:numPr>
      <w:tabs>
        <w:tab w:val="clear" w:pos="1060"/>
      </w:tabs>
    </w:pPr>
  </w:style>
  <w:style w:type="paragraph" w:customStyle="1" w:styleId="MarginNote">
    <w:name w:val="Margin Note"/>
    <w:basedOn w:val="BodyText"/>
    <w:rsid w:val="009E13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13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13B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E13B9"/>
    <w:rPr>
      <w:sz w:val="32"/>
    </w:rPr>
  </w:style>
  <w:style w:type="paragraph" w:customStyle="1" w:styleId="HeadingProcedure">
    <w:name w:val="Heading Procedure"/>
    <w:basedOn w:val="HeadingBase"/>
    <w:next w:val="Normal"/>
    <w:rsid w:val="009E13B9"/>
    <w:pPr>
      <w:tabs>
        <w:tab w:val="left" w:pos="0"/>
      </w:tabs>
      <w:spacing w:before="120" w:after="60"/>
    </w:pPr>
    <w:rPr>
      <w:i/>
      <w:color w:val="918585"/>
      <w:sz w:val="22"/>
    </w:rPr>
  </w:style>
  <w:style w:type="paragraph" w:customStyle="1" w:styleId="TableBodyText">
    <w:name w:val="Table Body Text"/>
    <w:basedOn w:val="BodyText"/>
    <w:rsid w:val="009E13B9"/>
    <w:pPr>
      <w:spacing w:before="60" w:after="60"/>
    </w:pPr>
  </w:style>
  <w:style w:type="paragraph" w:styleId="ListContinue">
    <w:name w:val="List Continue"/>
    <w:basedOn w:val="List"/>
    <w:rsid w:val="009E13B9"/>
    <w:pPr>
      <w:ind w:firstLine="0"/>
    </w:pPr>
  </w:style>
  <w:style w:type="paragraph" w:customStyle="1" w:styleId="ListNote">
    <w:name w:val="List Note"/>
    <w:basedOn w:val="List"/>
    <w:rsid w:val="009E13B9"/>
    <w:pPr>
      <w:pBdr>
        <w:top w:val="single" w:sz="6" w:space="2" w:color="918585"/>
        <w:bottom w:val="single" w:sz="6" w:space="2" w:color="918585"/>
      </w:pBdr>
      <w:tabs>
        <w:tab w:val="left" w:pos="1021"/>
      </w:tabs>
      <w:ind w:firstLine="0"/>
    </w:pPr>
  </w:style>
  <w:style w:type="paragraph" w:customStyle="1" w:styleId="Warning">
    <w:name w:val="Warning"/>
    <w:basedOn w:val="BodyText"/>
    <w:rsid w:val="009E13B9"/>
    <w:pPr>
      <w:shd w:val="clear" w:color="auto" w:fill="D9D9D9"/>
      <w:tabs>
        <w:tab w:val="left" w:pos="992"/>
      </w:tabs>
      <w:ind w:left="119" w:right="119"/>
    </w:pPr>
    <w:rPr>
      <w:sz w:val="20"/>
    </w:rPr>
  </w:style>
  <w:style w:type="paragraph" w:customStyle="1" w:styleId="MarginIcons">
    <w:name w:val="Margin Icons"/>
    <w:basedOn w:val="BodyText"/>
    <w:rsid w:val="009E13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13B9"/>
    <w:rPr>
      <w:rFonts w:ascii="Courier New" w:hAnsi="Courier New"/>
    </w:rPr>
  </w:style>
  <w:style w:type="paragraph" w:customStyle="1" w:styleId="NoteBullet">
    <w:name w:val="Note Bullet"/>
    <w:basedOn w:val="Note"/>
    <w:rsid w:val="009E13B9"/>
    <w:pPr>
      <w:tabs>
        <w:tab w:val="clear" w:pos="680"/>
      </w:tabs>
      <w:spacing w:before="60" w:after="60"/>
    </w:pPr>
  </w:style>
  <w:style w:type="paragraph" w:customStyle="1" w:styleId="SubHeading2">
    <w:name w:val="SubHeading2"/>
    <w:basedOn w:val="HeadingBase"/>
    <w:rsid w:val="009E13B9"/>
    <w:pPr>
      <w:spacing w:before="240" w:after="60"/>
    </w:pPr>
    <w:rPr>
      <w:sz w:val="20"/>
    </w:rPr>
  </w:style>
  <w:style w:type="paragraph" w:customStyle="1" w:styleId="SubHeading1">
    <w:name w:val="SubHeading1"/>
    <w:basedOn w:val="HeadingBase"/>
    <w:rsid w:val="009E13B9"/>
    <w:pPr>
      <w:spacing w:before="240" w:after="60"/>
    </w:pPr>
    <w:rPr>
      <w:color w:val="918585"/>
      <w:sz w:val="22"/>
    </w:rPr>
  </w:style>
  <w:style w:type="paragraph" w:customStyle="1" w:styleId="SideHeading">
    <w:name w:val="Side Heading"/>
    <w:basedOn w:val="HeadingBase"/>
    <w:rsid w:val="009E13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13B9"/>
    <w:pPr>
      <w:numPr>
        <w:numId w:val="13"/>
      </w:numPr>
    </w:pPr>
  </w:style>
  <w:style w:type="paragraph" w:styleId="PlainText">
    <w:name w:val="Plain Text"/>
    <w:basedOn w:val="Normal"/>
    <w:link w:val="PlainTextChar"/>
    <w:rsid w:val="009E13B9"/>
    <w:rPr>
      <w:sz w:val="20"/>
    </w:rPr>
  </w:style>
  <w:style w:type="character" w:customStyle="1" w:styleId="PlainTextChar">
    <w:name w:val="Plain Text Char"/>
    <w:basedOn w:val="DefaultParagraphFont"/>
    <w:link w:val="PlainText"/>
    <w:rsid w:val="009E13B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E13B9"/>
    <w:rPr>
      <w:b/>
      <w:smallCaps/>
    </w:rPr>
  </w:style>
  <w:style w:type="paragraph" w:customStyle="1" w:styleId="TableListNumber">
    <w:name w:val="Table List Number"/>
    <w:basedOn w:val="ListNumber"/>
    <w:rsid w:val="009E13B9"/>
    <w:pPr>
      <w:numPr>
        <w:numId w:val="0"/>
      </w:numPr>
    </w:pPr>
  </w:style>
  <w:style w:type="paragraph" w:styleId="TOC4">
    <w:name w:val="toc 4"/>
    <w:basedOn w:val="TOCBase"/>
    <w:next w:val="Normal"/>
    <w:semiHidden/>
    <w:rsid w:val="009E13B9"/>
    <w:pPr>
      <w:tabs>
        <w:tab w:val="right" w:leader="dot" w:pos="9071"/>
      </w:tabs>
      <w:ind w:left="1701"/>
    </w:pPr>
  </w:style>
  <w:style w:type="paragraph" w:customStyle="1" w:styleId="ListAlpha">
    <w:name w:val="List Alpha"/>
    <w:basedOn w:val="List"/>
    <w:rsid w:val="009E13B9"/>
    <w:pPr>
      <w:numPr>
        <w:numId w:val="10"/>
      </w:numPr>
    </w:pPr>
  </w:style>
  <w:style w:type="paragraph" w:customStyle="1" w:styleId="ListAlpha2">
    <w:name w:val="List Alpha 2"/>
    <w:basedOn w:val="List2"/>
    <w:rsid w:val="009E13B9"/>
    <w:pPr>
      <w:numPr>
        <w:numId w:val="9"/>
      </w:numPr>
    </w:pPr>
  </w:style>
  <w:style w:type="paragraph" w:styleId="List2">
    <w:name w:val="List 2"/>
    <w:basedOn w:val="BodyText"/>
    <w:rsid w:val="009E13B9"/>
    <w:pPr>
      <w:tabs>
        <w:tab w:val="left" w:pos="680"/>
      </w:tabs>
      <w:spacing w:before="60" w:after="60"/>
      <w:ind w:left="680" w:hanging="340"/>
    </w:pPr>
  </w:style>
  <w:style w:type="paragraph" w:styleId="List3">
    <w:name w:val="List 3"/>
    <w:basedOn w:val="BodyText"/>
    <w:rsid w:val="009E13B9"/>
    <w:pPr>
      <w:tabs>
        <w:tab w:val="left" w:pos="1021"/>
      </w:tabs>
      <w:spacing w:before="60" w:after="60"/>
      <w:ind w:left="1020" w:hanging="340"/>
    </w:pPr>
  </w:style>
  <w:style w:type="paragraph" w:styleId="List4">
    <w:name w:val="List 4"/>
    <w:basedOn w:val="BodyText"/>
    <w:rsid w:val="009E13B9"/>
    <w:pPr>
      <w:tabs>
        <w:tab w:val="left" w:pos="1361"/>
      </w:tabs>
      <w:spacing w:before="60" w:after="60"/>
      <w:ind w:left="1361" w:hanging="340"/>
    </w:pPr>
  </w:style>
  <w:style w:type="paragraph" w:styleId="List5">
    <w:name w:val="List 5"/>
    <w:basedOn w:val="BodyText"/>
    <w:rsid w:val="009E13B9"/>
    <w:pPr>
      <w:tabs>
        <w:tab w:val="left" w:pos="1701"/>
      </w:tabs>
      <w:spacing w:before="60" w:after="60"/>
      <w:ind w:left="1701" w:hanging="340"/>
    </w:pPr>
  </w:style>
  <w:style w:type="paragraph" w:styleId="ListBullet4">
    <w:name w:val="List Bullet 4"/>
    <w:basedOn w:val="List4"/>
    <w:rsid w:val="009E13B9"/>
    <w:pPr>
      <w:numPr>
        <w:numId w:val="4"/>
      </w:numPr>
    </w:pPr>
  </w:style>
  <w:style w:type="paragraph" w:styleId="ListBullet5">
    <w:name w:val="List Bullet 5"/>
    <w:basedOn w:val="List5"/>
    <w:rsid w:val="009E13B9"/>
    <w:pPr>
      <w:numPr>
        <w:numId w:val="5"/>
      </w:numPr>
    </w:pPr>
  </w:style>
  <w:style w:type="paragraph" w:styleId="ListContinue2">
    <w:name w:val="List Continue 2"/>
    <w:basedOn w:val="List2"/>
    <w:rsid w:val="009E13B9"/>
    <w:pPr>
      <w:ind w:firstLine="0"/>
    </w:pPr>
  </w:style>
  <w:style w:type="paragraph" w:styleId="ListContinue3">
    <w:name w:val="List Continue 3"/>
    <w:basedOn w:val="List3"/>
    <w:rsid w:val="009E13B9"/>
    <w:pPr>
      <w:ind w:left="1021" w:firstLine="0"/>
    </w:pPr>
  </w:style>
  <w:style w:type="paragraph" w:styleId="ListContinue4">
    <w:name w:val="List Continue 4"/>
    <w:basedOn w:val="List4"/>
    <w:rsid w:val="009E13B9"/>
    <w:pPr>
      <w:ind w:firstLine="0"/>
    </w:pPr>
  </w:style>
  <w:style w:type="paragraph" w:styleId="ListContinue5">
    <w:name w:val="List Continue 5"/>
    <w:basedOn w:val="List5"/>
    <w:rsid w:val="009E13B9"/>
    <w:pPr>
      <w:ind w:firstLine="0"/>
    </w:pPr>
  </w:style>
  <w:style w:type="paragraph" w:styleId="ListNumber3">
    <w:name w:val="List Number 3"/>
    <w:basedOn w:val="List3"/>
    <w:rsid w:val="009E13B9"/>
    <w:pPr>
      <w:numPr>
        <w:numId w:val="6"/>
      </w:numPr>
    </w:pPr>
  </w:style>
  <w:style w:type="paragraph" w:styleId="ListNumber4">
    <w:name w:val="List Number 4"/>
    <w:basedOn w:val="List4"/>
    <w:rsid w:val="009E13B9"/>
    <w:pPr>
      <w:numPr>
        <w:numId w:val="7"/>
      </w:numPr>
    </w:pPr>
  </w:style>
  <w:style w:type="paragraph" w:styleId="ListNumber5">
    <w:name w:val="List Number 5"/>
    <w:basedOn w:val="List5"/>
    <w:rsid w:val="009E13B9"/>
    <w:pPr>
      <w:numPr>
        <w:numId w:val="8"/>
      </w:numPr>
    </w:pPr>
  </w:style>
  <w:style w:type="paragraph" w:styleId="BlockText">
    <w:name w:val="Block Text"/>
    <w:basedOn w:val="Normal"/>
    <w:rsid w:val="009E13B9"/>
    <w:pPr>
      <w:spacing w:after="120"/>
      <w:ind w:left="1440" w:right="1440"/>
    </w:pPr>
  </w:style>
  <w:style w:type="character" w:customStyle="1" w:styleId="Subscript">
    <w:name w:val="Subscript"/>
    <w:basedOn w:val="DefaultParagraphFont"/>
    <w:rsid w:val="009E13B9"/>
    <w:rPr>
      <w:sz w:val="16"/>
      <w:vertAlign w:val="subscript"/>
    </w:rPr>
  </w:style>
  <w:style w:type="character" w:customStyle="1" w:styleId="Superscript">
    <w:name w:val="Superscript"/>
    <w:basedOn w:val="DefaultParagraphFont"/>
    <w:rsid w:val="009E13B9"/>
    <w:rPr>
      <w:sz w:val="16"/>
      <w:vertAlign w:val="superscript"/>
    </w:rPr>
  </w:style>
  <w:style w:type="character" w:customStyle="1" w:styleId="Symbols">
    <w:name w:val="Symbols"/>
    <w:basedOn w:val="DefaultParagraphFont"/>
    <w:rsid w:val="009E13B9"/>
    <w:rPr>
      <w:rFonts w:ascii="Symbol" w:hAnsi="Symbol"/>
    </w:rPr>
  </w:style>
  <w:style w:type="character" w:customStyle="1" w:styleId="MenuOptions">
    <w:name w:val="Menu Options"/>
    <w:basedOn w:val="DefaultParagraphFont"/>
    <w:rsid w:val="009E13B9"/>
    <w:rPr>
      <w:rFonts w:ascii="Arial Narrow" w:hAnsi="Arial Narrow"/>
      <w:smallCaps/>
    </w:rPr>
  </w:style>
  <w:style w:type="character" w:customStyle="1" w:styleId="Buttons">
    <w:name w:val="Buttons"/>
    <w:basedOn w:val="DefaultParagraphFont"/>
    <w:rsid w:val="009E13B9"/>
    <w:rPr>
      <w:b/>
    </w:rPr>
  </w:style>
  <w:style w:type="character" w:customStyle="1" w:styleId="Underlined">
    <w:name w:val="Underlined"/>
    <w:basedOn w:val="DefaultParagraphFont"/>
    <w:rsid w:val="009E13B9"/>
    <w:rPr>
      <w:u w:val="single"/>
    </w:rPr>
  </w:style>
  <w:style w:type="paragraph" w:customStyle="1" w:styleId="TableBodyTextRight">
    <w:name w:val="Table Body Text Right"/>
    <w:basedOn w:val="TableBodyText"/>
    <w:rsid w:val="009E13B9"/>
    <w:pPr>
      <w:widowControl w:val="0"/>
      <w:autoSpaceDE w:val="0"/>
      <w:autoSpaceDN w:val="0"/>
      <w:adjustRightInd w:val="0"/>
      <w:jc w:val="right"/>
    </w:pPr>
    <w:rPr>
      <w:rFonts w:cs="Arial"/>
      <w:szCs w:val="18"/>
    </w:rPr>
  </w:style>
  <w:style w:type="paragraph" w:customStyle="1" w:styleId="CopyrightText">
    <w:name w:val="Copyright Text"/>
    <w:basedOn w:val="BodyText"/>
    <w:rsid w:val="009E13B9"/>
    <w:rPr>
      <w:sz w:val="18"/>
    </w:rPr>
  </w:style>
  <w:style w:type="paragraph" w:customStyle="1" w:styleId="BodySmallRight">
    <w:name w:val="Body Small Right"/>
    <w:basedOn w:val="BodyTextRight"/>
    <w:rsid w:val="009E13B9"/>
    <w:rPr>
      <w:sz w:val="18"/>
      <w:szCs w:val="18"/>
    </w:rPr>
  </w:style>
  <w:style w:type="paragraph" w:customStyle="1" w:styleId="MarginEdition">
    <w:name w:val="Margin Edition"/>
    <w:basedOn w:val="MarginNote"/>
    <w:rsid w:val="009E13B9"/>
    <w:pPr>
      <w:spacing w:before="0" w:after="0"/>
    </w:pPr>
    <w:rPr>
      <w:rFonts w:ascii="Times New Roman" w:hAnsi="Times New Roman"/>
      <w:color w:val="999999"/>
    </w:rPr>
  </w:style>
  <w:style w:type="paragraph" w:customStyle="1" w:styleId="Spacer">
    <w:name w:val="Spacer"/>
    <w:basedOn w:val="Normal"/>
    <w:rsid w:val="009E13B9"/>
    <w:rPr>
      <w:sz w:val="2"/>
      <w:szCs w:val="2"/>
    </w:rPr>
  </w:style>
  <w:style w:type="character" w:customStyle="1" w:styleId="Small">
    <w:name w:val="Small"/>
    <w:basedOn w:val="DefaultParagraphFont"/>
    <w:rsid w:val="009E13B9"/>
    <w:rPr>
      <w:sz w:val="16"/>
    </w:rPr>
  </w:style>
  <w:style w:type="paragraph" w:customStyle="1" w:styleId="WideTable">
    <w:name w:val="Wide Table"/>
    <w:basedOn w:val="Normal"/>
    <w:rsid w:val="009E13B9"/>
    <w:pPr>
      <w:ind w:left="-1418"/>
    </w:pPr>
    <w:rPr>
      <w:sz w:val="2"/>
      <w:szCs w:val="2"/>
    </w:rPr>
  </w:style>
  <w:style w:type="character" w:styleId="PageNumber">
    <w:name w:val="page number"/>
    <w:basedOn w:val="DefaultParagraphFont"/>
    <w:rsid w:val="009E13B9"/>
  </w:style>
  <w:style w:type="paragraph" w:styleId="Quote">
    <w:name w:val="Quote"/>
    <w:basedOn w:val="Heading1"/>
    <w:link w:val="QuoteChar"/>
    <w:qFormat/>
    <w:rsid w:val="009E13B9"/>
    <w:rPr>
      <w:b w:val="0"/>
      <w:sz w:val="72"/>
      <w:szCs w:val="72"/>
      <w:lang w:val="en-NZ"/>
    </w:rPr>
  </w:style>
  <w:style w:type="character" w:customStyle="1" w:styleId="QuoteChar">
    <w:name w:val="Quote Char"/>
    <w:basedOn w:val="DefaultParagraphFont"/>
    <w:link w:val="Quote"/>
    <w:rsid w:val="009E13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13B9"/>
    <w:pPr>
      <w:pageBreakBefore/>
    </w:pPr>
  </w:style>
  <w:style w:type="paragraph" w:customStyle="1" w:styleId="Border">
    <w:name w:val="Border"/>
    <w:basedOn w:val="Normal"/>
    <w:qFormat/>
    <w:rsid w:val="009E13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13B9"/>
    <w:rPr>
      <w:b/>
      <w:bCs/>
      <w:i/>
      <w:iCs/>
      <w:color w:val="auto"/>
    </w:rPr>
  </w:style>
  <w:style w:type="paragraph" w:styleId="IntenseQuote">
    <w:name w:val="Intense Quote"/>
    <w:basedOn w:val="Normal"/>
    <w:next w:val="Normal"/>
    <w:link w:val="IntenseQuoteChar"/>
    <w:uiPriority w:val="30"/>
    <w:qFormat/>
    <w:rsid w:val="009E13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13B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E13B9"/>
    <w:rPr>
      <w:smallCaps/>
      <w:color w:val="auto"/>
      <w:u w:val="single"/>
    </w:rPr>
  </w:style>
  <w:style w:type="character" w:styleId="IntenseReference">
    <w:name w:val="Intense Reference"/>
    <w:basedOn w:val="DefaultParagraphFont"/>
    <w:uiPriority w:val="32"/>
    <w:qFormat/>
    <w:rsid w:val="009E13B9"/>
    <w:rPr>
      <w:b/>
      <w:bCs/>
      <w:smallCaps/>
      <w:color w:val="auto"/>
      <w:spacing w:val="5"/>
      <w:u w:val="single"/>
    </w:rPr>
  </w:style>
  <w:style w:type="paragraph" w:customStyle="1" w:styleId="2ColumnHeading">
    <w:name w:val="2Column Heading"/>
    <w:basedOn w:val="BodyText"/>
    <w:qFormat/>
    <w:rsid w:val="009E13B9"/>
    <w:pPr>
      <w:spacing w:after="60"/>
      <w:ind w:left="-2268"/>
    </w:pPr>
    <w:rPr>
      <w:b/>
    </w:rPr>
  </w:style>
  <w:style w:type="paragraph" w:customStyle="1" w:styleId="Heading1TOC">
    <w:name w:val="Heading1 TOC"/>
    <w:basedOn w:val="Normal"/>
    <w:qFormat/>
    <w:rsid w:val="009E13B9"/>
    <w:pPr>
      <w:spacing w:before="240" w:after="120"/>
    </w:pPr>
    <w:rPr>
      <w:rFonts w:ascii="Times New Roman" w:hAnsi="Times New Roman"/>
      <w:b/>
      <w:sz w:val="32"/>
    </w:rPr>
  </w:style>
  <w:style w:type="paragraph" w:customStyle="1" w:styleId="Heading2TOC">
    <w:name w:val="Heading2 TOC"/>
    <w:basedOn w:val="Normal"/>
    <w:qFormat/>
    <w:rsid w:val="009E13B9"/>
    <w:pPr>
      <w:spacing w:before="240" w:after="60"/>
    </w:pPr>
    <w:rPr>
      <w:rFonts w:ascii="Times New Roman" w:hAnsi="Times New Roman"/>
      <w:b/>
      <w:sz w:val="28"/>
    </w:rPr>
  </w:style>
  <w:style w:type="character" w:customStyle="1" w:styleId="Underline">
    <w:name w:val="Underline"/>
    <w:basedOn w:val="DefaultParagraphFont"/>
    <w:qFormat/>
    <w:rsid w:val="009E13B9"/>
    <w:rPr>
      <w:u w:val="single"/>
    </w:rPr>
  </w:style>
  <w:style w:type="character" w:customStyle="1" w:styleId="BoldandItalics">
    <w:name w:val="Bold and Italics"/>
    <w:qFormat/>
    <w:rsid w:val="009E13B9"/>
    <w:rPr>
      <w:b/>
      <w:i/>
      <w:u w:val="none"/>
    </w:rPr>
  </w:style>
  <w:style w:type="paragraph" w:styleId="BalloonText">
    <w:name w:val="Balloon Text"/>
    <w:basedOn w:val="Normal"/>
    <w:link w:val="BalloonTextChar"/>
    <w:rsid w:val="009E13B9"/>
    <w:rPr>
      <w:rFonts w:ascii="Tahoma" w:hAnsi="Tahoma" w:cs="Tahoma"/>
      <w:sz w:val="16"/>
      <w:szCs w:val="16"/>
    </w:rPr>
  </w:style>
  <w:style w:type="character" w:customStyle="1" w:styleId="BalloonTextChar">
    <w:name w:val="Balloon Text Char"/>
    <w:basedOn w:val="DefaultParagraphFont"/>
    <w:link w:val="BalloonText"/>
    <w:rsid w:val="009E13B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E13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13B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3352</Words>
  <Characters>19742</Characters>
  <Application>Microsoft Office Word</Application>
  <DocSecurity>0</DocSecurity>
  <Lines>738</Lines>
  <Paragraphs>388</Paragraphs>
  <ScaleCrop>false</ScaleCrop>
  <Company>Author-it Software Corporation Ltd.</Company>
  <LinksUpToDate>false</LinksUpToDate>
  <CharactersWithSpaces>23042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CHCEDS409A Support students' literacy learning</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2012-05-26T14:31:00Z</dcterms:created>
  <dcterms:modified xsi:type="dcterms:W3CDTF">2012-05-26T14:31:00Z</dcterms:modified>
</cp:coreProperties>
</file>