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D85" w:rsidP="005B4D85">
      <w:pPr>
        <w:pStyle w:val="Title"/>
      </w:pPr>
      <w:r>
        <w:fldChar w:fldCharType="begin"/>
      </w:r>
      <w:r>
        <w:instrText xml:space="preserve"> TITLE   \* MERGEFORMAT </w:instrText>
      </w:r>
      <w:r>
        <w:fldChar w:fldCharType="separate"/>
      </w:r>
      <w:r>
        <w:t>CHCEDS331B Contribute to the health and safety of students</w:t>
      </w:r>
      <w:r>
        <w:fldChar w:fldCharType="end"/>
      </w:r>
    </w:p>
    <w:p w:rsidR="005B4D85" w:rsidP="005B4D85">
      <w:pPr>
        <w:pStyle w:val="Version"/>
        <w:sectPr w:rsidSect="004B41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41C8" w:rsidP="004B41C8">
      <w:pPr>
        <w:pStyle w:val="SuperHeading"/>
      </w:pPr>
      <w:r w:rsidRPr="004B41C8">
        <w:t>CHCEDS331B Contribute to the health and safety of students</w:t>
      </w:r>
    </w:p>
    <w:p w:rsidR="00000000" w:rsidRPr="004B41C8" w:rsidP="004B41C8">
      <w:pPr>
        <w:pStyle w:val="Heading1"/>
      </w:pPr>
      <w:bookmarkStart w:id="1" w:name="O_437217"/>
      <w:bookmarkEnd w:id="1"/>
      <w:r w:rsidRPr="004B41C8">
        <w:t>Modification History</w:t>
      </w:r>
    </w:p>
    <w:tbl>
      <w:tblPr>
        <w:tblW w:w="0" w:type="auto"/>
        <w:tblCellMar>
          <w:left w:w="62" w:type="dxa"/>
          <w:right w:w="62" w:type="dxa"/>
        </w:tblCellMar>
        <w:tblLook w:val="0000"/>
      </w:tblPr>
      <w:tblGrid>
        <w:gridCol w:w="2600"/>
        <w:gridCol w:w="2683"/>
        <w:gridCol w:w="3913"/>
      </w:tblGrid>
      <w:tr w:rsidTr="005B4D85">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4B41C8" w:rsidP="004B41C8">
            <w:pPr>
              <w:pStyle w:val="BodyText"/>
            </w:pPr>
            <w:r w:rsidRPr="004B41C8">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4B41C8" w:rsidP="004B41C8">
            <w:pPr>
              <w:pStyle w:val="BodyText"/>
            </w:pPr>
            <w:r w:rsidRPr="004B41C8">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4B41C8">
            <w:pPr>
              <w:pStyle w:val="BodyText"/>
              <w:rPr>
                <w:lang w:val="en-NZ"/>
              </w:rPr>
            </w:pPr>
            <w:r w:rsidRPr="004B41C8">
              <w:rPr>
                <w:rStyle w:val="SpecialBold"/>
              </w:rPr>
              <w:t>Description</w:t>
            </w:r>
          </w:p>
        </w:tc>
      </w:tr>
      <w:tr w:rsidTr="005B4D85">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4B41C8">
            <w:pPr>
              <w:pStyle w:val="BodyText"/>
              <w:rPr>
                <w:lang w:val="en-NZ"/>
              </w:rPr>
            </w:pPr>
            <w:r w:rsidRPr="004B41C8">
              <w:t>CHCEDS331A Contribute to the health and safety of students</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4B41C8">
            <w:pPr>
              <w:pStyle w:val="BodyText"/>
              <w:rPr>
                <w:lang w:val="en-NZ"/>
              </w:rPr>
            </w:pPr>
            <w:r w:rsidRPr="004B41C8">
              <w:t>CHCEDS331B Contribute to the health and safety of s</w:t>
            </w:r>
            <w:r w:rsidRPr="004B41C8">
              <w:t>tudents</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4B41C8" w:rsidP="004B41C8">
            <w:pPr>
              <w:pStyle w:val="BodyText"/>
            </w:pPr>
            <w:r w:rsidRPr="004B41C8">
              <w:t>Unit updated in V4.</w:t>
            </w:r>
          </w:p>
          <w:p w:rsidR="00000000" w:rsidRPr="004B41C8" w:rsidP="004B41C8">
            <w:pPr>
              <w:pStyle w:val="BodyText"/>
            </w:pPr>
            <w:r w:rsidRPr="004B41C8">
              <w:t>ISC upgrade changes to remove references to old OHS legislation and replace with references to new WHS legislation. No change to competency outcome.</w:t>
            </w:r>
          </w:p>
        </w:tc>
      </w:tr>
    </w:tbl>
    <w:p w:rsidR="00000000" w:rsidRPr="004B41C8" w:rsidP="004B41C8">
      <w:pPr>
        <w:pStyle w:val="BodyText"/>
      </w:pPr>
    </w:p>
    <w:p w:rsidR="00000000" w:rsidRPr="004B41C8" w:rsidP="004B41C8">
      <w:pPr>
        <w:pStyle w:val="AllowPageBreak"/>
      </w:pPr>
    </w:p>
    <w:p w:rsidR="00000000" w:rsidRPr="004B41C8" w:rsidP="004B41C8">
      <w:pPr>
        <w:pStyle w:val="Heading1"/>
      </w:pPr>
      <w:bookmarkStart w:id="2" w:name="O_437215"/>
      <w:bookmarkEnd w:id="2"/>
      <w:r w:rsidRPr="004B41C8">
        <w:t>Unit Descriptor</w:t>
      </w:r>
    </w:p>
    <w:tbl>
      <w:tblPr>
        <w:tblW w:w="0" w:type="auto"/>
        <w:tblLayout w:type="fixed"/>
        <w:tblCellMar>
          <w:left w:w="62" w:type="dxa"/>
          <w:right w:w="62" w:type="dxa"/>
        </w:tblCellMar>
        <w:tblLook w:val="0000"/>
      </w:tblPr>
      <w:tblGrid>
        <w:gridCol w:w="3338"/>
        <w:gridCol w:w="5218"/>
      </w:tblGrid>
      <w:tr w:rsidTr="005B4D85">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r w:rsidRPr="004B41C8">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4B41C8" w:rsidP="004B41C8">
            <w:pPr>
              <w:pStyle w:val="BodyText"/>
            </w:pPr>
            <w:r w:rsidRPr="004B41C8">
              <w:t>This unit deals with the skills and knowledge required for teacher assistants to contribute effectively to the safety and health of students</w:t>
            </w:r>
          </w:p>
          <w:p w:rsidR="00000000" w:rsidRPr="004B41C8" w:rsidP="004B41C8">
            <w:pPr>
              <w:pStyle w:val="BodyText"/>
            </w:pPr>
            <w:r w:rsidRPr="004B41C8">
              <w:t>On completion of this unit, the education support worker will also be able to implement workplace health and safety</w:t>
            </w:r>
            <w:r w:rsidRPr="004B41C8">
              <w:t xml:space="preserve"> instructions and procedures within his or her scope of responsibility and according to direction</w:t>
            </w:r>
          </w:p>
        </w:tc>
      </w:tr>
    </w:tbl>
    <w:p w:rsidR="00000000" w:rsidRPr="004B41C8" w:rsidP="004B41C8">
      <w:pPr>
        <w:pStyle w:val="BodyText"/>
      </w:pPr>
    </w:p>
    <w:p w:rsidR="00000000" w:rsidRPr="004B41C8" w:rsidP="004B41C8">
      <w:pPr>
        <w:pStyle w:val="AllowPageBreak"/>
      </w:pPr>
    </w:p>
    <w:p w:rsidR="00000000" w:rsidRPr="004B41C8" w:rsidP="004B41C8">
      <w:pPr>
        <w:pStyle w:val="Heading1"/>
      </w:pPr>
      <w:bookmarkStart w:id="3" w:name="O_437205"/>
      <w:bookmarkEnd w:id="3"/>
      <w:r w:rsidRPr="004B41C8">
        <w:t>Application of the Unit</w:t>
      </w:r>
    </w:p>
    <w:tbl>
      <w:tblPr>
        <w:tblW w:w="0" w:type="auto"/>
        <w:tblLayout w:type="fixed"/>
        <w:tblCellMar>
          <w:left w:w="62" w:type="dxa"/>
          <w:right w:w="62" w:type="dxa"/>
        </w:tblCellMar>
        <w:tblLook w:val="0000"/>
      </w:tblPr>
      <w:tblGrid>
        <w:gridCol w:w="3349"/>
        <w:gridCol w:w="5207"/>
      </w:tblGrid>
      <w:tr w:rsidTr="005B4D8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r w:rsidRPr="004B41C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B41C8" w:rsidP="004B41C8">
            <w:pPr>
              <w:pStyle w:val="BodyText"/>
            </w:pPr>
            <w:r w:rsidRPr="004B41C8">
              <w:t xml:space="preserve">This unit applies to education support work in a variety of contexts and work is to be undertaken with </w:t>
            </w:r>
            <w:r w:rsidRPr="004B41C8">
              <w:t>appropriate guidance, support and supervision by a nominated teacher or other education professional</w:t>
            </w:r>
          </w:p>
        </w:tc>
      </w:tr>
    </w:tbl>
    <w:p w:rsidR="00000000" w:rsidRPr="004B41C8" w:rsidP="004B41C8">
      <w:pPr>
        <w:pStyle w:val="BodyText"/>
      </w:pPr>
    </w:p>
    <w:p w:rsidR="00000000" w:rsidRPr="004B41C8" w:rsidP="004B41C8">
      <w:pPr>
        <w:pStyle w:val="AllowPageBreak"/>
      </w:pPr>
    </w:p>
    <w:p w:rsidR="00000000" w:rsidRPr="004B41C8" w:rsidP="004B41C8">
      <w:pPr>
        <w:pStyle w:val="Heading1"/>
      </w:pPr>
      <w:bookmarkStart w:id="4" w:name="O_437211"/>
      <w:bookmarkEnd w:id="4"/>
      <w:r w:rsidRPr="004B41C8">
        <w:t>Licensing/Regulatory Information</w:t>
      </w:r>
    </w:p>
    <w:p w:rsidR="00000000" w:rsidRPr="004B41C8" w:rsidP="004B41C8">
      <w:pPr>
        <w:pStyle w:val="BodyText"/>
      </w:pPr>
      <w:r w:rsidRPr="004B41C8">
        <w:t>Not Applicable</w:t>
      </w:r>
    </w:p>
    <w:p w:rsidR="00000000" w:rsidRPr="004B41C8" w:rsidP="004B41C8">
      <w:pPr>
        <w:pStyle w:val="AllowPageBreak"/>
      </w:pPr>
    </w:p>
    <w:p w:rsidR="00000000" w:rsidRPr="004B41C8" w:rsidP="004B41C8">
      <w:pPr>
        <w:pStyle w:val="Heading1"/>
      </w:pPr>
      <w:bookmarkStart w:id="5" w:name="O_437212"/>
      <w:bookmarkEnd w:id="5"/>
      <w:r w:rsidRPr="004B41C8">
        <w:t>Pre-Requisites</w:t>
      </w:r>
    </w:p>
    <w:p w:rsidR="00000000" w:rsidRPr="004B41C8" w:rsidP="004B41C8">
      <w:pPr>
        <w:pStyle w:val="BodyText"/>
      </w:pPr>
      <w:r w:rsidRPr="004B41C8">
        <w:t>Not Applicable</w:t>
      </w:r>
    </w:p>
    <w:p w:rsidR="00000000" w:rsidRPr="004B41C8" w:rsidP="004B41C8">
      <w:pPr>
        <w:pStyle w:val="AllowPageBreak"/>
      </w:pPr>
    </w:p>
    <w:p w:rsidR="00000000" w:rsidRPr="004B41C8" w:rsidP="004B41C8">
      <w:pPr>
        <w:pStyle w:val="Heading1"/>
      </w:pPr>
      <w:bookmarkStart w:id="6" w:name="O_437208"/>
      <w:bookmarkEnd w:id="6"/>
      <w:r w:rsidRPr="004B41C8">
        <w:t>Employability Skills Information</w:t>
      </w:r>
    </w:p>
    <w:tbl>
      <w:tblPr>
        <w:tblW w:w="0" w:type="auto"/>
        <w:tblLayout w:type="fixed"/>
        <w:tblCellMar>
          <w:left w:w="62" w:type="dxa"/>
          <w:right w:w="62" w:type="dxa"/>
        </w:tblCellMar>
        <w:tblLook w:val="0000"/>
      </w:tblPr>
      <w:tblGrid>
        <w:gridCol w:w="3320"/>
        <w:gridCol w:w="5236"/>
      </w:tblGrid>
      <w:tr w:rsidTr="005B4D8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r w:rsidRPr="004B41C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B41C8" w:rsidP="004B41C8">
            <w:pPr>
              <w:pStyle w:val="BodyText"/>
            </w:pPr>
            <w:r w:rsidRPr="004B41C8">
              <w:t>This unit contains Employability Skills</w:t>
            </w:r>
          </w:p>
        </w:tc>
      </w:tr>
    </w:tbl>
    <w:p w:rsidR="00000000" w:rsidRPr="004B41C8" w:rsidP="004B41C8">
      <w:pPr>
        <w:pStyle w:val="BodyText"/>
      </w:pPr>
    </w:p>
    <w:p w:rsidR="00000000" w:rsidRPr="004B41C8" w:rsidP="004B41C8">
      <w:pPr>
        <w:pStyle w:val="AllowPageBreak"/>
      </w:pPr>
    </w:p>
    <w:p w:rsidR="00000000" w:rsidRPr="004B41C8" w:rsidP="004B41C8">
      <w:pPr>
        <w:pStyle w:val="Heading1"/>
      </w:pPr>
      <w:bookmarkStart w:id="7" w:name="O_437207"/>
      <w:bookmarkEnd w:id="7"/>
      <w:r w:rsidRPr="004B41C8">
        <w:t>Elements and Performance Criteria Pre-Content</w:t>
      </w:r>
    </w:p>
    <w:tbl>
      <w:tblPr>
        <w:tblW w:w="0" w:type="auto"/>
        <w:tblLayout w:type="fixed"/>
        <w:tblCellMar>
          <w:left w:w="62" w:type="dxa"/>
          <w:right w:w="62" w:type="dxa"/>
        </w:tblCellMar>
        <w:tblLook w:val="0000"/>
      </w:tblPr>
      <w:tblGrid>
        <w:gridCol w:w="3369"/>
        <w:gridCol w:w="5702"/>
      </w:tblGrid>
      <w:tr w:rsidTr="005B4D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r w:rsidRPr="004B41C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B41C8" w:rsidP="004B41C8">
            <w:pPr>
              <w:pStyle w:val="BodyText"/>
            </w:pPr>
            <w:r w:rsidRPr="004B41C8">
              <w:t xml:space="preserve">The Performance Criteria specify </w:t>
            </w:r>
            <w:r w:rsidRPr="004B41C8">
              <w:t xml:space="preserve">the level of performance required to demonstrate achievement of the Element. Terms in italics are elaborated in the Range Statement. </w:t>
            </w:r>
          </w:p>
        </w:tc>
      </w:tr>
    </w:tbl>
    <w:p w:rsidR="00000000" w:rsidRPr="004B41C8" w:rsidP="004B41C8">
      <w:pPr>
        <w:pStyle w:val="BodyText"/>
      </w:pPr>
    </w:p>
    <w:p w:rsidR="00000000" w:rsidRPr="004B41C8" w:rsidP="004B41C8">
      <w:pPr>
        <w:pStyle w:val="AllowPageBreak"/>
      </w:pPr>
    </w:p>
    <w:p w:rsidR="00000000" w:rsidRPr="004B41C8" w:rsidP="004B41C8">
      <w:pPr>
        <w:pStyle w:val="Heading1"/>
      </w:pPr>
      <w:bookmarkStart w:id="8" w:name="O_437206"/>
      <w:bookmarkEnd w:id="8"/>
      <w:r w:rsidRPr="004B41C8">
        <w:t>Elements and Performance Criteria</w:t>
      </w:r>
    </w:p>
    <w:tbl>
      <w:tblPr>
        <w:tblW w:w="0" w:type="auto"/>
        <w:tblLayout w:type="fixed"/>
        <w:tblCellMar>
          <w:left w:w="62" w:type="dxa"/>
          <w:right w:w="62" w:type="dxa"/>
        </w:tblCellMar>
        <w:tblLook w:val="0000"/>
      </w:tblPr>
      <w:tblGrid>
        <w:gridCol w:w="3369"/>
        <w:gridCol w:w="5702"/>
      </w:tblGrid>
      <w:tr w:rsidTr="005B4D8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B41C8" w:rsidP="004B41C8">
            <w:pPr>
              <w:pStyle w:val="BodyText"/>
            </w:pPr>
            <w:r w:rsidRPr="004B41C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r w:rsidRPr="004B41C8">
              <w:rPr>
                <w:rStyle w:val="SpecialBold"/>
              </w:rPr>
              <w:t>PERFORMANCE CRITERIA</w:t>
            </w:r>
          </w:p>
        </w:tc>
      </w:tr>
      <w:tr w:rsidTr="005B4D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41C8">
            <w:pPr>
              <w:pStyle w:val="List"/>
              <w:rPr>
                <w:lang w:val="en-NZ"/>
              </w:rPr>
            </w:pPr>
            <w:r w:rsidRPr="004B41C8">
              <w:t>1.</w:t>
            </w:r>
            <w:r w:rsidRPr="004B41C8">
              <w:tab/>
              <w:t>Maintain a safe environment</w:t>
            </w:r>
          </w:p>
        </w:tc>
        <w:tc>
          <w:tcPr>
            <w:tcW w:w="5702" w:type="dxa"/>
            <w:tcBorders>
              <w:top w:val="nil"/>
              <w:left w:val="nil"/>
              <w:bottom w:val="nil"/>
              <w:right w:val="nil"/>
            </w:tcBorders>
            <w:tcMar>
              <w:top w:w="0" w:type="dxa"/>
              <w:left w:w="62" w:type="dxa"/>
              <w:bottom w:w="0" w:type="dxa"/>
              <w:right w:w="62" w:type="dxa"/>
            </w:tcMar>
          </w:tcPr>
          <w:p w:rsidR="00000000" w:rsidRPr="004B41C8" w:rsidP="004B41C8">
            <w:pPr>
              <w:pStyle w:val="BodyText"/>
            </w:pPr>
            <w:r w:rsidRPr="004B41C8">
              <w:t>1.1</w:t>
            </w:r>
            <w:r w:rsidRPr="004B41C8">
              <w:tab/>
            </w:r>
            <w:r w:rsidRPr="004B41C8">
              <w:t xml:space="preserve">Recognise routine job-related </w:t>
            </w:r>
            <w:r w:rsidRPr="004B41C8">
              <w:rPr>
                <w:rStyle w:val="Emphasis"/>
              </w:rPr>
              <w:t>hazards</w:t>
            </w:r>
            <w:r w:rsidRPr="004B41C8">
              <w:t xml:space="preserve"> whilst under direct supervision</w:t>
            </w:r>
          </w:p>
          <w:p w:rsidR="00000000" w:rsidRPr="004B41C8" w:rsidP="004B41C8">
            <w:pPr>
              <w:pStyle w:val="BodyText"/>
            </w:pPr>
            <w:r w:rsidRPr="004B41C8">
              <w:t>1.2</w:t>
            </w:r>
            <w:r w:rsidRPr="004B41C8">
              <w:tab/>
              <w:t>Follow procedures and instructions for dealing with hazards, within the scope of responsibilities and competencies</w:t>
            </w:r>
          </w:p>
          <w:p w:rsidR="00000000" w:rsidRPr="004B41C8" w:rsidP="004B41C8">
            <w:pPr>
              <w:pStyle w:val="BodyText"/>
            </w:pPr>
            <w:r w:rsidRPr="004B41C8">
              <w:t>1.3</w:t>
            </w:r>
            <w:r w:rsidRPr="004B41C8">
              <w:tab/>
              <w:t>Provide guidance and support to students on the safe use and ca</w:t>
            </w:r>
            <w:r w:rsidRPr="004B41C8">
              <w:t>re of equipment and resources</w:t>
            </w:r>
          </w:p>
          <w:p w:rsidR="00000000" w:rsidRPr="004B41C8" w:rsidP="004B41C8">
            <w:pPr>
              <w:pStyle w:val="BodyText"/>
            </w:pPr>
            <w:r w:rsidRPr="004B41C8">
              <w:t>1.4</w:t>
            </w:r>
            <w:r w:rsidRPr="004B41C8">
              <w:tab/>
              <w:t>Maintain classroom displays according to work health and safety (WHS) regulations and school/centre procedures and guidelines</w:t>
            </w:r>
          </w:p>
          <w:p w:rsidR="00000000" w:rsidRPr="004B41C8" w:rsidP="004B41C8">
            <w:pPr>
              <w:pStyle w:val="BodyText"/>
            </w:pPr>
            <w:r w:rsidRPr="004B41C8">
              <w:t>1.5</w:t>
            </w:r>
            <w:r w:rsidRPr="004B41C8">
              <w:tab/>
              <w:t>Support student protection programs such as stranger danger, safe houses, circle concept (fo</w:t>
            </w:r>
            <w:r w:rsidRPr="004B41C8">
              <w:t>r some students with a disability)</w:t>
            </w:r>
          </w:p>
          <w:p w:rsidR="00000000" w:rsidRPr="004B41C8" w:rsidP="004B41C8">
            <w:pPr>
              <w:pStyle w:val="BodyText"/>
            </w:pPr>
            <w:r w:rsidRPr="004B41C8">
              <w:t>1.6</w:t>
            </w:r>
            <w:r w:rsidRPr="004B41C8">
              <w:tab/>
              <w:t>Report to appropriate personnel when hazards arise in accordance with school/centre procedures</w:t>
            </w:r>
          </w:p>
          <w:p w:rsidR="00000000" w:rsidP="004B41C8">
            <w:pPr>
              <w:pStyle w:val="BodyText"/>
              <w:rPr>
                <w:lang w:val="en-NZ"/>
              </w:rPr>
            </w:pPr>
            <w:r w:rsidRPr="004B41C8">
              <w:t>1.7</w:t>
            </w:r>
            <w:r w:rsidRPr="004B41C8">
              <w:tab/>
              <w:t>Take appropriate steps, if required, to maintain personal safety of self and others</w:t>
            </w:r>
          </w:p>
        </w:tc>
      </w:tr>
      <w:tr w:rsidTr="005B4D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p>
        </w:tc>
      </w:tr>
      <w:tr w:rsidTr="005B4D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41C8">
            <w:pPr>
              <w:pStyle w:val="List"/>
              <w:rPr>
                <w:lang w:val="en-NZ"/>
              </w:rPr>
            </w:pPr>
            <w:r w:rsidRPr="004B41C8">
              <w:t>2.</w:t>
            </w:r>
            <w:r w:rsidRPr="004B41C8">
              <w:tab/>
            </w:r>
            <w:r w:rsidRPr="004B41C8">
              <w:t>Maintain a hygienic and healthy environment</w:t>
            </w:r>
          </w:p>
        </w:tc>
        <w:tc>
          <w:tcPr>
            <w:tcW w:w="5702" w:type="dxa"/>
            <w:tcBorders>
              <w:top w:val="nil"/>
              <w:left w:val="nil"/>
              <w:bottom w:val="nil"/>
              <w:right w:val="nil"/>
            </w:tcBorders>
            <w:tcMar>
              <w:top w:w="0" w:type="dxa"/>
              <w:left w:w="62" w:type="dxa"/>
              <w:bottom w:w="0" w:type="dxa"/>
              <w:right w:w="62" w:type="dxa"/>
            </w:tcMar>
          </w:tcPr>
          <w:p w:rsidR="00000000" w:rsidRPr="004B41C8" w:rsidP="004B41C8">
            <w:pPr>
              <w:pStyle w:val="BodyText"/>
            </w:pPr>
            <w:r w:rsidRPr="004B41C8">
              <w:t>2.1</w:t>
            </w:r>
            <w:r w:rsidRPr="004B41C8">
              <w:tab/>
              <w:t>Maintain the classroom/centre in a clean and tidy condition</w:t>
            </w:r>
          </w:p>
          <w:p w:rsidR="00000000" w:rsidRPr="004B41C8" w:rsidP="004B41C8">
            <w:pPr>
              <w:pStyle w:val="BodyText"/>
            </w:pPr>
            <w:r w:rsidRPr="004B41C8">
              <w:t>2.2</w:t>
            </w:r>
            <w:r w:rsidRPr="004B41C8">
              <w:tab/>
              <w:t xml:space="preserve">Respond appropriately to student/s who require assistance with personal care or hygiene (undressing, bathing, dressing, toileting) </w:t>
            </w:r>
          </w:p>
          <w:p w:rsidR="00000000" w:rsidRPr="004B41C8" w:rsidP="004B41C8">
            <w:pPr>
              <w:pStyle w:val="BodyText"/>
            </w:pPr>
            <w:r w:rsidRPr="004B41C8">
              <w:t>2.3</w:t>
            </w:r>
            <w:r w:rsidRPr="004B41C8">
              <w:tab/>
              <w:t>Clean so</w:t>
            </w:r>
            <w:r w:rsidRPr="004B41C8">
              <w:t>iled student clothing and areas as required</w:t>
            </w:r>
          </w:p>
          <w:p w:rsidR="00000000" w:rsidRPr="004B41C8" w:rsidP="004B41C8">
            <w:pPr>
              <w:pStyle w:val="BodyText"/>
            </w:pPr>
            <w:r w:rsidRPr="004B41C8">
              <w:t>2.4</w:t>
            </w:r>
            <w:r w:rsidRPr="004B41C8">
              <w:tab/>
              <w:t>Provide assistance with the general care and well being of students, including attending to students with minor illnesses e.g. colds</w:t>
            </w:r>
          </w:p>
          <w:p w:rsidR="00000000" w:rsidP="004B41C8">
            <w:pPr>
              <w:pStyle w:val="BodyText"/>
              <w:rPr>
                <w:lang w:val="en-NZ"/>
              </w:rPr>
            </w:pPr>
            <w:r w:rsidRPr="004B41C8">
              <w:t>2.5</w:t>
            </w:r>
            <w:r w:rsidRPr="004B41C8">
              <w:tab/>
              <w:t>Assist students in need of minor first aid</w:t>
            </w:r>
          </w:p>
        </w:tc>
      </w:tr>
      <w:tr w:rsidTr="005B4D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p>
        </w:tc>
      </w:tr>
      <w:tr w:rsidTr="005B4D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41C8">
            <w:pPr>
              <w:pStyle w:val="List"/>
              <w:rPr>
                <w:lang w:val="en-NZ"/>
              </w:rPr>
            </w:pPr>
            <w:r w:rsidRPr="004B41C8">
              <w:t>3.</w:t>
            </w:r>
            <w:r w:rsidRPr="004B41C8">
              <w:tab/>
              <w:t>Prepare and distribut</w:t>
            </w:r>
            <w:r w:rsidRPr="004B41C8">
              <w:t>e food for students</w:t>
            </w:r>
          </w:p>
        </w:tc>
        <w:tc>
          <w:tcPr>
            <w:tcW w:w="5702" w:type="dxa"/>
            <w:tcBorders>
              <w:top w:val="nil"/>
              <w:left w:val="nil"/>
              <w:bottom w:val="nil"/>
              <w:right w:val="nil"/>
            </w:tcBorders>
            <w:tcMar>
              <w:top w:w="0" w:type="dxa"/>
              <w:left w:w="62" w:type="dxa"/>
              <w:bottom w:w="0" w:type="dxa"/>
              <w:right w:w="62" w:type="dxa"/>
            </w:tcMar>
          </w:tcPr>
          <w:p w:rsidR="00000000" w:rsidRPr="004B41C8" w:rsidP="004B41C8">
            <w:pPr>
              <w:pStyle w:val="BodyText"/>
            </w:pPr>
            <w:r w:rsidRPr="004B41C8">
              <w:t>3.1</w:t>
            </w:r>
            <w:r w:rsidRPr="004B41C8">
              <w:tab/>
              <w:t>Provide assistance to the teacher in the preparation and distribution of food for students</w:t>
            </w:r>
          </w:p>
          <w:p w:rsidR="00000000" w:rsidRPr="004B41C8" w:rsidP="004B41C8">
            <w:pPr>
              <w:pStyle w:val="BodyText"/>
            </w:pPr>
            <w:r w:rsidRPr="004B41C8">
              <w:t>3.2</w:t>
            </w:r>
            <w:r w:rsidRPr="004B41C8">
              <w:tab/>
              <w:t xml:space="preserve">Assist students, as necessary, with </w:t>
            </w:r>
            <w:r w:rsidRPr="004B41C8">
              <w:rPr>
                <w:rStyle w:val="Emphasis"/>
              </w:rPr>
              <w:t>food preparation</w:t>
            </w:r>
            <w:r w:rsidRPr="004B41C8">
              <w:t>, eating and feeding</w:t>
            </w:r>
          </w:p>
          <w:p w:rsidR="00000000" w:rsidP="004B41C8">
            <w:pPr>
              <w:pStyle w:val="BodyText"/>
              <w:rPr>
                <w:lang w:val="en-NZ"/>
              </w:rPr>
            </w:pPr>
            <w:r w:rsidRPr="004B41C8">
              <w:t>3.3</w:t>
            </w:r>
            <w:r w:rsidRPr="004B41C8">
              <w:tab/>
              <w:t xml:space="preserve">Ensure safe and hygienic storage and handling of foodstuffs </w:t>
            </w:r>
            <w:r w:rsidRPr="004B41C8">
              <w:t>and food preparation utensils</w:t>
            </w:r>
          </w:p>
        </w:tc>
      </w:tr>
      <w:tr w:rsidTr="005B4D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p>
        </w:tc>
      </w:tr>
      <w:tr w:rsidTr="005B4D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41C8">
            <w:pPr>
              <w:pStyle w:val="List"/>
              <w:rPr>
                <w:lang w:val="en-NZ"/>
              </w:rPr>
            </w:pPr>
            <w:r w:rsidRPr="004B41C8">
              <w:t>4.</w:t>
            </w:r>
            <w:r w:rsidRPr="004B41C8">
              <w:tab/>
              <w:t>Supervise students in conjunction with teacher</w:t>
            </w:r>
          </w:p>
        </w:tc>
        <w:tc>
          <w:tcPr>
            <w:tcW w:w="5702" w:type="dxa"/>
            <w:tcBorders>
              <w:top w:val="nil"/>
              <w:left w:val="nil"/>
              <w:bottom w:val="nil"/>
              <w:right w:val="nil"/>
            </w:tcBorders>
            <w:tcMar>
              <w:top w:w="0" w:type="dxa"/>
              <w:left w:w="62" w:type="dxa"/>
              <w:bottom w:w="0" w:type="dxa"/>
              <w:right w:w="62" w:type="dxa"/>
            </w:tcMar>
          </w:tcPr>
          <w:p w:rsidR="00000000" w:rsidRPr="004B41C8" w:rsidP="004B41C8">
            <w:pPr>
              <w:pStyle w:val="BodyText"/>
            </w:pPr>
            <w:r w:rsidRPr="004B41C8">
              <w:t>4.1</w:t>
            </w:r>
            <w:r w:rsidRPr="004B41C8">
              <w:tab/>
              <w:t>Undertake supervision of students according to teacher direction and school / centre policy and procedures</w:t>
            </w:r>
          </w:p>
          <w:p w:rsidR="00000000" w:rsidP="004B41C8">
            <w:pPr>
              <w:pStyle w:val="BodyText"/>
              <w:rPr>
                <w:lang w:val="en-NZ"/>
              </w:rPr>
            </w:pPr>
            <w:r w:rsidRPr="004B41C8">
              <w:t>4.2</w:t>
            </w:r>
            <w:r w:rsidRPr="004B41C8">
              <w:tab/>
            </w:r>
            <w:r w:rsidRPr="004B41C8">
              <w:t>Supervise students that are out of the room according to teacher direction and school / centre policy and procedure</w:t>
            </w:r>
          </w:p>
        </w:tc>
      </w:tr>
      <w:tr w:rsidTr="005B4D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p>
        </w:tc>
      </w:tr>
      <w:tr w:rsidTr="005B4D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41C8">
            <w:pPr>
              <w:pStyle w:val="List"/>
              <w:rPr>
                <w:lang w:val="en-NZ"/>
              </w:rPr>
            </w:pPr>
            <w:r w:rsidRPr="004B41C8">
              <w:t>5.</w:t>
            </w:r>
            <w:r w:rsidRPr="004B41C8">
              <w:tab/>
              <w:t xml:space="preserve">Deal with </w:t>
            </w:r>
            <w:r w:rsidRPr="004B41C8">
              <w:rPr>
                <w:rStyle w:val="Emphasis"/>
              </w:rPr>
              <w:t>emergency situations</w:t>
            </w:r>
          </w:p>
        </w:tc>
        <w:tc>
          <w:tcPr>
            <w:tcW w:w="5702" w:type="dxa"/>
            <w:tcBorders>
              <w:top w:val="nil"/>
              <w:left w:val="nil"/>
              <w:bottom w:val="nil"/>
              <w:right w:val="nil"/>
            </w:tcBorders>
            <w:tcMar>
              <w:top w:w="0" w:type="dxa"/>
              <w:left w:w="62" w:type="dxa"/>
              <w:bottom w:w="0" w:type="dxa"/>
              <w:right w:w="62" w:type="dxa"/>
            </w:tcMar>
          </w:tcPr>
          <w:p w:rsidR="00000000" w:rsidRPr="004B41C8" w:rsidP="004B41C8">
            <w:pPr>
              <w:pStyle w:val="BodyText"/>
            </w:pPr>
            <w:r w:rsidRPr="004B41C8">
              <w:t>5.1</w:t>
            </w:r>
            <w:r w:rsidRPr="004B41C8">
              <w:tab/>
              <w:t>Contribute to planning for emergency and potential emergency situations</w:t>
            </w:r>
          </w:p>
          <w:p w:rsidR="00000000" w:rsidRPr="004B41C8" w:rsidP="004B41C8">
            <w:pPr>
              <w:pStyle w:val="BodyText"/>
            </w:pPr>
            <w:r w:rsidRPr="004B41C8">
              <w:t>5.2</w:t>
            </w:r>
            <w:r w:rsidRPr="004B41C8">
              <w:tab/>
              <w:t>Recognise emergency an</w:t>
            </w:r>
            <w:r w:rsidRPr="004B41C8">
              <w:t>d potential emergency situations promptly and take required actions within the scope of individual responsibility</w:t>
            </w:r>
          </w:p>
          <w:p w:rsidR="00000000" w:rsidRPr="004B41C8" w:rsidP="004B41C8">
            <w:pPr>
              <w:pStyle w:val="BodyText"/>
            </w:pPr>
            <w:r w:rsidRPr="004B41C8">
              <w:t>5.3</w:t>
            </w:r>
            <w:r w:rsidRPr="004B41C8">
              <w:tab/>
              <w:t>Follow emergency procedures correctly in accordance with school/centre procedures</w:t>
            </w:r>
          </w:p>
          <w:p w:rsidR="00000000" w:rsidRPr="004B41C8" w:rsidP="004B41C8">
            <w:pPr>
              <w:pStyle w:val="BodyText"/>
            </w:pPr>
            <w:r w:rsidRPr="004B41C8">
              <w:t>5.4</w:t>
            </w:r>
            <w:r w:rsidRPr="004B41C8">
              <w:tab/>
              <w:t>Seek assistance promptly from colleagues and/or othe</w:t>
            </w:r>
            <w:r w:rsidRPr="004B41C8">
              <w:t>r authorities where appropriate</w:t>
            </w:r>
          </w:p>
          <w:p w:rsidR="00000000" w:rsidP="004B41C8">
            <w:pPr>
              <w:pStyle w:val="BodyText"/>
              <w:rPr>
                <w:lang w:val="en-NZ"/>
              </w:rPr>
            </w:pPr>
            <w:r w:rsidRPr="004B41C8">
              <w:t>5.5</w:t>
            </w:r>
            <w:r w:rsidRPr="004B41C8">
              <w:tab/>
              <w:t>Report details of emergency situations accurately in accordance with school/centre policy</w:t>
            </w:r>
          </w:p>
        </w:tc>
      </w:tr>
      <w:tr w:rsidTr="005B4D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p>
        </w:tc>
      </w:tr>
      <w:tr w:rsidTr="005B4D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B41C8">
            <w:pPr>
              <w:pStyle w:val="List"/>
              <w:rPr>
                <w:lang w:val="en-NZ"/>
              </w:rPr>
            </w:pPr>
            <w:r w:rsidRPr="004B41C8">
              <w:t>6.</w:t>
            </w:r>
            <w:r w:rsidRPr="004B41C8">
              <w:tab/>
              <w:t xml:space="preserve">Support the health and well being of students </w:t>
            </w:r>
          </w:p>
        </w:tc>
        <w:tc>
          <w:tcPr>
            <w:tcW w:w="5702" w:type="dxa"/>
            <w:tcBorders>
              <w:top w:val="nil"/>
              <w:left w:val="nil"/>
              <w:bottom w:val="nil"/>
              <w:right w:val="nil"/>
            </w:tcBorders>
            <w:tcMar>
              <w:top w:w="0" w:type="dxa"/>
              <w:left w:w="62" w:type="dxa"/>
              <w:bottom w:w="0" w:type="dxa"/>
              <w:right w:w="62" w:type="dxa"/>
            </w:tcMar>
          </w:tcPr>
          <w:p w:rsidR="00000000" w:rsidRPr="004B41C8" w:rsidP="004B41C8">
            <w:pPr>
              <w:pStyle w:val="BodyText"/>
            </w:pPr>
            <w:r w:rsidRPr="004B41C8">
              <w:t>6.1</w:t>
            </w:r>
            <w:r w:rsidRPr="004B41C8">
              <w:tab/>
              <w:t xml:space="preserve">Identify </w:t>
            </w:r>
            <w:r w:rsidRPr="004B41C8">
              <w:rPr>
                <w:rStyle w:val="Emphasis"/>
              </w:rPr>
              <w:t>health issues</w:t>
            </w:r>
            <w:r w:rsidRPr="004B41C8">
              <w:t xml:space="preserve"> in the student community and their </w:t>
            </w:r>
            <w:r w:rsidRPr="004B41C8">
              <w:rPr>
                <w:rStyle w:val="Emphasis"/>
              </w:rPr>
              <w:t>causes</w:t>
            </w:r>
          </w:p>
          <w:p w:rsidR="00000000" w:rsidRPr="004B41C8" w:rsidP="004B41C8">
            <w:pPr>
              <w:pStyle w:val="BodyText"/>
            </w:pPr>
            <w:r w:rsidRPr="004B41C8">
              <w:t>6.2</w:t>
            </w:r>
            <w:r w:rsidRPr="004B41C8">
              <w:tab/>
            </w:r>
            <w:r w:rsidRPr="004B41C8">
              <w:t xml:space="preserve">Identify the </w:t>
            </w:r>
            <w:r w:rsidRPr="004B41C8">
              <w:rPr>
                <w:rStyle w:val="Emphasis"/>
              </w:rPr>
              <w:t>impact that health issues have on student's learning</w:t>
            </w:r>
          </w:p>
          <w:p w:rsidR="00000000" w:rsidRPr="004B41C8" w:rsidP="004B41C8">
            <w:pPr>
              <w:pStyle w:val="BodyText"/>
            </w:pPr>
            <w:r w:rsidRPr="004B41C8">
              <w:t>6.3</w:t>
            </w:r>
            <w:r w:rsidRPr="004B41C8">
              <w:tab/>
              <w:t>Act as a resource for families, school and the community with regard to health issue</w:t>
            </w:r>
          </w:p>
          <w:p w:rsidR="00000000" w:rsidRPr="004B41C8" w:rsidP="004B41C8">
            <w:pPr>
              <w:pStyle w:val="BodyText"/>
            </w:pPr>
            <w:r w:rsidRPr="004B41C8">
              <w:t>6.4</w:t>
            </w:r>
            <w:r w:rsidRPr="004B41C8">
              <w:tab/>
              <w:t>Work with families to support individual health needs</w:t>
            </w:r>
          </w:p>
          <w:p w:rsidR="00000000" w:rsidRPr="004B41C8" w:rsidP="004B41C8">
            <w:pPr>
              <w:pStyle w:val="BodyText"/>
            </w:pPr>
            <w:r w:rsidRPr="004B41C8">
              <w:t>6.5</w:t>
            </w:r>
            <w:r w:rsidRPr="004B41C8">
              <w:tab/>
              <w:t>Identify and utilise agencies within an</w:t>
            </w:r>
            <w:r w:rsidRPr="004B41C8">
              <w:t>d outside the school to support student's health</w:t>
            </w:r>
          </w:p>
          <w:p w:rsidR="00000000" w:rsidRPr="004B41C8" w:rsidP="004B41C8">
            <w:pPr>
              <w:pStyle w:val="BodyText"/>
            </w:pPr>
            <w:r w:rsidRPr="004B41C8">
              <w:t>6.6</w:t>
            </w:r>
            <w:r w:rsidRPr="004B41C8">
              <w:tab/>
              <w:t>Assist in the provision of health promotion programs</w:t>
            </w:r>
          </w:p>
        </w:tc>
      </w:tr>
    </w:tbl>
    <w:p w:rsidR="00000000" w:rsidRPr="004B41C8" w:rsidP="004B41C8">
      <w:pPr>
        <w:pStyle w:val="BodyText"/>
      </w:pPr>
    </w:p>
    <w:p w:rsidR="00000000" w:rsidRPr="004B41C8" w:rsidP="004B41C8">
      <w:pPr>
        <w:pStyle w:val="AllowPageBreak"/>
      </w:pPr>
    </w:p>
    <w:p w:rsidR="00000000" w:rsidRPr="004B41C8" w:rsidP="004B41C8">
      <w:pPr>
        <w:pStyle w:val="Heading1"/>
      </w:pPr>
      <w:bookmarkStart w:id="9" w:name="O_437214"/>
      <w:bookmarkEnd w:id="9"/>
      <w:r w:rsidRPr="004B41C8">
        <w:t>Required Skills and Knowledge</w:t>
      </w:r>
    </w:p>
    <w:tbl>
      <w:tblPr>
        <w:tblW w:w="0" w:type="auto"/>
        <w:tblLayout w:type="fixed"/>
        <w:tblCellMar>
          <w:left w:w="62" w:type="dxa"/>
          <w:right w:w="62" w:type="dxa"/>
        </w:tblCellMar>
        <w:tblLook w:val="0000"/>
      </w:tblPr>
      <w:tblGrid>
        <w:gridCol w:w="9072"/>
      </w:tblGrid>
      <w:tr w:rsidTr="005B4D8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r w:rsidRPr="004B41C8">
              <w:rPr>
                <w:rStyle w:val="SpecialBold"/>
              </w:rPr>
              <w:t>REQUIRED SKILLS AND KNOWLEDGE</w:t>
            </w:r>
          </w:p>
        </w:tc>
      </w:tr>
      <w:tr w:rsidTr="005B4D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p>
        </w:tc>
      </w:tr>
      <w:tr w:rsidTr="005B4D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r w:rsidRPr="004B41C8">
              <w:t>This describes the essential skills and knowledge and their level required for this unit.</w:t>
            </w:r>
          </w:p>
        </w:tc>
      </w:tr>
      <w:tr w:rsidTr="005B4D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p>
        </w:tc>
      </w:tr>
      <w:tr w:rsidTr="005B4D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B41C8" w:rsidP="004B41C8">
            <w:pPr>
              <w:pStyle w:val="BodyText"/>
            </w:pPr>
            <w:r w:rsidRPr="004B41C8">
              <w:rPr>
                <w:rStyle w:val="Emphasis"/>
              </w:rPr>
              <w:t>Essential knowledge</w:t>
            </w:r>
            <w:r w:rsidRPr="004B41C8">
              <w:t>:</w:t>
            </w:r>
          </w:p>
          <w:p w:rsidR="00000000" w:rsidRPr="004B41C8" w:rsidP="004B41C8">
            <w:pPr>
              <w:pStyle w:val="BodyText"/>
            </w:pPr>
            <w:r w:rsidRPr="004B41C8">
              <w:t>The candidate must be able to demonstrate essential knowledge required to effectively do the task outlined in elements and performance criteri</w:t>
            </w:r>
            <w:r w:rsidRPr="004B41C8">
              <w:t>a of this unit, manage the task and manage contingencies in the context of the identified work role</w:t>
            </w:r>
          </w:p>
          <w:p w:rsidR="00000000" w:rsidRPr="004B41C8" w:rsidP="004B41C8">
            <w:pPr>
              <w:pStyle w:val="BodyText"/>
            </w:pPr>
            <w:r w:rsidRPr="004B41C8">
              <w:t>These include knowledge of:</w:t>
            </w:r>
          </w:p>
          <w:p w:rsidR="00000000" w:rsidRPr="004B41C8" w:rsidP="004B41C8">
            <w:pPr>
              <w:pStyle w:val="ListBullet"/>
            </w:pPr>
            <w:r w:rsidRPr="004B41C8">
              <w:t>Aboriginal health issues</w:t>
            </w:r>
          </w:p>
          <w:p w:rsidR="00000000" w:rsidRPr="004B41C8" w:rsidP="004B41C8">
            <w:pPr>
              <w:pStyle w:val="ListBullet"/>
            </w:pPr>
            <w:r w:rsidRPr="004B41C8">
              <w:t>Cultural and linguistic background of students and families</w:t>
            </w:r>
          </w:p>
          <w:p w:rsidR="00000000" w:rsidRPr="004B41C8" w:rsidP="004B41C8">
            <w:pPr>
              <w:pStyle w:val="ListBullet"/>
            </w:pPr>
            <w:r w:rsidRPr="004B41C8">
              <w:t>Curriculum and curriculum framework</w:t>
            </w:r>
          </w:p>
          <w:p w:rsidR="00000000" w:rsidRPr="004B41C8" w:rsidP="004B41C8">
            <w:pPr>
              <w:pStyle w:val="ListBullet"/>
            </w:pPr>
            <w:r w:rsidRPr="004B41C8">
              <w:t>Duty of care responsibilities</w:t>
            </w:r>
          </w:p>
          <w:p w:rsidR="00000000" w:rsidRPr="004B41C8" w:rsidP="004B41C8">
            <w:pPr>
              <w:pStyle w:val="ListBullet"/>
            </w:pPr>
            <w:r w:rsidRPr="004B41C8">
              <w:t>Educations system's policies and procedures</w:t>
            </w:r>
          </w:p>
          <w:p w:rsidR="00000000" w:rsidRPr="004B41C8" w:rsidP="004B41C8">
            <w:pPr>
              <w:pStyle w:val="ListBullet"/>
            </w:pPr>
            <w:r w:rsidRPr="004B41C8">
              <w:t>Hygienic food preparation</w:t>
            </w:r>
          </w:p>
          <w:p w:rsidR="00000000" w:rsidRPr="004B41C8" w:rsidP="004B41C8">
            <w:pPr>
              <w:pStyle w:val="ListBullet"/>
            </w:pPr>
            <w:r w:rsidRPr="004B41C8">
              <w:t>Industrial awards and duty statements</w:t>
            </w:r>
          </w:p>
          <w:p w:rsidR="00000000" w:rsidRPr="004B41C8" w:rsidP="004B41C8">
            <w:pPr>
              <w:pStyle w:val="ListBullet"/>
            </w:pPr>
            <w:r w:rsidRPr="004B41C8">
              <w:t>Potential hazards and risks for students</w:t>
            </w:r>
          </w:p>
          <w:p w:rsidR="00000000" w:rsidRPr="004B41C8" w:rsidP="004B41C8">
            <w:pPr>
              <w:pStyle w:val="ListBullet"/>
            </w:pPr>
            <w:r w:rsidRPr="004B41C8">
              <w:t>Risk management</w:t>
            </w:r>
          </w:p>
          <w:p w:rsidR="00000000" w:rsidRPr="004B41C8" w:rsidP="004B41C8">
            <w:pPr>
              <w:pStyle w:val="ListBullet"/>
            </w:pPr>
            <w:r w:rsidRPr="004B41C8">
              <w:t>Safe working practices</w:t>
            </w:r>
          </w:p>
          <w:p w:rsidR="00000000" w:rsidRPr="004B41C8" w:rsidP="004B41C8">
            <w:pPr>
              <w:pStyle w:val="ListBullet"/>
            </w:pPr>
            <w:r w:rsidRPr="004B41C8">
              <w:t>School/centre's policies and procedure</w:t>
            </w:r>
            <w:r w:rsidRPr="004B41C8">
              <w:t>s</w:t>
            </w:r>
          </w:p>
          <w:p w:rsidR="00000000" w:rsidRPr="004B41C8" w:rsidP="004B41C8">
            <w:pPr>
              <w:pStyle w:val="ListBullet"/>
            </w:pPr>
            <w:r w:rsidRPr="004B41C8">
              <w:t>State and Federal legislative and regulatory requirements, particularly WHS legislation</w:t>
            </w:r>
          </w:p>
          <w:p w:rsidR="00000000" w:rsidRPr="004B41C8" w:rsidP="004B41C8">
            <w:pPr>
              <w:pStyle w:val="ListBullet"/>
            </w:pPr>
            <w:r w:rsidRPr="004B41C8">
              <w:t>Structure of the education system</w:t>
            </w:r>
          </w:p>
          <w:p w:rsidR="00000000" w:rsidP="004B41C8">
            <w:pPr>
              <w:pStyle w:val="ListBullet"/>
              <w:rPr>
                <w:lang w:val="en-NZ"/>
              </w:rPr>
            </w:pPr>
            <w:r w:rsidRPr="004B41C8">
              <w:t>Understand own work role and responsibilities</w:t>
            </w:r>
          </w:p>
        </w:tc>
      </w:tr>
      <w:tr w:rsidTr="005B4D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p>
        </w:tc>
      </w:tr>
      <w:tr w:rsidTr="005B4D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B41C8" w:rsidP="004B41C8">
            <w:pPr>
              <w:pStyle w:val="BodyText"/>
            </w:pPr>
            <w:r w:rsidRPr="004B41C8">
              <w:rPr>
                <w:rStyle w:val="Emphasis"/>
              </w:rPr>
              <w:t>Essential skills</w:t>
            </w:r>
            <w:r w:rsidRPr="004B41C8">
              <w:t>:</w:t>
            </w:r>
          </w:p>
          <w:p w:rsidR="00000000" w:rsidRPr="004B41C8" w:rsidP="004B41C8">
            <w:pPr>
              <w:pStyle w:val="BodyText"/>
            </w:pPr>
            <w:r w:rsidRPr="004B41C8">
              <w:t>The candidate must be able to effectively do the task outlined in elements and performance criteria of this unit, manage the task and manage contingencies in the context of the identified work role</w:t>
            </w:r>
          </w:p>
          <w:p w:rsidR="00000000" w:rsidRPr="004B41C8" w:rsidP="004B41C8">
            <w:pPr>
              <w:pStyle w:val="BodyText"/>
            </w:pPr>
            <w:r w:rsidRPr="004B41C8">
              <w:t>These include the ability to:</w:t>
            </w:r>
          </w:p>
          <w:p w:rsidR="00000000" w:rsidRPr="004B41C8" w:rsidP="004B41C8">
            <w:pPr>
              <w:pStyle w:val="ListBullet"/>
            </w:pPr>
            <w:r w:rsidRPr="004B41C8">
              <w:t>Adhere to own work role and</w:t>
            </w:r>
            <w:r w:rsidRPr="004B41C8">
              <w:t xml:space="preserve"> responsibilities</w:t>
            </w:r>
          </w:p>
          <w:p w:rsidR="00000000" w:rsidRPr="004B41C8" w:rsidP="004B41C8">
            <w:pPr>
              <w:pStyle w:val="ListBullet"/>
            </w:pPr>
            <w:r w:rsidRPr="004B41C8">
              <w:t>Communicate effectively with other adults in the working environment</w:t>
            </w:r>
          </w:p>
          <w:p w:rsidR="00000000" w:rsidRPr="004B41C8" w:rsidP="004B41C8">
            <w:pPr>
              <w:pStyle w:val="ListBullet"/>
            </w:pPr>
            <w:r w:rsidRPr="004B41C8">
              <w:t>Demonstrate effective application of skills in:</w:t>
            </w:r>
          </w:p>
          <w:p w:rsidR="00000000" w:rsidRPr="004B41C8" w:rsidP="004B41C8">
            <w:pPr>
              <w:pStyle w:val="ListBullet2"/>
            </w:pPr>
            <w:r w:rsidRPr="004B41C8">
              <w:t>active listening</w:t>
            </w:r>
          </w:p>
          <w:p w:rsidR="00000000" w:rsidRPr="004B41C8" w:rsidP="004B41C8">
            <w:pPr>
              <w:pStyle w:val="ListBullet2"/>
            </w:pPr>
            <w:r w:rsidRPr="004B41C8">
              <w:t>communication / interpersonal skills of questioning, informing, listening and discussing</w:t>
            </w:r>
          </w:p>
          <w:p w:rsidR="00000000" w:rsidRPr="004B41C8" w:rsidP="004B41C8">
            <w:pPr>
              <w:pStyle w:val="ListBullet2"/>
            </w:pPr>
            <w:r w:rsidRPr="004B41C8">
              <w:t xml:space="preserve">negotiation </w:t>
            </w:r>
          </w:p>
          <w:p w:rsidR="00000000" w:rsidRPr="004B41C8" w:rsidP="004B41C8">
            <w:pPr>
              <w:pStyle w:val="ListBullet2"/>
            </w:pPr>
            <w:r w:rsidRPr="004B41C8">
              <w:t>organisation planning, administrative support skills</w:t>
            </w:r>
          </w:p>
          <w:p w:rsidR="00000000" w:rsidRPr="004B41C8" w:rsidP="004B41C8">
            <w:pPr>
              <w:pStyle w:val="ListBullet2"/>
            </w:pPr>
            <w:r w:rsidRPr="004B41C8">
              <w:t>safe work practices</w:t>
            </w:r>
          </w:p>
          <w:p w:rsidR="00000000" w:rsidRPr="004B41C8" w:rsidP="004B41C8">
            <w:pPr>
              <w:pStyle w:val="ListBullet2"/>
            </w:pPr>
            <w:r w:rsidRPr="004B41C8">
              <w:t>team work</w:t>
            </w:r>
          </w:p>
          <w:p w:rsidR="00000000" w:rsidRPr="004B41C8" w:rsidP="004B41C8">
            <w:pPr>
              <w:pStyle w:val="ListBullet2"/>
            </w:pPr>
            <w:r w:rsidRPr="004B41C8">
              <w:t>time management skills</w:t>
            </w:r>
          </w:p>
          <w:p w:rsidR="00000000" w:rsidRPr="004B41C8" w:rsidP="004B41C8">
            <w:pPr>
              <w:pStyle w:val="ListBullet"/>
            </w:pPr>
            <w:r w:rsidRPr="004B41C8">
              <w:t>Follow school/centre policies and procedures</w:t>
            </w:r>
          </w:p>
          <w:p w:rsidR="00000000" w:rsidRPr="004B41C8" w:rsidP="004B41C8">
            <w:pPr>
              <w:pStyle w:val="ListBullet"/>
            </w:pPr>
            <w:r w:rsidRPr="004B41C8">
              <w:t>Implement safe and hygienic practises</w:t>
            </w:r>
          </w:p>
          <w:p w:rsidR="00000000" w:rsidRPr="004B41C8" w:rsidP="004B41C8">
            <w:pPr>
              <w:pStyle w:val="ListBullet"/>
            </w:pPr>
            <w:r w:rsidRPr="004B41C8">
              <w:t>Liaise with and report to relevant personnel</w:t>
            </w:r>
          </w:p>
          <w:p w:rsidR="00000000" w:rsidRPr="004B41C8" w:rsidP="004B41C8">
            <w:pPr>
              <w:pStyle w:val="ListBullet"/>
            </w:pPr>
            <w:r w:rsidRPr="004B41C8">
              <w:t>Respond appropriately</w:t>
            </w:r>
            <w:r w:rsidRPr="004B41C8">
              <w:t xml:space="preserve"> to emergency situations</w:t>
            </w:r>
          </w:p>
        </w:tc>
      </w:tr>
    </w:tbl>
    <w:p w:rsidR="00000000" w:rsidRPr="004B41C8" w:rsidP="004B41C8">
      <w:pPr>
        <w:pStyle w:val="BodyText"/>
      </w:pPr>
    </w:p>
    <w:p w:rsidR="00000000" w:rsidRPr="004B41C8" w:rsidP="004B41C8">
      <w:pPr>
        <w:pStyle w:val="AllowPageBreak"/>
      </w:pPr>
    </w:p>
    <w:p w:rsidR="00000000" w:rsidRPr="004B41C8" w:rsidP="004B41C8">
      <w:pPr>
        <w:pStyle w:val="Heading1"/>
      </w:pPr>
      <w:bookmarkStart w:id="10" w:name="O_437209"/>
      <w:bookmarkEnd w:id="10"/>
      <w:r w:rsidRPr="004B41C8">
        <w:t>Evidence Guide</w:t>
      </w:r>
    </w:p>
    <w:tbl>
      <w:tblPr>
        <w:tblW w:w="0" w:type="auto"/>
        <w:tblLayout w:type="fixed"/>
        <w:tblCellMar>
          <w:left w:w="62" w:type="dxa"/>
          <w:right w:w="62" w:type="dxa"/>
        </w:tblCellMar>
        <w:tblLook w:val="0000"/>
      </w:tblPr>
      <w:tblGrid>
        <w:gridCol w:w="3402"/>
        <w:gridCol w:w="5670"/>
      </w:tblGrid>
      <w:tr w:rsidTr="005B4D8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B41C8">
            <w:pPr>
              <w:pStyle w:val="BodyText"/>
              <w:rPr>
                <w:lang w:val="en-NZ"/>
              </w:rPr>
            </w:pPr>
            <w:r w:rsidRPr="004B41C8">
              <w:rPr>
                <w:rStyle w:val="SpecialBold"/>
              </w:rPr>
              <w:t>EVIDENCE GUIDE</w:t>
            </w:r>
          </w:p>
        </w:tc>
      </w:tr>
      <w:tr w:rsidTr="005B4D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41C8">
            <w:pPr>
              <w:pStyle w:val="BodyText"/>
              <w:rPr>
                <w:lang w:val="en-NZ"/>
              </w:rPr>
            </w:pPr>
          </w:p>
        </w:tc>
      </w:tr>
      <w:tr w:rsidTr="005B4D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41C8">
            <w:pPr>
              <w:pStyle w:val="BodyText"/>
              <w:rPr>
                <w:lang w:val="en-NZ"/>
              </w:rPr>
            </w:pPr>
            <w:r w:rsidRPr="004B41C8">
              <w:t xml:space="preserve">The evidence guide provides advice on assessment and must be read in conjunction with the Performance Criteria, Required Skills and Knowledge, </w:t>
            </w:r>
            <w:r w:rsidRPr="004B41C8">
              <w:t>the Range Statement and the Assessment Guidelines for this Training Package.</w:t>
            </w:r>
          </w:p>
        </w:tc>
      </w:tr>
      <w:tr w:rsidTr="005B4D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41C8">
            <w:pPr>
              <w:pStyle w:val="BodyText"/>
              <w:rPr>
                <w:lang w:val="en-NZ"/>
              </w:rPr>
            </w:pP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r w:rsidRPr="004B41C8">
              <w:rPr>
                <w:rStyle w:val="Emphasis"/>
              </w:rPr>
              <w:t>Critical aspects for assessment and evidence required to demonstrate this unit of competency</w:t>
            </w:r>
            <w:r w:rsidRPr="004B41C8">
              <w:t xml:space="preserve">: </w:t>
            </w:r>
          </w:p>
        </w:tc>
        <w:tc>
          <w:tcPr>
            <w:tcW w:w="5670" w:type="dxa"/>
            <w:tcBorders>
              <w:top w:val="nil"/>
              <w:left w:val="nil"/>
              <w:bottom w:val="nil"/>
              <w:right w:val="nil"/>
            </w:tcBorders>
            <w:tcMar>
              <w:top w:w="0" w:type="dxa"/>
              <w:left w:w="62" w:type="dxa"/>
              <w:bottom w:w="0" w:type="dxa"/>
              <w:right w:w="62" w:type="dxa"/>
            </w:tcMar>
          </w:tcPr>
          <w:p w:rsidR="00000000" w:rsidRPr="004B41C8" w:rsidP="004B41C8">
            <w:pPr>
              <w:pStyle w:val="ListBullet"/>
            </w:pPr>
            <w:r w:rsidRPr="004B41C8">
              <w:t>The individual being assessed must provide evidence of specified essential knowledge as well as skills</w:t>
            </w:r>
          </w:p>
          <w:p w:rsidR="00000000" w:rsidP="004B41C8">
            <w:pPr>
              <w:pStyle w:val="ListBullet"/>
              <w:rPr>
                <w:lang w:val="en-NZ"/>
              </w:rPr>
            </w:pPr>
            <w:r w:rsidRPr="004B41C8">
              <w:t>This unit could be assessed either on the job or off the job through an appropriate workplace simulation for a range of age groups and a range of conditi</w:t>
            </w:r>
            <w:r w:rsidRPr="004B41C8">
              <w:t>ons over a number of assessment situations</w:t>
            </w: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r w:rsidRPr="004B41C8">
              <w:rPr>
                <w:rStyle w:val="Emphasis"/>
              </w:rPr>
              <w:t>Access and equity considerations</w:t>
            </w:r>
            <w:r w:rsidRPr="004B41C8">
              <w:t>:</w:t>
            </w:r>
          </w:p>
        </w:tc>
        <w:tc>
          <w:tcPr>
            <w:tcW w:w="5670" w:type="dxa"/>
            <w:tcBorders>
              <w:top w:val="nil"/>
              <w:left w:val="nil"/>
              <w:bottom w:val="nil"/>
              <w:right w:val="nil"/>
            </w:tcBorders>
            <w:tcMar>
              <w:top w:w="0" w:type="dxa"/>
              <w:left w:w="62" w:type="dxa"/>
              <w:bottom w:w="0" w:type="dxa"/>
              <w:right w:w="62" w:type="dxa"/>
            </w:tcMar>
          </w:tcPr>
          <w:p w:rsidR="00000000" w:rsidRPr="004B41C8" w:rsidP="004B41C8">
            <w:pPr>
              <w:pStyle w:val="ListBullet"/>
            </w:pPr>
            <w:r w:rsidRPr="004B41C8">
              <w:t>All workers in community services should be aware of access, equity and human rights issues in relation to their own area of work</w:t>
            </w:r>
          </w:p>
          <w:p w:rsidR="00000000" w:rsidRPr="004B41C8" w:rsidP="004B41C8">
            <w:pPr>
              <w:pStyle w:val="ListBullet"/>
            </w:pPr>
            <w:r w:rsidRPr="004B41C8">
              <w:t xml:space="preserve">All workers should develop their ability to work in a culturally diverse environment </w:t>
            </w:r>
          </w:p>
          <w:p w:rsidR="00000000" w:rsidRPr="004B41C8" w:rsidP="004B41C8">
            <w:pPr>
              <w:pStyle w:val="ListBullet"/>
            </w:pPr>
            <w:r w:rsidRPr="004B41C8">
              <w:t>In recognition of particular issues facing Aboriginal and Torres Strait Islander communities, workers should be aware of cultural, historical and current issues impacting</w:t>
            </w:r>
            <w:r w:rsidRPr="004B41C8">
              <w:t xml:space="preserve"> on Aboriginal and Torres Strait Islander people</w:t>
            </w:r>
          </w:p>
          <w:p w:rsidR="00000000" w:rsidP="004B41C8">
            <w:pPr>
              <w:pStyle w:val="ListBullet"/>
              <w:rPr>
                <w:lang w:val="en-NZ"/>
              </w:rPr>
            </w:pPr>
            <w:r w:rsidRPr="004B41C8">
              <w:t>Assessors and trainers must take into account relevant access and equity issues, in particular relating to factors impacting on Aboriginal and/or Torres Strait Islander clients and communities</w:t>
            </w: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r w:rsidRPr="004B41C8">
              <w:rPr>
                <w:rStyle w:val="Emphasis"/>
              </w:rPr>
              <w:t>Context of</w:t>
            </w:r>
            <w:r w:rsidRPr="004B41C8">
              <w:rPr>
                <w:rStyle w:val="Emphasis"/>
              </w:rPr>
              <w:t xml:space="preserve"> and specific resources for assessment</w:t>
            </w:r>
            <w:r w:rsidRPr="004B41C8">
              <w:t xml:space="preserve">: </w:t>
            </w:r>
          </w:p>
        </w:tc>
        <w:tc>
          <w:tcPr>
            <w:tcW w:w="5670" w:type="dxa"/>
            <w:tcBorders>
              <w:top w:val="nil"/>
              <w:left w:val="nil"/>
              <w:bottom w:val="nil"/>
              <w:right w:val="nil"/>
            </w:tcBorders>
            <w:tcMar>
              <w:top w:w="0" w:type="dxa"/>
              <w:left w:w="62" w:type="dxa"/>
              <w:bottom w:w="0" w:type="dxa"/>
              <w:right w:w="62" w:type="dxa"/>
            </w:tcMar>
          </w:tcPr>
          <w:p w:rsidR="00000000" w:rsidRPr="004B41C8" w:rsidP="004B41C8">
            <w:pPr>
              <w:pStyle w:val="ListBullet"/>
            </w:pPr>
            <w:r w:rsidRPr="004B41C8">
              <w:t>This unit can be assessed independently, however holistic assessment practice with other community services units of competency is encouraged</w:t>
            </w:r>
          </w:p>
          <w:p w:rsidR="00000000" w:rsidRPr="004B41C8" w:rsidP="004B41C8">
            <w:pPr>
              <w:pStyle w:val="ListBullet"/>
            </w:pPr>
            <w:r w:rsidRPr="004B41C8">
              <w:t>Assessment requires access to a range of opportunities defined in the Ra</w:t>
            </w:r>
            <w:r w:rsidRPr="004B41C8">
              <w:t>nge Statement, including:</w:t>
            </w:r>
          </w:p>
          <w:p w:rsidR="00000000" w:rsidRPr="004B41C8" w:rsidP="004B41C8">
            <w:pPr>
              <w:pStyle w:val="ListBullet2"/>
            </w:pPr>
            <w:r w:rsidRPr="004B41C8">
              <w:t>appropriate workplace where assessment can take place</w:t>
            </w:r>
          </w:p>
          <w:p w:rsidR="00000000" w:rsidRPr="004B41C8" w:rsidP="004B41C8">
            <w:pPr>
              <w:pStyle w:val="ListBullet2"/>
            </w:pPr>
            <w:r w:rsidRPr="004B41C8">
              <w:t>simulation of realistic workplace environment for assessment</w:t>
            </w:r>
          </w:p>
          <w:p w:rsidR="00000000" w:rsidP="004B41C8">
            <w:pPr>
              <w:pStyle w:val="ListBullet2"/>
              <w:rPr>
                <w:lang w:val="en-NZ"/>
              </w:rPr>
            </w:pPr>
            <w:r w:rsidRPr="004B41C8">
              <w:t>relevant school/centre policy, protocols and procedures</w:t>
            </w: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r w:rsidRPr="004B41C8">
              <w:rPr>
                <w:rStyle w:val="Emphasis"/>
              </w:rPr>
              <w:t>Method of assessment</w:t>
            </w:r>
            <w:r w:rsidRPr="004B41C8">
              <w:t>:</w:t>
            </w:r>
          </w:p>
        </w:tc>
        <w:tc>
          <w:tcPr>
            <w:tcW w:w="5670" w:type="dxa"/>
            <w:tcBorders>
              <w:top w:val="nil"/>
              <w:left w:val="nil"/>
              <w:bottom w:val="nil"/>
              <w:right w:val="nil"/>
            </w:tcBorders>
            <w:tcMar>
              <w:top w:w="0" w:type="dxa"/>
              <w:left w:w="62" w:type="dxa"/>
              <w:bottom w:w="0" w:type="dxa"/>
              <w:right w:w="62" w:type="dxa"/>
            </w:tcMar>
          </w:tcPr>
          <w:p w:rsidR="00000000" w:rsidRPr="004B41C8" w:rsidP="004B41C8">
            <w:pPr>
              <w:pStyle w:val="ListBullet"/>
            </w:pPr>
            <w:r w:rsidRPr="004B41C8">
              <w:t>In cases where the learner does not have the opportunity to cover all relevant aspects in the work environment, the remainder should be assessed through realistic simulations, projects, previous relevant experience or oral questioning on 'What if?' scenari</w:t>
            </w:r>
            <w:r w:rsidRPr="004B41C8">
              <w:t>os</w:t>
            </w:r>
          </w:p>
          <w:p w:rsidR="00000000" w:rsidRPr="004B41C8" w:rsidP="004B41C8">
            <w:pPr>
              <w:pStyle w:val="ListBullet"/>
            </w:pPr>
            <w:r w:rsidRPr="004B41C8">
              <w:t>Assessment of this unit of competence will usually include observation of processes and procedures, oral and/or written questioning on Essential knowledge and skills and consideration of required attitudes</w:t>
            </w:r>
          </w:p>
          <w:p w:rsidR="00000000" w:rsidRPr="004B41C8" w:rsidP="004B41C8">
            <w:pPr>
              <w:pStyle w:val="ListBullet"/>
            </w:pPr>
            <w:r w:rsidRPr="004B41C8">
              <w:t>Where performance is not directly observed and/</w:t>
            </w:r>
            <w:r w:rsidRPr="004B41C8">
              <w:t>or is required to be demonstrated over a 'period of time' and/or in a 'number of locations', any evidence should be authenticated by colleagues, supervisors, clients or other appropriate persons</w:t>
            </w:r>
          </w:p>
        </w:tc>
      </w:tr>
    </w:tbl>
    <w:p w:rsidR="00000000" w:rsidRPr="004B41C8" w:rsidP="004B41C8">
      <w:pPr>
        <w:pStyle w:val="BodyText"/>
      </w:pPr>
    </w:p>
    <w:p w:rsidR="00000000" w:rsidRPr="004B41C8" w:rsidP="004B41C8">
      <w:pPr>
        <w:pStyle w:val="AllowPageBreak"/>
      </w:pPr>
    </w:p>
    <w:p w:rsidR="00000000" w:rsidRPr="004B41C8" w:rsidP="004B41C8">
      <w:pPr>
        <w:pStyle w:val="Heading1"/>
      </w:pPr>
      <w:bookmarkStart w:id="11" w:name="O_437213"/>
      <w:bookmarkEnd w:id="11"/>
      <w:r w:rsidRPr="004B41C8">
        <w:t>Range Statement</w:t>
      </w:r>
    </w:p>
    <w:tbl>
      <w:tblPr>
        <w:tblW w:w="0" w:type="auto"/>
        <w:tblLayout w:type="fixed"/>
        <w:tblCellMar>
          <w:left w:w="62" w:type="dxa"/>
          <w:right w:w="62" w:type="dxa"/>
        </w:tblCellMar>
        <w:tblLook w:val="0000"/>
      </w:tblPr>
      <w:tblGrid>
        <w:gridCol w:w="3402"/>
        <w:gridCol w:w="5670"/>
      </w:tblGrid>
      <w:tr w:rsidTr="005B4D8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B41C8">
            <w:pPr>
              <w:pStyle w:val="BodyText"/>
              <w:rPr>
                <w:lang w:val="en-NZ"/>
              </w:rPr>
            </w:pPr>
            <w:r w:rsidRPr="004B41C8">
              <w:rPr>
                <w:rStyle w:val="SpecialBold"/>
              </w:rPr>
              <w:t>RANGE STATEMENT</w:t>
            </w:r>
          </w:p>
        </w:tc>
      </w:tr>
      <w:tr w:rsidTr="005B4D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41C8">
            <w:pPr>
              <w:pStyle w:val="BodyText"/>
              <w:rPr>
                <w:lang w:val="en-NZ"/>
              </w:rPr>
            </w:pPr>
          </w:p>
        </w:tc>
      </w:tr>
      <w:tr w:rsidTr="005B4D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41C8">
            <w:pPr>
              <w:pStyle w:val="BodyText"/>
              <w:rPr>
                <w:lang w:val="en-NZ"/>
              </w:rPr>
            </w:pPr>
            <w:r w:rsidRPr="004B41C8">
              <w:t>The Range Statement relates to the unit of competency as a whole. It allows for different work environments and situations that may affect performance. Add any essential operating conditions that may be present with training and assessment depending on the</w:t>
            </w:r>
            <w:r w:rsidRPr="004B41C8">
              <w:t xml:space="preserve"> work situation, needs of the candidate, accessibility of the item, and local industry and regional contexts.</w:t>
            </w: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r w:rsidRPr="004B41C8">
              <w:rPr>
                <w:rStyle w:val="Emphasis"/>
              </w:rPr>
              <w:t>Environment may include</w:t>
            </w:r>
            <w:r w:rsidRPr="004B41C8">
              <w:t>:</w:t>
            </w:r>
          </w:p>
        </w:tc>
        <w:tc>
          <w:tcPr>
            <w:tcW w:w="5670" w:type="dxa"/>
            <w:tcBorders>
              <w:top w:val="nil"/>
              <w:left w:val="nil"/>
              <w:bottom w:val="nil"/>
              <w:right w:val="nil"/>
            </w:tcBorders>
            <w:tcMar>
              <w:top w:w="0" w:type="dxa"/>
              <w:left w:w="62" w:type="dxa"/>
              <w:bottom w:w="0" w:type="dxa"/>
              <w:right w:w="62" w:type="dxa"/>
            </w:tcMar>
          </w:tcPr>
          <w:p w:rsidR="00000000" w:rsidRPr="004B41C8" w:rsidP="004B41C8">
            <w:pPr>
              <w:pStyle w:val="ListBullet"/>
            </w:pPr>
            <w:r w:rsidRPr="004B41C8">
              <w:t>Community education centre</w:t>
            </w:r>
          </w:p>
          <w:p w:rsidR="00000000" w:rsidRPr="004B41C8" w:rsidP="004B41C8">
            <w:pPr>
              <w:pStyle w:val="ListBullet"/>
            </w:pPr>
            <w:r w:rsidRPr="004B41C8">
              <w:t>Education centre</w:t>
            </w:r>
          </w:p>
          <w:p w:rsidR="00000000" w:rsidRPr="004B41C8" w:rsidP="004B41C8">
            <w:pPr>
              <w:pStyle w:val="ListBullet"/>
            </w:pPr>
            <w:r w:rsidRPr="004B41C8">
              <w:t>Government school (pre-primary, primary and secondary)</w:t>
            </w:r>
          </w:p>
          <w:p w:rsidR="00000000" w:rsidRPr="004B41C8" w:rsidP="004B41C8">
            <w:pPr>
              <w:pStyle w:val="ListBullet"/>
            </w:pPr>
            <w:r w:rsidRPr="004B41C8">
              <w:t>Kindergarten</w:t>
            </w:r>
          </w:p>
          <w:p w:rsidR="00000000" w:rsidRPr="004B41C8" w:rsidP="004B41C8">
            <w:pPr>
              <w:pStyle w:val="ListBullet"/>
            </w:pPr>
            <w:r w:rsidRPr="004B41C8">
              <w:t>Private/non-government school (pre-primary, primary and secondary)</w:t>
            </w:r>
          </w:p>
          <w:p w:rsidR="00000000" w:rsidP="004B41C8">
            <w:pPr>
              <w:pStyle w:val="ListBullet"/>
              <w:rPr>
                <w:lang w:val="en-NZ"/>
              </w:rPr>
            </w:pPr>
            <w:r w:rsidRPr="004B41C8">
              <w:t>Special education centre</w:t>
            </w: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r w:rsidRPr="004B41C8">
              <w:rPr>
                <w:rStyle w:val="Emphasis"/>
              </w:rPr>
              <w:t>Relevant procedures</w:t>
            </w:r>
            <w:r w:rsidRPr="004B41C8">
              <w:t xml:space="preserve">, </w:t>
            </w:r>
            <w:r w:rsidRPr="004B41C8">
              <w:rPr>
                <w:rStyle w:val="Emphasis"/>
              </w:rPr>
              <w:t>guidelines</w:t>
            </w:r>
            <w:r w:rsidRPr="004B41C8">
              <w:t xml:space="preserve">, </w:t>
            </w:r>
            <w:r w:rsidRPr="004B41C8">
              <w:rPr>
                <w:rStyle w:val="Emphasis"/>
              </w:rPr>
              <w:t>protocols</w:t>
            </w:r>
            <w:r w:rsidRPr="004B41C8">
              <w:t xml:space="preserve">, </w:t>
            </w:r>
            <w:r w:rsidRPr="004B41C8">
              <w:rPr>
                <w:rStyle w:val="Emphasis"/>
              </w:rPr>
              <w:t>policies will address</w:t>
            </w:r>
            <w:r w:rsidRPr="004B41C8">
              <w:t>:</w:t>
            </w:r>
          </w:p>
        </w:tc>
        <w:tc>
          <w:tcPr>
            <w:tcW w:w="5670" w:type="dxa"/>
            <w:tcBorders>
              <w:top w:val="nil"/>
              <w:left w:val="nil"/>
              <w:bottom w:val="nil"/>
              <w:right w:val="nil"/>
            </w:tcBorders>
            <w:tcMar>
              <w:top w:w="0" w:type="dxa"/>
              <w:left w:w="62" w:type="dxa"/>
              <w:bottom w:w="0" w:type="dxa"/>
              <w:right w:w="62" w:type="dxa"/>
            </w:tcMar>
          </w:tcPr>
          <w:p w:rsidR="00000000" w:rsidRPr="004B41C8" w:rsidP="004B41C8">
            <w:pPr>
              <w:pStyle w:val="ListBullet"/>
            </w:pPr>
            <w:r w:rsidRPr="004B41C8">
              <w:t>Duty of care, supervision of students, workers compensation</w:t>
            </w:r>
          </w:p>
          <w:p w:rsidR="00000000" w:rsidRPr="004B41C8" w:rsidP="004B41C8">
            <w:pPr>
              <w:pStyle w:val="ListBullet"/>
            </w:pPr>
            <w:r w:rsidRPr="004B41C8">
              <w:t>Education system's (government a</w:t>
            </w:r>
            <w:r w:rsidRPr="004B41C8">
              <w:t>nd non-government) policies and procedures</w:t>
            </w:r>
          </w:p>
          <w:p w:rsidR="00000000" w:rsidRPr="004B41C8" w:rsidP="004B41C8">
            <w:pPr>
              <w:pStyle w:val="ListBullet"/>
            </w:pPr>
            <w:r w:rsidRPr="004B41C8">
              <w:t>Relevant legislation from all levels of government that affects the school/centre's operation, especially in regard to WHS and environmental issues, equal opportunity, industrial relations and anti-discrimination</w:t>
            </w:r>
          </w:p>
          <w:p w:rsidR="00000000" w:rsidP="004B41C8">
            <w:pPr>
              <w:pStyle w:val="ListBullet"/>
              <w:rPr>
                <w:lang w:val="en-NZ"/>
              </w:rPr>
            </w:pPr>
            <w:r w:rsidRPr="004B41C8">
              <w:t>School's and / or centre's policies and procedures</w:t>
            </w: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r w:rsidRPr="004B41C8">
              <w:rPr>
                <w:rStyle w:val="Emphasis"/>
              </w:rPr>
              <w:t>Hazard</w:t>
            </w:r>
            <w:r w:rsidRPr="004B41C8">
              <w:t xml:space="preserve"> / </w:t>
            </w:r>
            <w:r w:rsidRPr="004B41C8">
              <w:rPr>
                <w:rStyle w:val="Emphasis"/>
              </w:rPr>
              <w:t>safety procedures may include</w:t>
            </w:r>
            <w:r w:rsidRPr="004B41C8">
              <w:t>:</w:t>
            </w:r>
          </w:p>
        </w:tc>
        <w:tc>
          <w:tcPr>
            <w:tcW w:w="5670" w:type="dxa"/>
            <w:tcBorders>
              <w:top w:val="nil"/>
              <w:left w:val="nil"/>
              <w:bottom w:val="nil"/>
              <w:right w:val="nil"/>
            </w:tcBorders>
            <w:tcMar>
              <w:top w:w="0" w:type="dxa"/>
              <w:left w:w="62" w:type="dxa"/>
              <w:bottom w:w="0" w:type="dxa"/>
              <w:right w:w="62" w:type="dxa"/>
            </w:tcMar>
          </w:tcPr>
          <w:p w:rsidR="00000000" w:rsidRPr="004B41C8" w:rsidP="004B41C8">
            <w:pPr>
              <w:pStyle w:val="ListBullet"/>
            </w:pPr>
            <w:r w:rsidRPr="004B41C8">
              <w:t>Emergency, fire and accident procedures</w:t>
            </w:r>
          </w:p>
          <w:p w:rsidR="00000000" w:rsidRPr="004B41C8" w:rsidP="004B41C8">
            <w:pPr>
              <w:pStyle w:val="ListBullet"/>
            </w:pPr>
            <w:r w:rsidRPr="004B41C8">
              <w:t>Hazard identification and issue resolution procedures</w:t>
            </w:r>
          </w:p>
          <w:p w:rsidR="00000000" w:rsidRPr="004B41C8" w:rsidP="004B41C8">
            <w:pPr>
              <w:pStyle w:val="ListBullet"/>
            </w:pPr>
            <w:r w:rsidRPr="004B41C8">
              <w:t>Hazard policies and procedures</w:t>
            </w:r>
          </w:p>
          <w:p w:rsidR="00000000" w:rsidRPr="004B41C8" w:rsidP="004B41C8">
            <w:pPr>
              <w:pStyle w:val="ListBullet"/>
            </w:pPr>
            <w:r w:rsidRPr="004B41C8">
              <w:t>Job procedures and instructions</w:t>
            </w:r>
          </w:p>
          <w:p w:rsidR="00000000" w:rsidRPr="004B41C8" w:rsidP="004B41C8">
            <w:pPr>
              <w:pStyle w:val="ListBullet"/>
            </w:pPr>
            <w:r w:rsidRPr="004B41C8">
              <w:t>Procedures for maintenance of gardens, animal cages and environs</w:t>
            </w:r>
          </w:p>
          <w:p w:rsidR="00000000" w:rsidP="004B41C8">
            <w:pPr>
              <w:pStyle w:val="ListBullet"/>
              <w:rPr>
                <w:lang w:val="en-NZ"/>
              </w:rPr>
            </w:pPr>
            <w:r w:rsidRPr="004B41C8">
              <w:t>Procedures for the use of personnel clothing and equipment</w:t>
            </w: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r w:rsidRPr="004B41C8">
              <w:rPr>
                <w:rStyle w:val="Emphasis"/>
              </w:rPr>
              <w:t>Hazards may include</w:t>
            </w:r>
            <w:r w:rsidRPr="004B41C8">
              <w:t>:</w:t>
            </w:r>
          </w:p>
        </w:tc>
        <w:tc>
          <w:tcPr>
            <w:tcW w:w="5670" w:type="dxa"/>
            <w:tcBorders>
              <w:top w:val="nil"/>
              <w:left w:val="nil"/>
              <w:bottom w:val="nil"/>
              <w:right w:val="nil"/>
            </w:tcBorders>
            <w:tcMar>
              <w:top w:w="0" w:type="dxa"/>
              <w:left w:w="62" w:type="dxa"/>
              <w:bottom w:w="0" w:type="dxa"/>
              <w:right w:w="62" w:type="dxa"/>
            </w:tcMar>
          </w:tcPr>
          <w:p w:rsidR="00000000" w:rsidRPr="004B41C8" w:rsidP="004B41C8">
            <w:pPr>
              <w:pStyle w:val="ListBullet"/>
            </w:pPr>
            <w:r w:rsidRPr="004B41C8">
              <w:t>Body fluids</w:t>
            </w:r>
          </w:p>
          <w:p w:rsidR="00000000" w:rsidRPr="004B41C8" w:rsidP="004B41C8">
            <w:pPr>
              <w:pStyle w:val="ListBullet"/>
            </w:pPr>
            <w:r w:rsidRPr="004B41C8">
              <w:t>Fire</w:t>
            </w:r>
          </w:p>
          <w:p w:rsidR="00000000" w:rsidRPr="004B41C8" w:rsidP="004B41C8">
            <w:pPr>
              <w:pStyle w:val="ListBullet"/>
            </w:pPr>
            <w:r w:rsidRPr="004B41C8">
              <w:t>Infections</w:t>
            </w:r>
          </w:p>
          <w:p w:rsidR="00000000" w:rsidRPr="004B41C8" w:rsidP="004B41C8">
            <w:pPr>
              <w:pStyle w:val="ListBullet"/>
            </w:pPr>
            <w:r w:rsidRPr="004B41C8">
              <w:t>Manual handling</w:t>
            </w:r>
          </w:p>
          <w:p w:rsidR="00000000" w:rsidRPr="004B41C8" w:rsidP="004B41C8">
            <w:pPr>
              <w:pStyle w:val="ListBullet"/>
            </w:pPr>
            <w:r w:rsidRPr="004B41C8">
              <w:t>Toxic substances</w:t>
            </w:r>
          </w:p>
          <w:p w:rsidR="00000000" w:rsidP="004B41C8">
            <w:pPr>
              <w:pStyle w:val="ListBullet"/>
              <w:rPr>
                <w:lang w:val="en-NZ"/>
              </w:rPr>
            </w:pPr>
            <w:r w:rsidRPr="004B41C8">
              <w:t>Workplace stress</w:t>
            </w: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r w:rsidRPr="004B41C8">
              <w:rPr>
                <w:rStyle w:val="Emphasis"/>
              </w:rPr>
              <w:t>Cleaning duties may inc</w:t>
            </w:r>
            <w:r w:rsidRPr="004B41C8">
              <w:rPr>
                <w:rStyle w:val="Emphasis"/>
              </w:rPr>
              <w:t>lude</w:t>
            </w:r>
            <w:r w:rsidRPr="004B41C8">
              <w:t>:</w:t>
            </w:r>
          </w:p>
        </w:tc>
        <w:tc>
          <w:tcPr>
            <w:tcW w:w="5670" w:type="dxa"/>
            <w:tcBorders>
              <w:top w:val="nil"/>
              <w:left w:val="nil"/>
              <w:bottom w:val="nil"/>
              <w:right w:val="nil"/>
            </w:tcBorders>
            <w:tcMar>
              <w:top w:w="0" w:type="dxa"/>
              <w:left w:w="62" w:type="dxa"/>
              <w:bottom w:w="0" w:type="dxa"/>
              <w:right w:w="62" w:type="dxa"/>
            </w:tcMar>
          </w:tcPr>
          <w:p w:rsidR="00000000" w:rsidRPr="004B41C8" w:rsidP="004B41C8">
            <w:pPr>
              <w:pStyle w:val="ListBullet"/>
            </w:pPr>
            <w:r w:rsidRPr="004B41C8">
              <w:t>Dusting</w:t>
            </w:r>
          </w:p>
          <w:p w:rsidR="00000000" w:rsidRPr="004B41C8" w:rsidP="004B41C8">
            <w:pPr>
              <w:pStyle w:val="ListBullet"/>
            </w:pPr>
            <w:r w:rsidRPr="004B41C8">
              <w:t>Sweeping</w:t>
            </w:r>
          </w:p>
          <w:p w:rsidR="00000000" w:rsidRPr="004B41C8" w:rsidP="004B41C8">
            <w:pPr>
              <w:pStyle w:val="ListBullet"/>
            </w:pPr>
            <w:r w:rsidRPr="004B41C8">
              <w:t>Vacuuming</w:t>
            </w:r>
          </w:p>
          <w:p w:rsidR="00000000" w:rsidP="004B41C8">
            <w:pPr>
              <w:pStyle w:val="ListBullet"/>
              <w:rPr>
                <w:lang w:val="en-NZ"/>
              </w:rPr>
            </w:pPr>
            <w:r w:rsidRPr="004B41C8">
              <w:t>Washing/showering</w:t>
            </w: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r w:rsidRPr="004B41C8">
              <w:rPr>
                <w:rStyle w:val="Emphasis"/>
              </w:rPr>
              <w:t>Types of cleaning equipment may include</w:t>
            </w:r>
            <w:r w:rsidRPr="004B41C8">
              <w:t>:</w:t>
            </w:r>
          </w:p>
        </w:tc>
        <w:tc>
          <w:tcPr>
            <w:tcW w:w="5670" w:type="dxa"/>
            <w:tcBorders>
              <w:top w:val="nil"/>
              <w:left w:val="nil"/>
              <w:bottom w:val="nil"/>
              <w:right w:val="nil"/>
            </w:tcBorders>
            <w:tcMar>
              <w:top w:w="0" w:type="dxa"/>
              <w:left w:w="62" w:type="dxa"/>
              <w:bottom w:w="0" w:type="dxa"/>
              <w:right w:w="62" w:type="dxa"/>
            </w:tcMar>
          </w:tcPr>
          <w:p w:rsidR="00000000" w:rsidRPr="004B41C8" w:rsidP="004B41C8">
            <w:pPr>
              <w:pStyle w:val="ListBullet"/>
            </w:pPr>
            <w:r w:rsidRPr="004B41C8">
              <w:t>Brooms</w:t>
            </w:r>
          </w:p>
          <w:p w:rsidR="00000000" w:rsidRPr="004B41C8" w:rsidP="004B41C8">
            <w:pPr>
              <w:pStyle w:val="ListBullet"/>
            </w:pPr>
            <w:r w:rsidRPr="004B41C8">
              <w:t>Buckets</w:t>
            </w:r>
          </w:p>
          <w:p w:rsidR="00000000" w:rsidRPr="004B41C8" w:rsidP="004B41C8">
            <w:pPr>
              <w:pStyle w:val="ListBullet"/>
            </w:pPr>
            <w:r w:rsidRPr="004B41C8">
              <w:t>Cleaning agents</w:t>
            </w:r>
          </w:p>
          <w:p w:rsidR="00000000" w:rsidRPr="004B41C8" w:rsidP="004B41C8">
            <w:pPr>
              <w:pStyle w:val="ListBullet"/>
            </w:pPr>
            <w:r w:rsidRPr="004B41C8">
              <w:t>Hoses</w:t>
            </w:r>
          </w:p>
          <w:p w:rsidR="00000000" w:rsidRPr="004B41C8" w:rsidP="004B41C8">
            <w:pPr>
              <w:pStyle w:val="ListBullet"/>
            </w:pPr>
            <w:r w:rsidRPr="004B41C8">
              <w:t>Mops, dusters/dusting and washing cloths</w:t>
            </w:r>
          </w:p>
          <w:p w:rsidR="00000000" w:rsidP="004B41C8">
            <w:pPr>
              <w:pStyle w:val="ListBullet"/>
              <w:rPr>
                <w:lang w:val="en-NZ"/>
              </w:rPr>
            </w:pPr>
            <w:r w:rsidRPr="004B41C8">
              <w:t>Vacuum cleaners</w:t>
            </w: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r w:rsidRPr="004B41C8">
              <w:rPr>
                <w:rStyle w:val="Emphasis"/>
              </w:rPr>
              <w:t>Food preparation may involve use of equipment such as</w:t>
            </w:r>
            <w:r w:rsidRPr="004B41C8">
              <w:t>:</w:t>
            </w:r>
          </w:p>
        </w:tc>
        <w:tc>
          <w:tcPr>
            <w:tcW w:w="5670" w:type="dxa"/>
            <w:tcBorders>
              <w:top w:val="nil"/>
              <w:left w:val="nil"/>
              <w:bottom w:val="nil"/>
              <w:right w:val="nil"/>
            </w:tcBorders>
            <w:tcMar>
              <w:top w:w="0" w:type="dxa"/>
              <w:left w:w="62" w:type="dxa"/>
              <w:bottom w:w="0" w:type="dxa"/>
              <w:right w:w="62" w:type="dxa"/>
            </w:tcMar>
          </w:tcPr>
          <w:p w:rsidR="00000000" w:rsidRPr="004B41C8" w:rsidP="004B41C8">
            <w:pPr>
              <w:pStyle w:val="ListBullet"/>
            </w:pPr>
            <w:r w:rsidRPr="004B41C8">
              <w:t>Food processors, blenders and mixers</w:t>
            </w:r>
          </w:p>
          <w:p w:rsidR="00000000" w:rsidRPr="004B41C8" w:rsidP="004B41C8">
            <w:pPr>
              <w:pStyle w:val="ListBullet"/>
            </w:pPr>
            <w:r w:rsidRPr="004B41C8">
              <w:t>Knives, cleavers and utensils</w:t>
            </w:r>
          </w:p>
          <w:p w:rsidR="00000000" w:rsidRPr="004B41C8" w:rsidP="004B41C8">
            <w:pPr>
              <w:pStyle w:val="ListBullet"/>
            </w:pPr>
            <w:r w:rsidRPr="004B41C8">
              <w:t>Large (fixed) equipment such as fridges</w:t>
            </w:r>
          </w:p>
          <w:p w:rsidR="00000000" w:rsidP="004B41C8">
            <w:pPr>
              <w:pStyle w:val="ListBullet"/>
              <w:rPr>
                <w:lang w:val="en-NZ"/>
              </w:rPr>
            </w:pPr>
            <w:r w:rsidRPr="004B41C8">
              <w:t>Slicers,</w:t>
            </w: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r w:rsidRPr="004B41C8">
              <w:rPr>
                <w:rStyle w:val="Emphasis"/>
              </w:rPr>
              <w:t>Individual needs of students will vary based on</w:t>
            </w:r>
            <w:r w:rsidRPr="004B41C8">
              <w:t>:</w:t>
            </w:r>
          </w:p>
        </w:tc>
        <w:tc>
          <w:tcPr>
            <w:tcW w:w="5670" w:type="dxa"/>
            <w:tcBorders>
              <w:top w:val="nil"/>
              <w:left w:val="nil"/>
              <w:bottom w:val="nil"/>
              <w:right w:val="nil"/>
            </w:tcBorders>
            <w:tcMar>
              <w:top w:w="0" w:type="dxa"/>
              <w:left w:w="62" w:type="dxa"/>
              <w:bottom w:w="0" w:type="dxa"/>
              <w:right w:w="62" w:type="dxa"/>
            </w:tcMar>
          </w:tcPr>
          <w:p w:rsidR="00000000" w:rsidRPr="004B41C8" w:rsidP="004B41C8">
            <w:pPr>
              <w:pStyle w:val="ListBullet"/>
            </w:pPr>
            <w:r w:rsidRPr="004B41C8">
              <w:t xml:space="preserve">Age and ability of student </w:t>
            </w:r>
          </w:p>
          <w:p w:rsidR="00000000" w:rsidRPr="004B41C8" w:rsidP="004B41C8">
            <w:pPr>
              <w:pStyle w:val="ListBullet"/>
            </w:pPr>
            <w:r w:rsidRPr="004B41C8">
              <w:t>Cultural and/or linguistic background of students</w:t>
            </w:r>
          </w:p>
          <w:p w:rsidR="00000000" w:rsidRPr="004B41C8" w:rsidP="004B41C8">
            <w:pPr>
              <w:pStyle w:val="ListBullet"/>
            </w:pPr>
            <w:r w:rsidRPr="004B41C8">
              <w:t>Personal</w:t>
            </w:r>
            <w:r w:rsidRPr="004B41C8">
              <w:t xml:space="preserve"> characteristics of students</w:t>
            </w:r>
          </w:p>
          <w:p w:rsidR="00000000" w:rsidRPr="004B41C8" w:rsidP="004B41C8">
            <w:pPr>
              <w:pStyle w:val="ListBullet"/>
            </w:pPr>
            <w:r w:rsidRPr="004B41C8">
              <w:t>Physical capability or disability</w:t>
            </w:r>
          </w:p>
          <w:p w:rsidR="00000000" w:rsidRPr="004B41C8" w:rsidP="004B41C8">
            <w:pPr>
              <w:pStyle w:val="ListBullet"/>
            </w:pPr>
            <w:r w:rsidRPr="004B41C8">
              <w:t>Students' documented medical conditions</w:t>
            </w:r>
          </w:p>
          <w:p w:rsidR="00000000" w:rsidP="004B41C8">
            <w:pPr>
              <w:pStyle w:val="ListBullet"/>
              <w:rPr>
                <w:lang w:val="en-NZ"/>
              </w:rPr>
            </w:pPr>
            <w:r w:rsidRPr="004B41C8">
              <w:t>Students' special needs with social, emotional and/or psychological problems</w:t>
            </w: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r w:rsidRPr="004B41C8">
              <w:rPr>
                <w:rStyle w:val="Emphasis"/>
              </w:rPr>
              <w:t>Emergency situations may include</w:t>
            </w:r>
            <w:r w:rsidRPr="004B41C8">
              <w:t>:</w:t>
            </w:r>
          </w:p>
        </w:tc>
        <w:tc>
          <w:tcPr>
            <w:tcW w:w="5670" w:type="dxa"/>
            <w:tcBorders>
              <w:top w:val="nil"/>
              <w:left w:val="nil"/>
              <w:bottom w:val="nil"/>
              <w:right w:val="nil"/>
            </w:tcBorders>
            <w:tcMar>
              <w:top w:w="0" w:type="dxa"/>
              <w:left w:w="62" w:type="dxa"/>
              <w:bottom w:w="0" w:type="dxa"/>
              <w:right w:w="62" w:type="dxa"/>
            </w:tcMar>
          </w:tcPr>
          <w:p w:rsidR="00000000" w:rsidRPr="004B41C8" w:rsidP="004B41C8">
            <w:pPr>
              <w:pStyle w:val="ListBullet"/>
            </w:pPr>
            <w:r w:rsidRPr="004B41C8">
              <w:t>Bomb threats or civil disorder</w:t>
            </w:r>
          </w:p>
          <w:p w:rsidR="00000000" w:rsidRPr="004B41C8" w:rsidP="004B41C8">
            <w:pPr>
              <w:pStyle w:val="ListBullet"/>
            </w:pPr>
            <w:r w:rsidRPr="004B41C8">
              <w:t>Environmental (severe storms, earthquakes, floods)</w:t>
            </w:r>
          </w:p>
          <w:p w:rsidR="00000000" w:rsidRPr="004B41C8" w:rsidP="004B41C8">
            <w:pPr>
              <w:pStyle w:val="ListBullet"/>
            </w:pPr>
            <w:r w:rsidRPr="004B41C8">
              <w:t>Fire</w:t>
            </w:r>
          </w:p>
          <w:p w:rsidR="00000000" w:rsidRPr="004B41C8" w:rsidP="004B41C8">
            <w:pPr>
              <w:pStyle w:val="ListBullet"/>
            </w:pPr>
            <w:r w:rsidRPr="004B41C8">
              <w:t>Hazardous releases and uncontrollable processes</w:t>
            </w:r>
          </w:p>
          <w:p w:rsidR="00000000" w:rsidRPr="004B41C8" w:rsidP="004B41C8">
            <w:pPr>
              <w:pStyle w:val="ListBullet"/>
            </w:pPr>
            <w:r w:rsidRPr="004B41C8">
              <w:t>Medical emergencies</w:t>
            </w:r>
          </w:p>
          <w:p w:rsidR="00000000" w:rsidRPr="004B41C8" w:rsidP="004B41C8">
            <w:pPr>
              <w:pStyle w:val="ListBullet"/>
            </w:pPr>
            <w:r w:rsidRPr="004B41C8">
              <w:t>Other natural or man-made disasters</w:t>
            </w:r>
          </w:p>
          <w:p w:rsidR="00000000" w:rsidRPr="004B41C8" w:rsidP="004B41C8">
            <w:pPr>
              <w:pStyle w:val="ListBullet"/>
            </w:pPr>
            <w:r w:rsidRPr="004B41C8">
              <w:t>Smoke spread</w:t>
            </w:r>
          </w:p>
          <w:p w:rsidR="00000000" w:rsidP="004B41C8">
            <w:pPr>
              <w:pStyle w:val="ListBullet"/>
              <w:rPr>
                <w:lang w:val="en-NZ"/>
              </w:rPr>
            </w:pPr>
            <w:r w:rsidRPr="004B41C8">
              <w:t>Specific emergencies occurring during participation in / conduct of sport and recre</w:t>
            </w:r>
            <w:r w:rsidRPr="004B41C8">
              <w:t>ation activities</w:t>
            </w: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r w:rsidRPr="004B41C8">
              <w:rPr>
                <w:rStyle w:val="Emphasis"/>
              </w:rPr>
              <w:t>Health issues may include</w:t>
            </w:r>
            <w:r w:rsidRPr="004B41C8">
              <w:t>:</w:t>
            </w:r>
          </w:p>
        </w:tc>
        <w:tc>
          <w:tcPr>
            <w:tcW w:w="5670" w:type="dxa"/>
            <w:tcBorders>
              <w:top w:val="nil"/>
              <w:left w:val="nil"/>
              <w:bottom w:val="nil"/>
              <w:right w:val="nil"/>
            </w:tcBorders>
            <w:tcMar>
              <w:top w:w="0" w:type="dxa"/>
              <w:left w:w="62" w:type="dxa"/>
              <w:bottom w:w="0" w:type="dxa"/>
              <w:right w:w="62" w:type="dxa"/>
            </w:tcMar>
          </w:tcPr>
          <w:p w:rsidR="00000000" w:rsidRPr="004B41C8" w:rsidP="004B41C8">
            <w:pPr>
              <w:pStyle w:val="ListBullet"/>
            </w:pPr>
            <w:r w:rsidRPr="004B41C8">
              <w:t>Alcohol and other drug abuse</w:t>
            </w:r>
          </w:p>
          <w:p w:rsidR="00000000" w:rsidRPr="004B41C8" w:rsidP="004B41C8">
            <w:pPr>
              <w:pStyle w:val="ListBullet"/>
            </w:pPr>
            <w:r w:rsidRPr="004B41C8">
              <w:t>Child neglect</w:t>
            </w:r>
          </w:p>
          <w:p w:rsidR="00000000" w:rsidRPr="004B41C8" w:rsidP="004B41C8">
            <w:pPr>
              <w:pStyle w:val="ListBullet"/>
            </w:pPr>
            <w:r w:rsidRPr="004B41C8">
              <w:t>Diabetes</w:t>
            </w:r>
          </w:p>
          <w:p w:rsidR="00000000" w:rsidRPr="004B41C8" w:rsidP="004B41C8">
            <w:pPr>
              <w:pStyle w:val="ListBullet"/>
            </w:pPr>
            <w:r w:rsidRPr="004B41C8">
              <w:t>Domestic violence</w:t>
            </w:r>
          </w:p>
          <w:p w:rsidR="00000000" w:rsidRPr="004B41C8" w:rsidP="004B41C8">
            <w:pPr>
              <w:pStyle w:val="ListBullet"/>
            </w:pPr>
            <w:r w:rsidRPr="004B41C8">
              <w:t>Hearing Loss</w:t>
            </w:r>
          </w:p>
          <w:p w:rsidR="00000000" w:rsidRPr="004B41C8" w:rsidP="004B41C8">
            <w:pPr>
              <w:pStyle w:val="ListBullet"/>
            </w:pPr>
            <w:r w:rsidRPr="004B41C8">
              <w:t>Infant mortality</w:t>
            </w:r>
          </w:p>
          <w:p w:rsidR="00000000" w:rsidRPr="004B41C8" w:rsidP="004B41C8">
            <w:pPr>
              <w:pStyle w:val="ListBullet"/>
            </w:pPr>
            <w:r w:rsidRPr="004B41C8">
              <w:t xml:space="preserve">Infectious Disease </w:t>
            </w:r>
          </w:p>
          <w:p w:rsidR="00000000" w:rsidRPr="004B41C8" w:rsidP="004B41C8">
            <w:pPr>
              <w:pStyle w:val="ListBullet"/>
            </w:pPr>
            <w:r w:rsidRPr="004B41C8">
              <w:t>Kidney disease</w:t>
            </w:r>
          </w:p>
          <w:p w:rsidR="00000000" w:rsidRPr="004B41C8" w:rsidP="004B41C8">
            <w:pPr>
              <w:pStyle w:val="ListBullet"/>
            </w:pPr>
            <w:r w:rsidRPr="004B41C8">
              <w:t>Nutrition</w:t>
            </w:r>
          </w:p>
          <w:p w:rsidR="00000000" w:rsidRPr="004B41C8" w:rsidP="004B41C8">
            <w:pPr>
              <w:pStyle w:val="ListBullet"/>
            </w:pPr>
            <w:r w:rsidRPr="004B41C8">
              <w:t xml:space="preserve">Petrol sniffing </w:t>
            </w:r>
          </w:p>
          <w:p w:rsidR="00000000" w:rsidP="004B41C8">
            <w:pPr>
              <w:pStyle w:val="ListBullet"/>
              <w:rPr>
                <w:lang w:val="en-NZ"/>
              </w:rPr>
            </w:pPr>
            <w:r w:rsidRPr="004B41C8">
              <w:t>Teenage pregnancy</w:t>
            </w: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r w:rsidRPr="004B41C8">
              <w:rPr>
                <w:rStyle w:val="Emphasis"/>
              </w:rPr>
              <w:t>Causes of health issues may include</w:t>
            </w:r>
            <w:r w:rsidRPr="004B41C8">
              <w:t xml:space="preserve">: </w:t>
            </w:r>
          </w:p>
        </w:tc>
        <w:tc>
          <w:tcPr>
            <w:tcW w:w="5670" w:type="dxa"/>
            <w:tcBorders>
              <w:top w:val="nil"/>
              <w:left w:val="nil"/>
              <w:bottom w:val="nil"/>
              <w:right w:val="nil"/>
            </w:tcBorders>
            <w:tcMar>
              <w:top w:w="0" w:type="dxa"/>
              <w:left w:w="62" w:type="dxa"/>
              <w:bottom w:w="0" w:type="dxa"/>
              <w:right w:w="62" w:type="dxa"/>
            </w:tcMar>
          </w:tcPr>
          <w:p w:rsidR="00000000" w:rsidRPr="004B41C8" w:rsidP="004B41C8">
            <w:pPr>
              <w:pStyle w:val="ListBullet"/>
            </w:pPr>
            <w:r w:rsidRPr="004B41C8">
              <w:t>Child maltreatment</w:t>
            </w:r>
          </w:p>
          <w:p w:rsidR="00000000" w:rsidRPr="004B41C8" w:rsidP="004B41C8">
            <w:pPr>
              <w:pStyle w:val="ListBullet"/>
            </w:pPr>
            <w:r w:rsidRPr="004B41C8">
              <w:t>Domestic violence</w:t>
            </w:r>
          </w:p>
          <w:p w:rsidR="00000000" w:rsidRPr="004B41C8" w:rsidP="004B41C8">
            <w:pPr>
              <w:pStyle w:val="ListBullet"/>
            </w:pPr>
            <w:r w:rsidRPr="004B41C8">
              <w:t>Inadequate housing</w:t>
            </w:r>
          </w:p>
          <w:p w:rsidR="00000000" w:rsidRPr="004B41C8" w:rsidP="004B41C8">
            <w:pPr>
              <w:pStyle w:val="ListBullet"/>
            </w:pPr>
            <w:r w:rsidRPr="004B41C8">
              <w:t>Lack of education</w:t>
            </w:r>
          </w:p>
          <w:p w:rsidR="00000000" w:rsidRPr="004B41C8" w:rsidP="004B41C8">
            <w:pPr>
              <w:pStyle w:val="ListBullet"/>
            </w:pPr>
            <w:r w:rsidRPr="004B41C8">
              <w:t>Lack of support and resources</w:t>
            </w:r>
          </w:p>
          <w:p w:rsidR="00000000" w:rsidRPr="004B41C8" w:rsidP="004B41C8">
            <w:pPr>
              <w:pStyle w:val="ListBullet"/>
            </w:pPr>
            <w:r w:rsidRPr="004B41C8">
              <w:t xml:space="preserve">Poverty </w:t>
            </w:r>
          </w:p>
          <w:p w:rsidR="00000000" w:rsidP="004B41C8">
            <w:pPr>
              <w:pStyle w:val="ListBullet"/>
              <w:rPr>
                <w:lang w:val="en-NZ"/>
              </w:rPr>
            </w:pPr>
            <w:r w:rsidRPr="004B41C8">
              <w:t>Unemployment</w:t>
            </w: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r w:rsidRPr="004B41C8">
              <w:rPr>
                <w:rStyle w:val="Emphasis"/>
              </w:rPr>
              <w:t>Impact that health issues have on student's learning may include</w:t>
            </w:r>
            <w:r w:rsidRPr="004B41C8">
              <w:t>:</w:t>
            </w:r>
          </w:p>
        </w:tc>
        <w:tc>
          <w:tcPr>
            <w:tcW w:w="5670" w:type="dxa"/>
            <w:tcBorders>
              <w:top w:val="nil"/>
              <w:left w:val="nil"/>
              <w:bottom w:val="nil"/>
              <w:right w:val="nil"/>
            </w:tcBorders>
            <w:tcMar>
              <w:top w:w="0" w:type="dxa"/>
              <w:left w:w="62" w:type="dxa"/>
              <w:bottom w:w="0" w:type="dxa"/>
              <w:right w:w="62" w:type="dxa"/>
            </w:tcMar>
          </w:tcPr>
          <w:p w:rsidR="00000000" w:rsidRPr="004B41C8" w:rsidP="004B41C8">
            <w:pPr>
              <w:pStyle w:val="ListBullet"/>
            </w:pPr>
            <w:r w:rsidRPr="004B41C8">
              <w:t>Absences from school</w:t>
            </w:r>
          </w:p>
          <w:p w:rsidR="00000000" w:rsidRPr="004B41C8" w:rsidP="004B41C8">
            <w:pPr>
              <w:pStyle w:val="ListBullet"/>
            </w:pPr>
            <w:r w:rsidRPr="004B41C8">
              <w:t>Changes in behaviour</w:t>
            </w:r>
          </w:p>
          <w:p w:rsidR="00000000" w:rsidRPr="004B41C8" w:rsidP="004B41C8">
            <w:pPr>
              <w:pStyle w:val="ListBullet"/>
            </w:pPr>
            <w:r w:rsidRPr="004B41C8">
              <w:t>Inability to concentrate</w:t>
            </w:r>
          </w:p>
          <w:p w:rsidR="00000000" w:rsidP="004B41C8">
            <w:pPr>
              <w:pStyle w:val="ListBullet"/>
              <w:rPr>
                <w:lang w:val="en-NZ"/>
              </w:rPr>
            </w:pPr>
            <w:r w:rsidRPr="004B41C8">
              <w:t>Restrictions in ability to participate</w:t>
            </w: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p>
        </w:tc>
      </w:tr>
      <w:tr w:rsidTr="005B4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B41C8">
            <w:pPr>
              <w:pStyle w:val="BodyText"/>
              <w:rPr>
                <w:lang w:val="en-NZ"/>
              </w:rPr>
            </w:pPr>
            <w:r w:rsidRPr="004B41C8">
              <w:rPr>
                <w:rStyle w:val="Emphasis"/>
              </w:rPr>
              <w:t>Liaison may include</w:t>
            </w:r>
            <w:r w:rsidRPr="004B41C8">
              <w:t xml:space="preserve">: </w:t>
            </w:r>
          </w:p>
        </w:tc>
        <w:tc>
          <w:tcPr>
            <w:tcW w:w="5670" w:type="dxa"/>
            <w:tcBorders>
              <w:top w:val="nil"/>
              <w:left w:val="nil"/>
              <w:bottom w:val="nil"/>
              <w:right w:val="nil"/>
            </w:tcBorders>
            <w:tcMar>
              <w:top w:w="0" w:type="dxa"/>
              <w:left w:w="62" w:type="dxa"/>
              <w:bottom w:w="0" w:type="dxa"/>
              <w:right w:w="62" w:type="dxa"/>
            </w:tcMar>
          </w:tcPr>
          <w:p w:rsidR="00000000" w:rsidRPr="004B41C8" w:rsidP="004B41C8">
            <w:pPr>
              <w:pStyle w:val="ListBullet"/>
            </w:pPr>
            <w:r w:rsidRPr="004B41C8">
              <w:t>Community representatives</w:t>
            </w:r>
          </w:p>
          <w:p w:rsidR="00000000" w:rsidRPr="004B41C8" w:rsidP="004B41C8">
            <w:pPr>
              <w:pStyle w:val="ListBullet"/>
            </w:pPr>
            <w:r w:rsidRPr="004B41C8">
              <w:t>Medical or other professionals</w:t>
            </w:r>
          </w:p>
          <w:p w:rsidR="00000000" w:rsidRPr="004B41C8" w:rsidP="004B41C8">
            <w:pPr>
              <w:pStyle w:val="ListBullet"/>
            </w:pPr>
            <w:r w:rsidRPr="004B41C8">
              <w:t>Other school/centres</w:t>
            </w:r>
          </w:p>
          <w:p w:rsidR="00000000" w:rsidRPr="004B41C8" w:rsidP="004B41C8">
            <w:pPr>
              <w:pStyle w:val="ListBullet"/>
            </w:pPr>
            <w:r w:rsidRPr="004B41C8">
              <w:t>Other teacher assistants</w:t>
            </w:r>
          </w:p>
          <w:p w:rsidR="00000000" w:rsidRPr="004B41C8" w:rsidP="004B41C8">
            <w:pPr>
              <w:pStyle w:val="ListBullet"/>
            </w:pPr>
            <w:r w:rsidRPr="004B41C8">
              <w:t xml:space="preserve">Parents </w:t>
            </w:r>
          </w:p>
          <w:p w:rsidR="00000000" w:rsidRPr="004B41C8" w:rsidP="004B41C8">
            <w:pPr>
              <w:pStyle w:val="ListBullet"/>
            </w:pPr>
            <w:r w:rsidRPr="004B41C8">
              <w:t>Special education teacher</w:t>
            </w:r>
          </w:p>
          <w:p w:rsidR="00000000" w:rsidRPr="004B41C8" w:rsidP="004B41C8">
            <w:pPr>
              <w:pStyle w:val="ListBullet"/>
            </w:pPr>
            <w:r w:rsidRPr="004B41C8">
              <w:t>Specialist organisations</w:t>
            </w:r>
          </w:p>
        </w:tc>
      </w:tr>
    </w:tbl>
    <w:p w:rsidR="00000000" w:rsidRPr="004B41C8" w:rsidP="004B41C8">
      <w:pPr>
        <w:pStyle w:val="BodyText"/>
      </w:pPr>
    </w:p>
    <w:p w:rsidR="00000000" w:rsidRPr="004B41C8" w:rsidP="004B41C8">
      <w:pPr>
        <w:pStyle w:val="AllowPageBreak"/>
      </w:pPr>
    </w:p>
    <w:p w:rsidR="00000000" w:rsidRPr="004B41C8" w:rsidP="004B41C8">
      <w:pPr>
        <w:pStyle w:val="Heading1"/>
      </w:pPr>
      <w:bookmarkStart w:id="12" w:name="O_437216"/>
      <w:bookmarkEnd w:id="12"/>
      <w:r w:rsidRPr="004B41C8">
        <w:t>Unit Sector(s)</w:t>
      </w:r>
    </w:p>
    <w:p w:rsidR="00000000" w:rsidRPr="004B41C8" w:rsidP="004B41C8">
      <w:pPr>
        <w:pStyle w:val="BodyText"/>
      </w:pPr>
      <w:r w:rsidRPr="004B41C8">
        <w:t>Not Applicable</w:t>
      </w:r>
    </w:p>
    <w:p w:rsidR="00000000" w:rsidRPr="004B41C8" w:rsidP="004B41C8"/>
    <w:sectPr w:rsidSect="004B41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1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4D85" w:rsidP="005B4D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1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D85" w:rsidP="004B41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B4D85" w:rsidP="004B41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B4D85" w:rsidP="004B41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1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4D85" w:rsidP="005B4D8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1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D85" w:rsidP="004B41C8">
    <w:pPr>
      <w:pStyle w:val="Header"/>
      <w:framePr w:wrap="around"/>
    </w:pPr>
    <w:r>
      <w:fldChar w:fldCharType="begin"/>
    </w:r>
    <w:r>
      <w:instrText xml:space="preserve"> TITLE   \* MERGEFORMAT </w:instrText>
    </w:r>
    <w:r>
      <w:fldChar w:fldCharType="separate"/>
    </w:r>
    <w:r>
      <w:t>CHCEDS331B Contribute to the health and safety of students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B4D85" w:rsidP="004B41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B80A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E661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C213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1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41C8"/>
    <w:pPr>
      <w:spacing w:before="360" w:after="60"/>
      <w:outlineLvl w:val="0"/>
    </w:pPr>
    <w:rPr>
      <w:sz w:val="32"/>
    </w:rPr>
  </w:style>
  <w:style w:type="paragraph" w:styleId="Heading2">
    <w:name w:val="heading 2"/>
    <w:basedOn w:val="HeadingBase"/>
    <w:next w:val="BodyText"/>
    <w:link w:val="Heading2Char"/>
    <w:qFormat/>
    <w:rsid w:val="004B41C8"/>
    <w:pPr>
      <w:keepLines/>
      <w:spacing w:before="240" w:after="120"/>
      <w:outlineLvl w:val="1"/>
    </w:pPr>
    <w:rPr>
      <w:sz w:val="28"/>
      <w:szCs w:val="40"/>
    </w:rPr>
  </w:style>
  <w:style w:type="paragraph" w:styleId="Heading3">
    <w:name w:val="heading 3"/>
    <w:basedOn w:val="HeadingBase"/>
    <w:next w:val="BodyText"/>
    <w:link w:val="Heading3Char"/>
    <w:qFormat/>
    <w:rsid w:val="004B41C8"/>
    <w:pPr>
      <w:spacing w:before="180" w:after="120"/>
      <w:outlineLvl w:val="2"/>
    </w:pPr>
    <w:rPr>
      <w:spacing w:val="-10"/>
      <w:kern w:val="32"/>
    </w:rPr>
  </w:style>
  <w:style w:type="paragraph" w:styleId="Heading4">
    <w:name w:val="heading 4"/>
    <w:basedOn w:val="HeadingBase"/>
    <w:next w:val="BodyText"/>
    <w:link w:val="Heading4Char"/>
    <w:qFormat/>
    <w:rsid w:val="004B41C8"/>
    <w:pPr>
      <w:spacing w:before="160" w:after="120"/>
      <w:outlineLvl w:val="3"/>
    </w:pPr>
    <w:rPr>
      <w:sz w:val="22"/>
    </w:rPr>
  </w:style>
  <w:style w:type="paragraph" w:styleId="Heading5">
    <w:name w:val="heading 5"/>
    <w:basedOn w:val="HeadingBase"/>
    <w:next w:val="Normal"/>
    <w:link w:val="Heading5Char"/>
    <w:qFormat/>
    <w:rsid w:val="004B41C8"/>
    <w:pPr>
      <w:spacing w:before="80"/>
      <w:outlineLvl w:val="4"/>
    </w:pPr>
    <w:rPr>
      <w:color w:val="918585"/>
      <w:sz w:val="20"/>
    </w:rPr>
  </w:style>
  <w:style w:type="paragraph" w:styleId="Heading6">
    <w:name w:val="heading 6"/>
    <w:basedOn w:val="HeadingBase"/>
    <w:next w:val="Normal"/>
    <w:link w:val="Heading6Char"/>
    <w:qFormat/>
    <w:rsid w:val="004B41C8"/>
    <w:pPr>
      <w:spacing w:before="60"/>
      <w:outlineLvl w:val="5"/>
    </w:pPr>
    <w:rPr>
      <w:color w:val="918585"/>
      <w:sz w:val="20"/>
    </w:rPr>
  </w:style>
  <w:style w:type="paragraph" w:styleId="Heading7">
    <w:name w:val="heading 7"/>
    <w:basedOn w:val="Normal"/>
    <w:next w:val="Normal"/>
    <w:link w:val="Heading7Char"/>
    <w:qFormat/>
    <w:rsid w:val="004B41C8"/>
    <w:pPr>
      <w:ind w:left="720"/>
      <w:outlineLvl w:val="6"/>
    </w:pPr>
    <w:rPr>
      <w:i/>
    </w:rPr>
  </w:style>
  <w:style w:type="paragraph" w:styleId="Heading8">
    <w:name w:val="heading 8"/>
    <w:basedOn w:val="Normal"/>
    <w:next w:val="Normal"/>
    <w:link w:val="Heading8Char"/>
    <w:qFormat/>
    <w:rsid w:val="004B41C8"/>
    <w:pPr>
      <w:ind w:left="720"/>
      <w:outlineLvl w:val="7"/>
    </w:pPr>
    <w:rPr>
      <w:i/>
    </w:rPr>
  </w:style>
  <w:style w:type="paragraph" w:styleId="Heading9">
    <w:name w:val="heading 9"/>
    <w:basedOn w:val="Normal"/>
    <w:next w:val="Normal"/>
    <w:link w:val="Heading9Char"/>
    <w:qFormat/>
    <w:rsid w:val="004B41C8"/>
    <w:pPr>
      <w:ind w:left="720"/>
      <w:outlineLvl w:val="8"/>
    </w:pPr>
    <w:rPr>
      <w:i/>
    </w:rPr>
  </w:style>
  <w:style w:type="character" w:default="1" w:styleId="DefaultParagraphFont">
    <w:name w:val="Default Paragraph Font"/>
    <w:uiPriority w:val="1"/>
    <w:unhideWhenUsed/>
    <w:rsid w:val="004B41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41C8"/>
  </w:style>
  <w:style w:type="character" w:customStyle="1" w:styleId="Heading1Char">
    <w:name w:val="Heading 1 Char"/>
    <w:link w:val="Heading1"/>
    <w:rsid w:val="004B41C8"/>
    <w:rPr>
      <w:rFonts w:ascii="Times New Roman" w:eastAsia="Times New Roman" w:hAnsi="Times New Roman" w:cs="Times New Roman"/>
      <w:b/>
      <w:sz w:val="32"/>
      <w:szCs w:val="20"/>
      <w:lang w:eastAsia="en-US"/>
    </w:rPr>
  </w:style>
  <w:style w:type="paragraph" w:styleId="BodyText">
    <w:name w:val="Body Text"/>
    <w:basedOn w:val="Normal"/>
    <w:link w:val="BodyTextChar"/>
    <w:rsid w:val="004B41C8"/>
    <w:pPr>
      <w:spacing w:before="120" w:after="120"/>
      <w:contextualSpacing/>
    </w:pPr>
    <w:rPr>
      <w:rFonts w:ascii="Times New Roman" w:hAnsi="Times New Roman"/>
      <w:sz w:val="24"/>
      <w:szCs w:val="22"/>
    </w:rPr>
  </w:style>
  <w:style w:type="character" w:customStyle="1" w:styleId="BodyTextChar">
    <w:name w:val="Body Text Char"/>
    <w:link w:val="BodyText"/>
    <w:rsid w:val="004B41C8"/>
    <w:rPr>
      <w:rFonts w:ascii="Times New Roman" w:eastAsia="Times New Roman" w:hAnsi="Times New Roman" w:cs="Times New Roman"/>
      <w:sz w:val="24"/>
      <w:lang w:val="en-US" w:eastAsia="en-US"/>
    </w:rPr>
  </w:style>
  <w:style w:type="paragraph" w:styleId="Footer">
    <w:name w:val="footer"/>
    <w:basedOn w:val="Normal"/>
    <w:link w:val="FooterChar"/>
    <w:rsid w:val="004B41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B41C8"/>
    <w:rPr>
      <w:rFonts w:ascii="Times New Roman" w:eastAsia="Times New Roman" w:hAnsi="Times New Roman" w:cs="Times New Roman"/>
      <w:sz w:val="16"/>
      <w:lang w:val="en-US" w:eastAsia="en-US"/>
    </w:rPr>
  </w:style>
  <w:style w:type="paragraph" w:styleId="List">
    <w:name w:val="List"/>
    <w:basedOn w:val="BodyText"/>
    <w:next w:val="BodyText"/>
    <w:rsid w:val="004B41C8"/>
    <w:pPr>
      <w:tabs>
        <w:tab w:val="left" w:pos="340"/>
      </w:tabs>
      <w:spacing w:before="60" w:after="60"/>
      <w:ind w:left="340" w:hanging="340"/>
    </w:pPr>
  </w:style>
  <w:style w:type="paragraph" w:styleId="ListBullet">
    <w:name w:val="List Bullet"/>
    <w:basedOn w:val="List"/>
    <w:rsid w:val="004B41C8"/>
    <w:pPr>
      <w:numPr>
        <w:numId w:val="13"/>
      </w:numPr>
      <w:tabs>
        <w:tab w:val="clear" w:pos="340"/>
      </w:tabs>
      <w:spacing w:before="40" w:after="40"/>
    </w:pPr>
  </w:style>
  <w:style w:type="character" w:customStyle="1" w:styleId="SpecialBold">
    <w:name w:val="Special Bold"/>
    <w:rsid w:val="004B41C8"/>
    <w:rPr>
      <w:b/>
      <w:spacing w:val="0"/>
    </w:rPr>
  </w:style>
  <w:style w:type="paragraph" w:styleId="ListBullet2">
    <w:name w:val="List Bullet 2"/>
    <w:basedOn w:val="List2"/>
    <w:rsid w:val="004B41C8"/>
    <w:pPr>
      <w:numPr>
        <w:numId w:val="14"/>
      </w:numPr>
      <w:tabs>
        <w:tab w:val="clear" w:pos="680"/>
      </w:tabs>
    </w:pPr>
  </w:style>
  <w:style w:type="paragraph" w:styleId="Header">
    <w:name w:val="header"/>
    <w:basedOn w:val="Normal"/>
    <w:link w:val="HeaderChar"/>
    <w:rsid w:val="004B41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B41C8"/>
    <w:rPr>
      <w:rFonts w:ascii="Times New Roman" w:eastAsia="Times New Roman" w:hAnsi="Times New Roman" w:cs="Times New Roman"/>
      <w:sz w:val="16"/>
      <w:szCs w:val="20"/>
      <w:lang w:val="en-GB" w:eastAsia="en-US"/>
    </w:rPr>
  </w:style>
  <w:style w:type="character" w:styleId="Emphasis">
    <w:name w:val="Emphasis"/>
    <w:qFormat/>
    <w:rsid w:val="004B41C8"/>
    <w:rPr>
      <w:i/>
    </w:rPr>
  </w:style>
  <w:style w:type="paragraph" w:customStyle="1" w:styleId="SuperHeading">
    <w:name w:val="SuperHeading"/>
    <w:basedOn w:val="Normal"/>
    <w:rsid w:val="004B41C8"/>
    <w:pPr>
      <w:spacing w:before="240" w:after="120"/>
      <w:outlineLvl w:val="0"/>
    </w:pPr>
    <w:rPr>
      <w:rFonts w:ascii="Times New Roman" w:hAnsi="Times New Roman"/>
      <w:b/>
      <w:sz w:val="28"/>
    </w:rPr>
  </w:style>
  <w:style w:type="paragraph" w:customStyle="1" w:styleId="AllowPageBreak">
    <w:name w:val="AllowPageBreak"/>
    <w:rsid w:val="004B41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B41C8"/>
    <w:rPr>
      <w:rFonts w:ascii="Times New Roman" w:eastAsia="Times New Roman" w:hAnsi="Times New Roman" w:cs="Times New Roman"/>
      <w:b/>
      <w:sz w:val="28"/>
      <w:szCs w:val="40"/>
      <w:lang w:eastAsia="en-US"/>
    </w:rPr>
  </w:style>
  <w:style w:type="character" w:customStyle="1" w:styleId="Heading3Char">
    <w:name w:val="Heading 3 Char"/>
    <w:link w:val="Heading3"/>
    <w:rsid w:val="004B41C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B41C8"/>
    <w:rPr>
      <w:rFonts w:ascii="Times New Roman" w:eastAsia="Times New Roman" w:hAnsi="Times New Roman" w:cs="Times New Roman"/>
      <w:b/>
      <w:szCs w:val="20"/>
      <w:lang w:eastAsia="en-US"/>
    </w:rPr>
  </w:style>
  <w:style w:type="character" w:customStyle="1" w:styleId="Heading5Char">
    <w:name w:val="Heading 5 Char"/>
    <w:link w:val="Heading5"/>
    <w:rsid w:val="004B41C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B41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41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41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41C8"/>
    <w:rPr>
      <w:rFonts w:ascii="Courier New" w:eastAsia="Times New Roman" w:hAnsi="Courier New" w:cs="Times New Roman"/>
      <w:i/>
      <w:szCs w:val="20"/>
      <w:lang w:val="en-US" w:eastAsia="en-US"/>
    </w:rPr>
  </w:style>
  <w:style w:type="paragraph" w:customStyle="1" w:styleId="HeadingBase">
    <w:name w:val="Heading Base"/>
    <w:rsid w:val="004B41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41C8"/>
    <w:pPr>
      <w:tabs>
        <w:tab w:val="right" w:leader="dot" w:pos="9072"/>
      </w:tabs>
      <w:ind w:left="567"/>
    </w:pPr>
    <w:rPr>
      <w:szCs w:val="22"/>
    </w:rPr>
  </w:style>
  <w:style w:type="paragraph" w:customStyle="1" w:styleId="TOCBase">
    <w:name w:val="TOC Base"/>
    <w:rsid w:val="004B41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41C8"/>
    <w:pPr>
      <w:tabs>
        <w:tab w:val="right" w:leader="dot" w:pos="9072"/>
      </w:tabs>
      <w:spacing w:before="40" w:after="40"/>
      <w:ind w:left="284"/>
    </w:pPr>
    <w:rPr>
      <w:rFonts w:ascii="Times New Roman" w:hAnsi="Times New Roman"/>
    </w:rPr>
  </w:style>
  <w:style w:type="paragraph" w:styleId="TOC1">
    <w:name w:val="toc 1"/>
    <w:basedOn w:val="TOCBase"/>
    <w:next w:val="Normal"/>
    <w:rsid w:val="004B41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41C8"/>
    <w:pPr>
      <w:spacing w:before="5040"/>
      <w:jc w:val="center"/>
    </w:pPr>
    <w:rPr>
      <w:sz w:val="48"/>
      <w:szCs w:val="72"/>
      <w:lang w:val="en-US"/>
    </w:rPr>
  </w:style>
  <w:style w:type="character" w:customStyle="1" w:styleId="TitleChar">
    <w:name w:val="Title Char"/>
    <w:link w:val="Title"/>
    <w:rsid w:val="004B41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41C8"/>
    <w:pPr>
      <w:tabs>
        <w:tab w:val="left" w:pos="3600"/>
        <w:tab w:val="left" w:pos="3958"/>
      </w:tabs>
    </w:pPr>
  </w:style>
  <w:style w:type="paragraph" w:customStyle="1" w:styleId="Note">
    <w:name w:val="Note"/>
    <w:basedOn w:val="BodyText"/>
    <w:rsid w:val="004B41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41C8"/>
    <w:pPr>
      <w:framePr w:wrap="auto" w:hAnchor="text" w:y="6049"/>
    </w:pPr>
    <w:rPr>
      <w:color w:val="000000"/>
      <w:sz w:val="40"/>
    </w:rPr>
  </w:style>
  <w:style w:type="paragraph" w:customStyle="1" w:styleId="TOCTitle">
    <w:name w:val="TOCTitle"/>
    <w:basedOn w:val="Heading1"/>
    <w:rsid w:val="004B41C8"/>
    <w:pPr>
      <w:spacing w:after="240"/>
      <w:jc w:val="center"/>
      <w:outlineLvl w:val="9"/>
    </w:pPr>
    <w:rPr>
      <w:caps/>
    </w:rPr>
  </w:style>
  <w:style w:type="paragraph" w:customStyle="1" w:styleId="Version">
    <w:name w:val="Version"/>
    <w:rsid w:val="004B41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41C8"/>
    <w:pPr>
      <w:keepNext w:val="0"/>
      <w:tabs>
        <w:tab w:val="right" w:pos="4176"/>
      </w:tabs>
      <w:ind w:left="198" w:hanging="198"/>
    </w:pPr>
    <w:rPr>
      <w:rFonts w:ascii="Garamond" w:hAnsi="Garamond"/>
    </w:rPr>
  </w:style>
  <w:style w:type="paragraph" w:styleId="IndexHeading">
    <w:name w:val="index heading"/>
    <w:basedOn w:val="Normal"/>
    <w:next w:val="Index1"/>
    <w:semiHidden/>
    <w:rsid w:val="004B41C8"/>
    <w:pPr>
      <w:spacing w:before="120" w:after="120"/>
    </w:pPr>
    <w:rPr>
      <w:rFonts w:ascii="Arial" w:hAnsi="Arial"/>
      <w:b/>
      <w:color w:val="918585"/>
      <w:sz w:val="24"/>
    </w:rPr>
  </w:style>
  <w:style w:type="paragraph" w:customStyle="1" w:styleId="Chapter">
    <w:name w:val="Chapter"/>
    <w:basedOn w:val="Normal"/>
    <w:rsid w:val="004B41C8"/>
    <w:pPr>
      <w:spacing w:before="240"/>
    </w:pPr>
    <w:rPr>
      <w:rFonts w:ascii="Times New Roman" w:hAnsi="Times New Roman"/>
      <w:smallCaps/>
      <w:spacing w:val="80"/>
      <w:sz w:val="28"/>
    </w:rPr>
  </w:style>
  <w:style w:type="paragraph" w:customStyle="1" w:styleId="InChapter">
    <w:name w:val="InChapter"/>
    <w:basedOn w:val="Heading3"/>
    <w:rsid w:val="004B41C8"/>
    <w:pPr>
      <w:spacing w:after="240"/>
      <w:outlineLvl w:val="9"/>
    </w:pPr>
    <w:rPr>
      <w:noProof/>
    </w:rPr>
  </w:style>
  <w:style w:type="paragraph" w:styleId="Index2">
    <w:name w:val="index 2"/>
    <w:basedOn w:val="Normal"/>
    <w:next w:val="Normal"/>
    <w:semiHidden/>
    <w:rsid w:val="004B41C8"/>
    <w:pPr>
      <w:tabs>
        <w:tab w:val="right" w:pos="4176"/>
      </w:tabs>
      <w:ind w:left="568" w:hanging="284"/>
    </w:pPr>
    <w:rPr>
      <w:rFonts w:ascii="Garamond" w:hAnsi="Garamond"/>
    </w:rPr>
  </w:style>
  <w:style w:type="paragraph" w:customStyle="1" w:styleId="Byline">
    <w:name w:val="Byline"/>
    <w:rsid w:val="004B41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41C8"/>
    <w:pPr>
      <w:tabs>
        <w:tab w:val="clear" w:pos="3600"/>
        <w:tab w:val="clear" w:pos="3958"/>
      </w:tabs>
      <w:jc w:val="right"/>
    </w:pPr>
  </w:style>
  <w:style w:type="paragraph" w:styleId="Caption">
    <w:name w:val="caption"/>
    <w:basedOn w:val="BodyText"/>
    <w:next w:val="Normal"/>
    <w:qFormat/>
    <w:rsid w:val="004B41C8"/>
    <w:pPr>
      <w:framePr w:w="2268" w:hSpace="181" w:vSpace="181" w:wrap="around" w:vAnchor="text" w:hAnchor="page" w:x="1135" w:y="285" w:anchorLock="1"/>
    </w:pPr>
    <w:rPr>
      <w:i/>
    </w:rPr>
  </w:style>
  <w:style w:type="paragraph" w:customStyle="1" w:styleId="MiniTOCTitle">
    <w:name w:val="MiniTOCTitle"/>
    <w:basedOn w:val="Heading4"/>
    <w:rsid w:val="004B41C8"/>
    <w:pPr>
      <w:spacing w:before="240"/>
      <w:outlineLvl w:val="9"/>
    </w:pPr>
    <w:rPr>
      <w:noProof/>
      <w:sz w:val="24"/>
    </w:rPr>
  </w:style>
  <w:style w:type="paragraph" w:customStyle="1" w:styleId="MiniTOCItem">
    <w:name w:val="MiniTOCItem"/>
    <w:basedOn w:val="ListBullet"/>
    <w:rsid w:val="004B41C8"/>
    <w:pPr>
      <w:numPr>
        <w:numId w:val="0"/>
      </w:numPr>
      <w:tabs>
        <w:tab w:val="right" w:leader="dot" w:pos="6521"/>
      </w:tabs>
      <w:spacing w:before="0" w:after="0"/>
    </w:pPr>
  </w:style>
  <w:style w:type="paragraph" w:customStyle="1" w:styleId="TOFTitle">
    <w:name w:val="TOFTitle"/>
    <w:basedOn w:val="TOCTitle"/>
    <w:rsid w:val="004B41C8"/>
  </w:style>
  <w:style w:type="paragraph" w:styleId="TableofFigures">
    <w:name w:val="table of figures"/>
    <w:basedOn w:val="Normal"/>
    <w:next w:val="Normal"/>
    <w:semiHidden/>
    <w:rsid w:val="004B41C8"/>
    <w:pPr>
      <w:tabs>
        <w:tab w:val="right" w:leader="dot" w:pos="9072"/>
      </w:tabs>
      <w:ind w:left="970" w:hanging="403"/>
    </w:pPr>
    <w:rPr>
      <w:rFonts w:ascii="Times New Roman" w:hAnsi="Times New Roman"/>
      <w:b/>
    </w:rPr>
  </w:style>
  <w:style w:type="paragraph" w:styleId="ListNumber">
    <w:name w:val="List Number"/>
    <w:basedOn w:val="List"/>
    <w:rsid w:val="004B41C8"/>
    <w:pPr>
      <w:numPr>
        <w:numId w:val="11"/>
      </w:numPr>
    </w:pPr>
  </w:style>
  <w:style w:type="character" w:customStyle="1" w:styleId="WingdingSymbols">
    <w:name w:val="Wingding Symbols"/>
    <w:rsid w:val="004B41C8"/>
    <w:rPr>
      <w:rFonts w:ascii="Wingdings" w:hAnsi="Wingdings"/>
    </w:rPr>
  </w:style>
  <w:style w:type="paragraph" w:customStyle="1" w:styleId="TableHeading">
    <w:name w:val="Table Heading"/>
    <w:basedOn w:val="HeadingBase"/>
    <w:rsid w:val="004B41C8"/>
    <w:pPr>
      <w:keepLines/>
      <w:pBdr>
        <w:bottom w:val="single" w:sz="6" w:space="1" w:color="918585"/>
      </w:pBdr>
      <w:spacing w:before="240"/>
    </w:pPr>
  </w:style>
  <w:style w:type="character" w:customStyle="1" w:styleId="HotSpot">
    <w:name w:val="HotSpot"/>
    <w:rsid w:val="004B41C8"/>
    <w:rPr>
      <w:color w:val="0033CC"/>
      <w:u w:val="none"/>
    </w:rPr>
  </w:style>
  <w:style w:type="paragraph" w:customStyle="1" w:styleId="BodyTextRight">
    <w:name w:val="Body Text Right"/>
    <w:basedOn w:val="BodyText"/>
    <w:rsid w:val="004B41C8"/>
    <w:pPr>
      <w:spacing w:before="0" w:after="0"/>
      <w:jc w:val="right"/>
    </w:pPr>
  </w:style>
  <w:style w:type="paragraph" w:styleId="Index3">
    <w:name w:val="index 3"/>
    <w:basedOn w:val="ListNumber2"/>
    <w:next w:val="Normal"/>
    <w:semiHidden/>
    <w:rsid w:val="004B41C8"/>
    <w:pPr>
      <w:numPr>
        <w:numId w:val="0"/>
      </w:numPr>
      <w:tabs>
        <w:tab w:val="right" w:leader="dot" w:pos="4176"/>
      </w:tabs>
    </w:pPr>
  </w:style>
  <w:style w:type="paragraph" w:styleId="ListNumber2">
    <w:name w:val="List Number 2"/>
    <w:basedOn w:val="List2"/>
    <w:rsid w:val="004B41C8"/>
    <w:pPr>
      <w:numPr>
        <w:numId w:val="10"/>
      </w:numPr>
      <w:tabs>
        <w:tab w:val="clear" w:pos="1060"/>
      </w:tabs>
    </w:pPr>
  </w:style>
  <w:style w:type="paragraph" w:customStyle="1" w:styleId="MarginNote">
    <w:name w:val="Margin Note"/>
    <w:basedOn w:val="BodyText"/>
    <w:rsid w:val="004B41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41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B41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41C8"/>
    <w:rPr>
      <w:sz w:val="32"/>
    </w:rPr>
  </w:style>
  <w:style w:type="paragraph" w:customStyle="1" w:styleId="HeadingProcedure">
    <w:name w:val="Heading Procedure"/>
    <w:basedOn w:val="HeadingBase"/>
    <w:next w:val="Normal"/>
    <w:rsid w:val="004B41C8"/>
    <w:pPr>
      <w:tabs>
        <w:tab w:val="left" w:pos="0"/>
      </w:tabs>
      <w:spacing w:before="120" w:after="60"/>
    </w:pPr>
    <w:rPr>
      <w:i/>
      <w:color w:val="918585"/>
      <w:sz w:val="22"/>
    </w:rPr>
  </w:style>
  <w:style w:type="paragraph" w:customStyle="1" w:styleId="TableBodyText">
    <w:name w:val="Table Body Text"/>
    <w:basedOn w:val="BodyText"/>
    <w:rsid w:val="004B41C8"/>
    <w:pPr>
      <w:spacing w:before="60" w:after="60"/>
    </w:pPr>
  </w:style>
  <w:style w:type="paragraph" w:styleId="ListContinue">
    <w:name w:val="List Continue"/>
    <w:basedOn w:val="List"/>
    <w:rsid w:val="004B41C8"/>
    <w:pPr>
      <w:ind w:firstLine="0"/>
    </w:pPr>
  </w:style>
  <w:style w:type="paragraph" w:customStyle="1" w:styleId="ListNote">
    <w:name w:val="List Note"/>
    <w:basedOn w:val="List"/>
    <w:rsid w:val="004B41C8"/>
    <w:pPr>
      <w:pBdr>
        <w:top w:val="single" w:sz="6" w:space="2" w:color="918585"/>
        <w:bottom w:val="single" w:sz="6" w:space="2" w:color="918585"/>
      </w:pBdr>
      <w:tabs>
        <w:tab w:val="left" w:pos="1021"/>
      </w:tabs>
      <w:ind w:firstLine="0"/>
    </w:pPr>
  </w:style>
  <w:style w:type="paragraph" w:customStyle="1" w:styleId="Warning">
    <w:name w:val="Warning"/>
    <w:basedOn w:val="BodyText"/>
    <w:rsid w:val="004B41C8"/>
    <w:pPr>
      <w:shd w:val="clear" w:color="auto" w:fill="D9D9D9"/>
      <w:tabs>
        <w:tab w:val="left" w:pos="992"/>
      </w:tabs>
      <w:ind w:left="119" w:right="119"/>
    </w:pPr>
    <w:rPr>
      <w:sz w:val="20"/>
    </w:rPr>
  </w:style>
  <w:style w:type="paragraph" w:customStyle="1" w:styleId="MarginIcons">
    <w:name w:val="Margin Icons"/>
    <w:basedOn w:val="BodyText"/>
    <w:rsid w:val="004B41C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B41C8"/>
    <w:rPr>
      <w:rFonts w:ascii="Courier New" w:hAnsi="Courier New"/>
    </w:rPr>
  </w:style>
  <w:style w:type="paragraph" w:customStyle="1" w:styleId="NoteBullet">
    <w:name w:val="Note Bullet"/>
    <w:basedOn w:val="Note"/>
    <w:rsid w:val="004B41C8"/>
    <w:pPr>
      <w:tabs>
        <w:tab w:val="clear" w:pos="680"/>
      </w:tabs>
      <w:spacing w:before="60" w:after="60"/>
    </w:pPr>
  </w:style>
  <w:style w:type="paragraph" w:customStyle="1" w:styleId="SubHeading2">
    <w:name w:val="SubHeading2"/>
    <w:basedOn w:val="HeadingBase"/>
    <w:rsid w:val="004B41C8"/>
    <w:pPr>
      <w:spacing w:before="240" w:after="60"/>
    </w:pPr>
    <w:rPr>
      <w:sz w:val="20"/>
    </w:rPr>
  </w:style>
  <w:style w:type="paragraph" w:customStyle="1" w:styleId="SubHeading1">
    <w:name w:val="SubHeading1"/>
    <w:basedOn w:val="HeadingBase"/>
    <w:rsid w:val="004B41C8"/>
    <w:pPr>
      <w:spacing w:before="240" w:after="60"/>
    </w:pPr>
    <w:rPr>
      <w:color w:val="918585"/>
      <w:sz w:val="22"/>
    </w:rPr>
  </w:style>
  <w:style w:type="paragraph" w:customStyle="1" w:styleId="SideHeading">
    <w:name w:val="Side Heading"/>
    <w:basedOn w:val="HeadingBase"/>
    <w:rsid w:val="004B41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41C8"/>
    <w:pPr>
      <w:numPr>
        <w:numId w:val="12"/>
      </w:numPr>
    </w:pPr>
  </w:style>
  <w:style w:type="paragraph" w:styleId="PlainText">
    <w:name w:val="Plain Text"/>
    <w:basedOn w:val="Normal"/>
    <w:link w:val="PlainTextChar"/>
    <w:rsid w:val="004B41C8"/>
    <w:rPr>
      <w:sz w:val="20"/>
    </w:rPr>
  </w:style>
  <w:style w:type="character" w:customStyle="1" w:styleId="PlainTextChar">
    <w:name w:val="Plain Text Char"/>
    <w:basedOn w:val="DefaultParagraphFont"/>
    <w:link w:val="PlainText"/>
    <w:rsid w:val="004B41C8"/>
    <w:rPr>
      <w:rFonts w:ascii="Courier New" w:eastAsia="Times New Roman" w:hAnsi="Courier New" w:cs="Times New Roman"/>
      <w:sz w:val="20"/>
      <w:szCs w:val="20"/>
      <w:lang w:val="en-US" w:eastAsia="en-US"/>
    </w:rPr>
  </w:style>
  <w:style w:type="character" w:customStyle="1" w:styleId="MenuOption">
    <w:name w:val="Menu Option"/>
    <w:rsid w:val="004B41C8"/>
    <w:rPr>
      <w:b/>
      <w:smallCaps/>
    </w:rPr>
  </w:style>
  <w:style w:type="paragraph" w:customStyle="1" w:styleId="TableListNumber">
    <w:name w:val="Table List Number"/>
    <w:basedOn w:val="ListNumber"/>
    <w:rsid w:val="004B41C8"/>
    <w:pPr>
      <w:numPr>
        <w:numId w:val="0"/>
      </w:numPr>
    </w:pPr>
  </w:style>
  <w:style w:type="paragraph" w:styleId="TOC4">
    <w:name w:val="toc 4"/>
    <w:basedOn w:val="TOCBase"/>
    <w:next w:val="Normal"/>
    <w:semiHidden/>
    <w:rsid w:val="004B41C8"/>
    <w:pPr>
      <w:tabs>
        <w:tab w:val="right" w:leader="dot" w:pos="9071"/>
      </w:tabs>
      <w:ind w:left="1701"/>
    </w:pPr>
  </w:style>
  <w:style w:type="paragraph" w:customStyle="1" w:styleId="ListAlpha">
    <w:name w:val="List Alpha"/>
    <w:basedOn w:val="List"/>
    <w:rsid w:val="004B41C8"/>
    <w:pPr>
      <w:numPr>
        <w:numId w:val="9"/>
      </w:numPr>
    </w:pPr>
  </w:style>
  <w:style w:type="paragraph" w:customStyle="1" w:styleId="ListAlpha2">
    <w:name w:val="List Alpha 2"/>
    <w:basedOn w:val="List2"/>
    <w:rsid w:val="004B41C8"/>
    <w:pPr>
      <w:numPr>
        <w:numId w:val="8"/>
      </w:numPr>
    </w:pPr>
  </w:style>
  <w:style w:type="paragraph" w:styleId="List2">
    <w:name w:val="List 2"/>
    <w:basedOn w:val="BodyText"/>
    <w:rsid w:val="004B41C8"/>
    <w:pPr>
      <w:tabs>
        <w:tab w:val="left" w:pos="680"/>
      </w:tabs>
      <w:spacing w:before="60" w:after="60"/>
      <w:ind w:left="680" w:hanging="340"/>
    </w:pPr>
  </w:style>
  <w:style w:type="paragraph" w:styleId="List3">
    <w:name w:val="List 3"/>
    <w:basedOn w:val="BodyText"/>
    <w:rsid w:val="004B41C8"/>
    <w:pPr>
      <w:tabs>
        <w:tab w:val="left" w:pos="1021"/>
      </w:tabs>
      <w:spacing w:before="60" w:after="60"/>
      <w:ind w:left="1020" w:hanging="340"/>
    </w:pPr>
  </w:style>
  <w:style w:type="paragraph" w:styleId="List4">
    <w:name w:val="List 4"/>
    <w:basedOn w:val="BodyText"/>
    <w:rsid w:val="004B41C8"/>
    <w:pPr>
      <w:tabs>
        <w:tab w:val="left" w:pos="1361"/>
      </w:tabs>
      <w:spacing w:before="60" w:after="60"/>
      <w:ind w:left="1361" w:hanging="340"/>
    </w:pPr>
  </w:style>
  <w:style w:type="paragraph" w:styleId="List5">
    <w:name w:val="List 5"/>
    <w:basedOn w:val="BodyText"/>
    <w:rsid w:val="004B41C8"/>
    <w:pPr>
      <w:tabs>
        <w:tab w:val="left" w:pos="1701"/>
      </w:tabs>
      <w:spacing w:before="60" w:after="60"/>
      <w:ind w:left="1701" w:hanging="340"/>
    </w:pPr>
  </w:style>
  <w:style w:type="paragraph" w:styleId="ListBullet3">
    <w:name w:val="List Bullet 3"/>
    <w:basedOn w:val="List3"/>
    <w:rsid w:val="004B41C8"/>
    <w:pPr>
      <w:numPr>
        <w:numId w:val="15"/>
      </w:numPr>
      <w:tabs>
        <w:tab w:val="clear" w:pos="1021"/>
      </w:tabs>
      <w:ind w:left="1037" w:hanging="357"/>
    </w:pPr>
  </w:style>
  <w:style w:type="paragraph" w:styleId="ListBullet4">
    <w:name w:val="List Bullet 4"/>
    <w:basedOn w:val="List4"/>
    <w:rsid w:val="004B41C8"/>
    <w:pPr>
      <w:numPr>
        <w:numId w:val="3"/>
      </w:numPr>
    </w:pPr>
  </w:style>
  <w:style w:type="paragraph" w:styleId="ListBullet5">
    <w:name w:val="List Bullet 5"/>
    <w:basedOn w:val="List5"/>
    <w:rsid w:val="004B41C8"/>
    <w:pPr>
      <w:numPr>
        <w:numId w:val="4"/>
      </w:numPr>
    </w:pPr>
  </w:style>
  <w:style w:type="paragraph" w:styleId="ListContinue2">
    <w:name w:val="List Continue 2"/>
    <w:basedOn w:val="List2"/>
    <w:rsid w:val="004B41C8"/>
    <w:pPr>
      <w:ind w:firstLine="0"/>
    </w:pPr>
  </w:style>
  <w:style w:type="paragraph" w:styleId="ListContinue3">
    <w:name w:val="List Continue 3"/>
    <w:basedOn w:val="List3"/>
    <w:rsid w:val="004B41C8"/>
    <w:pPr>
      <w:ind w:left="1021" w:firstLine="0"/>
    </w:pPr>
  </w:style>
  <w:style w:type="paragraph" w:styleId="ListContinue4">
    <w:name w:val="List Continue 4"/>
    <w:basedOn w:val="List4"/>
    <w:rsid w:val="004B41C8"/>
    <w:pPr>
      <w:ind w:firstLine="0"/>
    </w:pPr>
  </w:style>
  <w:style w:type="paragraph" w:styleId="ListContinue5">
    <w:name w:val="List Continue 5"/>
    <w:basedOn w:val="List5"/>
    <w:rsid w:val="004B41C8"/>
    <w:pPr>
      <w:ind w:firstLine="0"/>
    </w:pPr>
  </w:style>
  <w:style w:type="paragraph" w:styleId="ListNumber3">
    <w:name w:val="List Number 3"/>
    <w:basedOn w:val="List3"/>
    <w:rsid w:val="004B41C8"/>
    <w:pPr>
      <w:numPr>
        <w:numId w:val="5"/>
      </w:numPr>
    </w:pPr>
  </w:style>
  <w:style w:type="paragraph" w:styleId="ListNumber4">
    <w:name w:val="List Number 4"/>
    <w:basedOn w:val="List4"/>
    <w:rsid w:val="004B41C8"/>
    <w:pPr>
      <w:numPr>
        <w:numId w:val="6"/>
      </w:numPr>
    </w:pPr>
  </w:style>
  <w:style w:type="paragraph" w:styleId="ListNumber5">
    <w:name w:val="List Number 5"/>
    <w:basedOn w:val="List5"/>
    <w:rsid w:val="004B41C8"/>
    <w:pPr>
      <w:numPr>
        <w:numId w:val="7"/>
      </w:numPr>
    </w:pPr>
  </w:style>
  <w:style w:type="paragraph" w:styleId="BlockText">
    <w:name w:val="Block Text"/>
    <w:basedOn w:val="Normal"/>
    <w:rsid w:val="004B41C8"/>
    <w:pPr>
      <w:spacing w:after="120"/>
      <w:ind w:left="1440" w:right="1440"/>
    </w:pPr>
  </w:style>
  <w:style w:type="character" w:customStyle="1" w:styleId="Subscript">
    <w:name w:val="Subscript"/>
    <w:rsid w:val="004B41C8"/>
    <w:rPr>
      <w:sz w:val="16"/>
      <w:vertAlign w:val="subscript"/>
    </w:rPr>
  </w:style>
  <w:style w:type="character" w:customStyle="1" w:styleId="Superscript">
    <w:name w:val="Superscript"/>
    <w:rsid w:val="004B41C8"/>
    <w:rPr>
      <w:sz w:val="16"/>
      <w:vertAlign w:val="superscript"/>
    </w:rPr>
  </w:style>
  <w:style w:type="character" w:customStyle="1" w:styleId="Symbols">
    <w:name w:val="Symbols"/>
    <w:rsid w:val="004B41C8"/>
    <w:rPr>
      <w:rFonts w:ascii="Symbol" w:hAnsi="Symbol"/>
    </w:rPr>
  </w:style>
  <w:style w:type="character" w:customStyle="1" w:styleId="MenuOptions">
    <w:name w:val="Menu Options"/>
    <w:rsid w:val="004B41C8"/>
    <w:rPr>
      <w:rFonts w:ascii="Arial Narrow" w:hAnsi="Arial Narrow"/>
      <w:smallCaps/>
    </w:rPr>
  </w:style>
  <w:style w:type="character" w:customStyle="1" w:styleId="Buttons">
    <w:name w:val="Buttons"/>
    <w:rsid w:val="004B41C8"/>
    <w:rPr>
      <w:b/>
    </w:rPr>
  </w:style>
  <w:style w:type="character" w:customStyle="1" w:styleId="Underlined">
    <w:name w:val="Underlined"/>
    <w:rsid w:val="004B41C8"/>
    <w:rPr>
      <w:u w:val="single"/>
    </w:rPr>
  </w:style>
  <w:style w:type="paragraph" w:customStyle="1" w:styleId="TableBodyTextRight">
    <w:name w:val="Table Body Text Right"/>
    <w:basedOn w:val="TableBodyText"/>
    <w:rsid w:val="004B41C8"/>
    <w:pPr>
      <w:widowControl w:val="0"/>
      <w:autoSpaceDE w:val="0"/>
      <w:autoSpaceDN w:val="0"/>
      <w:adjustRightInd w:val="0"/>
      <w:jc w:val="right"/>
    </w:pPr>
    <w:rPr>
      <w:rFonts w:cs="Arial"/>
      <w:szCs w:val="18"/>
    </w:rPr>
  </w:style>
  <w:style w:type="paragraph" w:customStyle="1" w:styleId="CopyrightText">
    <w:name w:val="Copyright Text"/>
    <w:basedOn w:val="BodyText"/>
    <w:rsid w:val="004B41C8"/>
    <w:rPr>
      <w:sz w:val="18"/>
    </w:rPr>
  </w:style>
  <w:style w:type="paragraph" w:customStyle="1" w:styleId="BodySmallRight">
    <w:name w:val="Body Small Right"/>
    <w:basedOn w:val="BodyTextRight"/>
    <w:rsid w:val="004B41C8"/>
    <w:rPr>
      <w:sz w:val="18"/>
      <w:szCs w:val="18"/>
    </w:rPr>
  </w:style>
  <w:style w:type="paragraph" w:customStyle="1" w:styleId="MarginEdition">
    <w:name w:val="Margin Edition"/>
    <w:basedOn w:val="MarginNote"/>
    <w:rsid w:val="004B41C8"/>
    <w:pPr>
      <w:spacing w:before="0" w:after="0"/>
    </w:pPr>
    <w:rPr>
      <w:rFonts w:ascii="Times New Roman" w:hAnsi="Times New Roman"/>
      <w:color w:val="999999"/>
    </w:rPr>
  </w:style>
  <w:style w:type="paragraph" w:customStyle="1" w:styleId="Spacer">
    <w:name w:val="Spacer"/>
    <w:basedOn w:val="Normal"/>
    <w:rsid w:val="004B41C8"/>
    <w:rPr>
      <w:sz w:val="2"/>
      <w:szCs w:val="2"/>
    </w:rPr>
  </w:style>
  <w:style w:type="character" w:customStyle="1" w:styleId="Small">
    <w:name w:val="Small"/>
    <w:rsid w:val="004B41C8"/>
    <w:rPr>
      <w:sz w:val="16"/>
    </w:rPr>
  </w:style>
  <w:style w:type="paragraph" w:customStyle="1" w:styleId="WideTable">
    <w:name w:val="Wide Table"/>
    <w:basedOn w:val="Normal"/>
    <w:rsid w:val="004B41C8"/>
    <w:pPr>
      <w:ind w:left="-1418"/>
    </w:pPr>
    <w:rPr>
      <w:sz w:val="2"/>
      <w:szCs w:val="2"/>
    </w:rPr>
  </w:style>
  <w:style w:type="character" w:styleId="PageNumber">
    <w:name w:val="page number"/>
    <w:rsid w:val="004B41C8"/>
  </w:style>
  <w:style w:type="paragraph" w:styleId="Quote">
    <w:name w:val="Quote"/>
    <w:basedOn w:val="Heading1"/>
    <w:link w:val="QuoteChar"/>
    <w:qFormat/>
    <w:rsid w:val="004B41C8"/>
    <w:rPr>
      <w:b w:val="0"/>
      <w:sz w:val="72"/>
      <w:szCs w:val="72"/>
      <w:lang w:val="en-NZ"/>
    </w:rPr>
  </w:style>
  <w:style w:type="character" w:customStyle="1" w:styleId="QuoteChar">
    <w:name w:val="Quote Char"/>
    <w:link w:val="Quote"/>
    <w:rsid w:val="004B41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41C8"/>
    <w:pPr>
      <w:pageBreakBefore/>
    </w:pPr>
  </w:style>
  <w:style w:type="paragraph" w:customStyle="1" w:styleId="Border">
    <w:name w:val="Border"/>
    <w:basedOn w:val="Normal"/>
    <w:qFormat/>
    <w:rsid w:val="004B41C8"/>
    <w:pPr>
      <w:pBdr>
        <w:top w:val="single" w:sz="18" w:space="1" w:color="auto"/>
      </w:pBdr>
    </w:pPr>
    <w:rPr>
      <w:rFonts w:ascii="Times New Roman" w:hAnsi="Times New Roman"/>
      <w:color w:val="FFFFFF"/>
      <w:sz w:val="2"/>
    </w:rPr>
  </w:style>
  <w:style w:type="character" w:styleId="IntenseEmphasis">
    <w:name w:val="Intense Emphasis"/>
    <w:uiPriority w:val="21"/>
    <w:qFormat/>
    <w:rsid w:val="004B41C8"/>
    <w:rPr>
      <w:b/>
      <w:bCs/>
      <w:i/>
      <w:iCs/>
      <w:color w:val="auto"/>
    </w:rPr>
  </w:style>
  <w:style w:type="paragraph" w:styleId="IntenseQuote">
    <w:name w:val="Intense Quote"/>
    <w:basedOn w:val="Normal"/>
    <w:next w:val="Normal"/>
    <w:link w:val="IntenseQuoteChar"/>
    <w:uiPriority w:val="30"/>
    <w:qFormat/>
    <w:rsid w:val="004B41C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B41C8"/>
    <w:rPr>
      <w:rFonts w:ascii="Courier New" w:eastAsia="Times New Roman" w:hAnsi="Courier New" w:cs="Times New Roman"/>
      <w:b/>
      <w:bCs/>
      <w:i/>
      <w:iCs/>
      <w:szCs w:val="20"/>
      <w:lang w:val="en-US" w:eastAsia="en-US"/>
    </w:rPr>
  </w:style>
  <w:style w:type="character" w:styleId="SubtleReference">
    <w:name w:val="Subtle Reference"/>
    <w:uiPriority w:val="31"/>
    <w:qFormat/>
    <w:rsid w:val="004B41C8"/>
    <w:rPr>
      <w:smallCaps/>
      <w:color w:val="auto"/>
      <w:u w:val="single"/>
    </w:rPr>
  </w:style>
  <w:style w:type="character" w:styleId="IntenseReference">
    <w:name w:val="Intense Reference"/>
    <w:uiPriority w:val="32"/>
    <w:qFormat/>
    <w:rsid w:val="004B41C8"/>
    <w:rPr>
      <w:b/>
      <w:bCs/>
      <w:smallCaps/>
      <w:color w:val="auto"/>
      <w:spacing w:val="5"/>
      <w:u w:val="single"/>
    </w:rPr>
  </w:style>
  <w:style w:type="paragraph" w:customStyle="1" w:styleId="2ColumnHeading">
    <w:name w:val="2Column Heading"/>
    <w:basedOn w:val="BodyText"/>
    <w:qFormat/>
    <w:rsid w:val="004B41C8"/>
    <w:pPr>
      <w:spacing w:after="60"/>
      <w:ind w:left="-2268"/>
    </w:pPr>
    <w:rPr>
      <w:b/>
    </w:rPr>
  </w:style>
  <w:style w:type="paragraph" w:customStyle="1" w:styleId="Heading1TOC">
    <w:name w:val="Heading1 TOC"/>
    <w:basedOn w:val="Normal"/>
    <w:qFormat/>
    <w:rsid w:val="004B41C8"/>
    <w:pPr>
      <w:spacing w:before="240" w:after="120"/>
    </w:pPr>
    <w:rPr>
      <w:rFonts w:ascii="Times New Roman" w:hAnsi="Times New Roman"/>
      <w:b/>
      <w:sz w:val="32"/>
    </w:rPr>
  </w:style>
  <w:style w:type="paragraph" w:customStyle="1" w:styleId="Heading2TOC">
    <w:name w:val="Heading2 TOC"/>
    <w:basedOn w:val="Normal"/>
    <w:qFormat/>
    <w:rsid w:val="004B41C8"/>
    <w:pPr>
      <w:spacing w:before="240" w:after="60"/>
    </w:pPr>
    <w:rPr>
      <w:rFonts w:ascii="Times New Roman" w:hAnsi="Times New Roman"/>
      <w:b/>
      <w:sz w:val="28"/>
    </w:rPr>
  </w:style>
  <w:style w:type="character" w:customStyle="1" w:styleId="Underline">
    <w:name w:val="Underline"/>
    <w:qFormat/>
    <w:rsid w:val="004B41C8"/>
    <w:rPr>
      <w:u w:val="single"/>
    </w:rPr>
  </w:style>
  <w:style w:type="character" w:customStyle="1" w:styleId="BoldandItalics">
    <w:name w:val="Bold and Italics"/>
    <w:qFormat/>
    <w:rsid w:val="004B41C8"/>
    <w:rPr>
      <w:b/>
      <w:i/>
      <w:u w:val="none"/>
    </w:rPr>
  </w:style>
  <w:style w:type="paragraph" w:styleId="BalloonText">
    <w:name w:val="Balloon Text"/>
    <w:basedOn w:val="Normal"/>
    <w:link w:val="BalloonTextChar"/>
    <w:rsid w:val="004B41C8"/>
    <w:rPr>
      <w:rFonts w:ascii="Tahoma" w:hAnsi="Tahoma" w:cs="Tahoma"/>
      <w:sz w:val="16"/>
      <w:szCs w:val="16"/>
    </w:rPr>
  </w:style>
  <w:style w:type="character" w:customStyle="1" w:styleId="BalloonTextChar">
    <w:name w:val="Balloon Text Char"/>
    <w:link w:val="BalloonText"/>
    <w:rsid w:val="004B41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41C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B41C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1682</Words>
  <Characters>10485</Characters>
  <Application>Microsoft Office Word</Application>
  <DocSecurity>0</DocSecurity>
  <Lines>418</Lines>
  <Paragraphs>220</Paragraphs>
  <ScaleCrop>false</ScaleCrop>
  <Company>Author-it Software Corporation Ltd.</Company>
  <LinksUpToDate>false</LinksUpToDate>
  <CharactersWithSpaces>12081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CHCEDS331B Contribute to the health and safety of students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2012-05-26T14:31:00Z</dcterms:created>
  <dcterms:modified xsi:type="dcterms:W3CDTF">2012-05-26T14:31:00Z</dcterms:modified>
</cp:coreProperties>
</file>