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8DD" w:rsidP="001718DD">
      <w:pPr>
        <w:pStyle w:val="Title"/>
      </w:pPr>
      <w:bookmarkStart w:id="0" w:name="_GoBack"/>
      <w:bookmarkEnd w:id="0"/>
      <w:r>
        <w:fldChar w:fldCharType="begin"/>
      </w:r>
      <w:r>
        <w:instrText xml:space="preserve"> TITLE   \* MERGEFORMAT </w:instrText>
      </w:r>
      <w:r>
        <w:fldChar w:fldCharType="separate"/>
      </w:r>
      <w:r>
        <w:t>CHCEDS330B Support learning for students with disabilities in a classroom environment</w:t>
      </w:r>
      <w:r>
        <w:fldChar w:fldCharType="end"/>
      </w:r>
    </w:p>
    <w:p w:rsidR="001718DD" w:rsidP="001718DD">
      <w:pPr>
        <w:pStyle w:val="Version"/>
        <w:sectPr w:rsidSect="008D0A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A90" w:rsidP="008D0A90">
      <w:pPr>
        <w:pStyle w:val="SuperHeading"/>
      </w:pPr>
      <w:r w:rsidRPr="008D0A90">
        <w:t>CHCEDS330B Support learning for students with disabilities in a classroom environment</w:t>
      </w:r>
    </w:p>
    <w:p w:rsidR="00000000" w:rsidRPr="008D0A90" w:rsidP="008D0A90">
      <w:pPr>
        <w:pStyle w:val="Heading1"/>
      </w:pPr>
      <w:bookmarkStart w:id="1" w:name="O_445403"/>
      <w:bookmarkEnd w:id="1"/>
      <w:r w:rsidRPr="008D0A90">
        <w:t>Modification History</w:t>
      </w:r>
    </w:p>
    <w:p w:rsidR="00000000" w:rsidRPr="008D0A90" w:rsidP="008D0A90">
      <w:pPr>
        <w:pStyle w:val="BodyText"/>
      </w:pPr>
      <w:r w:rsidRPr="008D0A90">
        <w:t>Not applicable.</w:t>
      </w:r>
    </w:p>
    <w:p w:rsidR="00000000" w:rsidRPr="008D0A90" w:rsidP="008D0A90">
      <w:pPr>
        <w:pStyle w:val="AllowPageBreak"/>
      </w:pPr>
    </w:p>
    <w:p w:rsidR="00000000" w:rsidRPr="008D0A90" w:rsidP="008D0A90">
      <w:pPr>
        <w:pStyle w:val="Heading1"/>
      </w:pPr>
      <w:bookmarkStart w:id="2" w:name="O_445401"/>
      <w:bookmarkEnd w:id="2"/>
      <w:r w:rsidRPr="008D0A90">
        <w:t>Unit Descr</w:t>
      </w:r>
      <w:r w:rsidRPr="008D0A90">
        <w:t>iptor</w:t>
      </w:r>
    </w:p>
    <w:tbl>
      <w:tblPr>
        <w:tblW w:w="0" w:type="auto"/>
        <w:tblLayout w:type="fixed"/>
        <w:tblCellMar>
          <w:left w:w="62" w:type="dxa"/>
          <w:right w:w="62" w:type="dxa"/>
        </w:tblCellMar>
        <w:tblLook w:val="0000"/>
      </w:tblPr>
      <w:tblGrid>
        <w:gridCol w:w="3339"/>
        <w:gridCol w:w="5217"/>
      </w:tblGrid>
      <w:tr w:rsidTr="001718D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D0A90" w:rsidP="008D0A90">
            <w:pPr>
              <w:pStyle w:val="BodyText"/>
            </w:pPr>
            <w:r w:rsidRPr="008D0A90">
              <w:t>This unit is intended to provide an introduction to working with students that have a recognised disability</w:t>
            </w:r>
          </w:p>
        </w:tc>
      </w:tr>
    </w:tbl>
    <w:p w:rsidR="001718DD" w:rsidP="008D0A90">
      <w:pPr>
        <w:pStyle w:val="BodyText"/>
      </w:pPr>
    </w:p>
    <w:p w:rsidR="001718DD" w:rsidP="008D0A90">
      <w:pPr>
        <w:pStyle w:val="BodyText"/>
      </w:pPr>
    </w:p>
    <w:p w:rsidR="00000000" w:rsidRPr="008D0A90" w:rsidP="008D0A90">
      <w:pPr>
        <w:pStyle w:val="Heading1"/>
      </w:pPr>
      <w:bookmarkStart w:id="3" w:name="O_445391"/>
      <w:bookmarkEnd w:id="3"/>
      <w:r w:rsidRPr="008D0A90">
        <w:t>Application of the Unit</w:t>
      </w:r>
    </w:p>
    <w:tbl>
      <w:tblPr>
        <w:tblW w:w="0" w:type="auto"/>
        <w:tblLayout w:type="fixed"/>
        <w:tblCellMar>
          <w:left w:w="62" w:type="dxa"/>
          <w:right w:w="62" w:type="dxa"/>
        </w:tblCellMar>
        <w:tblLook w:val="0000"/>
      </w:tblPr>
      <w:tblGrid>
        <w:gridCol w:w="3349"/>
        <w:gridCol w:w="5207"/>
      </w:tblGrid>
      <w:tr w:rsidTr="001718D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D0A90" w:rsidP="008D0A90">
            <w:pPr>
              <w:pStyle w:val="BodyText"/>
            </w:pPr>
            <w:r w:rsidRPr="008D0A90">
              <w:t>This unit applies to education suppor</w:t>
            </w:r>
            <w:r w:rsidRPr="008D0A90">
              <w:t>t work in a variety of contexts and work is to be undertaken with appropriate guidance, support and supervision by a nominated teacher or other education professional</w:t>
            </w:r>
          </w:p>
        </w:tc>
      </w:tr>
    </w:tbl>
    <w:p w:rsidR="001718DD" w:rsidP="008D0A90">
      <w:pPr>
        <w:pStyle w:val="BodyText"/>
      </w:pPr>
    </w:p>
    <w:p w:rsidR="001718DD" w:rsidP="008D0A90">
      <w:pPr>
        <w:pStyle w:val="BodyText"/>
      </w:pPr>
    </w:p>
    <w:p w:rsidR="00000000" w:rsidRPr="008D0A90" w:rsidP="008D0A90">
      <w:pPr>
        <w:pStyle w:val="Heading1"/>
      </w:pPr>
      <w:bookmarkStart w:id="4" w:name="O_445397"/>
      <w:bookmarkEnd w:id="4"/>
      <w:r w:rsidRPr="008D0A90">
        <w:t>Licensing/Regulatory Information</w:t>
      </w:r>
    </w:p>
    <w:p w:rsidR="00000000" w:rsidRPr="008D0A90" w:rsidP="008D0A90">
      <w:pPr>
        <w:pStyle w:val="BodyText"/>
      </w:pPr>
      <w:r w:rsidRPr="008D0A90">
        <w:t>Not Applicable</w:t>
      </w:r>
    </w:p>
    <w:p w:rsidR="00000000" w:rsidRPr="008D0A90" w:rsidP="008D0A90">
      <w:pPr>
        <w:pStyle w:val="AllowPageBreak"/>
      </w:pPr>
    </w:p>
    <w:p w:rsidR="00000000" w:rsidRPr="008D0A90" w:rsidP="008D0A90">
      <w:pPr>
        <w:pStyle w:val="Heading1"/>
      </w:pPr>
      <w:bookmarkStart w:id="5" w:name="O_445398"/>
      <w:bookmarkEnd w:id="5"/>
      <w:r w:rsidRPr="008D0A90">
        <w:t>Pre-Requisites</w:t>
      </w:r>
    </w:p>
    <w:p w:rsidR="00000000" w:rsidRPr="008D0A90" w:rsidP="008D0A90">
      <w:pPr>
        <w:pStyle w:val="BodyText"/>
      </w:pPr>
      <w:r w:rsidRPr="008D0A90">
        <w:t>Not Applicable</w:t>
      </w:r>
    </w:p>
    <w:p w:rsidR="00000000" w:rsidRPr="008D0A90" w:rsidP="008D0A90">
      <w:pPr>
        <w:pStyle w:val="AllowPageBreak"/>
      </w:pPr>
    </w:p>
    <w:p w:rsidR="00000000" w:rsidRPr="008D0A90" w:rsidP="008D0A90">
      <w:pPr>
        <w:pStyle w:val="Heading1"/>
      </w:pPr>
      <w:bookmarkStart w:id="6" w:name="O_445394"/>
      <w:bookmarkEnd w:id="6"/>
      <w:r w:rsidRPr="008D0A90">
        <w:t>Employability Skills Information</w:t>
      </w:r>
    </w:p>
    <w:tbl>
      <w:tblPr>
        <w:tblW w:w="0" w:type="auto"/>
        <w:tblLayout w:type="fixed"/>
        <w:tblCellMar>
          <w:left w:w="62" w:type="dxa"/>
          <w:right w:w="62" w:type="dxa"/>
        </w:tblCellMar>
        <w:tblLook w:val="0000"/>
      </w:tblPr>
      <w:tblGrid>
        <w:gridCol w:w="3320"/>
        <w:gridCol w:w="5236"/>
      </w:tblGrid>
      <w:tr w:rsidTr="001718D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D0A90" w:rsidP="008D0A90">
            <w:pPr>
              <w:pStyle w:val="BodyText"/>
            </w:pPr>
            <w:r w:rsidRPr="008D0A90">
              <w:t>This unit contains Employability Skills</w:t>
            </w:r>
          </w:p>
        </w:tc>
      </w:tr>
    </w:tbl>
    <w:p w:rsidR="001718DD" w:rsidP="008D0A90">
      <w:pPr>
        <w:pStyle w:val="BodyText"/>
      </w:pPr>
    </w:p>
    <w:p w:rsidR="001718DD" w:rsidP="008D0A90">
      <w:pPr>
        <w:pStyle w:val="BodyText"/>
      </w:pPr>
    </w:p>
    <w:p w:rsidR="00000000" w:rsidRPr="008D0A90" w:rsidP="008D0A90">
      <w:pPr>
        <w:pStyle w:val="Heading1"/>
      </w:pPr>
      <w:bookmarkStart w:id="7" w:name="O_445393"/>
      <w:bookmarkEnd w:id="7"/>
      <w:r w:rsidRPr="008D0A90">
        <w:t>Elements and Performance Criteria Pre-Content</w:t>
      </w:r>
    </w:p>
    <w:tbl>
      <w:tblPr>
        <w:tblW w:w="0" w:type="auto"/>
        <w:tblLayout w:type="fixed"/>
        <w:tblCellMar>
          <w:left w:w="62" w:type="dxa"/>
          <w:right w:w="62" w:type="dxa"/>
        </w:tblCellMar>
        <w:tblLook w:val="0000"/>
      </w:tblPr>
      <w:tblGrid>
        <w:gridCol w:w="3369"/>
        <w:gridCol w:w="5703"/>
      </w:tblGrid>
      <w:tr w:rsidTr="001718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t xml:space="preserve">Elements define the essential outcomes of a unit </w:t>
            </w:r>
            <w:r w:rsidRPr="008D0A90">
              <w:t>of competency.</w:t>
            </w:r>
          </w:p>
        </w:tc>
        <w:tc>
          <w:tcPr>
            <w:tcW w:w="5703" w:type="dxa"/>
            <w:tcBorders>
              <w:top w:val="nil"/>
              <w:left w:val="nil"/>
              <w:bottom w:val="nil"/>
              <w:right w:val="nil"/>
            </w:tcBorders>
            <w:tcMar>
              <w:top w:w="0" w:type="dxa"/>
              <w:left w:w="62" w:type="dxa"/>
              <w:bottom w:w="0" w:type="dxa"/>
              <w:right w:w="62" w:type="dxa"/>
            </w:tcMar>
          </w:tcPr>
          <w:p w:rsidR="00000000" w:rsidRPr="008D0A90" w:rsidP="008D0A90">
            <w:pPr>
              <w:pStyle w:val="BodyText"/>
            </w:pPr>
            <w:r w:rsidRPr="008D0A90">
              <w:t xml:space="preserve">The Performance Criteria specify the level of performance required to demonstrate achievement of the Element. Terms in italics are elaborated in the Range Statement. </w:t>
            </w:r>
          </w:p>
        </w:tc>
      </w:tr>
    </w:tbl>
    <w:p w:rsidR="00000000" w:rsidRPr="008D0A90" w:rsidP="008D0A90">
      <w:pPr>
        <w:pStyle w:val="BodyText"/>
      </w:pPr>
    </w:p>
    <w:p w:rsidR="00000000" w:rsidRPr="008D0A90" w:rsidP="008D0A90">
      <w:pPr>
        <w:pStyle w:val="AllowPageBreak"/>
      </w:pPr>
    </w:p>
    <w:p w:rsidR="00000000" w:rsidRPr="008D0A90" w:rsidP="008D0A90">
      <w:pPr>
        <w:pStyle w:val="Heading1"/>
      </w:pPr>
      <w:bookmarkStart w:id="8" w:name="O_445392"/>
      <w:bookmarkEnd w:id="8"/>
      <w:r w:rsidRPr="008D0A90">
        <w:t>Elements and Performance Criteria</w:t>
      </w:r>
    </w:p>
    <w:tbl>
      <w:tblPr>
        <w:tblW w:w="0" w:type="auto"/>
        <w:tblLayout w:type="fixed"/>
        <w:tblCellMar>
          <w:left w:w="62" w:type="dxa"/>
          <w:right w:w="62" w:type="dxa"/>
        </w:tblCellMar>
        <w:tblLook w:val="0000"/>
      </w:tblPr>
      <w:tblGrid>
        <w:gridCol w:w="3369"/>
        <w:gridCol w:w="5703"/>
      </w:tblGrid>
      <w:tr w:rsidTr="001718D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D0A90" w:rsidP="008D0A90">
            <w:pPr>
              <w:pStyle w:val="BodyText"/>
            </w:pPr>
            <w:r w:rsidRPr="008D0A90">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SpecialBold"/>
              </w:rPr>
              <w:t>PERFORMANCE CRITERIA</w:t>
            </w:r>
          </w:p>
        </w:tc>
      </w:tr>
      <w:tr w:rsidTr="001718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0A90">
            <w:pPr>
              <w:pStyle w:val="List"/>
              <w:rPr>
                <w:lang w:val="en-NZ"/>
              </w:rPr>
            </w:pPr>
            <w:r w:rsidRPr="008D0A90">
              <w:t>1.</w:t>
            </w:r>
            <w:r w:rsidRPr="008D0A90">
              <w:tab/>
              <w:t>Apply understanding of the delivery of services for students with disabilities</w:t>
            </w:r>
          </w:p>
        </w:tc>
        <w:tc>
          <w:tcPr>
            <w:tcW w:w="5703" w:type="dxa"/>
            <w:tcBorders>
              <w:top w:val="nil"/>
              <w:left w:val="nil"/>
              <w:bottom w:val="nil"/>
              <w:right w:val="nil"/>
            </w:tcBorders>
            <w:tcMar>
              <w:top w:w="0" w:type="dxa"/>
              <w:left w:w="62" w:type="dxa"/>
              <w:bottom w:w="0" w:type="dxa"/>
              <w:right w:w="62" w:type="dxa"/>
            </w:tcMar>
          </w:tcPr>
          <w:p w:rsidR="00000000" w:rsidRPr="008D0A90" w:rsidP="008D0A90">
            <w:pPr>
              <w:pStyle w:val="BodyText"/>
            </w:pPr>
            <w:r w:rsidRPr="008D0A90">
              <w:t>1.1</w:t>
            </w:r>
            <w:r w:rsidRPr="008D0A90">
              <w:tab/>
              <w:t xml:space="preserve">Apply understanding of the </w:t>
            </w:r>
            <w:r w:rsidRPr="008D0A90">
              <w:rPr>
                <w:rStyle w:val="Emphasis"/>
              </w:rPr>
              <w:t>key issues</w:t>
            </w:r>
            <w:r w:rsidRPr="008D0A90">
              <w:t xml:space="preserve"> facing students with disabilities and their carers</w:t>
            </w:r>
          </w:p>
          <w:p w:rsidR="00000000" w:rsidRPr="008D0A90" w:rsidP="008D0A90">
            <w:pPr>
              <w:pStyle w:val="BodyText"/>
            </w:pPr>
            <w:r w:rsidRPr="008D0A90">
              <w:t>1.2</w:t>
            </w:r>
            <w:r w:rsidRPr="008D0A90">
              <w:tab/>
              <w:t xml:space="preserve">Apply the context of </w:t>
            </w:r>
            <w:r w:rsidRPr="008D0A90">
              <w:rPr>
                <w:rStyle w:val="Emphasis"/>
              </w:rPr>
              <w:t>policy</w:t>
            </w:r>
            <w:r w:rsidRPr="008D0A90">
              <w:t xml:space="preserve">, </w:t>
            </w:r>
            <w:r w:rsidRPr="008D0A90">
              <w:rPr>
                <w:rStyle w:val="Emphasis"/>
              </w:rPr>
              <w:t>regulatory</w:t>
            </w:r>
            <w:r w:rsidRPr="008D0A90">
              <w:t xml:space="preserve">, </w:t>
            </w:r>
            <w:r w:rsidRPr="008D0A90">
              <w:rPr>
                <w:rStyle w:val="Emphasis"/>
              </w:rPr>
              <w:t>and legal requ</w:t>
            </w:r>
            <w:r w:rsidRPr="008D0A90">
              <w:rPr>
                <w:rStyle w:val="Emphasis"/>
              </w:rPr>
              <w:t>irements</w:t>
            </w:r>
            <w:r w:rsidRPr="008D0A90">
              <w:t xml:space="preserve"> to working with students with a disability</w:t>
            </w:r>
          </w:p>
          <w:p w:rsidR="00000000" w:rsidRPr="008D0A90" w:rsidP="008D0A90">
            <w:pPr>
              <w:pStyle w:val="BodyText"/>
            </w:pPr>
            <w:r w:rsidRPr="008D0A90">
              <w:t>1.3</w:t>
            </w:r>
            <w:r w:rsidRPr="008D0A90">
              <w:tab/>
              <w:t xml:space="preserve">Demonstrate a commitment to </w:t>
            </w:r>
            <w:r w:rsidRPr="008D0A90">
              <w:rPr>
                <w:rStyle w:val="Emphasis"/>
              </w:rPr>
              <w:t>access and equity</w:t>
            </w:r>
            <w:r w:rsidRPr="008D0A90">
              <w:t xml:space="preserve"> principles </w:t>
            </w:r>
          </w:p>
          <w:p w:rsidR="00000000" w:rsidRPr="008D0A90" w:rsidP="008D0A90">
            <w:pPr>
              <w:pStyle w:val="BodyText"/>
            </w:pPr>
            <w:r w:rsidRPr="008D0A90">
              <w:t>1.4</w:t>
            </w:r>
            <w:r w:rsidRPr="008D0A90">
              <w:tab/>
              <w:t>Consider personal values and attitudes regarding disability when working with students</w:t>
            </w:r>
          </w:p>
          <w:p w:rsidR="00000000" w:rsidP="008D0A90">
            <w:pPr>
              <w:pStyle w:val="BodyText"/>
              <w:rPr>
                <w:lang w:val="en-NZ"/>
              </w:rPr>
            </w:pPr>
            <w:r w:rsidRPr="008D0A90">
              <w:t>1.5</w:t>
            </w:r>
            <w:r w:rsidRPr="008D0A90">
              <w:tab/>
              <w:t xml:space="preserve">Apply understanding of the </w:t>
            </w:r>
            <w:r w:rsidRPr="008D0A90">
              <w:rPr>
                <w:rStyle w:val="Emphasis"/>
              </w:rPr>
              <w:t>effects that specifi</w:t>
            </w:r>
            <w:r w:rsidRPr="008D0A90">
              <w:rPr>
                <w:rStyle w:val="Emphasis"/>
              </w:rPr>
              <w:t>c disabilities may have</w:t>
            </w:r>
            <w:r w:rsidRPr="008D0A90">
              <w:t xml:space="preserve"> on student learning </w:t>
            </w:r>
          </w:p>
        </w:tc>
      </w:tr>
      <w:tr w:rsidTr="001718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0A90">
            <w:pPr>
              <w:pStyle w:val="List"/>
              <w:rPr>
                <w:lang w:val="en-NZ"/>
              </w:rPr>
            </w:pPr>
            <w:r w:rsidRPr="008D0A90">
              <w:t>2.</w:t>
            </w:r>
            <w:r w:rsidRPr="008D0A90">
              <w:tab/>
              <w:t>Support the rights, interests and needs of students with disabilities as part of the education team</w:t>
            </w:r>
          </w:p>
        </w:tc>
        <w:tc>
          <w:tcPr>
            <w:tcW w:w="5703" w:type="dxa"/>
            <w:tcBorders>
              <w:top w:val="nil"/>
              <w:left w:val="nil"/>
              <w:bottom w:val="nil"/>
              <w:right w:val="nil"/>
            </w:tcBorders>
            <w:tcMar>
              <w:top w:w="0" w:type="dxa"/>
              <w:left w:w="62" w:type="dxa"/>
              <w:bottom w:w="0" w:type="dxa"/>
              <w:right w:w="62" w:type="dxa"/>
            </w:tcMar>
          </w:tcPr>
          <w:p w:rsidR="00000000" w:rsidRPr="008D0A90" w:rsidP="008D0A90">
            <w:pPr>
              <w:pStyle w:val="BodyText"/>
            </w:pPr>
            <w:r w:rsidRPr="008D0A90">
              <w:t>2.1</w:t>
            </w:r>
            <w:r w:rsidRPr="008D0A90">
              <w:tab/>
              <w:t xml:space="preserve">Apply understanding of </w:t>
            </w:r>
            <w:r w:rsidRPr="008D0A90">
              <w:rPr>
                <w:rStyle w:val="Emphasis"/>
              </w:rPr>
              <w:t>strategies</w:t>
            </w:r>
            <w:r w:rsidRPr="008D0A90">
              <w:t xml:space="preserve"> that assist students with disabilities to exercise their </w:t>
            </w:r>
            <w:r w:rsidRPr="008D0A90">
              <w:rPr>
                <w:rStyle w:val="Emphasis"/>
              </w:rPr>
              <w:t>rights</w:t>
            </w:r>
            <w:r w:rsidRPr="008D0A90">
              <w:t xml:space="preserve"> and independence</w:t>
            </w:r>
          </w:p>
          <w:p w:rsidR="00000000" w:rsidRPr="008D0A90" w:rsidP="008D0A90">
            <w:pPr>
              <w:pStyle w:val="BodyText"/>
            </w:pPr>
            <w:r w:rsidRPr="008D0A90">
              <w:t>2.2</w:t>
            </w:r>
            <w:r w:rsidRPr="008D0A90">
              <w:tab/>
              <w:t xml:space="preserve">Acknowledge and accommodate </w:t>
            </w:r>
            <w:r w:rsidRPr="008D0A90">
              <w:rPr>
                <w:rStyle w:val="Emphasis"/>
              </w:rPr>
              <w:t>different student requirements</w:t>
            </w:r>
            <w:r w:rsidRPr="008D0A90">
              <w:t xml:space="preserve"> in the team approach</w:t>
            </w:r>
          </w:p>
          <w:p w:rsidR="00000000" w:rsidRPr="008D0A90" w:rsidP="008D0A90">
            <w:pPr>
              <w:pStyle w:val="BodyText"/>
            </w:pPr>
            <w:r w:rsidRPr="008D0A90">
              <w:t>2.3</w:t>
            </w:r>
            <w:r w:rsidRPr="008D0A90">
              <w:tab/>
              <w:t>Gather and record data as directed by the teacher</w:t>
            </w:r>
          </w:p>
          <w:p w:rsidR="00000000" w:rsidP="008D0A90">
            <w:pPr>
              <w:pStyle w:val="BodyText"/>
              <w:rPr>
                <w:lang w:val="en-NZ"/>
              </w:rPr>
            </w:pPr>
            <w:r w:rsidRPr="008D0A90">
              <w:t>2.4</w:t>
            </w:r>
            <w:r w:rsidRPr="008D0A90">
              <w:tab/>
              <w:t xml:space="preserve">Identify and apply the support </w:t>
            </w:r>
            <w:r w:rsidRPr="008D0A90">
              <w:rPr>
                <w:rStyle w:val="Emphasis"/>
              </w:rPr>
              <w:t>requirements of individual students</w:t>
            </w:r>
          </w:p>
        </w:tc>
      </w:tr>
      <w:tr w:rsidTr="001718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0A90">
            <w:pPr>
              <w:pStyle w:val="List"/>
              <w:rPr>
                <w:lang w:val="en-NZ"/>
              </w:rPr>
            </w:pPr>
            <w:r w:rsidRPr="008D0A90">
              <w:t>3.</w:t>
            </w:r>
            <w:r w:rsidRPr="008D0A90">
              <w:tab/>
            </w:r>
            <w:r w:rsidRPr="008D0A90">
              <w:rPr>
                <w:rStyle w:val="Emphasis"/>
              </w:rPr>
              <w:t xml:space="preserve">Respond to situations </w:t>
            </w:r>
            <w:r w:rsidRPr="008D0A90">
              <w:rPr>
                <w:rStyle w:val="Emphasis"/>
              </w:rPr>
              <w:t>of risk</w:t>
            </w:r>
            <w:r w:rsidRPr="008D0A90">
              <w:t xml:space="preserve"> or potential risk to students with disabilities</w:t>
            </w:r>
          </w:p>
        </w:tc>
        <w:tc>
          <w:tcPr>
            <w:tcW w:w="5703" w:type="dxa"/>
            <w:tcBorders>
              <w:top w:val="nil"/>
              <w:left w:val="nil"/>
              <w:bottom w:val="nil"/>
              <w:right w:val="nil"/>
            </w:tcBorders>
            <w:tcMar>
              <w:top w:w="0" w:type="dxa"/>
              <w:left w:w="62" w:type="dxa"/>
              <w:bottom w:w="0" w:type="dxa"/>
              <w:right w:w="62" w:type="dxa"/>
            </w:tcMar>
          </w:tcPr>
          <w:p w:rsidR="00000000" w:rsidRPr="008D0A90" w:rsidP="008D0A90">
            <w:pPr>
              <w:pStyle w:val="BodyText"/>
            </w:pPr>
            <w:r w:rsidRPr="008D0A90">
              <w:t>3.1</w:t>
            </w:r>
            <w:r w:rsidRPr="008D0A90">
              <w:tab/>
              <w:t>Report situations which may pose a health or safety issue to students or staff according to organisation procedures</w:t>
            </w:r>
          </w:p>
          <w:p w:rsidR="00000000" w:rsidRPr="008D0A90" w:rsidP="008D0A90">
            <w:pPr>
              <w:pStyle w:val="BodyText"/>
            </w:pPr>
            <w:r w:rsidRPr="008D0A90">
              <w:t>3.2</w:t>
            </w:r>
            <w:r w:rsidRPr="008D0A90">
              <w:tab/>
            </w:r>
            <w:r w:rsidRPr="008D0A90">
              <w:rPr>
                <w:rStyle w:val="Emphasis"/>
              </w:rPr>
              <w:t>Respond to situations of immediate risk</w:t>
            </w:r>
            <w:r w:rsidRPr="008D0A90">
              <w:t xml:space="preserve"> using predetermined strategies where</w:t>
            </w:r>
            <w:r w:rsidRPr="008D0A90">
              <w:t xml:space="preserve"> available and report to </w:t>
            </w:r>
            <w:r w:rsidRPr="008D0A90">
              <w:rPr>
                <w:rStyle w:val="Emphasis"/>
              </w:rPr>
              <w:t>appropriate personnel</w:t>
            </w:r>
          </w:p>
          <w:p w:rsidR="00000000" w:rsidRPr="008D0A90" w:rsidP="008D0A90">
            <w:pPr>
              <w:pStyle w:val="BodyText"/>
            </w:pPr>
            <w:r w:rsidRPr="008D0A90">
              <w:t>3.3</w:t>
            </w:r>
            <w:r w:rsidRPr="008D0A90">
              <w:tab/>
              <w:t xml:space="preserve">Report uncharacteristic or </w:t>
            </w:r>
            <w:r w:rsidRPr="008D0A90">
              <w:rPr>
                <w:rStyle w:val="Emphasis"/>
              </w:rPr>
              <w:t>behaviours of concern</w:t>
            </w:r>
            <w:r w:rsidRPr="008D0A90">
              <w:t xml:space="preserve"> to teachers or other team members as needed</w:t>
            </w:r>
          </w:p>
          <w:p w:rsidR="00000000" w:rsidP="008D0A90">
            <w:pPr>
              <w:pStyle w:val="BodyText"/>
              <w:rPr>
                <w:lang w:val="en-NZ"/>
              </w:rPr>
            </w:pPr>
            <w:r w:rsidRPr="008D0A90">
              <w:t>3.4</w:t>
            </w:r>
            <w:r w:rsidRPr="008D0A90">
              <w:tab/>
              <w:t>Take appropriate steps, if required, to maintain personal safety of self and others</w:t>
            </w:r>
          </w:p>
        </w:tc>
      </w:tr>
      <w:tr w:rsidTr="001718D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8D0A90" w:rsidP="008D0A90">
            <w:pPr>
              <w:pStyle w:val="BodyText"/>
            </w:pPr>
          </w:p>
        </w:tc>
      </w:tr>
    </w:tbl>
    <w:p w:rsidR="001718DD" w:rsidP="008D0A90">
      <w:pPr>
        <w:pStyle w:val="BodyText"/>
      </w:pPr>
    </w:p>
    <w:p w:rsidR="001718DD" w:rsidP="008D0A90">
      <w:pPr>
        <w:pStyle w:val="BodyText"/>
      </w:pPr>
    </w:p>
    <w:p w:rsidR="00000000" w:rsidRPr="008D0A90" w:rsidP="008D0A90">
      <w:pPr>
        <w:pStyle w:val="Heading1"/>
      </w:pPr>
      <w:bookmarkStart w:id="9" w:name="O_445400"/>
      <w:bookmarkEnd w:id="9"/>
      <w:r w:rsidRPr="008D0A90">
        <w:t>Required Skills and Knowledge</w:t>
      </w:r>
    </w:p>
    <w:tbl>
      <w:tblPr>
        <w:tblW w:w="0" w:type="auto"/>
        <w:tblLayout w:type="fixed"/>
        <w:tblCellMar>
          <w:left w:w="62" w:type="dxa"/>
          <w:right w:w="62" w:type="dxa"/>
        </w:tblCellMar>
        <w:tblLook w:val="0000"/>
      </w:tblPr>
      <w:tblGrid>
        <w:gridCol w:w="9072"/>
      </w:tblGrid>
      <w:tr w:rsidTr="001718D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SpecialBold"/>
              </w:rPr>
              <w:t>REQUIRED SKILLS AND KNOWLEDGE</w:t>
            </w:r>
          </w:p>
        </w:tc>
      </w:tr>
      <w:tr w:rsidTr="001718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t>This describes the essential skills and knowledge and their level required for this unit.</w:t>
            </w:r>
          </w:p>
        </w:tc>
      </w:tr>
      <w:tr w:rsidTr="001718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0A90" w:rsidP="008D0A90">
            <w:pPr>
              <w:pStyle w:val="BodyText"/>
            </w:pPr>
            <w:r w:rsidRPr="008D0A90">
              <w:rPr>
                <w:rStyle w:val="Emphasis"/>
              </w:rPr>
              <w:t>Essential knowledge</w:t>
            </w:r>
            <w:r w:rsidRPr="008D0A90">
              <w:t>:</w:t>
            </w:r>
          </w:p>
          <w:p w:rsidR="00000000" w:rsidRPr="008D0A90" w:rsidP="008D0A90">
            <w:pPr>
              <w:pStyle w:val="BodyText"/>
            </w:pPr>
            <w:r w:rsidRPr="008D0A9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D0A90" w:rsidP="008D0A90">
            <w:pPr>
              <w:pStyle w:val="BodyText"/>
            </w:pPr>
            <w:r w:rsidRPr="008D0A90">
              <w:t xml:space="preserve">These include </w:t>
            </w:r>
            <w:r w:rsidRPr="008D0A90">
              <w:t>knowledge of:</w:t>
            </w:r>
          </w:p>
          <w:p w:rsidR="00000000" w:rsidRPr="008D0A90" w:rsidP="008D0A90">
            <w:pPr>
              <w:pStyle w:val="ListBullet"/>
            </w:pPr>
            <w:r w:rsidRPr="008D0A90">
              <w:t>Awareness and understanding of consent and strategies used to determine ability to consent</w:t>
            </w:r>
          </w:p>
          <w:p w:rsidR="00000000" w:rsidRPr="008D0A90" w:rsidP="008D0A90">
            <w:pPr>
              <w:pStyle w:val="ListBullet"/>
            </w:pPr>
            <w:r w:rsidRPr="008D0A90">
              <w:t>Awareness of discriminatory actions</w:t>
            </w:r>
          </w:p>
          <w:p w:rsidR="00000000" w:rsidRPr="008D0A90" w:rsidP="008D0A90">
            <w:pPr>
              <w:pStyle w:val="ListBullet"/>
            </w:pPr>
            <w:r w:rsidRPr="008D0A90">
              <w:t>Common risks to safety</w:t>
            </w:r>
          </w:p>
          <w:p w:rsidR="00000000" w:rsidRPr="008D0A90" w:rsidP="008D0A90">
            <w:pPr>
              <w:pStyle w:val="ListBullet"/>
            </w:pPr>
            <w:r w:rsidRPr="008D0A90">
              <w:t>Developmental and acquired disabilities</w:t>
            </w:r>
          </w:p>
          <w:p w:rsidR="00000000" w:rsidRPr="008D0A90" w:rsidP="008D0A90">
            <w:pPr>
              <w:pStyle w:val="ListBullet"/>
            </w:pPr>
            <w:r w:rsidRPr="008D0A90">
              <w:t>Different student requirements according to differen</w:t>
            </w:r>
            <w:r w:rsidRPr="008D0A90">
              <w:t>t disabilities</w:t>
            </w:r>
          </w:p>
          <w:p w:rsidR="00000000" w:rsidRPr="008D0A90" w:rsidP="008D0A90">
            <w:pPr>
              <w:pStyle w:val="ListBullet"/>
            </w:pPr>
            <w:r w:rsidRPr="008D0A90">
              <w:t>Holistic and individual-centred care</w:t>
            </w:r>
          </w:p>
          <w:p w:rsidR="00000000" w:rsidRPr="008D0A90" w:rsidP="008D0A90">
            <w:pPr>
              <w:pStyle w:val="ListBullet"/>
            </w:pPr>
            <w:r w:rsidRPr="008D0A90">
              <w:t>Principles and practice s of confidentiality</w:t>
            </w:r>
          </w:p>
          <w:p w:rsidR="00000000" w:rsidRPr="008D0A90" w:rsidP="008D0A90">
            <w:pPr>
              <w:pStyle w:val="ListBullet"/>
            </w:pPr>
            <w:r w:rsidRPr="008D0A90">
              <w:t>Principles of access and equity</w:t>
            </w:r>
          </w:p>
          <w:p w:rsidR="00000000" w:rsidRPr="008D0A90" w:rsidP="008D0A90">
            <w:pPr>
              <w:pStyle w:val="ListBullet"/>
            </w:pPr>
            <w:r w:rsidRPr="008D0A90">
              <w:t>Principles of empowerment/disempowerment in relation to students with disabilities</w:t>
            </w:r>
          </w:p>
          <w:p w:rsidR="00000000" w:rsidRPr="008D0A90" w:rsidP="008D0A90">
            <w:pPr>
              <w:pStyle w:val="ListBullet"/>
            </w:pPr>
            <w:r w:rsidRPr="008D0A90">
              <w:t>Role of advocacy bodies</w:t>
            </w:r>
          </w:p>
          <w:p w:rsidR="00000000" w:rsidP="008D0A90">
            <w:pPr>
              <w:pStyle w:val="ListBullet"/>
              <w:rPr>
                <w:lang w:val="en-NZ"/>
              </w:rPr>
            </w:pPr>
            <w:r w:rsidRPr="008D0A90">
              <w:t>Student needs and ri</w:t>
            </w:r>
            <w:r w:rsidRPr="008D0A90">
              <w:t>ghts including duty of care</w:t>
            </w:r>
          </w:p>
        </w:tc>
      </w:tr>
      <w:tr w:rsidTr="001718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0A90" w:rsidP="008D0A90">
            <w:pPr>
              <w:pStyle w:val="BodyText"/>
            </w:pPr>
            <w:r w:rsidRPr="008D0A90">
              <w:rPr>
                <w:rStyle w:val="Emphasis"/>
              </w:rPr>
              <w:t>Essential skills</w:t>
            </w:r>
            <w:r w:rsidRPr="008D0A90">
              <w:t>:</w:t>
            </w:r>
          </w:p>
          <w:p w:rsidR="00000000" w:rsidRPr="008D0A90" w:rsidP="008D0A90">
            <w:pPr>
              <w:pStyle w:val="BodyText"/>
            </w:pPr>
            <w:r w:rsidRPr="008D0A90">
              <w:t>It is critical that the candidate demonstrate the ability to:</w:t>
            </w:r>
          </w:p>
          <w:p w:rsidR="00000000" w:rsidRPr="008D0A90" w:rsidP="008D0A90">
            <w:pPr>
              <w:pStyle w:val="ListBullet"/>
            </w:pPr>
            <w:r w:rsidRPr="008D0A90">
              <w:t>Apply understanding of the rights of students with disabilities and the responsibilities of the education team</w:t>
            </w:r>
          </w:p>
          <w:p w:rsidR="00000000" w:rsidRPr="008D0A90" w:rsidP="008D0A90">
            <w:pPr>
              <w:pStyle w:val="ListBullet"/>
            </w:pPr>
            <w:r w:rsidRPr="008D0A90">
              <w:t>Be aware of the impact of own attitudes on working with students with disabilities</w:t>
            </w:r>
          </w:p>
          <w:p w:rsidR="00000000" w:rsidRPr="008D0A90" w:rsidP="008D0A90">
            <w:pPr>
              <w:pStyle w:val="ListBullet"/>
            </w:pPr>
            <w:r w:rsidRPr="008D0A90">
              <w:t>Demonstrate understanding of stereotypes that may exist about people with disabilities</w:t>
            </w:r>
          </w:p>
          <w:p w:rsidR="00000000" w:rsidRPr="008D0A90" w:rsidP="008D0A90">
            <w:pPr>
              <w:pStyle w:val="ListBullet"/>
            </w:pPr>
            <w:r w:rsidRPr="008D0A90">
              <w:t>Demonstrate understanding of the different responsibilities of teaching staff and educ</w:t>
            </w:r>
            <w:r w:rsidRPr="008D0A90">
              <w:t>ation support workers working with students with disabilities</w:t>
            </w:r>
          </w:p>
          <w:p w:rsidR="00000000" w:rsidP="008D0A90">
            <w:pPr>
              <w:pStyle w:val="BodyText"/>
              <w:rPr>
                <w:lang w:val="en-NZ"/>
              </w:rPr>
            </w:pPr>
            <w:r w:rsidRPr="008D0A90">
              <w:rPr>
                <w:rStyle w:val="Emphasis"/>
              </w:rPr>
              <w:t>cont'd</w:t>
            </w:r>
          </w:p>
        </w:tc>
      </w:tr>
      <w:tr w:rsidTr="001718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0A90" w:rsidP="008D0A90">
            <w:pPr>
              <w:pStyle w:val="BodyText"/>
            </w:pPr>
            <w:r w:rsidRPr="008D0A90">
              <w:rPr>
                <w:rStyle w:val="Emphasis"/>
              </w:rPr>
              <w:t>Essential skills</w:t>
            </w:r>
            <w:r w:rsidRPr="008D0A90">
              <w:t>: (</w:t>
            </w:r>
            <w:r w:rsidRPr="008D0A90">
              <w:rPr>
                <w:rStyle w:val="Emphasis"/>
              </w:rPr>
              <w:t>cont'd</w:t>
            </w:r>
            <w:r w:rsidRPr="008D0A90">
              <w:t>)</w:t>
            </w:r>
          </w:p>
          <w:p w:rsidR="00000000" w:rsidRPr="008D0A90" w:rsidP="008D0A90">
            <w:pPr>
              <w:pStyle w:val="BodyText"/>
            </w:pPr>
            <w:r w:rsidRPr="008D0A90">
              <w:t>In addition, the candidate must be able to effectively do the task outlined in elements and performance criteria of this unit, manage the task and manage conti</w:t>
            </w:r>
            <w:r w:rsidRPr="008D0A90">
              <w:t>ngencies in the context of the identified work role</w:t>
            </w:r>
          </w:p>
          <w:p w:rsidR="00000000" w:rsidRPr="008D0A90" w:rsidP="008D0A90">
            <w:pPr>
              <w:pStyle w:val="BodyText"/>
            </w:pPr>
            <w:r w:rsidRPr="008D0A90">
              <w:t>These include the ability to:</w:t>
            </w:r>
          </w:p>
          <w:p w:rsidR="00000000" w:rsidRPr="008D0A90" w:rsidP="008D0A90">
            <w:pPr>
              <w:pStyle w:val="ListBullet"/>
            </w:pPr>
            <w:r w:rsidRPr="008D0A90">
              <w:t>Adapt the environment to the needs of the students</w:t>
            </w:r>
          </w:p>
          <w:p w:rsidR="00000000" w:rsidRPr="008D0A90" w:rsidP="008D0A90">
            <w:pPr>
              <w:pStyle w:val="ListBullet"/>
            </w:pPr>
            <w:r w:rsidRPr="008D0A90">
              <w:t>Communicate effectively with students, teachers, parents/carers</w:t>
            </w:r>
          </w:p>
          <w:p w:rsidR="00000000" w:rsidRPr="008D0A90" w:rsidP="008D0A90">
            <w:pPr>
              <w:pStyle w:val="ListBullet"/>
            </w:pPr>
            <w:r w:rsidRPr="008D0A90">
              <w:t>Demonstrate empathy and sensitivity to diversity</w:t>
            </w:r>
          </w:p>
          <w:p w:rsidR="00000000" w:rsidRPr="008D0A90" w:rsidP="008D0A90">
            <w:pPr>
              <w:pStyle w:val="ListBullet"/>
            </w:pPr>
            <w:r w:rsidRPr="008D0A90">
              <w:t>Evaluate r</w:t>
            </w:r>
            <w:r w:rsidRPr="008D0A90">
              <w:t>isk situations</w:t>
            </w:r>
          </w:p>
          <w:p w:rsidR="00000000" w:rsidRPr="008D0A90" w:rsidP="008D0A90">
            <w:pPr>
              <w:pStyle w:val="ListBullet"/>
            </w:pPr>
            <w:r w:rsidRPr="008D0A90">
              <w:t>Identify problems and choose effective solutions</w:t>
            </w:r>
          </w:p>
          <w:p w:rsidR="00000000" w:rsidRPr="008D0A90" w:rsidP="008D0A90">
            <w:pPr>
              <w:pStyle w:val="ListBullet"/>
            </w:pPr>
            <w:r w:rsidRPr="008D0A90">
              <w:t>Interpret information from written and/or verbal directions</w:t>
            </w:r>
          </w:p>
          <w:p w:rsidR="00000000" w:rsidRPr="008D0A90" w:rsidP="008D0A90">
            <w:pPr>
              <w:pStyle w:val="ListBullet"/>
            </w:pPr>
            <w:r w:rsidRPr="008D0A90">
              <w:t>Manage time</w:t>
            </w:r>
          </w:p>
          <w:p w:rsidR="00000000" w:rsidRPr="008D0A90" w:rsidP="008D0A90">
            <w:pPr>
              <w:pStyle w:val="ListBullet"/>
            </w:pPr>
            <w:r w:rsidRPr="008D0A90">
              <w:t>Read and understand reference material</w:t>
            </w:r>
          </w:p>
          <w:p w:rsidR="00000000" w:rsidRPr="008D0A90" w:rsidP="008D0A90">
            <w:pPr>
              <w:pStyle w:val="ListBullet"/>
            </w:pPr>
            <w:r w:rsidRPr="008D0A90">
              <w:t>Use a flexible approach to learning and teaching situations</w:t>
            </w:r>
          </w:p>
          <w:p w:rsidR="00000000" w:rsidP="008D0A90">
            <w:pPr>
              <w:pStyle w:val="ListBullet"/>
              <w:rPr>
                <w:lang w:val="en-NZ"/>
              </w:rPr>
            </w:pPr>
            <w:r w:rsidRPr="008D0A90">
              <w:t>Use technology to sup</w:t>
            </w:r>
            <w:r w:rsidRPr="008D0A90">
              <w:t>port student learning</w:t>
            </w:r>
          </w:p>
        </w:tc>
      </w:tr>
      <w:tr w:rsidTr="001718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0A90" w:rsidP="008D0A90">
            <w:pPr>
              <w:pStyle w:val="BodyText"/>
            </w:pPr>
          </w:p>
        </w:tc>
      </w:tr>
    </w:tbl>
    <w:p w:rsidR="001718DD" w:rsidP="008D0A90">
      <w:pPr>
        <w:pStyle w:val="BodyText"/>
      </w:pPr>
    </w:p>
    <w:p w:rsidR="001718DD" w:rsidP="008D0A90">
      <w:pPr>
        <w:pStyle w:val="BodyText"/>
      </w:pPr>
    </w:p>
    <w:p w:rsidR="00000000" w:rsidRPr="008D0A90" w:rsidP="008D0A90">
      <w:pPr>
        <w:pStyle w:val="Heading1"/>
      </w:pPr>
      <w:bookmarkStart w:id="10" w:name="O_445395"/>
      <w:bookmarkEnd w:id="10"/>
      <w:r w:rsidRPr="008D0A90">
        <w:t>Evidence Guide</w:t>
      </w:r>
    </w:p>
    <w:tbl>
      <w:tblPr>
        <w:tblW w:w="0" w:type="auto"/>
        <w:tblLayout w:type="fixed"/>
        <w:tblCellMar>
          <w:left w:w="62" w:type="dxa"/>
          <w:right w:w="62" w:type="dxa"/>
        </w:tblCellMar>
        <w:tblLook w:val="0000"/>
      </w:tblPr>
      <w:tblGrid>
        <w:gridCol w:w="3402"/>
        <w:gridCol w:w="5670"/>
      </w:tblGrid>
      <w:tr w:rsidTr="001718D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SpecialBold"/>
              </w:rPr>
              <w:t>EVIDENCE GUIDE</w:t>
            </w:r>
          </w:p>
        </w:tc>
      </w:tr>
      <w:tr w:rsidTr="001718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t xml:space="preserve">The evidence guide provides advice on assessment and must be read in conjunction with the Performance Criteria, Required Skills and Knowledge, </w:t>
            </w:r>
            <w:r w:rsidRPr="008D0A90">
              <w:t>the Range Statement and the Assessment Guidelines for this Training Package.</w:t>
            </w:r>
          </w:p>
        </w:tc>
      </w:tr>
      <w:tr w:rsidTr="001718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Critical aspects for assessment and evidence required to demonstrate this unit of competency</w:t>
            </w:r>
            <w:r w:rsidRPr="008D0A90">
              <w:t xml:space="preserve">: </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The individual being assessed must provide evidence of specified essential know</w:t>
            </w:r>
            <w:r w:rsidRPr="008D0A90">
              <w:t>ledge as well as skills</w:t>
            </w:r>
          </w:p>
          <w:p w:rsidR="00000000" w:rsidP="008D0A90">
            <w:pPr>
              <w:pStyle w:val="ListBullet"/>
              <w:rPr>
                <w:lang w:val="en-NZ"/>
              </w:rPr>
            </w:pPr>
            <w:r w:rsidRPr="008D0A90">
              <w:t>This unit could be assessed either on the job or off the job through an appropriate workplace simulation for a range of age groups and a range of conditions over a number of assessment situations</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Access and equity considerations</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All workers in community services should be aware of access, equity and human rights issues in relation to their own area of work</w:t>
            </w:r>
          </w:p>
          <w:p w:rsidR="00000000" w:rsidRPr="008D0A90" w:rsidP="008D0A90">
            <w:pPr>
              <w:pStyle w:val="ListBullet"/>
            </w:pPr>
            <w:r w:rsidRPr="008D0A90">
              <w:t xml:space="preserve">All workers should develop their ability to work in a culturally diverse environment </w:t>
            </w:r>
          </w:p>
          <w:p w:rsidR="00000000" w:rsidRPr="008D0A90" w:rsidP="008D0A90">
            <w:pPr>
              <w:pStyle w:val="ListBullet"/>
            </w:pPr>
            <w:r w:rsidRPr="008D0A90">
              <w:t>In recognition of particular issues fa</w:t>
            </w:r>
            <w:r w:rsidRPr="008D0A90">
              <w:t>cing Aboriginal and Torres Strait Islander communities, workers should be aware of cultural, historical and current issues impacting on Aboriginal and Torres Strait Islander people</w:t>
            </w:r>
          </w:p>
          <w:p w:rsidR="00000000" w:rsidP="008D0A90">
            <w:pPr>
              <w:pStyle w:val="ListBullet"/>
              <w:rPr>
                <w:lang w:val="en-NZ"/>
              </w:rPr>
            </w:pPr>
            <w:r w:rsidRPr="008D0A90">
              <w:t>Assessors and trainers must take into account relevant access and equity is</w:t>
            </w:r>
            <w:r w:rsidRPr="008D0A90">
              <w:t>sues, in particular relating to factors impacting on Aboriginal and/or Torres Strait Islander clients and communities</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Context of and specific resources for assessment</w:t>
            </w:r>
            <w:r w:rsidRPr="008D0A90">
              <w:t xml:space="preserve">: </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 xml:space="preserve">This unit can be assessed independently, however holistic assessment practice with </w:t>
            </w:r>
            <w:r w:rsidRPr="008D0A90">
              <w:t>other community services units of competency is encouraged</w:t>
            </w:r>
          </w:p>
          <w:p w:rsidR="00000000" w:rsidRPr="008D0A90" w:rsidP="008D0A90">
            <w:pPr>
              <w:pStyle w:val="ListBullet"/>
            </w:pPr>
            <w:r w:rsidRPr="008D0A90">
              <w:t>Assessment requires access to a range of opportunities defined in the Range Statement, including:</w:t>
            </w:r>
          </w:p>
          <w:p w:rsidR="00000000" w:rsidRPr="008D0A90" w:rsidP="008D0A90">
            <w:pPr>
              <w:pStyle w:val="ListBullet2"/>
            </w:pPr>
            <w:r w:rsidRPr="008D0A90">
              <w:t>appropriate workplace where assessment can take place</w:t>
            </w:r>
          </w:p>
          <w:p w:rsidR="00000000" w:rsidRPr="008D0A90" w:rsidP="008D0A90">
            <w:pPr>
              <w:pStyle w:val="ListBullet2"/>
            </w:pPr>
            <w:r w:rsidRPr="008D0A90">
              <w:t>simulation of realistic workplace environment for assessment</w:t>
            </w:r>
          </w:p>
          <w:p w:rsidR="00000000" w:rsidRPr="008D0A90" w:rsidP="008D0A90">
            <w:pPr>
              <w:pStyle w:val="ListBullet2"/>
            </w:pPr>
            <w:r w:rsidRPr="008D0A90">
              <w:t>relevant school/centre policy, protocols and procedures</w:t>
            </w:r>
          </w:p>
          <w:p w:rsidR="00000000" w:rsidP="008D0A90">
            <w:pPr>
              <w:pStyle w:val="ListBullet2"/>
              <w:rPr>
                <w:lang w:val="en-NZ"/>
              </w:rPr>
            </w:pPr>
            <w:r w:rsidRPr="008D0A90">
              <w:t>educational materials</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Method of assessment</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In cases where the learner does not have the opportunity to cover all relevant aspects in t</w:t>
            </w:r>
            <w:r w:rsidRPr="008D0A90">
              <w:t>he work environment, the remainder should be assessed through realistic simulations, projects, previous relevant experience or oral questioning on 'What if?' scenarios</w:t>
            </w:r>
          </w:p>
          <w:p w:rsidR="00000000" w:rsidRPr="008D0A90" w:rsidP="008D0A90">
            <w:pPr>
              <w:pStyle w:val="ListBullet"/>
            </w:pPr>
            <w:r w:rsidRPr="008D0A90">
              <w:t xml:space="preserve">Assessment of this unit of competence will usually include observation of processes and </w:t>
            </w:r>
            <w:r w:rsidRPr="008D0A90">
              <w:t>procedures, oral and/or written questioning on Essential knowledge and skills and consideration of required attitudes</w:t>
            </w:r>
          </w:p>
          <w:p w:rsidR="00000000" w:rsidP="008D0A90">
            <w:pPr>
              <w:pStyle w:val="ListBullet"/>
              <w:rPr>
                <w:lang w:val="en-NZ"/>
              </w:rPr>
            </w:pPr>
            <w:r w:rsidRPr="008D0A90">
              <w:t>Where performance is not directly observed and/or is required to be demonstrated over a 'period of time' and/or in a 'number of locations'</w:t>
            </w:r>
            <w:r w:rsidRPr="008D0A90">
              <w:t>, any evidence should be authenticated by colleagues, supervisors, clients or other appropriate persons</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BodyText"/>
            </w:pPr>
          </w:p>
        </w:tc>
      </w:tr>
    </w:tbl>
    <w:p w:rsidR="001718DD" w:rsidP="008D0A90">
      <w:pPr>
        <w:pStyle w:val="BodyText"/>
      </w:pPr>
    </w:p>
    <w:p w:rsidR="001718DD" w:rsidP="008D0A90">
      <w:pPr>
        <w:pStyle w:val="BodyText"/>
      </w:pPr>
    </w:p>
    <w:p w:rsidR="00000000" w:rsidRPr="008D0A90" w:rsidP="008D0A90">
      <w:pPr>
        <w:pStyle w:val="Heading1"/>
      </w:pPr>
      <w:bookmarkStart w:id="11" w:name="O_445399"/>
      <w:bookmarkEnd w:id="11"/>
      <w:r w:rsidRPr="008D0A90">
        <w:t>Range Statement</w:t>
      </w:r>
    </w:p>
    <w:tbl>
      <w:tblPr>
        <w:tblW w:w="0" w:type="auto"/>
        <w:tblLayout w:type="fixed"/>
        <w:tblCellMar>
          <w:left w:w="62" w:type="dxa"/>
          <w:right w:w="62" w:type="dxa"/>
        </w:tblCellMar>
        <w:tblLook w:val="0000"/>
      </w:tblPr>
      <w:tblGrid>
        <w:gridCol w:w="3402"/>
        <w:gridCol w:w="5670"/>
      </w:tblGrid>
      <w:tr w:rsidTr="001718D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SpecialBold"/>
              </w:rPr>
              <w:t>RANGE STATEMENT</w:t>
            </w:r>
          </w:p>
        </w:tc>
      </w:tr>
      <w:tr w:rsidTr="001718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t>The Range Statement relates to the unit of competency as a whole. It allows for different work environments and situations that may affect performance. Add any essential operating conditions that may be present with training and assessment depending on the</w:t>
            </w:r>
            <w:r w:rsidRPr="008D0A90">
              <w:t xml:space="preserve"> work situation, needs of the candidate, accessibility of the item, and local industry and regional contexts.</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Key issues include</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Access to services for students with impairments and their carers</w:t>
            </w:r>
          </w:p>
          <w:p w:rsidR="00000000" w:rsidRPr="008D0A90" w:rsidP="008D0A90">
            <w:pPr>
              <w:pStyle w:val="ListBullet"/>
            </w:pPr>
            <w:r w:rsidRPr="008D0A90">
              <w:t>Family and carer issues</w:t>
            </w:r>
          </w:p>
          <w:p w:rsidR="00000000" w:rsidRPr="008D0A90" w:rsidP="008D0A90">
            <w:pPr>
              <w:pStyle w:val="ListBullet"/>
            </w:pPr>
            <w:r w:rsidRPr="008D0A90">
              <w:t>Grief and loss</w:t>
            </w:r>
          </w:p>
          <w:p w:rsidR="00000000" w:rsidP="008D0A90">
            <w:pPr>
              <w:pStyle w:val="ListBullet"/>
              <w:rPr>
                <w:lang w:val="en-NZ"/>
              </w:rPr>
            </w:pPr>
            <w:r w:rsidRPr="008D0A90">
              <w:t>Meeting individual needs and personal goals of students with impairments</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Policy regulatory</w:t>
            </w:r>
            <w:r w:rsidRPr="008D0A90">
              <w:t xml:space="preserve">, </w:t>
            </w:r>
            <w:r w:rsidRPr="008D0A90">
              <w:rPr>
                <w:rStyle w:val="Emphasis"/>
              </w:rPr>
              <w:t>and legal requirements may include</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Access and equity policies of the organisation</w:t>
            </w:r>
          </w:p>
          <w:p w:rsidR="00000000" w:rsidRPr="008D0A90" w:rsidP="008D0A90">
            <w:pPr>
              <w:pStyle w:val="ListBullet"/>
            </w:pPr>
            <w:r w:rsidRPr="008D0A90">
              <w:t>Anti-discrimination legislation</w:t>
            </w:r>
          </w:p>
          <w:p w:rsidR="00000000" w:rsidRPr="008D0A90" w:rsidP="008D0A90">
            <w:pPr>
              <w:pStyle w:val="ListBullet"/>
            </w:pPr>
            <w:r w:rsidRPr="008D0A90">
              <w:t>Disability service standards</w:t>
            </w:r>
          </w:p>
          <w:p w:rsidR="00000000" w:rsidRPr="008D0A90" w:rsidP="008D0A90">
            <w:pPr>
              <w:pStyle w:val="ListBullet"/>
            </w:pPr>
            <w:r w:rsidRPr="008D0A90">
              <w:t>Disability services legislation</w:t>
            </w:r>
          </w:p>
          <w:p w:rsidR="00000000" w:rsidRPr="008D0A90" w:rsidP="008D0A90">
            <w:pPr>
              <w:pStyle w:val="ListBullet"/>
            </w:pPr>
            <w:r w:rsidRPr="008D0A90">
              <w:t>Education legislation</w:t>
            </w:r>
          </w:p>
          <w:p w:rsidR="00000000" w:rsidRPr="008D0A90" w:rsidP="008D0A90">
            <w:pPr>
              <w:pStyle w:val="ListBullet"/>
            </w:pPr>
            <w:r w:rsidRPr="008D0A90">
              <w:t>Equal employment opportunity principles</w:t>
            </w:r>
          </w:p>
          <w:p w:rsidR="00000000" w:rsidRPr="008D0A90" w:rsidP="008D0A90">
            <w:pPr>
              <w:pStyle w:val="ListBullet"/>
            </w:pPr>
            <w:r w:rsidRPr="008D0A90">
              <w:t>Guardianship requirements</w:t>
            </w:r>
          </w:p>
          <w:p w:rsidR="00000000" w:rsidRPr="008D0A90" w:rsidP="008D0A90">
            <w:pPr>
              <w:pStyle w:val="ListBullet"/>
            </w:pPr>
            <w:r w:rsidRPr="008D0A90">
              <w:t>Individual rights</w:t>
            </w:r>
          </w:p>
          <w:p w:rsidR="00000000" w:rsidRPr="008D0A90" w:rsidP="008D0A90">
            <w:pPr>
              <w:pStyle w:val="ListBullet"/>
            </w:pPr>
            <w:r w:rsidRPr="008D0A90">
              <w:t>Medication regulations and organisation policies</w:t>
            </w:r>
          </w:p>
          <w:p w:rsidR="00000000" w:rsidRPr="008D0A90" w:rsidP="008D0A90">
            <w:pPr>
              <w:pStyle w:val="ListBullet"/>
            </w:pPr>
            <w:r w:rsidRPr="008D0A90">
              <w:t>Privacy legislation</w:t>
            </w:r>
          </w:p>
          <w:p w:rsidR="00000000" w:rsidP="008D0A90">
            <w:pPr>
              <w:pStyle w:val="ListBullet"/>
              <w:rPr>
                <w:lang w:val="en-NZ"/>
              </w:rPr>
            </w:pPr>
            <w:r w:rsidRPr="008D0A90">
              <w:t>Workplace health and safety legislation</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Different student requirements may be identified from</w:t>
            </w:r>
            <w:r w:rsidRPr="008D0A90">
              <w:t xml:space="preserve">, </w:t>
            </w:r>
            <w:r w:rsidRPr="008D0A90">
              <w:rPr>
                <w:rStyle w:val="Emphasis"/>
              </w:rPr>
              <w:t>for example</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Education adjustment program profile</w:t>
            </w:r>
          </w:p>
          <w:p w:rsidR="00000000" w:rsidP="008D0A90">
            <w:pPr>
              <w:pStyle w:val="ListBullet"/>
              <w:rPr>
                <w:lang w:val="en-NZ"/>
              </w:rPr>
            </w:pPr>
            <w:r w:rsidRPr="008D0A90">
              <w:t>Negotiated education plan</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Context includes</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 xml:space="preserve">Changing social context of work, e.g. individual </w:t>
            </w:r>
            <w:r w:rsidRPr="008D0A90">
              <w:tab/>
              <w:t xml:space="preserve">centred approach, changing societal views, </w:t>
            </w:r>
            <w:r w:rsidRPr="008D0A90">
              <w:tab/>
              <w:t>approache</w:t>
            </w:r>
            <w:r w:rsidRPr="008D0A90">
              <w:t>s to working with students with disabilities</w:t>
            </w:r>
          </w:p>
          <w:p w:rsidR="00000000" w:rsidRPr="008D0A90" w:rsidP="008D0A90">
            <w:pPr>
              <w:pStyle w:val="ListBullet"/>
            </w:pPr>
            <w:r w:rsidRPr="008D0A90">
              <w:t>Economic context, e.g. the current economic situation as it relates to and affects students with impairments and the subsequent impact on their needs</w:t>
            </w:r>
          </w:p>
          <w:p w:rsidR="00000000" w:rsidRPr="008D0A90" w:rsidP="008D0A90">
            <w:pPr>
              <w:pStyle w:val="ListBullet"/>
            </w:pPr>
            <w:r w:rsidRPr="008D0A90">
              <w:t>Facts/myths about impairments</w:t>
            </w:r>
          </w:p>
          <w:p w:rsidR="00000000" w:rsidRPr="008D0A90" w:rsidP="008D0A90">
            <w:pPr>
              <w:pStyle w:val="ListBullet"/>
            </w:pPr>
            <w:r w:rsidRPr="008D0A90">
              <w:t>Historical context of work, e.g</w:t>
            </w:r>
            <w:r w:rsidRPr="008D0A90">
              <w:t>. changing attitudes</w:t>
            </w:r>
          </w:p>
          <w:p w:rsidR="00000000" w:rsidRPr="008D0A90" w:rsidP="008D0A90">
            <w:pPr>
              <w:pStyle w:val="ListBullet"/>
            </w:pPr>
            <w:r w:rsidRPr="008D0A90">
              <w:t>Political context, e.g. government policies and initiatives</w:t>
            </w:r>
          </w:p>
          <w:p w:rsidR="00000000" w:rsidP="008D0A90">
            <w:pPr>
              <w:pStyle w:val="ListBullet"/>
              <w:rPr>
                <w:lang w:val="en-NZ"/>
              </w:rPr>
            </w:pPr>
            <w:r w:rsidRPr="008D0A90">
              <w:t>Relevant statutory framework</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Assess and equity includes</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A non-discriminatory approach to all students, their families and friends, the general public and co-workers</w:t>
            </w:r>
          </w:p>
          <w:p w:rsidR="00000000" w:rsidRPr="008D0A90" w:rsidP="008D0A90">
            <w:pPr>
              <w:pStyle w:val="ListBullet"/>
            </w:pPr>
            <w:r w:rsidRPr="008D0A90">
              <w:t>A student oriented culture</w:t>
            </w:r>
          </w:p>
          <w:p w:rsidR="00000000" w:rsidP="008D0A90">
            <w:pPr>
              <w:pStyle w:val="ListBullet"/>
              <w:rPr>
                <w:lang w:val="en-NZ"/>
              </w:rPr>
            </w:pPr>
            <w:r w:rsidRPr="008D0A90">
              <w:t>Ensuring the work undertaken caters for differences including: cultural, physical, religious, economic, social, developmental, behavioural, emotional and intellectual</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Effects of disability on student learning may include</w:t>
            </w:r>
            <w:r w:rsidRPr="008D0A90">
              <w:t xml:space="preserve">: </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Ab</w:t>
            </w:r>
            <w:r w:rsidRPr="008D0A90">
              <w:t xml:space="preserve">sence from school related to the disability </w:t>
            </w:r>
          </w:p>
          <w:p w:rsidR="00000000" w:rsidRPr="008D0A90" w:rsidP="008D0A90">
            <w:pPr>
              <w:pStyle w:val="ListBullet"/>
            </w:pPr>
            <w:r w:rsidRPr="008D0A90">
              <w:t>Dependence on specific learning style may become more pronounced</w:t>
            </w:r>
          </w:p>
          <w:p w:rsidR="00000000" w:rsidRPr="008D0A90" w:rsidP="008D0A90">
            <w:pPr>
              <w:pStyle w:val="ListBullet"/>
            </w:pPr>
            <w:r w:rsidRPr="008D0A90">
              <w:t>Fatigue associated with the disability may impact on learning</w:t>
            </w:r>
          </w:p>
          <w:p w:rsidR="00000000" w:rsidRPr="008D0A90" w:rsidP="008D0A90">
            <w:pPr>
              <w:pStyle w:val="ListBullet"/>
            </w:pPr>
            <w:r w:rsidRPr="008D0A90">
              <w:t>Gaps in experiences brought about by the disability</w:t>
            </w:r>
          </w:p>
          <w:p w:rsidR="00000000" w:rsidRPr="008D0A90" w:rsidP="008D0A90">
            <w:pPr>
              <w:pStyle w:val="ListBullet"/>
            </w:pPr>
            <w:r w:rsidRPr="008D0A90">
              <w:t>Progression through stages may b</w:t>
            </w:r>
            <w:r w:rsidRPr="008D0A90">
              <w:t>e slower</w:t>
            </w:r>
          </w:p>
          <w:p w:rsidR="00000000" w:rsidRPr="008D0A90" w:rsidP="008D0A90">
            <w:pPr>
              <w:pStyle w:val="ListBullet"/>
            </w:pPr>
            <w:r w:rsidRPr="008D0A90">
              <w:t>Student may experience a lowered ceiling to the complexity of concepts learned</w:t>
            </w:r>
          </w:p>
          <w:p w:rsidR="00000000" w:rsidRPr="008D0A90" w:rsidP="008D0A90">
            <w:pPr>
              <w:pStyle w:val="ListBullet"/>
            </w:pPr>
            <w:r w:rsidRPr="008D0A90">
              <w:t>Student may experience reduced learning without access to special equipment or methods</w:t>
            </w:r>
          </w:p>
          <w:p w:rsidR="00000000" w:rsidRPr="008D0A90" w:rsidP="008D0A90">
            <w:pPr>
              <w:pStyle w:val="ListBullet"/>
            </w:pPr>
            <w:r w:rsidRPr="008D0A90">
              <w:t>Student may have impaired capacity for sensory intake and perception</w:t>
            </w:r>
          </w:p>
          <w:p w:rsidR="00000000" w:rsidRPr="008D0A90" w:rsidP="008D0A90">
            <w:pPr>
              <w:pStyle w:val="ListBullet"/>
            </w:pPr>
            <w:r w:rsidRPr="008D0A90">
              <w:t>Student may take longer to learn</w:t>
            </w:r>
          </w:p>
          <w:p w:rsidR="00000000" w:rsidP="008D0A90">
            <w:pPr>
              <w:pStyle w:val="ListBullet"/>
              <w:rPr>
                <w:lang w:val="en-NZ"/>
              </w:rPr>
            </w:pPr>
            <w:r w:rsidRPr="008D0A90">
              <w:t>Students may experience plateaux in learning</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Strategies to support students with disabilities may include</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Acting as a point of contact from parents</w:t>
            </w:r>
          </w:p>
          <w:p w:rsidR="00000000" w:rsidRPr="008D0A90" w:rsidP="008D0A90">
            <w:pPr>
              <w:pStyle w:val="ListBullet"/>
            </w:pPr>
            <w:r w:rsidRPr="008D0A90">
              <w:t>Assisting with  withdrawal activities as directed by the teacher</w:t>
            </w:r>
          </w:p>
          <w:p w:rsidR="00000000" w:rsidRPr="008D0A90" w:rsidP="008D0A90">
            <w:pPr>
              <w:pStyle w:val="ListBullet"/>
            </w:pPr>
            <w:r w:rsidRPr="008D0A90">
              <w:t>Assis</w:t>
            </w:r>
            <w:r w:rsidRPr="008D0A90">
              <w:t>ting with daily classroom based learning activities including listening to students read, assisting with maths and other tasks as guided by the teacher</w:t>
            </w:r>
          </w:p>
          <w:p w:rsidR="00000000" w:rsidRPr="008D0A90" w:rsidP="008D0A90">
            <w:pPr>
              <w:pStyle w:val="ListBullet"/>
            </w:pPr>
            <w:r w:rsidRPr="008D0A90">
              <w:t>Assisting with practical activities such as art, music, sewing, cooking and sport</w:t>
            </w:r>
          </w:p>
          <w:p w:rsidR="00000000" w:rsidRPr="008D0A90" w:rsidP="008D0A90">
            <w:pPr>
              <w:pStyle w:val="ListBullet"/>
            </w:pPr>
            <w:r w:rsidRPr="008D0A90">
              <w:t>Building the student's</w:t>
            </w:r>
            <w:r w:rsidRPr="008D0A90">
              <w:t xml:space="preserve"> self-esteem and confidence by providing positive responses and encouraging risk-taking in activities that assist with development</w:t>
            </w:r>
          </w:p>
          <w:p w:rsidR="00000000" w:rsidRPr="008D0A90" w:rsidP="008D0A90">
            <w:pPr>
              <w:pStyle w:val="ListBullet"/>
            </w:pPr>
            <w:r w:rsidRPr="008D0A90">
              <w:t>Controlling the input of new information to avoid overwhelming the student</w:t>
            </w:r>
          </w:p>
          <w:p w:rsidR="00000000" w:rsidRPr="008D0A90" w:rsidP="008D0A90">
            <w:pPr>
              <w:pStyle w:val="ListBullet"/>
            </w:pPr>
            <w:r w:rsidRPr="008D0A90">
              <w:t>Demonstrating respect for the student</w:t>
            </w:r>
          </w:p>
          <w:p w:rsidR="00000000" w:rsidRPr="008D0A90" w:rsidP="008D0A90">
            <w:pPr>
              <w:pStyle w:val="ListBullet"/>
            </w:pPr>
            <w:r w:rsidRPr="008D0A90">
              <w:t xml:space="preserve">Feeding and </w:t>
            </w:r>
            <w:r w:rsidRPr="008D0A90">
              <w:t>assisting students with personal hygiene</w:t>
            </w:r>
          </w:p>
          <w:p w:rsidR="00000000" w:rsidRPr="008D0A90" w:rsidP="008D0A90">
            <w:pPr>
              <w:pStyle w:val="ListBullet"/>
            </w:pPr>
            <w:r w:rsidRPr="008D0A90">
              <w:t xml:space="preserve">Identifying the knowledge, skills, interest and experiences of the student </w:t>
            </w:r>
          </w:p>
          <w:p w:rsidR="00000000" w:rsidRPr="008D0A90" w:rsidP="008D0A90">
            <w:pPr>
              <w:pStyle w:val="ListBullet"/>
            </w:pPr>
            <w:r w:rsidRPr="008D0A90">
              <w:t>Providing minimal and least intrusive cues to assist the student perform tasks and manage their own behaviour</w:t>
            </w:r>
          </w:p>
          <w:p w:rsidR="00000000" w:rsidRPr="008D0A90" w:rsidP="008D0A90">
            <w:pPr>
              <w:pStyle w:val="ListBullet"/>
            </w:pPr>
            <w:r w:rsidRPr="008D0A90">
              <w:t>Providing opportunities for s</w:t>
            </w:r>
            <w:r w:rsidRPr="008D0A90">
              <w:t>tudents to practice new skills</w:t>
            </w:r>
          </w:p>
          <w:p w:rsidR="00000000" w:rsidRPr="008D0A90" w:rsidP="008D0A90">
            <w:pPr>
              <w:pStyle w:val="ListBullet"/>
            </w:pPr>
            <w:r w:rsidRPr="008D0A90">
              <w:t>Providing supportive socialisation activities</w:t>
            </w:r>
          </w:p>
          <w:p w:rsidR="00000000" w:rsidRPr="008D0A90" w:rsidP="008D0A90">
            <w:pPr>
              <w:pStyle w:val="ListBullet"/>
            </w:pPr>
            <w:r w:rsidRPr="008D0A90">
              <w:t>Toileting and positioning students with physical disabilities</w:t>
            </w:r>
          </w:p>
          <w:p w:rsidR="00000000" w:rsidP="008D0A90">
            <w:pPr>
              <w:pStyle w:val="ListBullet"/>
              <w:rPr>
                <w:lang w:val="en-NZ"/>
              </w:rPr>
            </w:pPr>
            <w:r w:rsidRPr="008D0A90">
              <w:t>Using non-verbal signals and gestures to help communicative competence</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Rights include</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Assess to complaint mechanisms</w:t>
            </w:r>
          </w:p>
          <w:p w:rsidR="00000000" w:rsidRPr="008D0A90" w:rsidP="008D0A90">
            <w:pPr>
              <w:pStyle w:val="ListBullet"/>
            </w:pPr>
            <w:r w:rsidRPr="008D0A90">
              <w:t>Choice to participate</w:t>
            </w:r>
          </w:p>
          <w:p w:rsidR="00000000" w:rsidRPr="008D0A90" w:rsidP="008D0A90">
            <w:pPr>
              <w:pStyle w:val="ListBullet"/>
            </w:pPr>
            <w:r w:rsidRPr="008D0A90">
              <w:t>Common law</w:t>
            </w:r>
          </w:p>
          <w:p w:rsidR="00000000" w:rsidRPr="008D0A90" w:rsidP="008D0A90">
            <w:pPr>
              <w:pStyle w:val="ListBullet"/>
            </w:pPr>
            <w:r w:rsidRPr="008D0A90">
              <w:t>Confidentiality</w:t>
            </w:r>
          </w:p>
          <w:p w:rsidR="00000000" w:rsidRPr="008D0A90" w:rsidP="008D0A90">
            <w:pPr>
              <w:pStyle w:val="ListBullet"/>
            </w:pPr>
            <w:r w:rsidRPr="008D0A90">
              <w:t>Freedom of association</w:t>
            </w:r>
          </w:p>
          <w:p w:rsidR="00000000" w:rsidRPr="008D0A90" w:rsidP="008D0A90">
            <w:pPr>
              <w:pStyle w:val="ListBullet"/>
            </w:pPr>
            <w:r w:rsidRPr="008D0A90">
              <w:t>Friendship</w:t>
            </w:r>
          </w:p>
          <w:p w:rsidR="00000000" w:rsidRPr="008D0A90" w:rsidP="008D0A90">
            <w:pPr>
              <w:pStyle w:val="ListBullet"/>
            </w:pPr>
            <w:r w:rsidRPr="008D0A90">
              <w:t>Privacy</w:t>
            </w:r>
          </w:p>
          <w:p w:rsidR="00000000" w:rsidRPr="008D0A90" w:rsidP="008D0A90">
            <w:pPr>
              <w:pStyle w:val="ListBullet"/>
            </w:pPr>
            <w:r w:rsidRPr="008D0A90">
              <w:t>The right to learn</w:t>
            </w:r>
          </w:p>
          <w:p w:rsidR="00000000" w:rsidRPr="008D0A90" w:rsidP="008D0A90">
            <w:pPr>
              <w:pStyle w:val="ListBullet"/>
            </w:pPr>
            <w:r w:rsidRPr="008D0A90">
              <w:t>To be treated in a dignified, safe and comfortable manner</w:t>
            </w:r>
          </w:p>
          <w:p w:rsidR="00000000" w:rsidP="008D0A90">
            <w:pPr>
              <w:pStyle w:val="ListBullet"/>
              <w:rPr>
                <w:lang w:val="en-NZ"/>
              </w:rPr>
            </w:pPr>
            <w:r w:rsidRPr="008D0A90">
              <w:t>To express their own feelings</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Accommodating student requirements may include</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Applying alternative strategies</w:t>
            </w:r>
          </w:p>
          <w:p w:rsidR="00000000" w:rsidRPr="008D0A90" w:rsidP="008D0A90">
            <w:pPr>
              <w:pStyle w:val="ListBullet"/>
            </w:pPr>
            <w:r w:rsidRPr="008D0A90">
              <w:t>Catering for different learning styles</w:t>
            </w:r>
          </w:p>
          <w:p w:rsidR="00000000" w:rsidRPr="008D0A90" w:rsidP="008D0A90">
            <w:pPr>
              <w:pStyle w:val="ListBullet"/>
            </w:pPr>
            <w:r w:rsidRPr="008D0A90">
              <w:t>Giving more time to learn</w:t>
            </w:r>
          </w:p>
          <w:p w:rsidR="00000000" w:rsidRPr="008D0A90" w:rsidP="008D0A90">
            <w:pPr>
              <w:pStyle w:val="ListBullet"/>
            </w:pPr>
            <w:r w:rsidRPr="008D0A90">
              <w:t xml:space="preserve">Providing adjustments to curriculum, communication, learning environment and access etc that are necessary for </w:t>
            </w:r>
            <w:r w:rsidRPr="008D0A90">
              <w:t>the student to participate meaningfully in curriculum and school activities</w:t>
            </w:r>
          </w:p>
          <w:p w:rsidR="00000000" w:rsidRPr="008D0A90" w:rsidP="008D0A90">
            <w:pPr>
              <w:pStyle w:val="ListBullet"/>
            </w:pPr>
            <w:r w:rsidRPr="008D0A90">
              <w:t>Providing age-appropriate activities</w:t>
            </w:r>
          </w:p>
          <w:p w:rsidR="00000000" w:rsidRPr="008D0A90" w:rsidP="008D0A90">
            <w:pPr>
              <w:pStyle w:val="ListBullet"/>
            </w:pPr>
            <w:r w:rsidRPr="008D0A90">
              <w:t>Providing experiences and language development as a base for learning</w:t>
            </w:r>
          </w:p>
          <w:p w:rsidR="00000000" w:rsidRPr="008D0A90" w:rsidP="008D0A90">
            <w:pPr>
              <w:pStyle w:val="ListBullet"/>
            </w:pPr>
            <w:r w:rsidRPr="008D0A90">
              <w:t xml:space="preserve">Providing learning experiences based on the student's existing cognitive </w:t>
            </w:r>
            <w:r w:rsidRPr="008D0A90">
              <w:t>framework</w:t>
            </w:r>
          </w:p>
          <w:p w:rsidR="00000000" w:rsidP="008D0A90">
            <w:pPr>
              <w:pStyle w:val="ListBullet"/>
              <w:rPr>
                <w:lang w:val="en-NZ"/>
              </w:rPr>
            </w:pPr>
            <w:r w:rsidRPr="008D0A90">
              <w:t>Working with parents and other professionals to provide a supportive environment</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Education adjustment program profile refers to</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A process used to demonstrate the types of adjustments to:</w:t>
            </w:r>
          </w:p>
          <w:p w:rsidR="00000000" w:rsidRPr="008D0A90" w:rsidP="008D0A90">
            <w:pPr>
              <w:pStyle w:val="ListBullet2"/>
            </w:pPr>
            <w:r w:rsidRPr="008D0A90">
              <w:t>communication</w:t>
            </w:r>
          </w:p>
          <w:p w:rsidR="00000000" w:rsidRPr="008D0A90" w:rsidP="008D0A90">
            <w:pPr>
              <w:pStyle w:val="ListBullet2"/>
            </w:pPr>
            <w:r w:rsidRPr="008D0A90">
              <w:t>curriculum</w:t>
            </w:r>
          </w:p>
          <w:p w:rsidR="00000000" w:rsidRPr="008D0A90" w:rsidP="008D0A90">
            <w:pPr>
              <w:pStyle w:val="ListBullet2"/>
            </w:pPr>
            <w:r w:rsidRPr="008D0A90">
              <w:t>health and personal care</w:t>
            </w:r>
          </w:p>
          <w:p w:rsidR="00000000" w:rsidRPr="008D0A90" w:rsidP="008D0A90">
            <w:pPr>
              <w:pStyle w:val="ListBullet2"/>
            </w:pPr>
            <w:r w:rsidRPr="008D0A90">
              <w:t>learning environment/access</w:t>
            </w:r>
          </w:p>
          <w:p w:rsidR="00000000" w:rsidRPr="008D0A90" w:rsidP="008D0A90">
            <w:pPr>
              <w:pStyle w:val="ListBullet2"/>
            </w:pPr>
            <w:r w:rsidRPr="008D0A90">
              <w:t xml:space="preserve">safety </w:t>
            </w:r>
          </w:p>
          <w:p w:rsidR="00000000" w:rsidRPr="008D0A90" w:rsidP="008D0A90">
            <w:pPr>
              <w:pStyle w:val="ListBullet2"/>
            </w:pPr>
            <w:r w:rsidRPr="008D0A90">
              <w:t>social participation/emotional well being</w:t>
            </w:r>
          </w:p>
          <w:p w:rsidR="00000000" w:rsidRPr="008D0A90" w:rsidP="008D0A90">
            <w:pPr>
              <w:pStyle w:val="BodyText"/>
            </w:pPr>
            <w:r w:rsidRPr="008D0A90">
              <w:t>that are being provided for students with impairments to learn, participate and progress towards planned outcomes in relation to his/her same age peers</w:t>
            </w:r>
          </w:p>
          <w:p w:rsidR="00000000" w:rsidP="008D0A90">
            <w:pPr>
              <w:pStyle w:val="ListBullet"/>
              <w:rPr>
                <w:lang w:val="en-NZ"/>
              </w:rPr>
            </w:pPr>
            <w:r w:rsidRPr="008D0A90">
              <w:t>Rather than focusing on th</w:t>
            </w:r>
            <w:r w:rsidRPr="008D0A90">
              <w:t>e students' disabilities, this process focuses on the adjustments that need to be made at school to facilitate the student's presence, participation, access and achievement of education outcomes</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Respond to situations of risk in the context of the education support role may include</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Identifying risks and appropriate strategies to deal with risks as part of the education team</w:t>
            </w:r>
          </w:p>
          <w:p w:rsidR="00000000" w:rsidRPr="008D0A90" w:rsidP="008D0A90">
            <w:pPr>
              <w:pStyle w:val="ListBullet"/>
            </w:pPr>
            <w:r w:rsidRPr="008D0A90">
              <w:t>Implementing strategies for preventing abuse of students with disabilities</w:t>
            </w:r>
          </w:p>
          <w:p w:rsidR="00000000" w:rsidRPr="008D0A90" w:rsidP="008D0A90">
            <w:pPr>
              <w:pStyle w:val="ListBullet"/>
            </w:pPr>
            <w:r w:rsidRPr="008D0A90">
              <w:t>Providing information on risks or potential risks</w:t>
            </w:r>
          </w:p>
          <w:p w:rsidR="00000000" w:rsidP="008D0A90">
            <w:pPr>
              <w:pStyle w:val="ListBullet"/>
              <w:rPr>
                <w:lang w:val="en-NZ"/>
              </w:rPr>
            </w:pPr>
            <w:r w:rsidRPr="008D0A90">
              <w:t>Risk minimisation</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Appropriate personnel include</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Administrators</w:t>
            </w:r>
          </w:p>
          <w:p w:rsidR="00000000" w:rsidRPr="008D0A90" w:rsidP="008D0A90">
            <w:pPr>
              <w:pStyle w:val="ListBullet"/>
            </w:pPr>
            <w:r w:rsidRPr="008D0A90">
              <w:t>Colleagues</w:t>
            </w:r>
          </w:p>
          <w:p w:rsidR="00000000" w:rsidRPr="008D0A90" w:rsidP="008D0A90">
            <w:pPr>
              <w:pStyle w:val="ListBullet"/>
            </w:pPr>
            <w:r w:rsidRPr="008D0A90">
              <w:t>Head of department</w:t>
            </w:r>
          </w:p>
          <w:p w:rsidR="00000000" w:rsidRPr="008D0A90" w:rsidP="008D0A90">
            <w:pPr>
              <w:pStyle w:val="ListBullet"/>
            </w:pPr>
            <w:r w:rsidRPr="008D0A90">
              <w:t>Principals</w:t>
            </w:r>
          </w:p>
          <w:p w:rsidR="00000000" w:rsidRPr="008D0A90" w:rsidP="008D0A90">
            <w:pPr>
              <w:pStyle w:val="ListBullet"/>
            </w:pPr>
            <w:r w:rsidRPr="008D0A90">
              <w:t>Teachers</w:t>
            </w:r>
          </w:p>
          <w:p w:rsidR="00000000" w:rsidP="008D0A90">
            <w:pPr>
              <w:pStyle w:val="ListBullet"/>
              <w:rPr>
                <w:lang w:val="en-NZ"/>
              </w:rPr>
            </w:pPr>
            <w:r w:rsidRPr="008D0A90">
              <w:t>Visiting health workers and /or therapists</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0A90">
            <w:pPr>
              <w:pStyle w:val="BodyText"/>
              <w:rPr>
                <w:lang w:val="en-NZ"/>
              </w:rPr>
            </w:pPr>
            <w:r w:rsidRPr="008D0A90">
              <w:rPr>
                <w:rStyle w:val="Emphasis"/>
              </w:rPr>
              <w:t>Behaviours of concern may include</w:t>
            </w:r>
            <w:r w:rsidRPr="008D0A90">
              <w:t>:</w:t>
            </w: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ListBullet"/>
            </w:pPr>
            <w:r w:rsidRPr="008D0A90">
              <w:t>Behaviour that endangers the health or well being of others</w:t>
            </w:r>
          </w:p>
          <w:p w:rsidR="00000000" w:rsidRPr="008D0A90" w:rsidP="008D0A90">
            <w:pPr>
              <w:pStyle w:val="ListBullet"/>
            </w:pPr>
            <w:r w:rsidRPr="008D0A90">
              <w:t>Behaviour that interferes with learning that the student could reasonably be expected to control</w:t>
            </w:r>
          </w:p>
          <w:p w:rsidR="00000000" w:rsidP="008D0A90">
            <w:pPr>
              <w:pStyle w:val="ListBullet"/>
              <w:rPr>
                <w:lang w:val="en-NZ"/>
              </w:rPr>
            </w:pPr>
            <w:r w:rsidRPr="008D0A90">
              <w:t>Behaviour that places self or others at risk</w:t>
            </w:r>
          </w:p>
        </w:tc>
      </w:tr>
      <w:tr w:rsidTr="001718D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D0A90" w:rsidP="008D0A90">
            <w:pPr>
              <w:pStyle w:val="BodyText"/>
            </w:pPr>
          </w:p>
        </w:tc>
      </w:tr>
    </w:tbl>
    <w:p w:rsidR="001718DD" w:rsidP="008D0A90">
      <w:pPr>
        <w:pStyle w:val="BodyText"/>
      </w:pPr>
    </w:p>
    <w:p w:rsidR="001718DD" w:rsidP="008D0A90">
      <w:pPr>
        <w:pStyle w:val="BodyText"/>
      </w:pPr>
    </w:p>
    <w:p w:rsidR="00000000" w:rsidRPr="008D0A90" w:rsidP="008D0A90">
      <w:pPr>
        <w:pStyle w:val="Heading1"/>
      </w:pPr>
      <w:bookmarkStart w:id="12" w:name="O_445402"/>
      <w:bookmarkEnd w:id="12"/>
      <w:r w:rsidRPr="008D0A90">
        <w:t>Unit Sector(s)</w:t>
      </w:r>
    </w:p>
    <w:p w:rsidR="00000000" w:rsidRPr="008D0A90" w:rsidP="008D0A90">
      <w:pPr>
        <w:pStyle w:val="BodyText"/>
      </w:pPr>
      <w:r w:rsidRPr="008D0A90">
        <w:t>Not Applicable</w:t>
      </w:r>
    </w:p>
    <w:p w:rsidR="00000000" w:rsidRPr="008D0A90" w:rsidP="008D0A90"/>
    <w:sectPr w:rsidSect="008D0A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18DD" w:rsidP="001718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DD" w:rsidP="008D0A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718DD" w:rsidP="008D0A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718DD" w:rsidP="008D0A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90" w:rsidRPr="001718DD" w:rsidP="001718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A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DD" w:rsidRPr="002D2AF8" w:rsidP="008D0A90">
    <w:pPr>
      <w:pStyle w:val="Header"/>
      <w:framePr w:wrap="around"/>
    </w:pPr>
    <w:r>
      <w:fldChar w:fldCharType="begin"/>
    </w:r>
    <w:r>
      <w:instrText xml:space="preserve"> TITLE   \* MERGEFORMAT </w:instrText>
    </w:r>
    <w:r>
      <w:fldChar w:fldCharType="separate"/>
    </w:r>
    <w:r>
      <w:t>CHCEDS330B Support learning for students with disabilities in a classroom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718DD" w:rsidP="008D0A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944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64A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A44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A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A90"/>
    <w:pPr>
      <w:spacing w:before="360" w:after="60"/>
      <w:outlineLvl w:val="0"/>
    </w:pPr>
    <w:rPr>
      <w:sz w:val="32"/>
    </w:rPr>
  </w:style>
  <w:style w:type="paragraph" w:styleId="Heading2">
    <w:name w:val="heading 2"/>
    <w:basedOn w:val="HeadingBase"/>
    <w:next w:val="BodyText"/>
    <w:link w:val="Heading2Char"/>
    <w:qFormat/>
    <w:rsid w:val="008D0A90"/>
    <w:pPr>
      <w:keepLines/>
      <w:spacing w:before="240" w:after="120"/>
      <w:outlineLvl w:val="1"/>
    </w:pPr>
    <w:rPr>
      <w:sz w:val="28"/>
      <w:szCs w:val="40"/>
    </w:rPr>
  </w:style>
  <w:style w:type="paragraph" w:styleId="Heading3">
    <w:name w:val="heading 3"/>
    <w:basedOn w:val="HeadingBase"/>
    <w:next w:val="BodyText"/>
    <w:link w:val="Heading3Char"/>
    <w:qFormat/>
    <w:rsid w:val="008D0A90"/>
    <w:pPr>
      <w:spacing w:before="180" w:after="120"/>
      <w:outlineLvl w:val="2"/>
    </w:pPr>
    <w:rPr>
      <w:spacing w:val="-10"/>
      <w:kern w:val="32"/>
    </w:rPr>
  </w:style>
  <w:style w:type="paragraph" w:styleId="Heading4">
    <w:name w:val="heading 4"/>
    <w:basedOn w:val="HeadingBase"/>
    <w:next w:val="BodyText"/>
    <w:link w:val="Heading4Char"/>
    <w:qFormat/>
    <w:rsid w:val="008D0A90"/>
    <w:pPr>
      <w:spacing w:before="160" w:after="120"/>
      <w:outlineLvl w:val="3"/>
    </w:pPr>
    <w:rPr>
      <w:sz w:val="22"/>
    </w:rPr>
  </w:style>
  <w:style w:type="paragraph" w:styleId="Heading5">
    <w:name w:val="heading 5"/>
    <w:basedOn w:val="HeadingBase"/>
    <w:next w:val="Normal"/>
    <w:link w:val="Heading5Char"/>
    <w:qFormat/>
    <w:rsid w:val="008D0A90"/>
    <w:pPr>
      <w:spacing w:before="80"/>
      <w:outlineLvl w:val="4"/>
    </w:pPr>
    <w:rPr>
      <w:color w:val="918585"/>
      <w:sz w:val="20"/>
    </w:rPr>
  </w:style>
  <w:style w:type="paragraph" w:styleId="Heading6">
    <w:name w:val="heading 6"/>
    <w:basedOn w:val="HeadingBase"/>
    <w:next w:val="Normal"/>
    <w:link w:val="Heading6Char"/>
    <w:qFormat/>
    <w:rsid w:val="008D0A90"/>
    <w:pPr>
      <w:spacing w:before="60"/>
      <w:outlineLvl w:val="5"/>
    </w:pPr>
    <w:rPr>
      <w:color w:val="918585"/>
      <w:sz w:val="20"/>
    </w:rPr>
  </w:style>
  <w:style w:type="paragraph" w:styleId="Heading7">
    <w:name w:val="heading 7"/>
    <w:basedOn w:val="Normal"/>
    <w:next w:val="Normal"/>
    <w:link w:val="Heading7Char"/>
    <w:qFormat/>
    <w:rsid w:val="008D0A90"/>
    <w:pPr>
      <w:ind w:left="720"/>
      <w:outlineLvl w:val="6"/>
    </w:pPr>
    <w:rPr>
      <w:i/>
    </w:rPr>
  </w:style>
  <w:style w:type="paragraph" w:styleId="Heading8">
    <w:name w:val="heading 8"/>
    <w:basedOn w:val="Normal"/>
    <w:next w:val="Normal"/>
    <w:link w:val="Heading8Char"/>
    <w:qFormat/>
    <w:rsid w:val="008D0A90"/>
    <w:pPr>
      <w:ind w:left="720"/>
      <w:outlineLvl w:val="7"/>
    </w:pPr>
    <w:rPr>
      <w:i/>
    </w:rPr>
  </w:style>
  <w:style w:type="paragraph" w:styleId="Heading9">
    <w:name w:val="heading 9"/>
    <w:basedOn w:val="Normal"/>
    <w:next w:val="Normal"/>
    <w:link w:val="Heading9Char"/>
    <w:qFormat/>
    <w:rsid w:val="008D0A90"/>
    <w:pPr>
      <w:ind w:left="720"/>
      <w:outlineLvl w:val="8"/>
    </w:pPr>
    <w:rPr>
      <w:i/>
    </w:rPr>
  </w:style>
  <w:style w:type="character" w:default="1" w:styleId="DefaultParagraphFont">
    <w:name w:val="Default Paragraph Font"/>
    <w:uiPriority w:val="1"/>
    <w:unhideWhenUsed/>
    <w:rsid w:val="008D0A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A90"/>
  </w:style>
  <w:style w:type="character" w:customStyle="1" w:styleId="Heading1Char">
    <w:name w:val="Heading 1 Char"/>
    <w:basedOn w:val="DefaultParagraphFont"/>
    <w:link w:val="Heading1"/>
    <w:rsid w:val="008D0A90"/>
    <w:rPr>
      <w:rFonts w:ascii="Times New Roman" w:eastAsia="Times New Roman" w:hAnsi="Times New Roman" w:cs="Times New Roman"/>
      <w:b/>
      <w:sz w:val="32"/>
      <w:szCs w:val="20"/>
      <w:lang w:eastAsia="en-US"/>
    </w:rPr>
  </w:style>
  <w:style w:type="paragraph" w:styleId="BodyText">
    <w:name w:val="Body Text"/>
    <w:basedOn w:val="Normal"/>
    <w:link w:val="BodyTextChar"/>
    <w:rsid w:val="008D0A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0A90"/>
    <w:rPr>
      <w:rFonts w:ascii="Times New Roman" w:eastAsia="Times New Roman" w:hAnsi="Times New Roman" w:cs="Times New Roman"/>
      <w:sz w:val="24"/>
      <w:lang w:eastAsia="en-US"/>
    </w:rPr>
  </w:style>
  <w:style w:type="paragraph" w:styleId="Footer">
    <w:name w:val="footer"/>
    <w:basedOn w:val="Normal"/>
    <w:link w:val="FooterChar"/>
    <w:rsid w:val="008D0A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A90"/>
    <w:rPr>
      <w:rFonts w:ascii="Times New Roman" w:eastAsia="Times New Roman" w:hAnsi="Times New Roman" w:cs="Times New Roman"/>
      <w:sz w:val="16"/>
      <w:lang w:eastAsia="en-US"/>
    </w:rPr>
  </w:style>
  <w:style w:type="paragraph" w:styleId="List">
    <w:name w:val="List"/>
    <w:basedOn w:val="BodyText"/>
    <w:next w:val="BodyText"/>
    <w:rsid w:val="008D0A90"/>
    <w:pPr>
      <w:tabs>
        <w:tab w:val="left" w:pos="340"/>
      </w:tabs>
      <w:spacing w:before="60" w:after="60"/>
      <w:ind w:left="340" w:hanging="340"/>
    </w:pPr>
  </w:style>
  <w:style w:type="paragraph" w:styleId="ListBullet">
    <w:name w:val="List Bullet"/>
    <w:basedOn w:val="List"/>
    <w:rsid w:val="008D0A90"/>
    <w:pPr>
      <w:numPr>
        <w:numId w:val="13"/>
      </w:numPr>
      <w:tabs>
        <w:tab w:val="clear" w:pos="340"/>
      </w:tabs>
      <w:spacing w:before="40" w:after="40"/>
    </w:pPr>
  </w:style>
  <w:style w:type="character" w:customStyle="1" w:styleId="SpecialBold">
    <w:name w:val="Special Bold"/>
    <w:basedOn w:val="DefaultParagraphFont"/>
    <w:rsid w:val="008D0A90"/>
    <w:rPr>
      <w:b/>
      <w:spacing w:val="0"/>
    </w:rPr>
  </w:style>
  <w:style w:type="paragraph" w:styleId="ListBullet2">
    <w:name w:val="List Bullet 2"/>
    <w:basedOn w:val="List2"/>
    <w:rsid w:val="008D0A90"/>
    <w:pPr>
      <w:numPr>
        <w:numId w:val="14"/>
      </w:numPr>
      <w:tabs>
        <w:tab w:val="clear" w:pos="680"/>
      </w:tabs>
    </w:pPr>
  </w:style>
  <w:style w:type="character" w:styleId="Emphasis">
    <w:name w:val="Emphasis"/>
    <w:basedOn w:val="DefaultParagraphFont"/>
    <w:qFormat/>
    <w:rsid w:val="008D0A90"/>
    <w:rPr>
      <w:i/>
    </w:rPr>
  </w:style>
  <w:style w:type="paragraph" w:customStyle="1" w:styleId="SuperHeading">
    <w:name w:val="SuperHeading"/>
    <w:basedOn w:val="Normal"/>
    <w:rsid w:val="008D0A90"/>
    <w:pPr>
      <w:spacing w:before="240" w:after="120"/>
      <w:outlineLvl w:val="0"/>
    </w:pPr>
    <w:rPr>
      <w:rFonts w:ascii="Times New Roman" w:hAnsi="Times New Roman"/>
      <w:b/>
      <w:sz w:val="28"/>
    </w:rPr>
  </w:style>
  <w:style w:type="paragraph" w:customStyle="1" w:styleId="AllowPageBreak">
    <w:name w:val="AllowPageBreak"/>
    <w:rsid w:val="008D0A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0A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A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A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A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A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A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A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A90"/>
    <w:rPr>
      <w:rFonts w:ascii="Courier New" w:eastAsia="Times New Roman" w:hAnsi="Courier New" w:cs="Times New Roman"/>
      <w:i/>
      <w:szCs w:val="20"/>
      <w:lang w:eastAsia="en-US"/>
    </w:rPr>
  </w:style>
  <w:style w:type="paragraph" w:customStyle="1" w:styleId="HeadingBase">
    <w:name w:val="Heading Base"/>
    <w:rsid w:val="008D0A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A90"/>
    <w:pPr>
      <w:tabs>
        <w:tab w:val="right" w:leader="dot" w:pos="9072"/>
      </w:tabs>
      <w:ind w:left="567"/>
    </w:pPr>
    <w:rPr>
      <w:szCs w:val="22"/>
    </w:rPr>
  </w:style>
  <w:style w:type="paragraph" w:customStyle="1" w:styleId="TOCBase">
    <w:name w:val="TOC Base"/>
    <w:rsid w:val="008D0A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A90"/>
    <w:pPr>
      <w:tabs>
        <w:tab w:val="right" w:leader="dot" w:pos="9072"/>
      </w:tabs>
      <w:spacing w:before="40" w:after="40"/>
      <w:ind w:left="284"/>
    </w:pPr>
    <w:rPr>
      <w:rFonts w:ascii="Times New Roman" w:hAnsi="Times New Roman"/>
    </w:rPr>
  </w:style>
  <w:style w:type="paragraph" w:styleId="TOC1">
    <w:name w:val="toc 1"/>
    <w:basedOn w:val="TOCBase"/>
    <w:next w:val="Normal"/>
    <w:rsid w:val="008D0A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0A90"/>
    <w:pPr>
      <w:spacing w:before="5040"/>
      <w:jc w:val="center"/>
    </w:pPr>
    <w:rPr>
      <w:sz w:val="48"/>
      <w:szCs w:val="72"/>
      <w:lang w:val="en-US"/>
    </w:rPr>
  </w:style>
  <w:style w:type="character" w:customStyle="1" w:styleId="TitleChar">
    <w:name w:val="Title Char"/>
    <w:basedOn w:val="DefaultParagraphFont"/>
    <w:link w:val="Title"/>
    <w:rsid w:val="008D0A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A90"/>
    <w:pPr>
      <w:tabs>
        <w:tab w:val="left" w:pos="3600"/>
        <w:tab w:val="left" w:pos="3958"/>
      </w:tabs>
    </w:pPr>
  </w:style>
  <w:style w:type="paragraph" w:customStyle="1" w:styleId="Note">
    <w:name w:val="Note"/>
    <w:basedOn w:val="BodyText"/>
    <w:rsid w:val="008D0A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A90"/>
    <w:pPr>
      <w:framePr w:wrap="auto" w:hAnchor="text" w:y="6049"/>
    </w:pPr>
    <w:rPr>
      <w:color w:val="000000"/>
      <w:sz w:val="40"/>
    </w:rPr>
  </w:style>
  <w:style w:type="paragraph" w:customStyle="1" w:styleId="TOCTitle">
    <w:name w:val="TOCTitle"/>
    <w:basedOn w:val="Heading1"/>
    <w:rsid w:val="008D0A90"/>
    <w:pPr>
      <w:spacing w:after="240"/>
      <w:jc w:val="center"/>
      <w:outlineLvl w:val="9"/>
    </w:pPr>
    <w:rPr>
      <w:caps/>
    </w:rPr>
  </w:style>
  <w:style w:type="paragraph" w:customStyle="1" w:styleId="Version">
    <w:name w:val="Version"/>
    <w:rsid w:val="008D0A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A90"/>
    <w:pPr>
      <w:keepNext w:val="0"/>
      <w:tabs>
        <w:tab w:val="right" w:pos="4176"/>
      </w:tabs>
      <w:ind w:left="198" w:hanging="198"/>
    </w:pPr>
    <w:rPr>
      <w:rFonts w:ascii="Garamond" w:hAnsi="Garamond"/>
    </w:rPr>
  </w:style>
  <w:style w:type="paragraph" w:styleId="IndexHeading">
    <w:name w:val="index heading"/>
    <w:basedOn w:val="Normal"/>
    <w:next w:val="Index1"/>
    <w:semiHidden/>
    <w:rsid w:val="008D0A90"/>
    <w:pPr>
      <w:spacing w:before="120" w:after="120"/>
    </w:pPr>
    <w:rPr>
      <w:rFonts w:ascii="Arial" w:hAnsi="Arial"/>
      <w:b/>
      <w:color w:val="918585"/>
      <w:sz w:val="24"/>
    </w:rPr>
  </w:style>
  <w:style w:type="paragraph" w:styleId="Header">
    <w:name w:val="header"/>
    <w:basedOn w:val="Normal"/>
    <w:link w:val="HeaderChar"/>
    <w:rsid w:val="008D0A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A90"/>
    <w:rPr>
      <w:rFonts w:ascii="Times New Roman" w:eastAsia="Times New Roman" w:hAnsi="Times New Roman" w:cs="Times New Roman"/>
      <w:sz w:val="16"/>
      <w:szCs w:val="20"/>
      <w:lang w:val="en-GB" w:eastAsia="en-US"/>
    </w:rPr>
  </w:style>
  <w:style w:type="paragraph" w:customStyle="1" w:styleId="Chapter">
    <w:name w:val="Chapter"/>
    <w:basedOn w:val="Normal"/>
    <w:rsid w:val="008D0A90"/>
    <w:pPr>
      <w:spacing w:before="240"/>
    </w:pPr>
    <w:rPr>
      <w:rFonts w:ascii="Times New Roman" w:hAnsi="Times New Roman"/>
      <w:smallCaps/>
      <w:spacing w:val="80"/>
      <w:sz w:val="28"/>
    </w:rPr>
  </w:style>
  <w:style w:type="paragraph" w:customStyle="1" w:styleId="InChapter">
    <w:name w:val="InChapter"/>
    <w:basedOn w:val="Heading3"/>
    <w:rsid w:val="008D0A90"/>
    <w:pPr>
      <w:spacing w:after="240"/>
      <w:outlineLvl w:val="9"/>
    </w:pPr>
    <w:rPr>
      <w:noProof/>
    </w:rPr>
  </w:style>
  <w:style w:type="paragraph" w:styleId="Index2">
    <w:name w:val="index 2"/>
    <w:basedOn w:val="Normal"/>
    <w:next w:val="Normal"/>
    <w:semiHidden/>
    <w:rsid w:val="008D0A90"/>
    <w:pPr>
      <w:tabs>
        <w:tab w:val="right" w:pos="4176"/>
      </w:tabs>
      <w:ind w:left="568" w:hanging="284"/>
    </w:pPr>
    <w:rPr>
      <w:rFonts w:ascii="Garamond" w:hAnsi="Garamond"/>
    </w:rPr>
  </w:style>
  <w:style w:type="paragraph" w:customStyle="1" w:styleId="Byline">
    <w:name w:val="Byline"/>
    <w:rsid w:val="008D0A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A90"/>
    <w:pPr>
      <w:tabs>
        <w:tab w:val="clear" w:pos="3600"/>
        <w:tab w:val="clear" w:pos="3958"/>
      </w:tabs>
      <w:jc w:val="right"/>
    </w:pPr>
  </w:style>
  <w:style w:type="paragraph" w:styleId="Caption">
    <w:name w:val="caption"/>
    <w:basedOn w:val="BodyText"/>
    <w:next w:val="Normal"/>
    <w:qFormat/>
    <w:rsid w:val="008D0A90"/>
    <w:pPr>
      <w:framePr w:w="2268" w:hSpace="181" w:vSpace="181" w:wrap="around" w:vAnchor="text" w:hAnchor="page" w:x="1135" w:y="285" w:anchorLock="1"/>
    </w:pPr>
    <w:rPr>
      <w:i/>
    </w:rPr>
  </w:style>
  <w:style w:type="paragraph" w:customStyle="1" w:styleId="MiniTOCTitle">
    <w:name w:val="MiniTOCTitle"/>
    <w:basedOn w:val="Heading4"/>
    <w:rsid w:val="008D0A90"/>
    <w:pPr>
      <w:spacing w:before="240"/>
      <w:outlineLvl w:val="9"/>
    </w:pPr>
    <w:rPr>
      <w:noProof/>
      <w:sz w:val="24"/>
    </w:rPr>
  </w:style>
  <w:style w:type="paragraph" w:customStyle="1" w:styleId="MiniTOCItem">
    <w:name w:val="MiniTOCItem"/>
    <w:basedOn w:val="ListBullet"/>
    <w:rsid w:val="008D0A90"/>
    <w:pPr>
      <w:numPr>
        <w:numId w:val="0"/>
      </w:numPr>
      <w:tabs>
        <w:tab w:val="right" w:leader="dot" w:pos="6521"/>
      </w:tabs>
      <w:spacing w:before="0" w:after="0"/>
    </w:pPr>
  </w:style>
  <w:style w:type="paragraph" w:customStyle="1" w:styleId="TOFTitle">
    <w:name w:val="TOFTitle"/>
    <w:basedOn w:val="TOCTitle"/>
    <w:rsid w:val="008D0A90"/>
  </w:style>
  <w:style w:type="paragraph" w:styleId="TableofFigures">
    <w:name w:val="table of figures"/>
    <w:basedOn w:val="Normal"/>
    <w:next w:val="Normal"/>
    <w:semiHidden/>
    <w:rsid w:val="008D0A90"/>
    <w:pPr>
      <w:tabs>
        <w:tab w:val="right" w:leader="dot" w:pos="9072"/>
      </w:tabs>
      <w:ind w:left="970" w:hanging="403"/>
    </w:pPr>
    <w:rPr>
      <w:rFonts w:ascii="Times New Roman" w:hAnsi="Times New Roman"/>
      <w:b/>
    </w:rPr>
  </w:style>
  <w:style w:type="paragraph" w:styleId="ListNumber">
    <w:name w:val="List Number"/>
    <w:basedOn w:val="List"/>
    <w:rsid w:val="008D0A90"/>
    <w:pPr>
      <w:numPr>
        <w:numId w:val="11"/>
      </w:numPr>
    </w:pPr>
  </w:style>
  <w:style w:type="character" w:customStyle="1" w:styleId="WingdingSymbols">
    <w:name w:val="Wingding Symbols"/>
    <w:rsid w:val="008D0A90"/>
    <w:rPr>
      <w:rFonts w:ascii="Wingdings" w:hAnsi="Wingdings"/>
    </w:rPr>
  </w:style>
  <w:style w:type="paragraph" w:customStyle="1" w:styleId="TableHeading">
    <w:name w:val="Table Heading"/>
    <w:basedOn w:val="HeadingBase"/>
    <w:rsid w:val="008D0A90"/>
    <w:pPr>
      <w:keepLines/>
      <w:pBdr>
        <w:bottom w:val="single" w:sz="6" w:space="1" w:color="918585"/>
      </w:pBdr>
      <w:spacing w:before="240"/>
    </w:pPr>
  </w:style>
  <w:style w:type="character" w:customStyle="1" w:styleId="HotSpot">
    <w:name w:val="HotSpot"/>
    <w:rsid w:val="008D0A90"/>
    <w:rPr>
      <w:color w:val="0033CC"/>
      <w:u w:val="none"/>
    </w:rPr>
  </w:style>
  <w:style w:type="paragraph" w:customStyle="1" w:styleId="BodyTextRight">
    <w:name w:val="Body Text Right"/>
    <w:basedOn w:val="BodyText"/>
    <w:rsid w:val="008D0A90"/>
    <w:pPr>
      <w:spacing w:before="0" w:after="0"/>
      <w:jc w:val="right"/>
    </w:pPr>
  </w:style>
  <w:style w:type="paragraph" w:styleId="Index3">
    <w:name w:val="index 3"/>
    <w:basedOn w:val="ListNumber2"/>
    <w:next w:val="Normal"/>
    <w:semiHidden/>
    <w:rsid w:val="008D0A90"/>
    <w:pPr>
      <w:numPr>
        <w:numId w:val="0"/>
      </w:numPr>
      <w:tabs>
        <w:tab w:val="right" w:leader="dot" w:pos="4176"/>
      </w:tabs>
    </w:pPr>
  </w:style>
  <w:style w:type="paragraph" w:styleId="ListNumber2">
    <w:name w:val="List Number 2"/>
    <w:basedOn w:val="List2"/>
    <w:rsid w:val="008D0A90"/>
    <w:pPr>
      <w:numPr>
        <w:numId w:val="10"/>
      </w:numPr>
      <w:tabs>
        <w:tab w:val="clear" w:pos="1060"/>
      </w:tabs>
    </w:pPr>
  </w:style>
  <w:style w:type="paragraph" w:customStyle="1" w:styleId="MarginNote">
    <w:name w:val="Margin Note"/>
    <w:basedOn w:val="BodyText"/>
    <w:rsid w:val="008D0A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A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A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A90"/>
    <w:rPr>
      <w:sz w:val="32"/>
    </w:rPr>
  </w:style>
  <w:style w:type="paragraph" w:customStyle="1" w:styleId="HeadingProcedure">
    <w:name w:val="Heading Procedure"/>
    <w:basedOn w:val="HeadingBase"/>
    <w:next w:val="Normal"/>
    <w:rsid w:val="008D0A90"/>
    <w:pPr>
      <w:tabs>
        <w:tab w:val="left" w:pos="0"/>
      </w:tabs>
      <w:spacing w:before="120" w:after="60"/>
    </w:pPr>
    <w:rPr>
      <w:i/>
      <w:color w:val="918585"/>
      <w:sz w:val="22"/>
    </w:rPr>
  </w:style>
  <w:style w:type="paragraph" w:customStyle="1" w:styleId="TableBodyText">
    <w:name w:val="Table Body Text"/>
    <w:basedOn w:val="BodyText"/>
    <w:rsid w:val="008D0A90"/>
    <w:pPr>
      <w:spacing w:before="60" w:after="60"/>
    </w:pPr>
  </w:style>
  <w:style w:type="paragraph" w:styleId="ListContinue">
    <w:name w:val="List Continue"/>
    <w:basedOn w:val="List"/>
    <w:rsid w:val="008D0A90"/>
    <w:pPr>
      <w:ind w:firstLine="0"/>
    </w:pPr>
  </w:style>
  <w:style w:type="paragraph" w:customStyle="1" w:styleId="ListNote">
    <w:name w:val="List Note"/>
    <w:basedOn w:val="List"/>
    <w:rsid w:val="008D0A90"/>
    <w:pPr>
      <w:pBdr>
        <w:top w:val="single" w:sz="6" w:space="2" w:color="918585"/>
        <w:bottom w:val="single" w:sz="6" w:space="2" w:color="918585"/>
      </w:pBdr>
      <w:tabs>
        <w:tab w:val="left" w:pos="1021"/>
      </w:tabs>
      <w:ind w:firstLine="0"/>
    </w:pPr>
  </w:style>
  <w:style w:type="paragraph" w:customStyle="1" w:styleId="Warning">
    <w:name w:val="Warning"/>
    <w:basedOn w:val="BodyText"/>
    <w:rsid w:val="008D0A90"/>
    <w:pPr>
      <w:shd w:val="clear" w:color="auto" w:fill="D9D9D9"/>
      <w:tabs>
        <w:tab w:val="left" w:pos="992"/>
      </w:tabs>
      <w:ind w:left="119" w:right="119"/>
    </w:pPr>
    <w:rPr>
      <w:sz w:val="20"/>
    </w:rPr>
  </w:style>
  <w:style w:type="paragraph" w:customStyle="1" w:styleId="MarginIcons">
    <w:name w:val="Margin Icons"/>
    <w:basedOn w:val="BodyText"/>
    <w:rsid w:val="008D0A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A90"/>
    <w:rPr>
      <w:rFonts w:ascii="Courier New" w:hAnsi="Courier New"/>
    </w:rPr>
  </w:style>
  <w:style w:type="paragraph" w:customStyle="1" w:styleId="NoteBullet">
    <w:name w:val="Note Bullet"/>
    <w:basedOn w:val="Note"/>
    <w:rsid w:val="008D0A90"/>
    <w:pPr>
      <w:tabs>
        <w:tab w:val="clear" w:pos="680"/>
      </w:tabs>
      <w:spacing w:before="60" w:after="60"/>
    </w:pPr>
  </w:style>
  <w:style w:type="paragraph" w:customStyle="1" w:styleId="SubHeading2">
    <w:name w:val="SubHeading2"/>
    <w:basedOn w:val="HeadingBase"/>
    <w:rsid w:val="008D0A90"/>
    <w:pPr>
      <w:spacing w:before="240" w:after="60"/>
    </w:pPr>
    <w:rPr>
      <w:sz w:val="20"/>
    </w:rPr>
  </w:style>
  <w:style w:type="paragraph" w:customStyle="1" w:styleId="SubHeading1">
    <w:name w:val="SubHeading1"/>
    <w:basedOn w:val="HeadingBase"/>
    <w:rsid w:val="008D0A90"/>
    <w:pPr>
      <w:spacing w:before="240" w:after="60"/>
    </w:pPr>
    <w:rPr>
      <w:color w:val="918585"/>
      <w:sz w:val="22"/>
    </w:rPr>
  </w:style>
  <w:style w:type="paragraph" w:customStyle="1" w:styleId="SideHeading">
    <w:name w:val="Side Heading"/>
    <w:basedOn w:val="HeadingBase"/>
    <w:rsid w:val="008D0A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A90"/>
    <w:pPr>
      <w:numPr>
        <w:numId w:val="12"/>
      </w:numPr>
    </w:pPr>
  </w:style>
  <w:style w:type="paragraph" w:styleId="PlainText">
    <w:name w:val="Plain Text"/>
    <w:basedOn w:val="Normal"/>
    <w:link w:val="PlainTextChar"/>
    <w:rsid w:val="008D0A90"/>
    <w:rPr>
      <w:sz w:val="20"/>
    </w:rPr>
  </w:style>
  <w:style w:type="character" w:customStyle="1" w:styleId="PlainTextChar">
    <w:name w:val="Plain Text Char"/>
    <w:basedOn w:val="DefaultParagraphFont"/>
    <w:link w:val="PlainText"/>
    <w:rsid w:val="008D0A90"/>
    <w:rPr>
      <w:rFonts w:ascii="Courier New" w:eastAsia="Times New Roman" w:hAnsi="Courier New" w:cs="Times New Roman"/>
      <w:sz w:val="20"/>
      <w:szCs w:val="20"/>
      <w:lang w:eastAsia="en-US"/>
    </w:rPr>
  </w:style>
  <w:style w:type="character" w:customStyle="1" w:styleId="MenuOption">
    <w:name w:val="Menu Option"/>
    <w:basedOn w:val="DefaultParagraphFont"/>
    <w:rsid w:val="008D0A90"/>
    <w:rPr>
      <w:b/>
      <w:smallCaps/>
    </w:rPr>
  </w:style>
  <w:style w:type="paragraph" w:customStyle="1" w:styleId="TableListNumber">
    <w:name w:val="Table List Number"/>
    <w:basedOn w:val="ListNumber"/>
    <w:rsid w:val="008D0A90"/>
    <w:pPr>
      <w:numPr>
        <w:numId w:val="0"/>
      </w:numPr>
    </w:pPr>
  </w:style>
  <w:style w:type="paragraph" w:styleId="TOC4">
    <w:name w:val="toc 4"/>
    <w:basedOn w:val="TOCBase"/>
    <w:next w:val="Normal"/>
    <w:semiHidden/>
    <w:rsid w:val="008D0A90"/>
    <w:pPr>
      <w:tabs>
        <w:tab w:val="right" w:leader="dot" w:pos="9071"/>
      </w:tabs>
      <w:ind w:left="1701"/>
    </w:pPr>
  </w:style>
  <w:style w:type="paragraph" w:customStyle="1" w:styleId="ListAlpha">
    <w:name w:val="List Alpha"/>
    <w:basedOn w:val="List"/>
    <w:rsid w:val="008D0A90"/>
    <w:pPr>
      <w:numPr>
        <w:numId w:val="9"/>
      </w:numPr>
    </w:pPr>
  </w:style>
  <w:style w:type="paragraph" w:customStyle="1" w:styleId="ListAlpha2">
    <w:name w:val="List Alpha 2"/>
    <w:basedOn w:val="List2"/>
    <w:rsid w:val="008D0A90"/>
    <w:pPr>
      <w:numPr>
        <w:numId w:val="8"/>
      </w:numPr>
    </w:pPr>
  </w:style>
  <w:style w:type="paragraph" w:styleId="List2">
    <w:name w:val="List 2"/>
    <w:basedOn w:val="BodyText"/>
    <w:rsid w:val="008D0A90"/>
    <w:pPr>
      <w:tabs>
        <w:tab w:val="left" w:pos="680"/>
      </w:tabs>
      <w:spacing w:before="60" w:after="60"/>
      <w:ind w:left="680" w:hanging="340"/>
    </w:pPr>
  </w:style>
  <w:style w:type="paragraph" w:styleId="List3">
    <w:name w:val="List 3"/>
    <w:basedOn w:val="BodyText"/>
    <w:rsid w:val="008D0A90"/>
    <w:pPr>
      <w:tabs>
        <w:tab w:val="left" w:pos="1021"/>
      </w:tabs>
      <w:spacing w:before="60" w:after="60"/>
      <w:ind w:left="1020" w:hanging="340"/>
    </w:pPr>
  </w:style>
  <w:style w:type="paragraph" w:styleId="List4">
    <w:name w:val="List 4"/>
    <w:basedOn w:val="BodyText"/>
    <w:rsid w:val="008D0A90"/>
    <w:pPr>
      <w:tabs>
        <w:tab w:val="left" w:pos="1361"/>
      </w:tabs>
      <w:spacing w:before="60" w:after="60"/>
      <w:ind w:left="1361" w:hanging="340"/>
    </w:pPr>
  </w:style>
  <w:style w:type="paragraph" w:styleId="List5">
    <w:name w:val="List 5"/>
    <w:basedOn w:val="BodyText"/>
    <w:rsid w:val="008D0A90"/>
    <w:pPr>
      <w:tabs>
        <w:tab w:val="left" w:pos="1701"/>
      </w:tabs>
      <w:spacing w:before="60" w:after="60"/>
      <w:ind w:left="1701" w:hanging="340"/>
    </w:pPr>
  </w:style>
  <w:style w:type="paragraph" w:styleId="ListBullet3">
    <w:name w:val="List Bullet 3"/>
    <w:basedOn w:val="List3"/>
    <w:rsid w:val="008D0A90"/>
    <w:pPr>
      <w:numPr>
        <w:numId w:val="15"/>
      </w:numPr>
      <w:tabs>
        <w:tab w:val="clear" w:pos="1021"/>
      </w:tabs>
      <w:ind w:left="1037" w:hanging="357"/>
    </w:pPr>
  </w:style>
  <w:style w:type="paragraph" w:styleId="ListBullet4">
    <w:name w:val="List Bullet 4"/>
    <w:basedOn w:val="List4"/>
    <w:rsid w:val="008D0A90"/>
    <w:pPr>
      <w:numPr>
        <w:numId w:val="3"/>
      </w:numPr>
    </w:pPr>
  </w:style>
  <w:style w:type="paragraph" w:styleId="ListBullet5">
    <w:name w:val="List Bullet 5"/>
    <w:basedOn w:val="List5"/>
    <w:rsid w:val="008D0A90"/>
    <w:pPr>
      <w:numPr>
        <w:numId w:val="4"/>
      </w:numPr>
    </w:pPr>
  </w:style>
  <w:style w:type="paragraph" w:styleId="ListContinue2">
    <w:name w:val="List Continue 2"/>
    <w:basedOn w:val="List2"/>
    <w:rsid w:val="008D0A90"/>
    <w:pPr>
      <w:ind w:firstLine="0"/>
    </w:pPr>
  </w:style>
  <w:style w:type="paragraph" w:styleId="ListContinue3">
    <w:name w:val="List Continue 3"/>
    <w:basedOn w:val="List3"/>
    <w:rsid w:val="008D0A90"/>
    <w:pPr>
      <w:ind w:left="1021" w:firstLine="0"/>
    </w:pPr>
  </w:style>
  <w:style w:type="paragraph" w:styleId="ListContinue4">
    <w:name w:val="List Continue 4"/>
    <w:basedOn w:val="List4"/>
    <w:rsid w:val="008D0A90"/>
    <w:pPr>
      <w:ind w:firstLine="0"/>
    </w:pPr>
  </w:style>
  <w:style w:type="paragraph" w:styleId="ListContinue5">
    <w:name w:val="List Continue 5"/>
    <w:basedOn w:val="List5"/>
    <w:rsid w:val="008D0A90"/>
    <w:pPr>
      <w:ind w:firstLine="0"/>
    </w:pPr>
  </w:style>
  <w:style w:type="paragraph" w:styleId="ListNumber3">
    <w:name w:val="List Number 3"/>
    <w:basedOn w:val="List3"/>
    <w:rsid w:val="008D0A90"/>
    <w:pPr>
      <w:numPr>
        <w:numId w:val="5"/>
      </w:numPr>
    </w:pPr>
  </w:style>
  <w:style w:type="paragraph" w:styleId="ListNumber4">
    <w:name w:val="List Number 4"/>
    <w:basedOn w:val="List4"/>
    <w:rsid w:val="008D0A90"/>
    <w:pPr>
      <w:numPr>
        <w:numId w:val="6"/>
      </w:numPr>
    </w:pPr>
  </w:style>
  <w:style w:type="paragraph" w:styleId="ListNumber5">
    <w:name w:val="List Number 5"/>
    <w:basedOn w:val="List5"/>
    <w:rsid w:val="008D0A90"/>
    <w:pPr>
      <w:numPr>
        <w:numId w:val="7"/>
      </w:numPr>
    </w:pPr>
  </w:style>
  <w:style w:type="paragraph" w:styleId="BlockText">
    <w:name w:val="Block Text"/>
    <w:basedOn w:val="Normal"/>
    <w:rsid w:val="008D0A90"/>
    <w:pPr>
      <w:spacing w:after="120"/>
      <w:ind w:left="1440" w:right="1440"/>
    </w:pPr>
  </w:style>
  <w:style w:type="character" w:customStyle="1" w:styleId="Subscript">
    <w:name w:val="Subscript"/>
    <w:basedOn w:val="DefaultParagraphFont"/>
    <w:rsid w:val="008D0A90"/>
    <w:rPr>
      <w:sz w:val="16"/>
      <w:vertAlign w:val="subscript"/>
    </w:rPr>
  </w:style>
  <w:style w:type="character" w:customStyle="1" w:styleId="Superscript">
    <w:name w:val="Superscript"/>
    <w:basedOn w:val="DefaultParagraphFont"/>
    <w:rsid w:val="008D0A90"/>
    <w:rPr>
      <w:sz w:val="16"/>
      <w:vertAlign w:val="superscript"/>
    </w:rPr>
  </w:style>
  <w:style w:type="character" w:customStyle="1" w:styleId="Symbols">
    <w:name w:val="Symbols"/>
    <w:basedOn w:val="DefaultParagraphFont"/>
    <w:rsid w:val="008D0A90"/>
    <w:rPr>
      <w:rFonts w:ascii="Symbol" w:hAnsi="Symbol"/>
    </w:rPr>
  </w:style>
  <w:style w:type="character" w:customStyle="1" w:styleId="MenuOptions">
    <w:name w:val="Menu Options"/>
    <w:basedOn w:val="DefaultParagraphFont"/>
    <w:rsid w:val="008D0A90"/>
    <w:rPr>
      <w:rFonts w:ascii="Arial Narrow" w:hAnsi="Arial Narrow"/>
      <w:smallCaps/>
    </w:rPr>
  </w:style>
  <w:style w:type="character" w:customStyle="1" w:styleId="Buttons">
    <w:name w:val="Buttons"/>
    <w:basedOn w:val="DefaultParagraphFont"/>
    <w:rsid w:val="008D0A90"/>
    <w:rPr>
      <w:b/>
    </w:rPr>
  </w:style>
  <w:style w:type="character" w:customStyle="1" w:styleId="Underlined">
    <w:name w:val="Underlined"/>
    <w:basedOn w:val="DefaultParagraphFont"/>
    <w:rsid w:val="008D0A90"/>
    <w:rPr>
      <w:u w:val="single"/>
    </w:rPr>
  </w:style>
  <w:style w:type="paragraph" w:customStyle="1" w:styleId="TableBodyTextRight">
    <w:name w:val="Table Body Text Right"/>
    <w:basedOn w:val="TableBodyText"/>
    <w:rsid w:val="008D0A90"/>
    <w:pPr>
      <w:widowControl w:val="0"/>
      <w:autoSpaceDE w:val="0"/>
      <w:autoSpaceDN w:val="0"/>
      <w:adjustRightInd w:val="0"/>
      <w:jc w:val="right"/>
    </w:pPr>
    <w:rPr>
      <w:rFonts w:cs="Arial"/>
      <w:szCs w:val="18"/>
    </w:rPr>
  </w:style>
  <w:style w:type="paragraph" w:customStyle="1" w:styleId="CopyrightText">
    <w:name w:val="Copyright Text"/>
    <w:basedOn w:val="BodyText"/>
    <w:rsid w:val="008D0A90"/>
    <w:rPr>
      <w:sz w:val="18"/>
    </w:rPr>
  </w:style>
  <w:style w:type="paragraph" w:customStyle="1" w:styleId="BodySmallRight">
    <w:name w:val="Body Small Right"/>
    <w:basedOn w:val="BodyTextRight"/>
    <w:rsid w:val="008D0A90"/>
    <w:rPr>
      <w:sz w:val="18"/>
      <w:szCs w:val="18"/>
    </w:rPr>
  </w:style>
  <w:style w:type="paragraph" w:customStyle="1" w:styleId="MarginEdition">
    <w:name w:val="Margin Edition"/>
    <w:basedOn w:val="MarginNote"/>
    <w:rsid w:val="008D0A90"/>
    <w:pPr>
      <w:spacing w:before="0" w:after="0"/>
    </w:pPr>
    <w:rPr>
      <w:rFonts w:ascii="Times New Roman" w:hAnsi="Times New Roman"/>
      <w:color w:val="999999"/>
    </w:rPr>
  </w:style>
  <w:style w:type="paragraph" w:customStyle="1" w:styleId="Spacer">
    <w:name w:val="Spacer"/>
    <w:basedOn w:val="Normal"/>
    <w:rsid w:val="008D0A90"/>
    <w:rPr>
      <w:sz w:val="2"/>
      <w:szCs w:val="2"/>
    </w:rPr>
  </w:style>
  <w:style w:type="character" w:customStyle="1" w:styleId="Small">
    <w:name w:val="Small"/>
    <w:basedOn w:val="DefaultParagraphFont"/>
    <w:rsid w:val="008D0A90"/>
    <w:rPr>
      <w:sz w:val="16"/>
    </w:rPr>
  </w:style>
  <w:style w:type="paragraph" w:customStyle="1" w:styleId="WideTable">
    <w:name w:val="Wide Table"/>
    <w:basedOn w:val="Normal"/>
    <w:rsid w:val="008D0A90"/>
    <w:pPr>
      <w:ind w:left="-1418"/>
    </w:pPr>
    <w:rPr>
      <w:sz w:val="2"/>
      <w:szCs w:val="2"/>
    </w:rPr>
  </w:style>
  <w:style w:type="character" w:styleId="PageNumber">
    <w:name w:val="page number"/>
    <w:basedOn w:val="DefaultParagraphFont"/>
    <w:rsid w:val="008D0A90"/>
  </w:style>
  <w:style w:type="paragraph" w:styleId="Quote">
    <w:name w:val="Quote"/>
    <w:basedOn w:val="Heading1"/>
    <w:link w:val="QuoteChar"/>
    <w:qFormat/>
    <w:rsid w:val="008D0A90"/>
    <w:rPr>
      <w:b w:val="0"/>
      <w:sz w:val="72"/>
      <w:szCs w:val="72"/>
      <w:lang w:val="en-NZ"/>
    </w:rPr>
  </w:style>
  <w:style w:type="character" w:customStyle="1" w:styleId="QuoteChar">
    <w:name w:val="Quote Char"/>
    <w:basedOn w:val="DefaultParagraphFont"/>
    <w:link w:val="Quote"/>
    <w:rsid w:val="008D0A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A90"/>
    <w:pPr>
      <w:pageBreakBefore/>
    </w:pPr>
  </w:style>
  <w:style w:type="paragraph" w:customStyle="1" w:styleId="Border">
    <w:name w:val="Border"/>
    <w:basedOn w:val="Normal"/>
    <w:qFormat/>
    <w:rsid w:val="008D0A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A90"/>
    <w:rPr>
      <w:b/>
      <w:bCs/>
      <w:i/>
      <w:iCs/>
      <w:color w:val="auto"/>
    </w:rPr>
  </w:style>
  <w:style w:type="paragraph" w:styleId="IntenseQuote">
    <w:name w:val="Intense Quote"/>
    <w:basedOn w:val="Normal"/>
    <w:next w:val="Normal"/>
    <w:link w:val="IntenseQuoteChar"/>
    <w:uiPriority w:val="30"/>
    <w:qFormat/>
    <w:rsid w:val="008D0A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A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A90"/>
    <w:rPr>
      <w:smallCaps/>
      <w:color w:val="auto"/>
      <w:u w:val="single"/>
    </w:rPr>
  </w:style>
  <w:style w:type="character" w:styleId="IntenseReference">
    <w:name w:val="Intense Reference"/>
    <w:basedOn w:val="DefaultParagraphFont"/>
    <w:uiPriority w:val="32"/>
    <w:qFormat/>
    <w:rsid w:val="008D0A90"/>
    <w:rPr>
      <w:b/>
      <w:bCs/>
      <w:smallCaps/>
      <w:color w:val="auto"/>
      <w:spacing w:val="5"/>
      <w:u w:val="single"/>
    </w:rPr>
  </w:style>
  <w:style w:type="paragraph" w:customStyle="1" w:styleId="2ColumnHeading">
    <w:name w:val="2Column Heading"/>
    <w:basedOn w:val="BodyText"/>
    <w:qFormat/>
    <w:rsid w:val="008D0A90"/>
    <w:pPr>
      <w:spacing w:after="60"/>
      <w:ind w:left="-2268"/>
    </w:pPr>
    <w:rPr>
      <w:b/>
    </w:rPr>
  </w:style>
  <w:style w:type="paragraph" w:customStyle="1" w:styleId="Heading1TOC">
    <w:name w:val="Heading1 TOC"/>
    <w:basedOn w:val="Normal"/>
    <w:qFormat/>
    <w:rsid w:val="008D0A90"/>
    <w:pPr>
      <w:spacing w:before="240" w:after="120"/>
    </w:pPr>
    <w:rPr>
      <w:rFonts w:ascii="Times New Roman" w:hAnsi="Times New Roman"/>
      <w:b/>
      <w:sz w:val="32"/>
    </w:rPr>
  </w:style>
  <w:style w:type="paragraph" w:customStyle="1" w:styleId="Heading2TOC">
    <w:name w:val="Heading2 TOC"/>
    <w:basedOn w:val="Normal"/>
    <w:qFormat/>
    <w:rsid w:val="008D0A90"/>
    <w:pPr>
      <w:spacing w:before="240" w:after="60"/>
    </w:pPr>
    <w:rPr>
      <w:rFonts w:ascii="Times New Roman" w:hAnsi="Times New Roman"/>
      <w:b/>
      <w:sz w:val="28"/>
    </w:rPr>
  </w:style>
  <w:style w:type="character" w:customStyle="1" w:styleId="Underline">
    <w:name w:val="Underline"/>
    <w:basedOn w:val="DefaultParagraphFont"/>
    <w:qFormat/>
    <w:rsid w:val="008D0A90"/>
    <w:rPr>
      <w:u w:val="single"/>
    </w:rPr>
  </w:style>
  <w:style w:type="character" w:customStyle="1" w:styleId="BoldandItalics">
    <w:name w:val="Bold and Italics"/>
    <w:qFormat/>
    <w:rsid w:val="008D0A90"/>
    <w:rPr>
      <w:b/>
      <w:i/>
      <w:u w:val="none"/>
    </w:rPr>
  </w:style>
  <w:style w:type="paragraph" w:styleId="BalloonText">
    <w:name w:val="Balloon Text"/>
    <w:basedOn w:val="Normal"/>
    <w:link w:val="BalloonTextChar"/>
    <w:rsid w:val="008D0A90"/>
    <w:rPr>
      <w:rFonts w:ascii="Tahoma" w:hAnsi="Tahoma" w:cs="Tahoma"/>
      <w:sz w:val="16"/>
      <w:szCs w:val="16"/>
    </w:rPr>
  </w:style>
  <w:style w:type="character" w:customStyle="1" w:styleId="BalloonTextChar">
    <w:name w:val="Balloon Text Char"/>
    <w:basedOn w:val="DefaultParagraphFont"/>
    <w:link w:val="BalloonText"/>
    <w:rsid w:val="008D0A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A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0A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A90"/>
    <w:rPr>
      <w:b/>
      <w:color w:val="660033"/>
      <w:spacing w:val="0"/>
    </w:rPr>
  </w:style>
  <w:style w:type="paragraph" w:customStyle="1" w:styleId="Nameditemlist">
    <w:name w:val="Named item list"/>
    <w:basedOn w:val="BodyText"/>
    <w:qFormat/>
    <w:rsid w:val="008D0A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1845</Words>
  <Characters>11509</Characters>
  <Application>Microsoft Office Word</Application>
  <DocSecurity>0</DocSecurity>
  <Lines>422</Lines>
  <Paragraphs>207</Paragraphs>
  <ScaleCrop>false</ScaleCrop>
  <Company>Author-it Software Corporation Ltd.</Company>
  <LinksUpToDate>false</LinksUpToDate>
  <CharactersWithSpaces>13288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CHCEDS330B Support learning for students with disabilities in a classroom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2012-10-05T16:25:00Z</dcterms:created>
  <dcterms:modified xsi:type="dcterms:W3CDTF">2012-10-05T16:25:00Z</dcterms:modified>
</cp:coreProperties>
</file>