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646C" w:rsidP="0026646C">
      <w:pPr>
        <w:pStyle w:val="Title"/>
      </w:pPr>
      <w:r>
        <w:fldChar w:fldCharType="begin"/>
      </w:r>
      <w:r>
        <w:instrText xml:space="preserve"> TITLE   \* MERGEFORMAT </w:instrText>
      </w:r>
      <w:r>
        <w:fldChar w:fldCharType="separate"/>
      </w:r>
      <w:r>
        <w:t>CHCEDS321B Use an e-learning management system</w:t>
      </w:r>
      <w:r>
        <w:fldChar w:fldCharType="end"/>
      </w:r>
    </w:p>
    <w:p w:rsidR="0026646C" w:rsidP="0026646C">
      <w:pPr>
        <w:pStyle w:val="Version"/>
        <w:sectPr w:rsidSect="00665B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5B8F" w:rsidP="00665B8F">
      <w:pPr>
        <w:pStyle w:val="SuperHeading"/>
      </w:pPr>
      <w:r w:rsidRPr="00665B8F">
        <w:t>CHCEDS321B Use an e-learning management system</w:t>
      </w:r>
    </w:p>
    <w:p w:rsidR="00000000" w:rsidRPr="00665B8F" w:rsidP="00665B8F">
      <w:pPr>
        <w:pStyle w:val="Heading1"/>
      </w:pPr>
      <w:bookmarkStart w:id="1" w:name="O_437163"/>
      <w:bookmarkEnd w:id="1"/>
      <w:r w:rsidRPr="00665B8F">
        <w:t>Modification History</w:t>
      </w:r>
    </w:p>
    <w:tbl>
      <w:tblPr>
        <w:tblW w:w="0" w:type="auto"/>
        <w:tblCellMar>
          <w:left w:w="62" w:type="dxa"/>
          <w:right w:w="62" w:type="dxa"/>
        </w:tblCellMar>
        <w:tblLook w:val="0000"/>
      </w:tblPr>
      <w:tblGrid>
        <w:gridCol w:w="2600"/>
        <w:gridCol w:w="2683"/>
        <w:gridCol w:w="3913"/>
      </w:tblGrid>
      <w:tr w:rsidTr="0026646C">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665B8F" w:rsidP="00665B8F">
            <w:pPr>
              <w:pStyle w:val="BodyText"/>
            </w:pPr>
            <w:r w:rsidRPr="00665B8F">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665B8F" w:rsidP="00665B8F">
            <w:pPr>
              <w:pStyle w:val="BodyText"/>
            </w:pPr>
            <w:r w:rsidRPr="00665B8F">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665B8F">
            <w:pPr>
              <w:pStyle w:val="BodyText"/>
              <w:rPr>
                <w:lang w:val="en-NZ"/>
              </w:rPr>
            </w:pPr>
            <w:r w:rsidRPr="00665B8F">
              <w:rPr>
                <w:rStyle w:val="SpecialBold"/>
              </w:rPr>
              <w:t>Description</w:t>
            </w:r>
          </w:p>
        </w:tc>
      </w:tr>
      <w:tr w:rsidTr="0026646C">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665B8F">
            <w:pPr>
              <w:pStyle w:val="BodyText"/>
              <w:rPr>
                <w:lang w:val="en-NZ"/>
              </w:rPr>
            </w:pPr>
            <w:r w:rsidRPr="00665B8F">
              <w:t>CHCEDS321A Use an e-learning management system</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665B8F">
            <w:pPr>
              <w:pStyle w:val="BodyText"/>
              <w:rPr>
                <w:lang w:val="en-NZ"/>
              </w:rPr>
            </w:pPr>
            <w:r w:rsidRPr="00665B8F">
              <w:t>CHCEDS321B Use an e-learning management system</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665B8F" w:rsidP="00665B8F">
            <w:pPr>
              <w:pStyle w:val="BodyText"/>
            </w:pPr>
            <w:r w:rsidRPr="00665B8F">
              <w:t>Unit updated in V4.</w:t>
            </w:r>
          </w:p>
          <w:p w:rsidR="00000000" w:rsidRPr="00665B8F" w:rsidP="00665B8F">
            <w:pPr>
              <w:pStyle w:val="BodyText"/>
            </w:pPr>
            <w:r w:rsidRPr="00665B8F">
              <w:t>ISC upgrade changes to remove references to old OHS legislation and replace with references to new WHS legislation. No change to competency outcome.</w:t>
            </w:r>
          </w:p>
        </w:tc>
      </w:tr>
    </w:tbl>
    <w:p w:rsidR="00000000" w:rsidRPr="00665B8F" w:rsidP="00665B8F">
      <w:pPr>
        <w:pStyle w:val="BodyText"/>
      </w:pPr>
    </w:p>
    <w:p w:rsidR="00000000" w:rsidRPr="00665B8F" w:rsidP="00665B8F">
      <w:pPr>
        <w:pStyle w:val="AllowPageBreak"/>
      </w:pPr>
    </w:p>
    <w:p w:rsidR="00000000" w:rsidRPr="00665B8F" w:rsidP="00665B8F">
      <w:pPr>
        <w:pStyle w:val="Heading1"/>
      </w:pPr>
      <w:bookmarkStart w:id="2" w:name="O_437160"/>
      <w:bookmarkEnd w:id="2"/>
      <w:r w:rsidRPr="00665B8F">
        <w:t>Unit Descriptor</w:t>
      </w:r>
    </w:p>
    <w:tbl>
      <w:tblPr>
        <w:tblW w:w="0" w:type="auto"/>
        <w:tblLayout w:type="fixed"/>
        <w:tblCellMar>
          <w:left w:w="62" w:type="dxa"/>
          <w:right w:w="62" w:type="dxa"/>
        </w:tblCellMar>
        <w:tblLook w:val="0000"/>
      </w:tblPr>
      <w:tblGrid>
        <w:gridCol w:w="3338"/>
        <w:gridCol w:w="5218"/>
      </w:tblGrid>
      <w:tr w:rsidTr="0026646C">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r w:rsidRPr="00665B8F">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665B8F" w:rsidP="00665B8F">
            <w:pPr>
              <w:pStyle w:val="BodyText"/>
            </w:pPr>
            <w:r w:rsidRPr="00665B8F">
              <w:t>This unit describes the skills and knowledge required to use an e-learning management system that supports self-directed e-learning within the context of a pre-arranged course or program</w:t>
            </w:r>
          </w:p>
          <w:p w:rsidR="00000000" w:rsidRPr="00665B8F" w:rsidP="00665B8F">
            <w:pPr>
              <w:pStyle w:val="BodyText"/>
            </w:pPr>
            <w:r w:rsidRPr="00665B8F">
              <w:t>The unit also involves putting into place support mechanisms to assis</w:t>
            </w:r>
            <w:r w:rsidRPr="00665B8F">
              <w:t>t a student to optimise the effectiveness of e-learning processes</w:t>
            </w:r>
          </w:p>
        </w:tc>
      </w:tr>
    </w:tbl>
    <w:p w:rsidR="00000000" w:rsidRPr="00665B8F" w:rsidP="00665B8F">
      <w:pPr>
        <w:pStyle w:val="BodyText"/>
      </w:pPr>
    </w:p>
    <w:p w:rsidR="00000000" w:rsidRPr="00665B8F" w:rsidP="00665B8F">
      <w:pPr>
        <w:pStyle w:val="AllowPageBreak"/>
      </w:pPr>
    </w:p>
    <w:p w:rsidR="00000000" w:rsidRPr="00665B8F" w:rsidP="00665B8F">
      <w:pPr>
        <w:pStyle w:val="Heading1"/>
      </w:pPr>
      <w:bookmarkStart w:id="3" w:name="O_437136"/>
      <w:bookmarkEnd w:id="3"/>
      <w:r w:rsidRPr="00665B8F">
        <w:t>Application of the Unit</w:t>
      </w:r>
    </w:p>
    <w:tbl>
      <w:tblPr>
        <w:tblW w:w="0" w:type="auto"/>
        <w:tblLayout w:type="fixed"/>
        <w:tblCellMar>
          <w:left w:w="62" w:type="dxa"/>
          <w:right w:w="62" w:type="dxa"/>
        </w:tblCellMar>
        <w:tblLook w:val="0000"/>
      </w:tblPr>
      <w:tblGrid>
        <w:gridCol w:w="3349"/>
        <w:gridCol w:w="5207"/>
      </w:tblGrid>
      <w:tr w:rsidTr="0026646C">
        <w:tblPrEx>
          <w:tblW w:w="0" w:type="auto"/>
          <w:tblLayout w:type="fixed"/>
          <w:tblCellMar>
            <w:left w:w="62" w:type="dxa"/>
            <w:right w:w="62" w:type="dxa"/>
          </w:tblCellMar>
          <w:tblLook w:val="0000"/>
        </w:tblPrEx>
        <w:tc>
          <w:tcPr>
            <w:tcW w:w="3349"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r w:rsidRPr="00665B8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65B8F" w:rsidP="00665B8F">
            <w:pPr>
              <w:pStyle w:val="BodyText"/>
            </w:pPr>
            <w:r w:rsidRPr="00665B8F">
              <w:t>This unit applies to education support work in a variety of contexts and work is to be undertaken with appropriate guidance, support an</w:t>
            </w:r>
            <w:r w:rsidRPr="00665B8F">
              <w:t xml:space="preserve">d supervision by nominated teacher </w:t>
            </w:r>
          </w:p>
          <w:p w:rsidR="00000000" w:rsidRPr="00665B8F" w:rsidP="00665B8F">
            <w:pPr>
              <w:pStyle w:val="BodyText"/>
            </w:pPr>
            <w:r w:rsidRPr="00665B8F">
              <w:t>Use of an e-learning management system may apply to being a direct user or acting as support person to a student</w:t>
            </w:r>
          </w:p>
          <w:p w:rsidR="00000000" w:rsidRPr="00665B8F" w:rsidP="00665B8F">
            <w:pPr>
              <w:pStyle w:val="BodyText"/>
            </w:pPr>
            <w:r w:rsidRPr="00665B8F">
              <w:t xml:space="preserve">This work is to be undertaken with appropriate guidance, support and supervision by a nominated teacher or </w:t>
            </w:r>
            <w:r w:rsidRPr="00665B8F">
              <w:t>other education professional</w:t>
            </w:r>
          </w:p>
        </w:tc>
      </w:tr>
    </w:tbl>
    <w:p w:rsidR="00000000" w:rsidRPr="00665B8F" w:rsidP="00665B8F">
      <w:pPr>
        <w:pStyle w:val="BodyText"/>
      </w:pPr>
    </w:p>
    <w:p w:rsidR="00000000" w:rsidRPr="00665B8F" w:rsidP="00665B8F">
      <w:pPr>
        <w:pStyle w:val="AllowPageBreak"/>
      </w:pPr>
    </w:p>
    <w:p w:rsidR="00000000" w:rsidRPr="00665B8F" w:rsidP="00665B8F">
      <w:pPr>
        <w:pStyle w:val="Heading1"/>
      </w:pPr>
      <w:bookmarkStart w:id="4" w:name="O_437147"/>
      <w:bookmarkEnd w:id="4"/>
      <w:r w:rsidRPr="00665B8F">
        <w:t>Licensing/Regulatory Information</w:t>
      </w:r>
    </w:p>
    <w:p w:rsidR="00000000" w:rsidRPr="00665B8F" w:rsidP="00665B8F">
      <w:pPr>
        <w:pStyle w:val="BodyText"/>
      </w:pPr>
      <w:r w:rsidRPr="00665B8F">
        <w:t>Not Applicable</w:t>
      </w:r>
    </w:p>
    <w:p w:rsidR="00000000" w:rsidRPr="00665B8F" w:rsidP="00665B8F">
      <w:pPr>
        <w:pStyle w:val="AllowPageBreak"/>
      </w:pPr>
    </w:p>
    <w:p w:rsidR="00000000" w:rsidRPr="00665B8F" w:rsidP="00665B8F">
      <w:pPr>
        <w:pStyle w:val="Heading1"/>
      </w:pPr>
      <w:bookmarkStart w:id="5" w:name="O_437150"/>
      <w:bookmarkEnd w:id="5"/>
      <w:r w:rsidRPr="00665B8F">
        <w:t>Pre-Requisites</w:t>
      </w:r>
    </w:p>
    <w:p w:rsidR="00000000" w:rsidRPr="00665B8F" w:rsidP="00665B8F">
      <w:pPr>
        <w:pStyle w:val="BodyText"/>
      </w:pPr>
      <w:r w:rsidRPr="00665B8F">
        <w:t>Not Applicable</w:t>
      </w:r>
    </w:p>
    <w:p w:rsidR="00000000" w:rsidRPr="00665B8F" w:rsidP="00665B8F">
      <w:pPr>
        <w:pStyle w:val="AllowPageBreak"/>
      </w:pPr>
    </w:p>
    <w:p w:rsidR="00000000" w:rsidRPr="00665B8F" w:rsidP="00665B8F">
      <w:pPr>
        <w:pStyle w:val="Heading1"/>
      </w:pPr>
      <w:bookmarkStart w:id="6" w:name="O_437143"/>
      <w:bookmarkEnd w:id="6"/>
      <w:r w:rsidRPr="00665B8F">
        <w:t>Employability Skills Information</w:t>
      </w:r>
    </w:p>
    <w:tbl>
      <w:tblPr>
        <w:tblW w:w="0" w:type="auto"/>
        <w:tblLayout w:type="fixed"/>
        <w:tblCellMar>
          <w:left w:w="62" w:type="dxa"/>
          <w:right w:w="62" w:type="dxa"/>
        </w:tblCellMar>
        <w:tblLook w:val="0000"/>
      </w:tblPr>
      <w:tblGrid>
        <w:gridCol w:w="3320"/>
        <w:gridCol w:w="5236"/>
      </w:tblGrid>
      <w:tr w:rsidTr="0026646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r w:rsidRPr="00665B8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65B8F" w:rsidP="00665B8F">
            <w:pPr>
              <w:pStyle w:val="BodyText"/>
            </w:pPr>
            <w:r w:rsidRPr="00665B8F">
              <w:t>This unit contains Employability Skills</w:t>
            </w:r>
          </w:p>
        </w:tc>
      </w:tr>
    </w:tbl>
    <w:p w:rsidR="00000000" w:rsidRPr="00665B8F" w:rsidP="00665B8F">
      <w:pPr>
        <w:pStyle w:val="BodyText"/>
      </w:pPr>
    </w:p>
    <w:p w:rsidR="00000000" w:rsidRPr="00665B8F" w:rsidP="00665B8F">
      <w:pPr>
        <w:pStyle w:val="AllowPageBreak"/>
      </w:pPr>
    </w:p>
    <w:p w:rsidR="00000000" w:rsidRPr="00665B8F" w:rsidP="00665B8F">
      <w:pPr>
        <w:pStyle w:val="Heading1"/>
      </w:pPr>
      <w:bookmarkStart w:id="7" w:name="O_437141"/>
      <w:bookmarkEnd w:id="7"/>
      <w:r w:rsidRPr="00665B8F">
        <w:t>Elements and Performance Criteria Pre-Content</w:t>
      </w:r>
    </w:p>
    <w:tbl>
      <w:tblPr>
        <w:tblW w:w="0" w:type="auto"/>
        <w:tblLayout w:type="fixed"/>
        <w:tblCellMar>
          <w:left w:w="62" w:type="dxa"/>
          <w:right w:w="62" w:type="dxa"/>
        </w:tblCellMar>
        <w:tblLook w:val="0000"/>
      </w:tblPr>
      <w:tblGrid>
        <w:gridCol w:w="3369"/>
        <w:gridCol w:w="5702"/>
      </w:tblGrid>
      <w:tr w:rsidTr="002664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r w:rsidRPr="00665B8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65B8F" w:rsidP="00665B8F">
            <w:pPr>
              <w:pStyle w:val="BodyText"/>
            </w:pPr>
            <w:r w:rsidRPr="00665B8F">
              <w:t>The Performance Criteria specify the level of performance required to demonstrate achievement of the Element. Terms in italics ar</w:t>
            </w:r>
            <w:r w:rsidRPr="00665B8F">
              <w:t xml:space="preserve">e elaborated in the Range Statement. </w:t>
            </w:r>
          </w:p>
        </w:tc>
      </w:tr>
    </w:tbl>
    <w:p w:rsidR="00000000" w:rsidRPr="00665B8F" w:rsidP="00665B8F">
      <w:pPr>
        <w:pStyle w:val="BodyText"/>
      </w:pPr>
    </w:p>
    <w:p w:rsidR="00000000" w:rsidRPr="00665B8F" w:rsidP="00665B8F">
      <w:pPr>
        <w:pStyle w:val="AllowPageBreak"/>
      </w:pPr>
    </w:p>
    <w:p w:rsidR="00000000" w:rsidRPr="00665B8F" w:rsidP="00665B8F">
      <w:pPr>
        <w:pStyle w:val="Heading1"/>
      </w:pPr>
      <w:bookmarkStart w:id="8" w:name="O_437138"/>
      <w:bookmarkEnd w:id="8"/>
      <w:r w:rsidRPr="00665B8F">
        <w:t>Elements and Performance Criteria</w:t>
      </w:r>
    </w:p>
    <w:tbl>
      <w:tblPr>
        <w:tblW w:w="0" w:type="auto"/>
        <w:tblLayout w:type="fixed"/>
        <w:tblCellMar>
          <w:left w:w="62" w:type="dxa"/>
          <w:right w:w="62" w:type="dxa"/>
        </w:tblCellMar>
        <w:tblLook w:val="0000"/>
      </w:tblPr>
      <w:tblGrid>
        <w:gridCol w:w="3369"/>
        <w:gridCol w:w="5702"/>
      </w:tblGrid>
      <w:tr w:rsidTr="0026646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65B8F" w:rsidP="00665B8F">
            <w:pPr>
              <w:pStyle w:val="BodyText"/>
            </w:pPr>
            <w:r w:rsidRPr="00665B8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r w:rsidRPr="00665B8F">
              <w:rPr>
                <w:rStyle w:val="SpecialBold"/>
              </w:rPr>
              <w:t>PERFORMANCE CRITERIA</w:t>
            </w:r>
          </w:p>
        </w:tc>
      </w:tr>
      <w:tr w:rsidTr="002664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5B8F">
            <w:pPr>
              <w:pStyle w:val="List"/>
              <w:rPr>
                <w:lang w:val="en-NZ"/>
              </w:rPr>
            </w:pPr>
            <w:r w:rsidRPr="00665B8F">
              <w:t>1.</w:t>
            </w:r>
            <w:r w:rsidRPr="00665B8F">
              <w:tab/>
              <w:t>Prepare to support e-learning</w:t>
            </w:r>
          </w:p>
        </w:tc>
        <w:tc>
          <w:tcPr>
            <w:tcW w:w="5702" w:type="dxa"/>
            <w:tcBorders>
              <w:top w:val="nil"/>
              <w:left w:val="nil"/>
              <w:bottom w:val="nil"/>
              <w:right w:val="nil"/>
            </w:tcBorders>
            <w:tcMar>
              <w:top w:w="0" w:type="dxa"/>
              <w:left w:w="62" w:type="dxa"/>
              <w:bottom w:w="0" w:type="dxa"/>
              <w:right w:w="62" w:type="dxa"/>
            </w:tcMar>
          </w:tcPr>
          <w:p w:rsidR="00000000" w:rsidRPr="00665B8F" w:rsidP="00665B8F">
            <w:pPr>
              <w:pStyle w:val="BodyText"/>
            </w:pPr>
            <w:r w:rsidRPr="00665B8F">
              <w:t>1.1</w:t>
            </w:r>
            <w:r w:rsidRPr="00665B8F">
              <w:tab/>
              <w:t xml:space="preserve">Identify and access organisation's resources to enable e-learning </w:t>
            </w:r>
          </w:p>
          <w:p w:rsidR="00000000" w:rsidRPr="00665B8F" w:rsidP="00665B8F">
            <w:pPr>
              <w:pStyle w:val="BodyText"/>
            </w:pPr>
            <w:r w:rsidRPr="00665B8F">
              <w:t>1.2</w:t>
            </w:r>
            <w:r w:rsidRPr="00665B8F">
              <w:tab/>
            </w:r>
            <w:r w:rsidRPr="00665B8F">
              <w:t xml:space="preserve">Identify and access resources to support students using an </w:t>
            </w:r>
            <w:r w:rsidRPr="00665B8F">
              <w:rPr>
                <w:rStyle w:val="Emphasis"/>
              </w:rPr>
              <w:t>e</w:t>
            </w:r>
            <w:r w:rsidRPr="00665B8F">
              <w:t>-</w:t>
            </w:r>
            <w:r w:rsidRPr="00665B8F">
              <w:rPr>
                <w:rStyle w:val="Emphasis"/>
              </w:rPr>
              <w:t>learning management system</w:t>
            </w:r>
            <w:r w:rsidRPr="00665B8F">
              <w:t xml:space="preserve"> in accordance with organisation requirements</w:t>
            </w:r>
          </w:p>
          <w:p w:rsidR="00000000" w:rsidP="00665B8F">
            <w:pPr>
              <w:pStyle w:val="BodyText"/>
              <w:rPr>
                <w:lang w:val="en-NZ"/>
              </w:rPr>
            </w:pPr>
            <w:r w:rsidRPr="00665B8F">
              <w:t>1.3</w:t>
            </w:r>
            <w:r w:rsidRPr="00665B8F">
              <w:tab/>
              <w:t>Ensure organisation processes and procedures for managing e-learning are in place</w:t>
            </w:r>
          </w:p>
        </w:tc>
      </w:tr>
      <w:tr w:rsidTr="002664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p>
        </w:tc>
      </w:tr>
      <w:tr w:rsidTr="002664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5B8F">
            <w:pPr>
              <w:pStyle w:val="List"/>
              <w:rPr>
                <w:lang w:val="en-NZ"/>
              </w:rPr>
            </w:pPr>
            <w:r w:rsidRPr="00665B8F">
              <w:t>2.</w:t>
            </w:r>
            <w:r w:rsidRPr="00665B8F">
              <w:tab/>
            </w:r>
            <w:r w:rsidRPr="00665B8F">
              <w:t>Preview e-learning management system</w:t>
            </w:r>
          </w:p>
        </w:tc>
        <w:tc>
          <w:tcPr>
            <w:tcW w:w="5702" w:type="dxa"/>
            <w:tcBorders>
              <w:top w:val="nil"/>
              <w:left w:val="nil"/>
              <w:bottom w:val="nil"/>
              <w:right w:val="nil"/>
            </w:tcBorders>
            <w:tcMar>
              <w:top w:w="0" w:type="dxa"/>
              <w:left w:w="62" w:type="dxa"/>
              <w:bottom w:w="0" w:type="dxa"/>
              <w:right w:w="62" w:type="dxa"/>
            </w:tcMar>
          </w:tcPr>
          <w:p w:rsidR="00000000" w:rsidRPr="00665B8F" w:rsidP="00665B8F">
            <w:pPr>
              <w:pStyle w:val="BodyText"/>
            </w:pPr>
            <w:r w:rsidRPr="00665B8F">
              <w:t>2.1</w:t>
            </w:r>
            <w:r w:rsidRPr="00665B8F">
              <w:tab/>
              <w:t xml:space="preserve">Test organisation's </w:t>
            </w:r>
            <w:r w:rsidRPr="00665B8F">
              <w:rPr>
                <w:rStyle w:val="Emphasis"/>
              </w:rPr>
              <w:t>e</w:t>
            </w:r>
            <w:r w:rsidRPr="00665B8F">
              <w:t>-</w:t>
            </w:r>
            <w:r w:rsidRPr="00665B8F">
              <w:rPr>
                <w:rStyle w:val="Emphasis"/>
              </w:rPr>
              <w:t>learning management system</w:t>
            </w:r>
            <w:r w:rsidRPr="00665B8F">
              <w:t xml:space="preserve"> to ensure completion of an on-line course is possible</w:t>
            </w:r>
          </w:p>
          <w:p w:rsidR="00000000" w:rsidRPr="00665B8F" w:rsidP="00665B8F">
            <w:pPr>
              <w:pStyle w:val="BodyText"/>
            </w:pPr>
            <w:r w:rsidRPr="00665B8F">
              <w:t>2.2</w:t>
            </w:r>
            <w:r w:rsidRPr="00665B8F">
              <w:tab/>
              <w:t xml:space="preserve">Check effectiveness of functions of </w:t>
            </w:r>
            <w:r w:rsidRPr="00665B8F">
              <w:rPr>
                <w:rStyle w:val="Emphasis"/>
              </w:rPr>
              <w:t>e</w:t>
            </w:r>
            <w:r w:rsidRPr="00665B8F">
              <w:t>-</w:t>
            </w:r>
            <w:r w:rsidRPr="00665B8F">
              <w:rPr>
                <w:rStyle w:val="Emphasis"/>
              </w:rPr>
              <w:t>learning management system</w:t>
            </w:r>
            <w:r w:rsidRPr="00665B8F">
              <w:t>, including email to on-line cohort, discuss</w:t>
            </w:r>
            <w:r w:rsidRPr="00665B8F">
              <w:t>ion boards, downloading of materials and management of work</w:t>
            </w:r>
          </w:p>
          <w:p w:rsidR="00000000" w:rsidRPr="00665B8F" w:rsidP="00665B8F">
            <w:pPr>
              <w:pStyle w:val="BodyText"/>
            </w:pPr>
            <w:r w:rsidRPr="00665B8F">
              <w:t>2.3</w:t>
            </w:r>
            <w:r w:rsidRPr="00665B8F">
              <w:tab/>
              <w:t xml:space="preserve">Identify issues impacting on the effectiveness of an </w:t>
            </w:r>
            <w:r w:rsidRPr="00665B8F">
              <w:rPr>
                <w:rStyle w:val="Emphasis"/>
              </w:rPr>
              <w:t>e</w:t>
            </w:r>
            <w:r w:rsidRPr="00665B8F">
              <w:t>-</w:t>
            </w:r>
            <w:r w:rsidRPr="00665B8F">
              <w:rPr>
                <w:rStyle w:val="Emphasis"/>
              </w:rPr>
              <w:t>learning management system</w:t>
            </w:r>
            <w:r w:rsidRPr="00665B8F">
              <w:t xml:space="preserve"> and identify changes to enhance its application</w:t>
            </w:r>
          </w:p>
          <w:p w:rsidR="00000000" w:rsidP="00665B8F">
            <w:pPr>
              <w:pStyle w:val="BodyText"/>
              <w:rPr>
                <w:lang w:val="en-NZ"/>
              </w:rPr>
            </w:pPr>
            <w:r w:rsidRPr="00665B8F">
              <w:t>2.4</w:t>
            </w:r>
            <w:r w:rsidRPr="00665B8F">
              <w:tab/>
              <w:t>Access sufficient information to meet the needs of the res</w:t>
            </w:r>
            <w:r w:rsidRPr="00665B8F">
              <w:t>earch brief</w:t>
            </w:r>
          </w:p>
        </w:tc>
      </w:tr>
      <w:tr w:rsidTr="002664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p>
        </w:tc>
      </w:tr>
      <w:tr w:rsidTr="002664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5B8F">
            <w:pPr>
              <w:pStyle w:val="List"/>
              <w:rPr>
                <w:lang w:val="en-NZ"/>
              </w:rPr>
            </w:pPr>
            <w:r w:rsidRPr="00665B8F">
              <w:t>3.</w:t>
            </w:r>
            <w:r w:rsidRPr="00665B8F">
              <w:tab/>
              <w:t>Implement e-learning support</w:t>
            </w:r>
          </w:p>
        </w:tc>
        <w:tc>
          <w:tcPr>
            <w:tcW w:w="5702" w:type="dxa"/>
            <w:tcBorders>
              <w:top w:val="nil"/>
              <w:left w:val="nil"/>
              <w:bottom w:val="nil"/>
              <w:right w:val="nil"/>
            </w:tcBorders>
            <w:tcMar>
              <w:top w:w="0" w:type="dxa"/>
              <w:left w:w="62" w:type="dxa"/>
              <w:bottom w:w="0" w:type="dxa"/>
              <w:right w:w="62" w:type="dxa"/>
            </w:tcMar>
          </w:tcPr>
          <w:p w:rsidR="00000000" w:rsidRPr="00665B8F" w:rsidP="00665B8F">
            <w:pPr>
              <w:pStyle w:val="BodyText"/>
            </w:pPr>
            <w:r w:rsidRPr="00665B8F">
              <w:t>3.1</w:t>
            </w:r>
            <w:r w:rsidRPr="00665B8F">
              <w:tab/>
              <w:t>Confirm learning outcomes with students and teachers and establish access to e-learning technology and materials in accordance with individual needs and the e-learning strategy</w:t>
            </w:r>
          </w:p>
          <w:p w:rsidR="00000000" w:rsidRPr="00665B8F" w:rsidP="00665B8F">
            <w:pPr>
              <w:pStyle w:val="BodyText"/>
            </w:pPr>
            <w:r w:rsidRPr="00665B8F">
              <w:t>3.2</w:t>
            </w:r>
            <w:r w:rsidRPr="00665B8F">
              <w:tab/>
              <w:t>Assist students through</w:t>
            </w:r>
            <w:r w:rsidRPr="00665B8F">
              <w:t xml:space="preserve"> identified </w:t>
            </w:r>
            <w:r w:rsidRPr="00665B8F">
              <w:rPr>
                <w:rStyle w:val="Emphasis"/>
              </w:rPr>
              <w:t>support mechanisms</w:t>
            </w:r>
            <w:r w:rsidRPr="00665B8F">
              <w:t xml:space="preserve"> and manage </w:t>
            </w:r>
            <w:r w:rsidRPr="00665B8F">
              <w:rPr>
                <w:rStyle w:val="Emphasis"/>
              </w:rPr>
              <w:t>contingencies</w:t>
            </w:r>
            <w:r w:rsidRPr="00665B8F">
              <w:t xml:space="preserve"> in accordance with organisation standards</w:t>
            </w:r>
          </w:p>
          <w:p w:rsidR="00000000" w:rsidP="00665B8F">
            <w:pPr>
              <w:pStyle w:val="BodyText"/>
              <w:rPr>
                <w:lang w:val="en-NZ"/>
              </w:rPr>
            </w:pPr>
            <w:r w:rsidRPr="00665B8F">
              <w:t>3.3</w:t>
            </w:r>
            <w:r w:rsidRPr="00665B8F">
              <w:tab/>
              <w:t>Use learning management system to track e-learning progress and outcomes in accordance with the learning strategy and privacy requirements</w:t>
            </w:r>
          </w:p>
        </w:tc>
      </w:tr>
      <w:tr w:rsidTr="002664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p>
        </w:tc>
      </w:tr>
      <w:tr w:rsidTr="002664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5B8F">
            <w:pPr>
              <w:pStyle w:val="List"/>
              <w:rPr>
                <w:lang w:val="en-NZ"/>
              </w:rPr>
            </w:pPr>
            <w:r w:rsidRPr="00665B8F">
              <w:t>4.</w:t>
            </w:r>
            <w:r w:rsidRPr="00665B8F">
              <w:tab/>
              <w:t>Review e</w:t>
            </w:r>
            <w:r w:rsidRPr="00665B8F">
              <w:t xml:space="preserve">-learning </w:t>
            </w:r>
          </w:p>
        </w:tc>
        <w:tc>
          <w:tcPr>
            <w:tcW w:w="5702" w:type="dxa"/>
            <w:tcBorders>
              <w:top w:val="nil"/>
              <w:left w:val="nil"/>
              <w:bottom w:val="nil"/>
              <w:right w:val="nil"/>
            </w:tcBorders>
            <w:tcMar>
              <w:top w:w="0" w:type="dxa"/>
              <w:left w:w="62" w:type="dxa"/>
              <w:bottom w:w="0" w:type="dxa"/>
              <w:right w:w="62" w:type="dxa"/>
            </w:tcMar>
          </w:tcPr>
          <w:p w:rsidR="00000000" w:rsidRPr="00665B8F" w:rsidP="00665B8F">
            <w:pPr>
              <w:pStyle w:val="BodyText"/>
            </w:pPr>
            <w:r w:rsidRPr="00665B8F">
              <w:t>4.1</w:t>
            </w:r>
            <w:r w:rsidRPr="00665B8F">
              <w:tab/>
              <w:t xml:space="preserve">Review the e-learning program in terms of its applicability to the student's needs and the organisation's capacity to support the process </w:t>
            </w:r>
          </w:p>
          <w:p w:rsidR="00000000" w:rsidRPr="00665B8F" w:rsidP="00665B8F">
            <w:pPr>
              <w:pStyle w:val="BodyText"/>
            </w:pPr>
            <w:r w:rsidRPr="00665B8F">
              <w:t>4.2</w:t>
            </w:r>
            <w:r w:rsidRPr="00665B8F">
              <w:tab/>
              <w:t xml:space="preserve">Obtain feedback from students about their level of satisfaction with e-learning against </w:t>
            </w:r>
            <w:r w:rsidRPr="00665B8F">
              <w:rPr>
                <w:rStyle w:val="Emphasis"/>
              </w:rPr>
              <w:t>set criteria</w:t>
            </w:r>
            <w:r w:rsidRPr="00665B8F">
              <w:t xml:space="preserve"> </w:t>
            </w:r>
          </w:p>
          <w:p w:rsidR="00000000" w:rsidRPr="00665B8F" w:rsidP="00665B8F">
            <w:pPr>
              <w:pStyle w:val="BodyText"/>
            </w:pPr>
            <w:r w:rsidRPr="00665B8F">
              <w:t>4.3</w:t>
            </w:r>
            <w:r w:rsidRPr="00665B8F">
              <w:tab/>
              <w:t xml:space="preserve">Gather feedback from </w:t>
            </w:r>
            <w:r w:rsidRPr="00665B8F">
              <w:rPr>
                <w:rStyle w:val="Emphasis"/>
              </w:rPr>
              <w:t>other stakeholders</w:t>
            </w:r>
            <w:r w:rsidRPr="00665B8F">
              <w:t xml:space="preserve"> on the use of the e-learning management system and e-learning approaches generally </w:t>
            </w:r>
          </w:p>
          <w:p w:rsidR="00000000" w:rsidRPr="00665B8F" w:rsidP="00665B8F">
            <w:pPr>
              <w:pStyle w:val="BodyText"/>
            </w:pPr>
            <w:r w:rsidRPr="00665B8F">
              <w:t>4.4</w:t>
            </w:r>
            <w:r w:rsidRPr="00665B8F">
              <w:tab/>
              <w:t>Use feedback to identify areas for follow up or improvement and document recommended changes in accordance wit</w:t>
            </w:r>
            <w:r w:rsidRPr="00665B8F">
              <w:t>h organisation requirements</w:t>
            </w:r>
          </w:p>
        </w:tc>
      </w:tr>
    </w:tbl>
    <w:p w:rsidR="00000000" w:rsidRPr="00665B8F" w:rsidP="00665B8F">
      <w:pPr>
        <w:pStyle w:val="BodyText"/>
      </w:pPr>
    </w:p>
    <w:p w:rsidR="00000000" w:rsidRPr="00665B8F" w:rsidP="00665B8F">
      <w:pPr>
        <w:pStyle w:val="AllowPageBreak"/>
      </w:pPr>
    </w:p>
    <w:p w:rsidR="00000000" w:rsidRPr="00665B8F" w:rsidP="00665B8F">
      <w:pPr>
        <w:pStyle w:val="Heading1"/>
      </w:pPr>
      <w:bookmarkStart w:id="9" w:name="O_437157"/>
      <w:bookmarkEnd w:id="9"/>
      <w:r w:rsidRPr="00665B8F">
        <w:t>Required Skills and Knowledge</w:t>
      </w:r>
    </w:p>
    <w:tbl>
      <w:tblPr>
        <w:tblW w:w="0" w:type="auto"/>
        <w:tblLayout w:type="fixed"/>
        <w:tblCellMar>
          <w:left w:w="62" w:type="dxa"/>
          <w:right w:w="62" w:type="dxa"/>
        </w:tblCellMar>
        <w:tblLook w:val="0000"/>
      </w:tblPr>
      <w:tblGrid>
        <w:gridCol w:w="9072"/>
      </w:tblGrid>
      <w:tr w:rsidTr="0026646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r w:rsidRPr="00665B8F">
              <w:rPr>
                <w:rStyle w:val="SpecialBold"/>
              </w:rPr>
              <w:t>REQUIRED SKILLS AND KNOWLEDGE</w:t>
            </w:r>
          </w:p>
        </w:tc>
      </w:tr>
      <w:tr w:rsidTr="002664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p>
        </w:tc>
      </w:tr>
      <w:tr w:rsidTr="002664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r w:rsidRPr="00665B8F">
              <w:t>This describes the essential skills and knowledge and their level required for this unit.</w:t>
            </w:r>
          </w:p>
        </w:tc>
      </w:tr>
      <w:tr w:rsidTr="002664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p>
        </w:tc>
      </w:tr>
      <w:tr w:rsidTr="002664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65B8F" w:rsidP="00665B8F">
            <w:pPr>
              <w:pStyle w:val="BodyText"/>
            </w:pPr>
            <w:r w:rsidRPr="00665B8F">
              <w:rPr>
                <w:rStyle w:val="Emphasis"/>
              </w:rPr>
              <w:t>Essential knowledge</w:t>
            </w:r>
            <w:r w:rsidRPr="00665B8F">
              <w:t>:</w:t>
            </w:r>
          </w:p>
          <w:p w:rsidR="00000000" w:rsidRPr="00665B8F" w:rsidP="00665B8F">
            <w:pPr>
              <w:pStyle w:val="BodyText"/>
            </w:pPr>
            <w:r w:rsidRPr="00665B8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65B8F" w:rsidP="00665B8F">
            <w:pPr>
              <w:pStyle w:val="BodyText"/>
            </w:pPr>
            <w:r w:rsidRPr="00665B8F">
              <w:t xml:space="preserve">These include </w:t>
            </w:r>
            <w:r w:rsidRPr="00665B8F">
              <w:t>knowledge of:</w:t>
            </w:r>
          </w:p>
          <w:p w:rsidR="00000000" w:rsidRPr="00665B8F" w:rsidP="00665B8F">
            <w:pPr>
              <w:pStyle w:val="ListBullet"/>
            </w:pPr>
            <w:r w:rsidRPr="00665B8F">
              <w:t>Relevant legislation from all levels of government that affects the operation of an educational institution, especially in regard to work health and safety (WHS), child protection/duty of care, equal opportunity, industrial relations and ant</w:t>
            </w:r>
            <w:r w:rsidRPr="00665B8F">
              <w:t>i-discrimination</w:t>
            </w:r>
          </w:p>
          <w:p w:rsidR="00000000" w:rsidRPr="00665B8F" w:rsidP="00665B8F">
            <w:pPr>
              <w:pStyle w:val="ListBullet"/>
            </w:pPr>
            <w:r w:rsidRPr="00665B8F">
              <w:t>Operation of the internet</w:t>
            </w:r>
          </w:p>
          <w:p w:rsidR="00000000" w:rsidRPr="00665B8F" w:rsidP="00665B8F">
            <w:pPr>
              <w:pStyle w:val="ListBullet"/>
            </w:pPr>
            <w:r w:rsidRPr="00665B8F">
              <w:t>Core management requirements of e-learning systems</w:t>
            </w:r>
          </w:p>
          <w:p w:rsidR="00000000" w:rsidP="00665B8F">
            <w:pPr>
              <w:pStyle w:val="ListBullet"/>
              <w:rPr>
                <w:lang w:val="en-NZ"/>
              </w:rPr>
            </w:pPr>
            <w:r w:rsidRPr="00665B8F">
              <w:t>Basic knowledge of the learning process</w:t>
            </w:r>
          </w:p>
        </w:tc>
      </w:tr>
      <w:tr w:rsidTr="002664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p>
        </w:tc>
      </w:tr>
      <w:tr w:rsidTr="002664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65B8F" w:rsidP="00665B8F">
            <w:pPr>
              <w:pStyle w:val="BodyText"/>
            </w:pPr>
            <w:r w:rsidRPr="00665B8F">
              <w:rPr>
                <w:rStyle w:val="Emphasis"/>
              </w:rPr>
              <w:t>Essential skills</w:t>
            </w:r>
            <w:r w:rsidRPr="00665B8F">
              <w:t>:</w:t>
            </w:r>
          </w:p>
          <w:p w:rsidR="00000000" w:rsidRPr="00665B8F" w:rsidP="00665B8F">
            <w:pPr>
              <w:pStyle w:val="BodyText"/>
            </w:pPr>
            <w:r w:rsidRPr="00665B8F">
              <w:t>It is critical that the candidate demonstrate the ability to:</w:t>
            </w:r>
          </w:p>
          <w:p w:rsidR="00000000" w:rsidRPr="00665B8F" w:rsidP="00665B8F">
            <w:pPr>
              <w:pStyle w:val="ListBullet"/>
            </w:pPr>
            <w:r w:rsidRPr="00665B8F">
              <w:t>Effectively use an e-learning management system</w:t>
            </w:r>
          </w:p>
          <w:p w:rsidR="00000000" w:rsidRPr="00665B8F" w:rsidP="00665B8F">
            <w:pPr>
              <w:pStyle w:val="ListBullet"/>
            </w:pPr>
            <w:r w:rsidRPr="00665B8F">
              <w:t>Apply understanding of the desired learning outcomes for students</w:t>
            </w:r>
          </w:p>
          <w:p w:rsidR="00000000" w:rsidRPr="00665B8F" w:rsidP="00665B8F">
            <w:pPr>
              <w:pStyle w:val="ListBullet"/>
            </w:pPr>
            <w:r w:rsidRPr="00665B8F">
              <w:t xml:space="preserve">Manage contingencies to the benefit of learners </w:t>
            </w:r>
          </w:p>
          <w:p w:rsidR="00000000" w:rsidRPr="00665B8F" w:rsidP="00665B8F">
            <w:pPr>
              <w:pStyle w:val="ListBullet"/>
            </w:pPr>
            <w:r w:rsidRPr="00665B8F">
              <w:t>Evaluate effectiveness of system and provide feedback</w:t>
            </w:r>
          </w:p>
          <w:p w:rsidR="00000000" w:rsidRPr="00665B8F" w:rsidP="00665B8F">
            <w:pPr>
              <w:pStyle w:val="BodyText"/>
            </w:pPr>
          </w:p>
          <w:p w:rsidR="00000000" w:rsidRPr="00665B8F" w:rsidP="00665B8F">
            <w:pPr>
              <w:pStyle w:val="BodyText"/>
            </w:pPr>
            <w:r w:rsidRPr="00665B8F">
              <w:t>In addition, the candidate must be abl</w:t>
            </w:r>
            <w:r w:rsidRPr="00665B8F">
              <w:t>e to effectively do the task outlined in elements and performance criteria of this unit, manage the task and manage contingencies in the context of the identified work role</w:t>
            </w:r>
          </w:p>
          <w:p w:rsidR="00000000" w:rsidRPr="00665B8F" w:rsidP="00665B8F">
            <w:pPr>
              <w:pStyle w:val="BodyText"/>
            </w:pPr>
            <w:r w:rsidRPr="00665B8F">
              <w:t>These include the ability to:</w:t>
            </w:r>
          </w:p>
          <w:p w:rsidR="00000000" w:rsidRPr="00665B8F" w:rsidP="00665B8F">
            <w:pPr>
              <w:pStyle w:val="ListBullet"/>
            </w:pPr>
            <w:r w:rsidRPr="00665B8F">
              <w:t xml:space="preserve">Use computer technology </w:t>
            </w:r>
          </w:p>
          <w:p w:rsidR="00000000" w:rsidRPr="00665B8F" w:rsidP="00665B8F">
            <w:pPr>
              <w:pStyle w:val="ListBullet"/>
            </w:pPr>
            <w:r w:rsidRPr="00665B8F">
              <w:t>Communicate effectively wit</w:t>
            </w:r>
            <w:r w:rsidRPr="00665B8F">
              <w:t xml:space="preserve">h both students and supervisors (teachers) </w:t>
            </w:r>
          </w:p>
          <w:p w:rsidR="00000000" w:rsidRPr="00665B8F" w:rsidP="00665B8F">
            <w:pPr>
              <w:pStyle w:val="ListBullet"/>
            </w:pPr>
            <w:r w:rsidRPr="00665B8F">
              <w:t xml:space="preserve">Obtain and apply feedback from learners and stakeholders </w:t>
            </w:r>
          </w:p>
          <w:p w:rsidR="00000000" w:rsidRPr="00665B8F" w:rsidP="00665B8F">
            <w:pPr>
              <w:pStyle w:val="ListBullet"/>
            </w:pPr>
            <w:r w:rsidRPr="00665B8F">
              <w:t xml:space="preserve">Apply literacy skills to document use of e-learning management system and record feedback </w:t>
            </w:r>
          </w:p>
          <w:p w:rsidR="00000000" w:rsidRPr="00665B8F" w:rsidP="00665B8F">
            <w:pPr>
              <w:pStyle w:val="ListBullet"/>
            </w:pPr>
            <w:r w:rsidRPr="00665B8F">
              <w:t>Apply numeracy skills for managing the use of the e-learning ma</w:t>
            </w:r>
            <w:r w:rsidRPr="00665B8F">
              <w:t xml:space="preserve">nagement system </w:t>
            </w:r>
          </w:p>
          <w:p w:rsidR="00000000" w:rsidRPr="00665B8F" w:rsidP="00665B8F">
            <w:pPr>
              <w:pStyle w:val="ListBullet"/>
            </w:pPr>
            <w:r w:rsidRPr="00665B8F">
              <w:t xml:space="preserve">Relate to students from a range of social, cultural and ethnic backgrounds and physical and mental abilities </w:t>
            </w:r>
          </w:p>
          <w:p w:rsidR="00000000" w:rsidRPr="00665B8F" w:rsidP="00665B8F">
            <w:pPr>
              <w:pStyle w:val="ListBullet"/>
            </w:pPr>
            <w:r w:rsidRPr="00665B8F">
              <w:t>Apply problem solving processes effectively for differing hardware / software profiles and manage associated contingencies</w:t>
            </w:r>
          </w:p>
        </w:tc>
      </w:tr>
    </w:tbl>
    <w:p w:rsidR="00000000" w:rsidRPr="00665B8F" w:rsidP="00665B8F">
      <w:pPr>
        <w:pStyle w:val="BodyText"/>
      </w:pPr>
    </w:p>
    <w:p w:rsidR="00000000" w:rsidRPr="00665B8F" w:rsidP="00665B8F">
      <w:pPr>
        <w:pStyle w:val="AllowPageBreak"/>
      </w:pPr>
    </w:p>
    <w:p w:rsidR="00000000" w:rsidRPr="00665B8F" w:rsidP="00665B8F">
      <w:pPr>
        <w:pStyle w:val="Heading1"/>
      </w:pPr>
      <w:bookmarkStart w:id="10" w:name="O_437145"/>
      <w:bookmarkEnd w:id="10"/>
      <w:r w:rsidRPr="00665B8F">
        <w:t>Evidence Guide</w:t>
      </w:r>
    </w:p>
    <w:tbl>
      <w:tblPr>
        <w:tblW w:w="0" w:type="auto"/>
        <w:tblLayout w:type="fixed"/>
        <w:tblCellMar>
          <w:left w:w="62" w:type="dxa"/>
          <w:right w:w="62" w:type="dxa"/>
        </w:tblCellMar>
        <w:tblLook w:val="0000"/>
      </w:tblPr>
      <w:tblGrid>
        <w:gridCol w:w="3402"/>
        <w:gridCol w:w="5670"/>
      </w:tblGrid>
      <w:tr w:rsidTr="0026646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65B8F">
            <w:pPr>
              <w:pStyle w:val="BodyText"/>
              <w:rPr>
                <w:lang w:val="en-NZ"/>
              </w:rPr>
            </w:pPr>
            <w:r w:rsidRPr="00665B8F">
              <w:rPr>
                <w:rStyle w:val="SpecialBold"/>
              </w:rPr>
              <w:t>EVIDENCE GUIDE</w:t>
            </w:r>
          </w:p>
        </w:tc>
      </w:tr>
      <w:tr w:rsidTr="002664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5B8F">
            <w:pPr>
              <w:pStyle w:val="BodyText"/>
              <w:rPr>
                <w:lang w:val="en-NZ"/>
              </w:rPr>
            </w:pPr>
          </w:p>
        </w:tc>
      </w:tr>
      <w:tr w:rsidTr="002664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5B8F">
            <w:pPr>
              <w:pStyle w:val="BodyText"/>
              <w:rPr>
                <w:lang w:val="en-NZ"/>
              </w:rPr>
            </w:pPr>
            <w:r w:rsidRPr="00665B8F">
              <w:t xml:space="preserve">The evidence guide provides advice on assessment and must be read in conjunction with the Performance Criteria, Required Skills and Knowledge, </w:t>
            </w:r>
            <w:r w:rsidRPr="00665B8F">
              <w:t>the Range Statement and the Assessment Guidelines for this Training Package.</w:t>
            </w:r>
          </w:p>
        </w:tc>
      </w:tr>
      <w:tr w:rsidTr="002664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5B8F">
            <w:pPr>
              <w:pStyle w:val="BodyText"/>
              <w:rPr>
                <w:lang w:val="en-NZ"/>
              </w:rPr>
            </w:pPr>
          </w:p>
        </w:tc>
      </w:tr>
      <w:tr w:rsidTr="002664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r w:rsidRPr="00665B8F">
              <w:rPr>
                <w:rStyle w:val="Emphasis"/>
              </w:rPr>
              <w:t>Critical aspects for assessment and evidence required to demonstrate this unit of competency</w:t>
            </w:r>
            <w:r w:rsidRPr="00665B8F">
              <w:t xml:space="preserve">: </w:t>
            </w:r>
          </w:p>
        </w:tc>
        <w:tc>
          <w:tcPr>
            <w:tcW w:w="5670" w:type="dxa"/>
            <w:tcBorders>
              <w:top w:val="nil"/>
              <w:left w:val="nil"/>
              <w:bottom w:val="nil"/>
              <w:right w:val="nil"/>
            </w:tcBorders>
            <w:tcMar>
              <w:top w:w="0" w:type="dxa"/>
              <w:left w:w="62" w:type="dxa"/>
              <w:bottom w:w="0" w:type="dxa"/>
              <w:right w:w="62" w:type="dxa"/>
            </w:tcMar>
          </w:tcPr>
          <w:p w:rsidR="00000000" w:rsidRPr="00665B8F" w:rsidP="00665B8F">
            <w:pPr>
              <w:pStyle w:val="ListBullet"/>
            </w:pPr>
            <w:r w:rsidRPr="00665B8F">
              <w:t>The individual being assessed must provide evidence of specified essential knowledge as well as skills</w:t>
            </w:r>
          </w:p>
          <w:p w:rsidR="00000000" w:rsidP="00665B8F">
            <w:pPr>
              <w:pStyle w:val="ListBullet"/>
              <w:rPr>
                <w:lang w:val="en-NZ"/>
              </w:rPr>
            </w:pPr>
            <w:r w:rsidRPr="00665B8F">
              <w:t>This unit could be assessed either on the job or off the job through an appropriate workplace simulation for a range of age groups and a range of conditi</w:t>
            </w:r>
            <w:r w:rsidRPr="00665B8F">
              <w:t>ons over a number of assessment situations</w:t>
            </w:r>
          </w:p>
        </w:tc>
      </w:tr>
      <w:tr w:rsidTr="002664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p>
        </w:tc>
      </w:tr>
      <w:tr w:rsidTr="002664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r w:rsidRPr="00665B8F">
              <w:rPr>
                <w:rStyle w:val="Emphasis"/>
              </w:rPr>
              <w:t>Access and equity considerations</w:t>
            </w:r>
            <w:r w:rsidRPr="00665B8F">
              <w:t>:</w:t>
            </w:r>
          </w:p>
        </w:tc>
        <w:tc>
          <w:tcPr>
            <w:tcW w:w="5670" w:type="dxa"/>
            <w:tcBorders>
              <w:top w:val="nil"/>
              <w:left w:val="nil"/>
              <w:bottom w:val="nil"/>
              <w:right w:val="nil"/>
            </w:tcBorders>
            <w:tcMar>
              <w:top w:w="0" w:type="dxa"/>
              <w:left w:w="62" w:type="dxa"/>
              <w:bottom w:w="0" w:type="dxa"/>
              <w:right w:w="62" w:type="dxa"/>
            </w:tcMar>
          </w:tcPr>
          <w:p w:rsidR="00000000" w:rsidRPr="00665B8F" w:rsidP="00665B8F">
            <w:pPr>
              <w:pStyle w:val="ListBullet"/>
            </w:pPr>
            <w:r w:rsidRPr="00665B8F">
              <w:t>All workers in community services should be aware of access, equity and human rights issues in relation to their own area of work</w:t>
            </w:r>
          </w:p>
          <w:p w:rsidR="00000000" w:rsidRPr="00665B8F" w:rsidP="00665B8F">
            <w:pPr>
              <w:pStyle w:val="ListBullet"/>
            </w:pPr>
            <w:r w:rsidRPr="00665B8F">
              <w:t xml:space="preserve">All workers should develop their ability to work in a culturally diverse environment </w:t>
            </w:r>
          </w:p>
          <w:p w:rsidR="00000000" w:rsidRPr="00665B8F" w:rsidP="00665B8F">
            <w:pPr>
              <w:pStyle w:val="ListBullet"/>
            </w:pPr>
            <w:r w:rsidRPr="00665B8F">
              <w:t>In recognition of particular issues facing Aboriginal and Torres Strait Islander communities, workers should be aware of cultural, historical and current issues impacting</w:t>
            </w:r>
            <w:r w:rsidRPr="00665B8F">
              <w:t xml:space="preserve"> on Aboriginal and Torres Strait Islander people</w:t>
            </w:r>
          </w:p>
          <w:p w:rsidR="00000000" w:rsidP="00665B8F">
            <w:pPr>
              <w:pStyle w:val="ListBullet"/>
              <w:rPr>
                <w:lang w:val="en-NZ"/>
              </w:rPr>
            </w:pPr>
            <w:r w:rsidRPr="00665B8F">
              <w:t>Assessors and trainers must take into account relevant access and equity issues, in particular relating to factors impacting on Aboriginal and/or Torres Strait Islander clients and communities</w:t>
            </w:r>
          </w:p>
        </w:tc>
      </w:tr>
      <w:tr w:rsidTr="002664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p>
        </w:tc>
      </w:tr>
      <w:tr w:rsidTr="002664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r w:rsidRPr="00665B8F">
              <w:rPr>
                <w:rStyle w:val="Emphasis"/>
              </w:rPr>
              <w:t>Context of</w:t>
            </w:r>
            <w:r w:rsidRPr="00665B8F">
              <w:rPr>
                <w:rStyle w:val="Emphasis"/>
              </w:rPr>
              <w:t xml:space="preserve"> and specific resources for assessment</w:t>
            </w:r>
            <w:r w:rsidRPr="00665B8F">
              <w:t xml:space="preserve">: </w:t>
            </w:r>
          </w:p>
        </w:tc>
        <w:tc>
          <w:tcPr>
            <w:tcW w:w="5670" w:type="dxa"/>
            <w:tcBorders>
              <w:top w:val="nil"/>
              <w:left w:val="nil"/>
              <w:bottom w:val="nil"/>
              <w:right w:val="nil"/>
            </w:tcBorders>
            <w:tcMar>
              <w:top w:w="0" w:type="dxa"/>
              <w:left w:w="62" w:type="dxa"/>
              <w:bottom w:w="0" w:type="dxa"/>
              <w:right w:w="62" w:type="dxa"/>
            </w:tcMar>
          </w:tcPr>
          <w:p w:rsidR="00000000" w:rsidRPr="00665B8F" w:rsidP="00665B8F">
            <w:pPr>
              <w:pStyle w:val="ListBullet"/>
            </w:pPr>
            <w:r w:rsidRPr="00665B8F">
              <w:t>This unit can be assessed independently, however holistic assessment practice with other community services units of competency is encouraged</w:t>
            </w:r>
          </w:p>
          <w:p w:rsidR="00000000" w:rsidRPr="00665B8F" w:rsidP="00665B8F">
            <w:pPr>
              <w:pStyle w:val="ListBullet"/>
            </w:pPr>
            <w:r w:rsidRPr="00665B8F">
              <w:t xml:space="preserve">Assessment requires access to </w:t>
            </w:r>
          </w:p>
          <w:p w:rsidR="00000000" w:rsidRPr="00665B8F" w:rsidP="00665B8F">
            <w:pPr>
              <w:pStyle w:val="ListBullet2"/>
            </w:pPr>
            <w:r w:rsidRPr="00665B8F">
              <w:t>a workplace environment or one that closely resembles normal work practice and replicates the range of conditions likely to be encountered within an educational environment where an e-learning management system/s is in use</w:t>
            </w:r>
          </w:p>
          <w:p w:rsidR="00000000" w:rsidP="00665B8F">
            <w:pPr>
              <w:pStyle w:val="ListBullet2"/>
              <w:rPr>
                <w:lang w:val="en-NZ"/>
              </w:rPr>
            </w:pPr>
            <w:r w:rsidRPr="00665B8F">
              <w:t>an e-learning management system a</w:t>
            </w:r>
            <w:r w:rsidRPr="00665B8F">
              <w:t>nd courses, documentation and procedures relevant to an educational environment - to be accessed by both 'learner' and 'trainer'</w:t>
            </w:r>
          </w:p>
        </w:tc>
      </w:tr>
      <w:tr w:rsidTr="002664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p>
        </w:tc>
      </w:tr>
      <w:tr w:rsidTr="002664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r w:rsidRPr="00665B8F">
              <w:rPr>
                <w:rStyle w:val="Emphasis"/>
              </w:rPr>
              <w:t>Methods of assessment</w:t>
            </w:r>
            <w:r w:rsidRPr="00665B8F">
              <w:t xml:space="preserve">: </w:t>
            </w:r>
          </w:p>
        </w:tc>
        <w:tc>
          <w:tcPr>
            <w:tcW w:w="5670" w:type="dxa"/>
            <w:tcBorders>
              <w:top w:val="nil"/>
              <w:left w:val="nil"/>
              <w:bottom w:val="nil"/>
              <w:right w:val="nil"/>
            </w:tcBorders>
            <w:tcMar>
              <w:top w:w="0" w:type="dxa"/>
              <w:left w:w="62" w:type="dxa"/>
              <w:bottom w:w="0" w:type="dxa"/>
              <w:right w:w="62" w:type="dxa"/>
            </w:tcMar>
          </w:tcPr>
          <w:p w:rsidR="00000000" w:rsidRPr="00665B8F" w:rsidP="00665B8F">
            <w:pPr>
              <w:pStyle w:val="ListBullet"/>
            </w:pPr>
            <w:r w:rsidRPr="00665B8F">
              <w:t xml:space="preserve">Assessment methods suitable for valid and reliable assessment of this competency </w:t>
            </w:r>
            <w:r w:rsidRPr="00665B8F">
              <w:t xml:space="preserve">may include, but are not limited to, a combination of two or more of: </w:t>
            </w:r>
          </w:p>
          <w:p w:rsidR="00000000" w:rsidRPr="00665B8F" w:rsidP="00665B8F">
            <w:pPr>
              <w:pStyle w:val="ListBullet2"/>
            </w:pPr>
            <w:r w:rsidRPr="00665B8F">
              <w:t>observation</w:t>
            </w:r>
          </w:p>
          <w:p w:rsidR="00000000" w:rsidRPr="00665B8F" w:rsidP="00665B8F">
            <w:pPr>
              <w:pStyle w:val="ListBullet2"/>
            </w:pPr>
            <w:r w:rsidRPr="00665B8F">
              <w:t>demonstration</w:t>
            </w:r>
          </w:p>
          <w:p w:rsidR="00000000" w:rsidRPr="00665B8F" w:rsidP="00665B8F">
            <w:pPr>
              <w:pStyle w:val="ListBullet2"/>
            </w:pPr>
            <w:r w:rsidRPr="00665B8F">
              <w:t xml:space="preserve">questioning - oral and written </w:t>
            </w:r>
          </w:p>
          <w:p w:rsidR="00000000" w:rsidRPr="00665B8F" w:rsidP="00665B8F">
            <w:pPr>
              <w:pStyle w:val="ListBullet2"/>
            </w:pPr>
            <w:r w:rsidRPr="00665B8F">
              <w:t xml:space="preserve">scenarios, simulation or role plays </w:t>
            </w:r>
          </w:p>
          <w:p w:rsidR="00000000" w:rsidRPr="00665B8F" w:rsidP="00665B8F">
            <w:pPr>
              <w:pStyle w:val="ListBullet2"/>
            </w:pPr>
            <w:r w:rsidRPr="00665B8F">
              <w:t xml:space="preserve">authenticated evidence from the workplace/ training programs </w:t>
            </w:r>
          </w:p>
          <w:p w:rsidR="00000000" w:rsidRPr="00665B8F" w:rsidP="00665B8F">
            <w:pPr>
              <w:pStyle w:val="ListBullet"/>
            </w:pPr>
            <w:r w:rsidRPr="00665B8F">
              <w:t xml:space="preserve">Assessment methods should reflect workplace demands, such as literacy, and the needs of particular groups, such as: </w:t>
            </w:r>
          </w:p>
          <w:p w:rsidR="00000000" w:rsidRPr="00665B8F" w:rsidP="00665B8F">
            <w:pPr>
              <w:pStyle w:val="ListBullet2"/>
            </w:pPr>
            <w:r w:rsidRPr="00665B8F">
              <w:t xml:space="preserve">people in rural and remote locations </w:t>
            </w:r>
          </w:p>
          <w:p w:rsidR="00000000" w:rsidRPr="00665B8F" w:rsidP="00665B8F">
            <w:pPr>
              <w:pStyle w:val="ListBullet2"/>
            </w:pPr>
            <w:r w:rsidRPr="00665B8F">
              <w:t xml:space="preserve">people with disabilities </w:t>
            </w:r>
          </w:p>
          <w:p w:rsidR="00000000" w:rsidRPr="00665B8F" w:rsidP="00665B8F">
            <w:pPr>
              <w:pStyle w:val="ListBullet2"/>
            </w:pPr>
            <w:r w:rsidRPr="00665B8F">
              <w:t xml:space="preserve">people from culturally and linguistically diverse backgrounds </w:t>
            </w:r>
          </w:p>
          <w:p w:rsidR="00000000" w:rsidRPr="00665B8F" w:rsidP="00665B8F">
            <w:pPr>
              <w:pStyle w:val="ListBullet2"/>
            </w:pPr>
            <w:r w:rsidRPr="00665B8F">
              <w:t xml:space="preserve">Aboriginal </w:t>
            </w:r>
            <w:r w:rsidRPr="00665B8F">
              <w:t xml:space="preserve">and Torres Strait Islander people </w:t>
            </w:r>
          </w:p>
          <w:p w:rsidR="00000000" w:rsidRPr="00665B8F" w:rsidP="00665B8F">
            <w:pPr>
              <w:pStyle w:val="ListBullet2"/>
            </w:pPr>
            <w:r w:rsidRPr="00665B8F">
              <w:t xml:space="preserve">women </w:t>
            </w:r>
          </w:p>
          <w:p w:rsidR="00000000" w:rsidRPr="00665B8F" w:rsidP="00665B8F">
            <w:pPr>
              <w:pStyle w:val="ListBullet2"/>
            </w:pPr>
            <w:r w:rsidRPr="00665B8F">
              <w:t xml:space="preserve">young people </w:t>
            </w:r>
          </w:p>
          <w:p w:rsidR="00000000" w:rsidRPr="00665B8F" w:rsidP="00665B8F">
            <w:pPr>
              <w:pStyle w:val="ListBullet2"/>
            </w:pPr>
            <w:r w:rsidRPr="00665B8F">
              <w:t>older people</w:t>
            </w:r>
          </w:p>
        </w:tc>
      </w:tr>
    </w:tbl>
    <w:p w:rsidR="00000000" w:rsidRPr="00665B8F" w:rsidP="00665B8F">
      <w:pPr>
        <w:pStyle w:val="BodyText"/>
      </w:pPr>
    </w:p>
    <w:p w:rsidR="00000000" w:rsidRPr="00665B8F" w:rsidP="00665B8F">
      <w:pPr>
        <w:pStyle w:val="AllowPageBreak"/>
      </w:pPr>
    </w:p>
    <w:p w:rsidR="00000000" w:rsidRPr="00665B8F" w:rsidP="00665B8F">
      <w:pPr>
        <w:pStyle w:val="Heading1"/>
      </w:pPr>
      <w:bookmarkStart w:id="11" w:name="O_437152"/>
      <w:bookmarkEnd w:id="11"/>
      <w:r w:rsidRPr="00665B8F">
        <w:t>Range Statement</w:t>
      </w:r>
    </w:p>
    <w:tbl>
      <w:tblPr>
        <w:tblW w:w="0" w:type="auto"/>
        <w:tblLayout w:type="fixed"/>
        <w:tblCellMar>
          <w:left w:w="62" w:type="dxa"/>
          <w:right w:w="62" w:type="dxa"/>
        </w:tblCellMar>
        <w:tblLook w:val="0000"/>
      </w:tblPr>
      <w:tblGrid>
        <w:gridCol w:w="3402"/>
        <w:gridCol w:w="5670"/>
      </w:tblGrid>
      <w:tr w:rsidTr="0026646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65B8F">
            <w:pPr>
              <w:pStyle w:val="BodyText"/>
              <w:rPr>
                <w:lang w:val="en-NZ"/>
              </w:rPr>
            </w:pPr>
            <w:r w:rsidRPr="00665B8F">
              <w:rPr>
                <w:rStyle w:val="SpecialBold"/>
              </w:rPr>
              <w:t>RANGE STATEMENT</w:t>
            </w:r>
          </w:p>
        </w:tc>
      </w:tr>
      <w:tr w:rsidTr="002664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5B8F">
            <w:pPr>
              <w:pStyle w:val="BodyText"/>
              <w:rPr>
                <w:lang w:val="en-NZ"/>
              </w:rPr>
            </w:pPr>
          </w:p>
        </w:tc>
      </w:tr>
      <w:tr w:rsidTr="002664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5B8F">
            <w:pPr>
              <w:pStyle w:val="BodyText"/>
              <w:rPr>
                <w:lang w:val="en-NZ"/>
              </w:rPr>
            </w:pPr>
            <w:r w:rsidRPr="00665B8F">
              <w:t>The Range Statement relates to the unit of competency as a whole. It allows for different work environments and situations that may affect performance. Add any essential operating conditions that may be present with training and assessment depending on the</w:t>
            </w:r>
            <w:r w:rsidRPr="00665B8F">
              <w:t xml:space="preserve"> work situation, needs of the candidate, accessibility of the item, and local industry and regional contexts.</w:t>
            </w:r>
          </w:p>
        </w:tc>
      </w:tr>
      <w:tr w:rsidTr="002664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p>
        </w:tc>
      </w:tr>
      <w:tr w:rsidTr="002664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r w:rsidRPr="00665B8F">
              <w:rPr>
                <w:rStyle w:val="Emphasis"/>
              </w:rPr>
              <w:t>E</w:t>
            </w:r>
            <w:r w:rsidRPr="00665B8F">
              <w:t>-</w:t>
            </w:r>
            <w:r w:rsidRPr="00665B8F">
              <w:rPr>
                <w:rStyle w:val="Emphasis"/>
              </w:rPr>
              <w:t>learning management system may include</w:t>
            </w:r>
            <w:r w:rsidRPr="00665B8F">
              <w:t>:</w:t>
            </w:r>
          </w:p>
        </w:tc>
        <w:tc>
          <w:tcPr>
            <w:tcW w:w="5670" w:type="dxa"/>
            <w:tcBorders>
              <w:top w:val="nil"/>
              <w:left w:val="nil"/>
              <w:bottom w:val="nil"/>
              <w:right w:val="nil"/>
            </w:tcBorders>
            <w:tcMar>
              <w:top w:w="0" w:type="dxa"/>
              <w:left w:w="62" w:type="dxa"/>
              <w:bottom w:w="0" w:type="dxa"/>
              <w:right w:w="62" w:type="dxa"/>
            </w:tcMar>
          </w:tcPr>
          <w:p w:rsidR="00000000" w:rsidRPr="00665B8F" w:rsidP="00665B8F">
            <w:pPr>
              <w:pStyle w:val="ListBullet"/>
            </w:pPr>
            <w:r w:rsidRPr="00665B8F">
              <w:t>E-learning platforms that use either proprietary or open-source coding</w:t>
            </w:r>
          </w:p>
          <w:p w:rsidR="00000000" w:rsidRPr="00665B8F" w:rsidP="00665B8F">
            <w:pPr>
              <w:pStyle w:val="ListBullet"/>
            </w:pPr>
            <w:r w:rsidRPr="00665B8F">
              <w:t>Systems such as: Claroline,</w:t>
            </w:r>
            <w:r w:rsidRPr="00665B8F">
              <w:t xml:space="preserve"> Janison, Moodle, Blackboard, Webct</w:t>
            </w:r>
          </w:p>
          <w:p w:rsidR="00000000" w:rsidP="00665B8F">
            <w:pPr>
              <w:pStyle w:val="ListBullet"/>
              <w:rPr>
                <w:lang w:val="en-NZ"/>
              </w:rPr>
            </w:pPr>
            <w:r w:rsidRPr="00665B8F">
              <w:t>Applications that enable the social constructionist approaches to e-learning</w:t>
            </w:r>
          </w:p>
        </w:tc>
      </w:tr>
      <w:tr w:rsidTr="002664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p>
        </w:tc>
      </w:tr>
      <w:tr w:rsidTr="002664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r w:rsidRPr="00665B8F">
              <w:rPr>
                <w:rStyle w:val="Emphasis"/>
              </w:rPr>
              <w:t>Legislation</w:t>
            </w:r>
            <w:r w:rsidRPr="00665B8F">
              <w:t xml:space="preserve">, </w:t>
            </w:r>
            <w:r w:rsidRPr="00665B8F">
              <w:rPr>
                <w:rStyle w:val="Emphasis"/>
              </w:rPr>
              <w:t>codes and national standards relevant to the workplace may include</w:t>
            </w:r>
            <w:r w:rsidRPr="00665B8F">
              <w:t>:</w:t>
            </w:r>
          </w:p>
        </w:tc>
        <w:tc>
          <w:tcPr>
            <w:tcW w:w="5670" w:type="dxa"/>
            <w:tcBorders>
              <w:top w:val="nil"/>
              <w:left w:val="nil"/>
              <w:bottom w:val="nil"/>
              <w:right w:val="nil"/>
            </w:tcBorders>
            <w:tcMar>
              <w:top w:w="0" w:type="dxa"/>
              <w:left w:w="62" w:type="dxa"/>
              <w:bottom w:w="0" w:type="dxa"/>
              <w:right w:w="62" w:type="dxa"/>
            </w:tcMar>
          </w:tcPr>
          <w:p w:rsidR="00000000" w:rsidRPr="00665B8F" w:rsidP="00665B8F">
            <w:pPr>
              <w:pStyle w:val="ListBullet"/>
            </w:pPr>
            <w:r w:rsidRPr="00665B8F">
              <w:t>Educational legislation</w:t>
            </w:r>
          </w:p>
          <w:p w:rsidR="00000000" w:rsidRPr="00665B8F" w:rsidP="00665B8F">
            <w:pPr>
              <w:pStyle w:val="ListBullet"/>
            </w:pPr>
            <w:r w:rsidRPr="00665B8F">
              <w:t xml:space="preserve">Award and enterprise agreements </w:t>
            </w:r>
          </w:p>
          <w:p w:rsidR="00000000" w:rsidRPr="00665B8F" w:rsidP="00665B8F">
            <w:pPr>
              <w:pStyle w:val="ListBullet"/>
            </w:pPr>
            <w:r w:rsidRPr="00665B8F">
              <w:t xml:space="preserve">National, State/territory legislative requirements especially in regard to WHS </w:t>
            </w:r>
          </w:p>
          <w:p w:rsidR="00000000" w:rsidRPr="00665B8F" w:rsidP="00665B8F">
            <w:pPr>
              <w:pStyle w:val="ListBullet"/>
            </w:pPr>
            <w:r w:rsidRPr="00665B8F">
              <w:t xml:space="preserve">Industry codes of practice </w:t>
            </w:r>
          </w:p>
          <w:p w:rsidR="00000000" w:rsidRPr="00665B8F" w:rsidP="00665B8F">
            <w:pPr>
              <w:pStyle w:val="ListBullet"/>
            </w:pPr>
            <w:r w:rsidRPr="00665B8F">
              <w:t xml:space="preserve">Copyright laws </w:t>
            </w:r>
          </w:p>
          <w:p w:rsidR="00000000" w:rsidRPr="00665B8F" w:rsidP="00665B8F">
            <w:pPr>
              <w:pStyle w:val="ListBullet"/>
            </w:pPr>
            <w:r w:rsidRPr="00665B8F">
              <w:t>Anti-discrimination legislation</w:t>
            </w:r>
          </w:p>
          <w:p w:rsidR="00000000" w:rsidP="00665B8F">
            <w:pPr>
              <w:pStyle w:val="ListBullet"/>
              <w:rPr>
                <w:lang w:val="en-NZ"/>
              </w:rPr>
            </w:pPr>
            <w:r w:rsidRPr="00665B8F">
              <w:t xml:space="preserve">Privacy legislation </w:t>
            </w:r>
          </w:p>
        </w:tc>
      </w:tr>
      <w:tr w:rsidTr="002664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p>
        </w:tc>
      </w:tr>
      <w:tr w:rsidTr="002664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r w:rsidRPr="00665B8F">
              <w:rPr>
                <w:rStyle w:val="Emphasis"/>
              </w:rPr>
              <w:t>Support mechanisms may include</w:t>
            </w:r>
            <w:r w:rsidRPr="00665B8F">
              <w:t>:</w:t>
            </w:r>
          </w:p>
        </w:tc>
        <w:tc>
          <w:tcPr>
            <w:tcW w:w="5670" w:type="dxa"/>
            <w:tcBorders>
              <w:top w:val="nil"/>
              <w:left w:val="nil"/>
              <w:bottom w:val="nil"/>
              <w:right w:val="nil"/>
            </w:tcBorders>
            <w:tcMar>
              <w:top w:w="0" w:type="dxa"/>
              <w:left w:w="62" w:type="dxa"/>
              <w:bottom w:w="0" w:type="dxa"/>
              <w:right w:w="62" w:type="dxa"/>
            </w:tcMar>
          </w:tcPr>
          <w:p w:rsidR="00000000" w:rsidRPr="00665B8F" w:rsidP="00665B8F">
            <w:pPr>
              <w:pStyle w:val="ListBullet"/>
            </w:pPr>
            <w:r w:rsidRPr="00665B8F">
              <w:t>Online teacher / facilitator / mentor</w:t>
            </w:r>
          </w:p>
          <w:p w:rsidR="00000000" w:rsidRPr="00665B8F" w:rsidP="00665B8F">
            <w:pPr>
              <w:pStyle w:val="ListBullet"/>
            </w:pPr>
            <w:r w:rsidRPr="00665B8F">
              <w:t>Site based coach / tutor / aide</w:t>
            </w:r>
          </w:p>
          <w:p w:rsidR="00000000" w:rsidRPr="00665B8F" w:rsidP="00665B8F">
            <w:pPr>
              <w:pStyle w:val="ListBullet"/>
            </w:pPr>
            <w:r w:rsidRPr="00665B8F">
              <w:t>Site or virtual peer group / students</w:t>
            </w:r>
          </w:p>
          <w:p w:rsidR="00000000" w:rsidRPr="00665B8F" w:rsidP="00665B8F">
            <w:pPr>
              <w:pStyle w:val="ListBullet"/>
            </w:pPr>
            <w:r w:rsidRPr="00665B8F">
              <w:t xml:space="preserve">Technical experts / help desk </w:t>
            </w:r>
          </w:p>
          <w:p w:rsidR="00000000" w:rsidP="00665B8F">
            <w:pPr>
              <w:pStyle w:val="ListBullet"/>
              <w:rPr>
                <w:lang w:val="en-NZ"/>
              </w:rPr>
            </w:pPr>
            <w:r w:rsidRPr="00665B8F">
              <w:t>Print-based materials such as instructions, user manuals, etc.</w:t>
            </w:r>
          </w:p>
        </w:tc>
      </w:tr>
      <w:tr w:rsidTr="002664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p>
        </w:tc>
      </w:tr>
      <w:tr w:rsidTr="002664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r w:rsidRPr="00665B8F">
              <w:rPr>
                <w:rStyle w:val="Emphasis"/>
              </w:rPr>
              <w:t>Contingencies may include</w:t>
            </w:r>
            <w:r w:rsidRPr="00665B8F">
              <w:t>:</w:t>
            </w:r>
          </w:p>
        </w:tc>
        <w:tc>
          <w:tcPr>
            <w:tcW w:w="5670" w:type="dxa"/>
            <w:tcBorders>
              <w:top w:val="nil"/>
              <w:left w:val="nil"/>
              <w:bottom w:val="nil"/>
              <w:right w:val="nil"/>
            </w:tcBorders>
            <w:tcMar>
              <w:top w:w="0" w:type="dxa"/>
              <w:left w:w="62" w:type="dxa"/>
              <w:bottom w:w="0" w:type="dxa"/>
              <w:right w:w="62" w:type="dxa"/>
            </w:tcMar>
          </w:tcPr>
          <w:p w:rsidR="00000000" w:rsidRPr="00665B8F" w:rsidP="00665B8F">
            <w:pPr>
              <w:pStyle w:val="ListBullet"/>
            </w:pPr>
            <w:r w:rsidRPr="00665B8F">
              <w:t>Technology failure such as computer, broadband access and so</w:t>
            </w:r>
            <w:r w:rsidRPr="00665B8F">
              <w:t>ftware malfunctions</w:t>
            </w:r>
          </w:p>
          <w:p w:rsidR="00000000" w:rsidRPr="00665B8F" w:rsidP="00665B8F">
            <w:pPr>
              <w:pStyle w:val="ListBullet"/>
            </w:pPr>
            <w:r w:rsidRPr="00665B8F">
              <w:t>Inadequate e-learning course content or instruction</w:t>
            </w:r>
          </w:p>
          <w:p w:rsidR="00000000" w:rsidRPr="00665B8F" w:rsidP="00665B8F">
            <w:pPr>
              <w:pStyle w:val="ListBullet"/>
            </w:pPr>
            <w:r w:rsidRPr="00665B8F">
              <w:t>Difficulty of e-learning course content</w:t>
            </w:r>
          </w:p>
          <w:p w:rsidR="00000000" w:rsidRPr="00665B8F" w:rsidP="00665B8F">
            <w:pPr>
              <w:pStyle w:val="ListBullet"/>
            </w:pPr>
            <w:r w:rsidRPr="00665B8F">
              <w:t xml:space="preserve">Insufficient dedicated time available </w:t>
            </w:r>
          </w:p>
          <w:p w:rsidR="00000000" w:rsidRPr="00665B8F" w:rsidP="00665B8F">
            <w:pPr>
              <w:pStyle w:val="ListBullet"/>
            </w:pPr>
            <w:r w:rsidRPr="00665B8F">
              <w:t xml:space="preserve">Problems with site timetabling </w:t>
            </w:r>
          </w:p>
          <w:p w:rsidR="00000000" w:rsidRPr="00665B8F" w:rsidP="00665B8F">
            <w:pPr>
              <w:pStyle w:val="ListBullet"/>
            </w:pPr>
            <w:r w:rsidRPr="00665B8F">
              <w:t>Differing hardware / software profiles than recommended standards</w:t>
            </w:r>
          </w:p>
          <w:p w:rsidR="00000000" w:rsidP="00665B8F">
            <w:pPr>
              <w:pStyle w:val="ListBullet"/>
              <w:rPr>
                <w:lang w:val="en-NZ"/>
              </w:rPr>
            </w:pPr>
            <w:r w:rsidRPr="00665B8F">
              <w:t>Lack of contact with e-learning delivery teacher</w:t>
            </w:r>
          </w:p>
        </w:tc>
      </w:tr>
      <w:tr w:rsidTr="002664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p>
        </w:tc>
      </w:tr>
      <w:tr w:rsidTr="002664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r w:rsidRPr="00665B8F">
              <w:rPr>
                <w:rStyle w:val="Emphasis"/>
              </w:rPr>
              <w:t>Set criteria may include</w:t>
            </w:r>
            <w:r w:rsidRPr="00665B8F">
              <w:t>:</w:t>
            </w:r>
          </w:p>
        </w:tc>
        <w:tc>
          <w:tcPr>
            <w:tcW w:w="5670" w:type="dxa"/>
            <w:tcBorders>
              <w:top w:val="nil"/>
              <w:left w:val="nil"/>
              <w:bottom w:val="nil"/>
              <w:right w:val="nil"/>
            </w:tcBorders>
            <w:tcMar>
              <w:top w:w="0" w:type="dxa"/>
              <w:left w:w="62" w:type="dxa"/>
              <w:bottom w:w="0" w:type="dxa"/>
              <w:right w:w="62" w:type="dxa"/>
            </w:tcMar>
          </w:tcPr>
          <w:p w:rsidR="00000000" w:rsidRPr="00665B8F" w:rsidP="00665B8F">
            <w:pPr>
              <w:pStyle w:val="ListBullet"/>
            </w:pPr>
            <w:r w:rsidRPr="00665B8F">
              <w:t xml:space="preserve">Course content </w:t>
            </w:r>
          </w:p>
          <w:p w:rsidR="00000000" w:rsidRPr="00665B8F" w:rsidP="00665B8F">
            <w:pPr>
              <w:pStyle w:val="ListBullet"/>
            </w:pPr>
            <w:r w:rsidRPr="00665B8F">
              <w:t>Course structure</w:t>
            </w:r>
          </w:p>
          <w:p w:rsidR="00000000" w:rsidRPr="00665B8F" w:rsidP="00665B8F">
            <w:pPr>
              <w:pStyle w:val="ListBullet"/>
            </w:pPr>
            <w:r w:rsidRPr="00665B8F">
              <w:t xml:space="preserve">Presentation styles </w:t>
            </w:r>
          </w:p>
          <w:p w:rsidR="00000000" w:rsidRPr="00665B8F" w:rsidP="00665B8F">
            <w:pPr>
              <w:pStyle w:val="ListBullet"/>
            </w:pPr>
            <w:r w:rsidRPr="00665B8F">
              <w:t xml:space="preserve">Technologies </w:t>
            </w:r>
          </w:p>
          <w:p w:rsidR="00000000" w:rsidRPr="00665B8F" w:rsidP="00665B8F">
            <w:pPr>
              <w:pStyle w:val="ListBullet"/>
            </w:pPr>
            <w:r w:rsidRPr="00665B8F">
              <w:t>Team outcomes (site based support personnel and delivery team)</w:t>
            </w:r>
          </w:p>
          <w:p w:rsidR="00000000" w:rsidRPr="00665B8F" w:rsidP="00665B8F">
            <w:pPr>
              <w:pStyle w:val="ListBullet"/>
            </w:pPr>
            <w:r w:rsidRPr="00665B8F">
              <w:t>Personal outcomes (student)</w:t>
            </w:r>
          </w:p>
          <w:p w:rsidR="00000000" w:rsidP="00665B8F">
            <w:pPr>
              <w:pStyle w:val="ListBullet"/>
              <w:rPr>
                <w:lang w:val="en-NZ"/>
              </w:rPr>
            </w:pPr>
            <w:r w:rsidRPr="00665B8F">
              <w:t xml:space="preserve">Organisation outcomes </w:t>
            </w:r>
          </w:p>
        </w:tc>
      </w:tr>
      <w:tr w:rsidTr="002664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p>
        </w:tc>
      </w:tr>
      <w:tr w:rsidTr="002664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8F">
            <w:pPr>
              <w:pStyle w:val="BodyText"/>
              <w:rPr>
                <w:lang w:val="en-NZ"/>
              </w:rPr>
            </w:pPr>
            <w:r w:rsidRPr="00665B8F">
              <w:rPr>
                <w:rStyle w:val="Emphasis"/>
              </w:rPr>
              <w:t>Other stakeholders may include</w:t>
            </w:r>
            <w:r w:rsidRPr="00665B8F">
              <w:t>:</w:t>
            </w:r>
          </w:p>
        </w:tc>
        <w:tc>
          <w:tcPr>
            <w:tcW w:w="5670" w:type="dxa"/>
            <w:tcBorders>
              <w:top w:val="nil"/>
              <w:left w:val="nil"/>
              <w:bottom w:val="nil"/>
              <w:right w:val="nil"/>
            </w:tcBorders>
            <w:tcMar>
              <w:top w:w="0" w:type="dxa"/>
              <w:left w:w="62" w:type="dxa"/>
              <w:bottom w:w="0" w:type="dxa"/>
              <w:right w:w="62" w:type="dxa"/>
            </w:tcMar>
          </w:tcPr>
          <w:p w:rsidR="00000000" w:rsidRPr="00665B8F" w:rsidP="00665B8F">
            <w:pPr>
              <w:pStyle w:val="ListBullet"/>
            </w:pPr>
            <w:r w:rsidRPr="00665B8F">
              <w:t xml:space="preserve">Organised groups </w:t>
            </w:r>
          </w:p>
          <w:p w:rsidR="00000000" w:rsidRPr="00665B8F" w:rsidP="00665B8F">
            <w:pPr>
              <w:pStyle w:val="ListBullet"/>
            </w:pPr>
            <w:r w:rsidRPr="00665B8F">
              <w:t xml:space="preserve">School management </w:t>
            </w:r>
          </w:p>
          <w:p w:rsidR="00000000" w:rsidRPr="00665B8F" w:rsidP="00665B8F">
            <w:pPr>
              <w:pStyle w:val="ListBullet"/>
            </w:pPr>
            <w:r w:rsidRPr="00665B8F">
              <w:t>Other teachers at the receiving site</w:t>
            </w:r>
          </w:p>
          <w:p w:rsidR="00000000" w:rsidRPr="00665B8F" w:rsidP="00665B8F">
            <w:pPr>
              <w:pStyle w:val="ListBullet"/>
            </w:pPr>
            <w:r w:rsidRPr="00665B8F">
              <w:t>Other team members at the delivering site</w:t>
            </w:r>
          </w:p>
          <w:p w:rsidR="00000000" w:rsidRPr="00665B8F" w:rsidP="00665B8F">
            <w:pPr>
              <w:pStyle w:val="ListBullet"/>
            </w:pPr>
            <w:r w:rsidRPr="00665B8F">
              <w:t>Community members</w:t>
            </w:r>
          </w:p>
          <w:p w:rsidR="00000000" w:rsidRPr="00665B8F" w:rsidP="00665B8F">
            <w:pPr>
              <w:pStyle w:val="ListBullet"/>
            </w:pPr>
            <w:r w:rsidRPr="00665B8F">
              <w:t xml:space="preserve">Support services, e.g. network administrators </w:t>
            </w:r>
          </w:p>
          <w:p w:rsidR="00000000" w:rsidRPr="00665B8F" w:rsidP="00665B8F">
            <w:pPr>
              <w:pStyle w:val="ListBullet"/>
            </w:pPr>
            <w:r w:rsidRPr="00665B8F">
              <w:t>Students</w:t>
            </w:r>
          </w:p>
          <w:p w:rsidR="00000000" w:rsidRPr="00665B8F" w:rsidP="00665B8F">
            <w:pPr>
              <w:pStyle w:val="ListBullet"/>
            </w:pPr>
            <w:r w:rsidRPr="00665B8F">
              <w:t>Parent</w:t>
            </w:r>
            <w:r w:rsidRPr="00665B8F">
              <w:t>s</w:t>
            </w:r>
          </w:p>
        </w:tc>
      </w:tr>
    </w:tbl>
    <w:p w:rsidR="00000000" w:rsidRPr="00665B8F" w:rsidP="00665B8F">
      <w:pPr>
        <w:pStyle w:val="BodyText"/>
      </w:pPr>
    </w:p>
    <w:p w:rsidR="00000000" w:rsidRPr="00665B8F" w:rsidP="00665B8F">
      <w:pPr>
        <w:pStyle w:val="AllowPageBreak"/>
      </w:pPr>
    </w:p>
    <w:p w:rsidR="00000000" w:rsidRPr="00665B8F" w:rsidP="00665B8F">
      <w:pPr>
        <w:pStyle w:val="Heading1"/>
      </w:pPr>
      <w:bookmarkStart w:id="12" w:name="O_437162"/>
      <w:bookmarkEnd w:id="12"/>
      <w:r w:rsidRPr="00665B8F">
        <w:t>Unit Sector(s)</w:t>
      </w:r>
    </w:p>
    <w:p w:rsidR="00000000" w:rsidRPr="00665B8F" w:rsidP="00665B8F">
      <w:pPr>
        <w:pStyle w:val="BodyText"/>
      </w:pPr>
      <w:r w:rsidRPr="00665B8F">
        <w:t>Not Applicable</w:t>
      </w:r>
    </w:p>
    <w:p w:rsidR="00000000" w:rsidRPr="00665B8F" w:rsidP="00665B8F"/>
    <w:sectPr w:rsidSect="00665B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646C" w:rsidP="002664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6C" w:rsidP="00665B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6646C" w:rsidP="00665B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6646C" w:rsidP="00665B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646C" w:rsidP="002664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6C" w:rsidP="00665B8F">
    <w:pPr>
      <w:pStyle w:val="Header"/>
      <w:framePr w:wrap="around"/>
    </w:pPr>
    <w:r>
      <w:fldChar w:fldCharType="begin"/>
    </w:r>
    <w:r>
      <w:instrText xml:space="preserve"> TITLE   \* MERGEFORMAT </w:instrText>
    </w:r>
    <w:r>
      <w:fldChar w:fldCharType="separate"/>
    </w:r>
    <w:r>
      <w:t>CHCEDS321B Use an e-learning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646C" w:rsidP="00665B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3A1A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BC65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081D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B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5B8F"/>
    <w:pPr>
      <w:spacing w:before="360" w:after="60"/>
      <w:outlineLvl w:val="0"/>
    </w:pPr>
    <w:rPr>
      <w:sz w:val="32"/>
    </w:rPr>
  </w:style>
  <w:style w:type="paragraph" w:styleId="Heading2">
    <w:name w:val="heading 2"/>
    <w:basedOn w:val="HeadingBase"/>
    <w:next w:val="BodyText"/>
    <w:link w:val="Heading2Char"/>
    <w:qFormat/>
    <w:rsid w:val="00665B8F"/>
    <w:pPr>
      <w:keepLines/>
      <w:spacing w:before="240" w:after="120"/>
      <w:outlineLvl w:val="1"/>
    </w:pPr>
    <w:rPr>
      <w:sz w:val="28"/>
      <w:szCs w:val="40"/>
    </w:rPr>
  </w:style>
  <w:style w:type="paragraph" w:styleId="Heading3">
    <w:name w:val="heading 3"/>
    <w:basedOn w:val="HeadingBase"/>
    <w:next w:val="BodyText"/>
    <w:link w:val="Heading3Char"/>
    <w:qFormat/>
    <w:rsid w:val="00665B8F"/>
    <w:pPr>
      <w:spacing w:before="180" w:after="120"/>
      <w:outlineLvl w:val="2"/>
    </w:pPr>
    <w:rPr>
      <w:spacing w:val="-10"/>
      <w:kern w:val="32"/>
    </w:rPr>
  </w:style>
  <w:style w:type="paragraph" w:styleId="Heading4">
    <w:name w:val="heading 4"/>
    <w:basedOn w:val="HeadingBase"/>
    <w:next w:val="BodyText"/>
    <w:link w:val="Heading4Char"/>
    <w:qFormat/>
    <w:rsid w:val="00665B8F"/>
    <w:pPr>
      <w:spacing w:before="160" w:after="120"/>
      <w:outlineLvl w:val="3"/>
    </w:pPr>
    <w:rPr>
      <w:sz w:val="22"/>
    </w:rPr>
  </w:style>
  <w:style w:type="paragraph" w:styleId="Heading5">
    <w:name w:val="heading 5"/>
    <w:basedOn w:val="HeadingBase"/>
    <w:next w:val="Normal"/>
    <w:link w:val="Heading5Char"/>
    <w:qFormat/>
    <w:rsid w:val="00665B8F"/>
    <w:pPr>
      <w:spacing w:before="80"/>
      <w:outlineLvl w:val="4"/>
    </w:pPr>
    <w:rPr>
      <w:color w:val="918585"/>
      <w:sz w:val="20"/>
    </w:rPr>
  </w:style>
  <w:style w:type="paragraph" w:styleId="Heading6">
    <w:name w:val="heading 6"/>
    <w:basedOn w:val="HeadingBase"/>
    <w:next w:val="Normal"/>
    <w:link w:val="Heading6Char"/>
    <w:qFormat/>
    <w:rsid w:val="00665B8F"/>
    <w:pPr>
      <w:spacing w:before="60"/>
      <w:outlineLvl w:val="5"/>
    </w:pPr>
    <w:rPr>
      <w:color w:val="918585"/>
      <w:sz w:val="20"/>
    </w:rPr>
  </w:style>
  <w:style w:type="paragraph" w:styleId="Heading7">
    <w:name w:val="heading 7"/>
    <w:basedOn w:val="Normal"/>
    <w:next w:val="Normal"/>
    <w:link w:val="Heading7Char"/>
    <w:qFormat/>
    <w:rsid w:val="00665B8F"/>
    <w:pPr>
      <w:ind w:left="720"/>
      <w:outlineLvl w:val="6"/>
    </w:pPr>
    <w:rPr>
      <w:i/>
    </w:rPr>
  </w:style>
  <w:style w:type="paragraph" w:styleId="Heading8">
    <w:name w:val="heading 8"/>
    <w:basedOn w:val="Normal"/>
    <w:next w:val="Normal"/>
    <w:link w:val="Heading8Char"/>
    <w:qFormat/>
    <w:rsid w:val="00665B8F"/>
    <w:pPr>
      <w:ind w:left="720"/>
      <w:outlineLvl w:val="7"/>
    </w:pPr>
    <w:rPr>
      <w:i/>
    </w:rPr>
  </w:style>
  <w:style w:type="paragraph" w:styleId="Heading9">
    <w:name w:val="heading 9"/>
    <w:basedOn w:val="Normal"/>
    <w:next w:val="Normal"/>
    <w:link w:val="Heading9Char"/>
    <w:qFormat/>
    <w:rsid w:val="00665B8F"/>
    <w:pPr>
      <w:ind w:left="720"/>
      <w:outlineLvl w:val="8"/>
    </w:pPr>
    <w:rPr>
      <w:i/>
    </w:rPr>
  </w:style>
  <w:style w:type="character" w:default="1" w:styleId="DefaultParagraphFont">
    <w:name w:val="Default Paragraph Font"/>
    <w:uiPriority w:val="1"/>
    <w:unhideWhenUsed/>
    <w:rsid w:val="00665B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B8F"/>
  </w:style>
  <w:style w:type="character" w:customStyle="1" w:styleId="Heading1Char">
    <w:name w:val="Heading 1 Char"/>
    <w:basedOn w:val="DefaultParagraphFont"/>
    <w:link w:val="Heading1"/>
    <w:rsid w:val="00665B8F"/>
    <w:rPr>
      <w:rFonts w:ascii="Times New Roman" w:eastAsia="Times New Roman" w:hAnsi="Times New Roman" w:cs="Times New Roman"/>
      <w:b/>
      <w:sz w:val="32"/>
      <w:szCs w:val="20"/>
      <w:lang w:eastAsia="en-US"/>
    </w:rPr>
  </w:style>
  <w:style w:type="paragraph" w:styleId="BodyText">
    <w:name w:val="Body Text"/>
    <w:basedOn w:val="Normal"/>
    <w:link w:val="BodyTextChar"/>
    <w:rsid w:val="00665B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5B8F"/>
    <w:rPr>
      <w:rFonts w:ascii="Times New Roman" w:eastAsia="Times New Roman" w:hAnsi="Times New Roman" w:cs="Times New Roman"/>
      <w:sz w:val="24"/>
      <w:lang w:val="en-US" w:eastAsia="en-US"/>
    </w:rPr>
  </w:style>
  <w:style w:type="paragraph" w:styleId="Footer">
    <w:name w:val="footer"/>
    <w:basedOn w:val="Normal"/>
    <w:link w:val="FooterChar"/>
    <w:rsid w:val="00665B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B8F"/>
    <w:rPr>
      <w:rFonts w:ascii="Times New Roman" w:eastAsia="Times New Roman" w:hAnsi="Times New Roman" w:cs="Times New Roman"/>
      <w:sz w:val="16"/>
      <w:lang w:val="en-US" w:eastAsia="en-US"/>
    </w:rPr>
  </w:style>
  <w:style w:type="paragraph" w:styleId="List">
    <w:name w:val="List"/>
    <w:basedOn w:val="BodyText"/>
    <w:next w:val="BodyText"/>
    <w:rsid w:val="00665B8F"/>
    <w:pPr>
      <w:tabs>
        <w:tab w:val="left" w:pos="340"/>
      </w:tabs>
      <w:spacing w:before="60" w:after="60"/>
      <w:ind w:left="340" w:hanging="340"/>
    </w:pPr>
  </w:style>
  <w:style w:type="paragraph" w:styleId="ListBullet">
    <w:name w:val="List Bullet"/>
    <w:basedOn w:val="List"/>
    <w:rsid w:val="00665B8F"/>
    <w:pPr>
      <w:numPr>
        <w:numId w:val="13"/>
      </w:numPr>
      <w:tabs>
        <w:tab w:val="clear" w:pos="340"/>
      </w:tabs>
      <w:spacing w:before="40" w:after="40"/>
    </w:pPr>
  </w:style>
  <w:style w:type="character" w:customStyle="1" w:styleId="SpecialBold">
    <w:name w:val="Special Bold"/>
    <w:basedOn w:val="DefaultParagraphFont"/>
    <w:rsid w:val="00665B8F"/>
    <w:rPr>
      <w:b/>
      <w:spacing w:val="0"/>
    </w:rPr>
  </w:style>
  <w:style w:type="paragraph" w:styleId="ListBullet2">
    <w:name w:val="List Bullet 2"/>
    <w:basedOn w:val="List2"/>
    <w:rsid w:val="00665B8F"/>
    <w:pPr>
      <w:numPr>
        <w:numId w:val="14"/>
      </w:numPr>
      <w:tabs>
        <w:tab w:val="clear" w:pos="680"/>
      </w:tabs>
    </w:pPr>
  </w:style>
  <w:style w:type="paragraph" w:styleId="Header">
    <w:name w:val="header"/>
    <w:basedOn w:val="Normal"/>
    <w:link w:val="HeaderChar"/>
    <w:rsid w:val="00665B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B8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65B8F"/>
    <w:rPr>
      <w:i/>
    </w:rPr>
  </w:style>
  <w:style w:type="paragraph" w:customStyle="1" w:styleId="SuperHeading">
    <w:name w:val="SuperHeading"/>
    <w:basedOn w:val="Normal"/>
    <w:rsid w:val="00665B8F"/>
    <w:pPr>
      <w:spacing w:before="240" w:after="120"/>
      <w:outlineLvl w:val="0"/>
    </w:pPr>
    <w:rPr>
      <w:rFonts w:ascii="Times New Roman" w:hAnsi="Times New Roman"/>
      <w:b/>
      <w:sz w:val="28"/>
    </w:rPr>
  </w:style>
  <w:style w:type="paragraph" w:customStyle="1" w:styleId="AllowPageBreak">
    <w:name w:val="AllowPageBreak"/>
    <w:rsid w:val="00665B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5B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B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B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B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B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B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5B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5B8F"/>
    <w:rPr>
      <w:rFonts w:ascii="Courier New" w:eastAsia="Times New Roman" w:hAnsi="Courier New" w:cs="Times New Roman"/>
      <w:i/>
      <w:szCs w:val="20"/>
      <w:lang w:val="en-US" w:eastAsia="en-US"/>
    </w:rPr>
  </w:style>
  <w:style w:type="paragraph" w:customStyle="1" w:styleId="HeadingBase">
    <w:name w:val="Heading Base"/>
    <w:rsid w:val="00665B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B8F"/>
    <w:pPr>
      <w:tabs>
        <w:tab w:val="right" w:leader="dot" w:pos="9072"/>
      </w:tabs>
      <w:ind w:left="567"/>
    </w:pPr>
    <w:rPr>
      <w:szCs w:val="22"/>
    </w:rPr>
  </w:style>
  <w:style w:type="paragraph" w:customStyle="1" w:styleId="TOCBase">
    <w:name w:val="TOC Base"/>
    <w:rsid w:val="00665B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B8F"/>
    <w:pPr>
      <w:tabs>
        <w:tab w:val="right" w:leader="dot" w:pos="9072"/>
      </w:tabs>
      <w:spacing w:before="40" w:after="40"/>
      <w:ind w:left="284"/>
    </w:pPr>
    <w:rPr>
      <w:rFonts w:ascii="Times New Roman" w:hAnsi="Times New Roman"/>
    </w:rPr>
  </w:style>
  <w:style w:type="paragraph" w:styleId="TOC1">
    <w:name w:val="toc 1"/>
    <w:basedOn w:val="TOCBase"/>
    <w:next w:val="Normal"/>
    <w:rsid w:val="00665B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5B8F"/>
    <w:pPr>
      <w:spacing w:before="5040"/>
      <w:jc w:val="center"/>
    </w:pPr>
    <w:rPr>
      <w:sz w:val="48"/>
      <w:szCs w:val="72"/>
      <w:lang w:val="en-US"/>
    </w:rPr>
  </w:style>
  <w:style w:type="character" w:customStyle="1" w:styleId="TitleChar">
    <w:name w:val="Title Char"/>
    <w:basedOn w:val="DefaultParagraphFont"/>
    <w:link w:val="Title"/>
    <w:rsid w:val="00665B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B8F"/>
    <w:pPr>
      <w:tabs>
        <w:tab w:val="left" w:pos="3600"/>
        <w:tab w:val="left" w:pos="3958"/>
      </w:tabs>
    </w:pPr>
  </w:style>
  <w:style w:type="paragraph" w:customStyle="1" w:styleId="Note">
    <w:name w:val="Note"/>
    <w:basedOn w:val="BodyText"/>
    <w:rsid w:val="00665B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B8F"/>
    <w:pPr>
      <w:framePr w:wrap="auto" w:hAnchor="text" w:y="6049"/>
    </w:pPr>
    <w:rPr>
      <w:color w:val="000000"/>
      <w:sz w:val="40"/>
    </w:rPr>
  </w:style>
  <w:style w:type="paragraph" w:customStyle="1" w:styleId="TOCTitle">
    <w:name w:val="TOCTitle"/>
    <w:basedOn w:val="Heading1"/>
    <w:rsid w:val="00665B8F"/>
    <w:pPr>
      <w:spacing w:after="240"/>
      <w:jc w:val="center"/>
      <w:outlineLvl w:val="9"/>
    </w:pPr>
    <w:rPr>
      <w:caps/>
    </w:rPr>
  </w:style>
  <w:style w:type="paragraph" w:customStyle="1" w:styleId="Version">
    <w:name w:val="Version"/>
    <w:rsid w:val="00665B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5B8F"/>
    <w:pPr>
      <w:keepNext w:val="0"/>
      <w:tabs>
        <w:tab w:val="right" w:pos="4176"/>
      </w:tabs>
      <w:ind w:left="198" w:hanging="198"/>
    </w:pPr>
    <w:rPr>
      <w:rFonts w:ascii="Garamond" w:hAnsi="Garamond"/>
    </w:rPr>
  </w:style>
  <w:style w:type="paragraph" w:styleId="IndexHeading">
    <w:name w:val="index heading"/>
    <w:basedOn w:val="Normal"/>
    <w:next w:val="Index1"/>
    <w:semiHidden/>
    <w:rsid w:val="00665B8F"/>
    <w:pPr>
      <w:spacing w:before="120" w:after="120"/>
    </w:pPr>
    <w:rPr>
      <w:rFonts w:ascii="Arial" w:hAnsi="Arial"/>
      <w:b/>
      <w:color w:val="918585"/>
      <w:sz w:val="24"/>
    </w:rPr>
  </w:style>
  <w:style w:type="paragraph" w:customStyle="1" w:styleId="Chapter">
    <w:name w:val="Chapter"/>
    <w:basedOn w:val="Normal"/>
    <w:rsid w:val="00665B8F"/>
    <w:pPr>
      <w:spacing w:before="240"/>
    </w:pPr>
    <w:rPr>
      <w:rFonts w:ascii="Times New Roman" w:hAnsi="Times New Roman"/>
      <w:smallCaps/>
      <w:spacing w:val="80"/>
      <w:sz w:val="28"/>
    </w:rPr>
  </w:style>
  <w:style w:type="paragraph" w:customStyle="1" w:styleId="InChapter">
    <w:name w:val="InChapter"/>
    <w:basedOn w:val="Heading3"/>
    <w:rsid w:val="00665B8F"/>
    <w:pPr>
      <w:spacing w:after="240"/>
      <w:outlineLvl w:val="9"/>
    </w:pPr>
    <w:rPr>
      <w:noProof/>
    </w:rPr>
  </w:style>
  <w:style w:type="paragraph" w:styleId="Index2">
    <w:name w:val="index 2"/>
    <w:basedOn w:val="Normal"/>
    <w:next w:val="Normal"/>
    <w:semiHidden/>
    <w:rsid w:val="00665B8F"/>
    <w:pPr>
      <w:tabs>
        <w:tab w:val="right" w:pos="4176"/>
      </w:tabs>
      <w:ind w:left="568" w:hanging="284"/>
    </w:pPr>
    <w:rPr>
      <w:rFonts w:ascii="Garamond" w:hAnsi="Garamond"/>
    </w:rPr>
  </w:style>
  <w:style w:type="paragraph" w:customStyle="1" w:styleId="Byline">
    <w:name w:val="Byline"/>
    <w:rsid w:val="00665B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B8F"/>
    <w:pPr>
      <w:tabs>
        <w:tab w:val="clear" w:pos="3600"/>
        <w:tab w:val="clear" w:pos="3958"/>
      </w:tabs>
      <w:jc w:val="right"/>
    </w:pPr>
  </w:style>
  <w:style w:type="paragraph" w:styleId="Caption">
    <w:name w:val="caption"/>
    <w:basedOn w:val="BodyText"/>
    <w:next w:val="Normal"/>
    <w:qFormat/>
    <w:rsid w:val="00665B8F"/>
    <w:pPr>
      <w:framePr w:w="2268" w:hSpace="181" w:vSpace="181" w:wrap="around" w:vAnchor="text" w:hAnchor="page" w:x="1135" w:y="285" w:anchorLock="1"/>
    </w:pPr>
    <w:rPr>
      <w:i/>
    </w:rPr>
  </w:style>
  <w:style w:type="paragraph" w:customStyle="1" w:styleId="MiniTOCTitle">
    <w:name w:val="MiniTOCTitle"/>
    <w:basedOn w:val="Heading4"/>
    <w:rsid w:val="00665B8F"/>
    <w:pPr>
      <w:spacing w:before="240"/>
      <w:outlineLvl w:val="9"/>
    </w:pPr>
    <w:rPr>
      <w:noProof/>
      <w:sz w:val="24"/>
    </w:rPr>
  </w:style>
  <w:style w:type="paragraph" w:customStyle="1" w:styleId="MiniTOCItem">
    <w:name w:val="MiniTOCItem"/>
    <w:basedOn w:val="ListBullet"/>
    <w:rsid w:val="00665B8F"/>
    <w:pPr>
      <w:numPr>
        <w:numId w:val="0"/>
      </w:numPr>
      <w:tabs>
        <w:tab w:val="right" w:leader="dot" w:pos="6521"/>
      </w:tabs>
      <w:spacing w:before="0" w:after="0"/>
    </w:pPr>
  </w:style>
  <w:style w:type="paragraph" w:customStyle="1" w:styleId="TOFTitle">
    <w:name w:val="TOFTitle"/>
    <w:basedOn w:val="TOCTitle"/>
    <w:rsid w:val="00665B8F"/>
  </w:style>
  <w:style w:type="paragraph" w:styleId="TableofFigures">
    <w:name w:val="table of figures"/>
    <w:basedOn w:val="Normal"/>
    <w:next w:val="Normal"/>
    <w:semiHidden/>
    <w:rsid w:val="00665B8F"/>
    <w:pPr>
      <w:tabs>
        <w:tab w:val="right" w:leader="dot" w:pos="9072"/>
      </w:tabs>
      <w:ind w:left="970" w:hanging="403"/>
    </w:pPr>
    <w:rPr>
      <w:rFonts w:ascii="Times New Roman" w:hAnsi="Times New Roman"/>
      <w:b/>
    </w:rPr>
  </w:style>
  <w:style w:type="paragraph" w:styleId="ListNumber">
    <w:name w:val="List Number"/>
    <w:basedOn w:val="List"/>
    <w:rsid w:val="00665B8F"/>
    <w:pPr>
      <w:numPr>
        <w:numId w:val="11"/>
      </w:numPr>
    </w:pPr>
  </w:style>
  <w:style w:type="character" w:customStyle="1" w:styleId="WingdingSymbols">
    <w:name w:val="Wingding Symbols"/>
    <w:rsid w:val="00665B8F"/>
    <w:rPr>
      <w:rFonts w:ascii="Wingdings" w:hAnsi="Wingdings"/>
    </w:rPr>
  </w:style>
  <w:style w:type="paragraph" w:customStyle="1" w:styleId="TableHeading">
    <w:name w:val="Table Heading"/>
    <w:basedOn w:val="HeadingBase"/>
    <w:rsid w:val="00665B8F"/>
    <w:pPr>
      <w:keepLines/>
      <w:pBdr>
        <w:bottom w:val="single" w:sz="6" w:space="1" w:color="918585"/>
      </w:pBdr>
      <w:spacing w:before="240"/>
    </w:pPr>
  </w:style>
  <w:style w:type="character" w:customStyle="1" w:styleId="HotSpot">
    <w:name w:val="HotSpot"/>
    <w:rsid w:val="00665B8F"/>
    <w:rPr>
      <w:color w:val="0033CC"/>
      <w:u w:val="none"/>
    </w:rPr>
  </w:style>
  <w:style w:type="paragraph" w:customStyle="1" w:styleId="BodyTextRight">
    <w:name w:val="Body Text Right"/>
    <w:basedOn w:val="BodyText"/>
    <w:rsid w:val="00665B8F"/>
    <w:pPr>
      <w:spacing w:before="0" w:after="0"/>
      <w:jc w:val="right"/>
    </w:pPr>
  </w:style>
  <w:style w:type="paragraph" w:styleId="Index3">
    <w:name w:val="index 3"/>
    <w:basedOn w:val="ListNumber2"/>
    <w:next w:val="Normal"/>
    <w:semiHidden/>
    <w:rsid w:val="00665B8F"/>
    <w:pPr>
      <w:numPr>
        <w:numId w:val="0"/>
      </w:numPr>
      <w:tabs>
        <w:tab w:val="right" w:leader="dot" w:pos="4176"/>
      </w:tabs>
    </w:pPr>
  </w:style>
  <w:style w:type="paragraph" w:styleId="ListNumber2">
    <w:name w:val="List Number 2"/>
    <w:basedOn w:val="List2"/>
    <w:rsid w:val="00665B8F"/>
    <w:pPr>
      <w:numPr>
        <w:numId w:val="10"/>
      </w:numPr>
      <w:tabs>
        <w:tab w:val="clear" w:pos="1060"/>
      </w:tabs>
    </w:pPr>
  </w:style>
  <w:style w:type="paragraph" w:customStyle="1" w:styleId="MarginNote">
    <w:name w:val="Margin Note"/>
    <w:basedOn w:val="BodyText"/>
    <w:rsid w:val="00665B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B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B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5B8F"/>
    <w:rPr>
      <w:sz w:val="32"/>
    </w:rPr>
  </w:style>
  <w:style w:type="paragraph" w:customStyle="1" w:styleId="HeadingProcedure">
    <w:name w:val="Heading Procedure"/>
    <w:basedOn w:val="HeadingBase"/>
    <w:next w:val="Normal"/>
    <w:rsid w:val="00665B8F"/>
    <w:pPr>
      <w:tabs>
        <w:tab w:val="left" w:pos="0"/>
      </w:tabs>
      <w:spacing w:before="120" w:after="60"/>
    </w:pPr>
    <w:rPr>
      <w:i/>
      <w:color w:val="918585"/>
      <w:sz w:val="22"/>
    </w:rPr>
  </w:style>
  <w:style w:type="paragraph" w:customStyle="1" w:styleId="TableBodyText">
    <w:name w:val="Table Body Text"/>
    <w:basedOn w:val="BodyText"/>
    <w:rsid w:val="00665B8F"/>
    <w:pPr>
      <w:spacing w:before="60" w:after="60"/>
    </w:pPr>
  </w:style>
  <w:style w:type="paragraph" w:styleId="ListContinue">
    <w:name w:val="List Continue"/>
    <w:basedOn w:val="List"/>
    <w:rsid w:val="00665B8F"/>
    <w:pPr>
      <w:ind w:firstLine="0"/>
    </w:pPr>
  </w:style>
  <w:style w:type="paragraph" w:customStyle="1" w:styleId="ListNote">
    <w:name w:val="List Note"/>
    <w:basedOn w:val="List"/>
    <w:rsid w:val="00665B8F"/>
    <w:pPr>
      <w:pBdr>
        <w:top w:val="single" w:sz="6" w:space="2" w:color="918585"/>
        <w:bottom w:val="single" w:sz="6" w:space="2" w:color="918585"/>
      </w:pBdr>
      <w:tabs>
        <w:tab w:val="left" w:pos="1021"/>
      </w:tabs>
      <w:ind w:firstLine="0"/>
    </w:pPr>
  </w:style>
  <w:style w:type="paragraph" w:customStyle="1" w:styleId="Warning">
    <w:name w:val="Warning"/>
    <w:basedOn w:val="BodyText"/>
    <w:rsid w:val="00665B8F"/>
    <w:pPr>
      <w:shd w:val="clear" w:color="auto" w:fill="D9D9D9"/>
      <w:tabs>
        <w:tab w:val="left" w:pos="992"/>
      </w:tabs>
      <w:ind w:left="119" w:right="119"/>
    </w:pPr>
    <w:rPr>
      <w:sz w:val="20"/>
    </w:rPr>
  </w:style>
  <w:style w:type="paragraph" w:customStyle="1" w:styleId="MarginIcons">
    <w:name w:val="Margin Icons"/>
    <w:basedOn w:val="BodyText"/>
    <w:rsid w:val="00665B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B8F"/>
    <w:rPr>
      <w:rFonts w:ascii="Courier New" w:hAnsi="Courier New"/>
    </w:rPr>
  </w:style>
  <w:style w:type="paragraph" w:customStyle="1" w:styleId="NoteBullet">
    <w:name w:val="Note Bullet"/>
    <w:basedOn w:val="Note"/>
    <w:rsid w:val="00665B8F"/>
    <w:pPr>
      <w:tabs>
        <w:tab w:val="clear" w:pos="680"/>
      </w:tabs>
      <w:spacing w:before="60" w:after="60"/>
    </w:pPr>
  </w:style>
  <w:style w:type="paragraph" w:customStyle="1" w:styleId="SubHeading2">
    <w:name w:val="SubHeading2"/>
    <w:basedOn w:val="HeadingBase"/>
    <w:rsid w:val="00665B8F"/>
    <w:pPr>
      <w:spacing w:before="240" w:after="60"/>
    </w:pPr>
    <w:rPr>
      <w:sz w:val="20"/>
    </w:rPr>
  </w:style>
  <w:style w:type="paragraph" w:customStyle="1" w:styleId="SubHeading1">
    <w:name w:val="SubHeading1"/>
    <w:basedOn w:val="HeadingBase"/>
    <w:rsid w:val="00665B8F"/>
    <w:pPr>
      <w:spacing w:before="240" w:after="60"/>
    </w:pPr>
    <w:rPr>
      <w:color w:val="918585"/>
      <w:sz w:val="22"/>
    </w:rPr>
  </w:style>
  <w:style w:type="paragraph" w:customStyle="1" w:styleId="SideHeading">
    <w:name w:val="Side Heading"/>
    <w:basedOn w:val="HeadingBase"/>
    <w:rsid w:val="00665B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B8F"/>
    <w:pPr>
      <w:numPr>
        <w:numId w:val="12"/>
      </w:numPr>
    </w:pPr>
  </w:style>
  <w:style w:type="paragraph" w:styleId="PlainText">
    <w:name w:val="Plain Text"/>
    <w:basedOn w:val="Normal"/>
    <w:link w:val="PlainTextChar"/>
    <w:rsid w:val="00665B8F"/>
    <w:rPr>
      <w:sz w:val="20"/>
    </w:rPr>
  </w:style>
  <w:style w:type="character" w:customStyle="1" w:styleId="PlainTextChar">
    <w:name w:val="Plain Text Char"/>
    <w:basedOn w:val="DefaultParagraphFont"/>
    <w:link w:val="PlainText"/>
    <w:rsid w:val="00665B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5B8F"/>
    <w:rPr>
      <w:b/>
      <w:smallCaps/>
    </w:rPr>
  </w:style>
  <w:style w:type="paragraph" w:customStyle="1" w:styleId="TableListNumber">
    <w:name w:val="Table List Number"/>
    <w:basedOn w:val="ListNumber"/>
    <w:rsid w:val="00665B8F"/>
    <w:pPr>
      <w:numPr>
        <w:numId w:val="0"/>
      </w:numPr>
    </w:pPr>
  </w:style>
  <w:style w:type="paragraph" w:styleId="TOC4">
    <w:name w:val="toc 4"/>
    <w:basedOn w:val="TOCBase"/>
    <w:next w:val="Normal"/>
    <w:semiHidden/>
    <w:rsid w:val="00665B8F"/>
    <w:pPr>
      <w:tabs>
        <w:tab w:val="right" w:leader="dot" w:pos="9071"/>
      </w:tabs>
      <w:ind w:left="1701"/>
    </w:pPr>
  </w:style>
  <w:style w:type="paragraph" w:customStyle="1" w:styleId="ListAlpha">
    <w:name w:val="List Alpha"/>
    <w:basedOn w:val="List"/>
    <w:rsid w:val="00665B8F"/>
    <w:pPr>
      <w:numPr>
        <w:numId w:val="9"/>
      </w:numPr>
    </w:pPr>
  </w:style>
  <w:style w:type="paragraph" w:customStyle="1" w:styleId="ListAlpha2">
    <w:name w:val="List Alpha 2"/>
    <w:basedOn w:val="List2"/>
    <w:rsid w:val="00665B8F"/>
    <w:pPr>
      <w:numPr>
        <w:numId w:val="8"/>
      </w:numPr>
    </w:pPr>
  </w:style>
  <w:style w:type="paragraph" w:styleId="List2">
    <w:name w:val="List 2"/>
    <w:basedOn w:val="BodyText"/>
    <w:rsid w:val="00665B8F"/>
    <w:pPr>
      <w:tabs>
        <w:tab w:val="left" w:pos="680"/>
      </w:tabs>
      <w:spacing w:before="60" w:after="60"/>
      <w:ind w:left="680" w:hanging="340"/>
    </w:pPr>
  </w:style>
  <w:style w:type="paragraph" w:styleId="List3">
    <w:name w:val="List 3"/>
    <w:basedOn w:val="BodyText"/>
    <w:rsid w:val="00665B8F"/>
    <w:pPr>
      <w:tabs>
        <w:tab w:val="left" w:pos="1021"/>
      </w:tabs>
      <w:spacing w:before="60" w:after="60"/>
      <w:ind w:left="1020" w:hanging="340"/>
    </w:pPr>
  </w:style>
  <w:style w:type="paragraph" w:styleId="List4">
    <w:name w:val="List 4"/>
    <w:basedOn w:val="BodyText"/>
    <w:rsid w:val="00665B8F"/>
    <w:pPr>
      <w:tabs>
        <w:tab w:val="left" w:pos="1361"/>
      </w:tabs>
      <w:spacing w:before="60" w:after="60"/>
      <w:ind w:left="1361" w:hanging="340"/>
    </w:pPr>
  </w:style>
  <w:style w:type="paragraph" w:styleId="List5">
    <w:name w:val="List 5"/>
    <w:basedOn w:val="BodyText"/>
    <w:rsid w:val="00665B8F"/>
    <w:pPr>
      <w:tabs>
        <w:tab w:val="left" w:pos="1701"/>
      </w:tabs>
      <w:spacing w:before="60" w:after="60"/>
      <w:ind w:left="1701" w:hanging="340"/>
    </w:pPr>
  </w:style>
  <w:style w:type="paragraph" w:styleId="ListBullet3">
    <w:name w:val="List Bullet 3"/>
    <w:basedOn w:val="List3"/>
    <w:rsid w:val="00665B8F"/>
    <w:pPr>
      <w:numPr>
        <w:numId w:val="15"/>
      </w:numPr>
      <w:tabs>
        <w:tab w:val="clear" w:pos="1021"/>
      </w:tabs>
      <w:ind w:left="1037" w:hanging="357"/>
    </w:pPr>
  </w:style>
  <w:style w:type="paragraph" w:styleId="ListBullet4">
    <w:name w:val="List Bullet 4"/>
    <w:basedOn w:val="List4"/>
    <w:rsid w:val="00665B8F"/>
    <w:pPr>
      <w:numPr>
        <w:numId w:val="3"/>
      </w:numPr>
    </w:pPr>
  </w:style>
  <w:style w:type="paragraph" w:styleId="ListBullet5">
    <w:name w:val="List Bullet 5"/>
    <w:basedOn w:val="List5"/>
    <w:rsid w:val="00665B8F"/>
    <w:pPr>
      <w:numPr>
        <w:numId w:val="4"/>
      </w:numPr>
    </w:pPr>
  </w:style>
  <w:style w:type="paragraph" w:styleId="ListContinue2">
    <w:name w:val="List Continue 2"/>
    <w:basedOn w:val="List2"/>
    <w:rsid w:val="00665B8F"/>
    <w:pPr>
      <w:ind w:firstLine="0"/>
    </w:pPr>
  </w:style>
  <w:style w:type="paragraph" w:styleId="ListContinue3">
    <w:name w:val="List Continue 3"/>
    <w:basedOn w:val="List3"/>
    <w:rsid w:val="00665B8F"/>
    <w:pPr>
      <w:ind w:left="1021" w:firstLine="0"/>
    </w:pPr>
  </w:style>
  <w:style w:type="paragraph" w:styleId="ListContinue4">
    <w:name w:val="List Continue 4"/>
    <w:basedOn w:val="List4"/>
    <w:rsid w:val="00665B8F"/>
    <w:pPr>
      <w:ind w:firstLine="0"/>
    </w:pPr>
  </w:style>
  <w:style w:type="paragraph" w:styleId="ListContinue5">
    <w:name w:val="List Continue 5"/>
    <w:basedOn w:val="List5"/>
    <w:rsid w:val="00665B8F"/>
    <w:pPr>
      <w:ind w:firstLine="0"/>
    </w:pPr>
  </w:style>
  <w:style w:type="paragraph" w:styleId="ListNumber3">
    <w:name w:val="List Number 3"/>
    <w:basedOn w:val="List3"/>
    <w:rsid w:val="00665B8F"/>
    <w:pPr>
      <w:numPr>
        <w:numId w:val="5"/>
      </w:numPr>
    </w:pPr>
  </w:style>
  <w:style w:type="paragraph" w:styleId="ListNumber4">
    <w:name w:val="List Number 4"/>
    <w:basedOn w:val="List4"/>
    <w:rsid w:val="00665B8F"/>
    <w:pPr>
      <w:numPr>
        <w:numId w:val="6"/>
      </w:numPr>
    </w:pPr>
  </w:style>
  <w:style w:type="paragraph" w:styleId="ListNumber5">
    <w:name w:val="List Number 5"/>
    <w:basedOn w:val="List5"/>
    <w:rsid w:val="00665B8F"/>
    <w:pPr>
      <w:numPr>
        <w:numId w:val="7"/>
      </w:numPr>
    </w:pPr>
  </w:style>
  <w:style w:type="paragraph" w:styleId="BlockText">
    <w:name w:val="Block Text"/>
    <w:basedOn w:val="Normal"/>
    <w:rsid w:val="00665B8F"/>
    <w:pPr>
      <w:spacing w:after="120"/>
      <w:ind w:left="1440" w:right="1440"/>
    </w:pPr>
  </w:style>
  <w:style w:type="character" w:customStyle="1" w:styleId="Subscript">
    <w:name w:val="Subscript"/>
    <w:basedOn w:val="DefaultParagraphFont"/>
    <w:rsid w:val="00665B8F"/>
    <w:rPr>
      <w:sz w:val="16"/>
      <w:vertAlign w:val="subscript"/>
    </w:rPr>
  </w:style>
  <w:style w:type="character" w:customStyle="1" w:styleId="Superscript">
    <w:name w:val="Superscript"/>
    <w:basedOn w:val="DefaultParagraphFont"/>
    <w:rsid w:val="00665B8F"/>
    <w:rPr>
      <w:sz w:val="16"/>
      <w:vertAlign w:val="superscript"/>
    </w:rPr>
  </w:style>
  <w:style w:type="character" w:customStyle="1" w:styleId="Symbols">
    <w:name w:val="Symbols"/>
    <w:basedOn w:val="DefaultParagraphFont"/>
    <w:rsid w:val="00665B8F"/>
    <w:rPr>
      <w:rFonts w:ascii="Symbol" w:hAnsi="Symbol"/>
    </w:rPr>
  </w:style>
  <w:style w:type="character" w:customStyle="1" w:styleId="MenuOptions">
    <w:name w:val="Menu Options"/>
    <w:basedOn w:val="DefaultParagraphFont"/>
    <w:rsid w:val="00665B8F"/>
    <w:rPr>
      <w:rFonts w:ascii="Arial Narrow" w:hAnsi="Arial Narrow"/>
      <w:smallCaps/>
    </w:rPr>
  </w:style>
  <w:style w:type="character" w:customStyle="1" w:styleId="Buttons">
    <w:name w:val="Buttons"/>
    <w:basedOn w:val="DefaultParagraphFont"/>
    <w:rsid w:val="00665B8F"/>
    <w:rPr>
      <w:b/>
    </w:rPr>
  </w:style>
  <w:style w:type="character" w:customStyle="1" w:styleId="Underlined">
    <w:name w:val="Underlined"/>
    <w:basedOn w:val="DefaultParagraphFont"/>
    <w:rsid w:val="00665B8F"/>
    <w:rPr>
      <w:u w:val="single"/>
    </w:rPr>
  </w:style>
  <w:style w:type="paragraph" w:customStyle="1" w:styleId="TableBodyTextRight">
    <w:name w:val="Table Body Text Right"/>
    <w:basedOn w:val="TableBodyText"/>
    <w:rsid w:val="00665B8F"/>
    <w:pPr>
      <w:widowControl w:val="0"/>
      <w:autoSpaceDE w:val="0"/>
      <w:autoSpaceDN w:val="0"/>
      <w:adjustRightInd w:val="0"/>
      <w:jc w:val="right"/>
    </w:pPr>
    <w:rPr>
      <w:rFonts w:cs="Arial"/>
      <w:szCs w:val="18"/>
    </w:rPr>
  </w:style>
  <w:style w:type="paragraph" w:customStyle="1" w:styleId="CopyrightText">
    <w:name w:val="Copyright Text"/>
    <w:basedOn w:val="BodyText"/>
    <w:rsid w:val="00665B8F"/>
    <w:rPr>
      <w:sz w:val="18"/>
    </w:rPr>
  </w:style>
  <w:style w:type="paragraph" w:customStyle="1" w:styleId="BodySmallRight">
    <w:name w:val="Body Small Right"/>
    <w:basedOn w:val="BodyTextRight"/>
    <w:rsid w:val="00665B8F"/>
    <w:rPr>
      <w:sz w:val="18"/>
      <w:szCs w:val="18"/>
    </w:rPr>
  </w:style>
  <w:style w:type="paragraph" w:customStyle="1" w:styleId="MarginEdition">
    <w:name w:val="Margin Edition"/>
    <w:basedOn w:val="MarginNote"/>
    <w:rsid w:val="00665B8F"/>
    <w:pPr>
      <w:spacing w:before="0" w:after="0"/>
    </w:pPr>
    <w:rPr>
      <w:rFonts w:ascii="Times New Roman" w:hAnsi="Times New Roman"/>
      <w:color w:val="999999"/>
    </w:rPr>
  </w:style>
  <w:style w:type="paragraph" w:customStyle="1" w:styleId="Spacer">
    <w:name w:val="Spacer"/>
    <w:basedOn w:val="Normal"/>
    <w:rsid w:val="00665B8F"/>
    <w:rPr>
      <w:sz w:val="2"/>
      <w:szCs w:val="2"/>
    </w:rPr>
  </w:style>
  <w:style w:type="character" w:customStyle="1" w:styleId="Small">
    <w:name w:val="Small"/>
    <w:basedOn w:val="DefaultParagraphFont"/>
    <w:rsid w:val="00665B8F"/>
    <w:rPr>
      <w:sz w:val="16"/>
    </w:rPr>
  </w:style>
  <w:style w:type="paragraph" w:customStyle="1" w:styleId="WideTable">
    <w:name w:val="Wide Table"/>
    <w:basedOn w:val="Normal"/>
    <w:rsid w:val="00665B8F"/>
    <w:pPr>
      <w:ind w:left="-1418"/>
    </w:pPr>
    <w:rPr>
      <w:sz w:val="2"/>
      <w:szCs w:val="2"/>
    </w:rPr>
  </w:style>
  <w:style w:type="character" w:styleId="PageNumber">
    <w:name w:val="page number"/>
    <w:basedOn w:val="DefaultParagraphFont"/>
    <w:rsid w:val="00665B8F"/>
  </w:style>
  <w:style w:type="paragraph" w:styleId="Quote">
    <w:name w:val="Quote"/>
    <w:basedOn w:val="Heading1"/>
    <w:link w:val="QuoteChar"/>
    <w:qFormat/>
    <w:rsid w:val="00665B8F"/>
    <w:rPr>
      <w:b w:val="0"/>
      <w:sz w:val="72"/>
      <w:szCs w:val="72"/>
      <w:lang w:val="en-NZ"/>
    </w:rPr>
  </w:style>
  <w:style w:type="character" w:customStyle="1" w:styleId="QuoteChar">
    <w:name w:val="Quote Char"/>
    <w:basedOn w:val="DefaultParagraphFont"/>
    <w:link w:val="Quote"/>
    <w:rsid w:val="00665B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B8F"/>
    <w:pPr>
      <w:pageBreakBefore/>
    </w:pPr>
  </w:style>
  <w:style w:type="paragraph" w:customStyle="1" w:styleId="Border">
    <w:name w:val="Border"/>
    <w:basedOn w:val="Normal"/>
    <w:qFormat/>
    <w:rsid w:val="00665B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B8F"/>
    <w:rPr>
      <w:b/>
      <w:bCs/>
      <w:i/>
      <w:iCs/>
      <w:color w:val="auto"/>
    </w:rPr>
  </w:style>
  <w:style w:type="paragraph" w:styleId="IntenseQuote">
    <w:name w:val="Intense Quote"/>
    <w:basedOn w:val="Normal"/>
    <w:next w:val="Normal"/>
    <w:link w:val="IntenseQuoteChar"/>
    <w:uiPriority w:val="30"/>
    <w:qFormat/>
    <w:rsid w:val="00665B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B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5B8F"/>
    <w:rPr>
      <w:smallCaps/>
      <w:color w:val="auto"/>
      <w:u w:val="single"/>
    </w:rPr>
  </w:style>
  <w:style w:type="character" w:styleId="IntenseReference">
    <w:name w:val="Intense Reference"/>
    <w:basedOn w:val="DefaultParagraphFont"/>
    <w:uiPriority w:val="32"/>
    <w:qFormat/>
    <w:rsid w:val="00665B8F"/>
    <w:rPr>
      <w:b/>
      <w:bCs/>
      <w:smallCaps/>
      <w:color w:val="auto"/>
      <w:spacing w:val="5"/>
      <w:u w:val="single"/>
    </w:rPr>
  </w:style>
  <w:style w:type="paragraph" w:customStyle="1" w:styleId="2ColumnHeading">
    <w:name w:val="2Column Heading"/>
    <w:basedOn w:val="BodyText"/>
    <w:qFormat/>
    <w:rsid w:val="00665B8F"/>
    <w:pPr>
      <w:spacing w:after="60"/>
      <w:ind w:left="-2268"/>
    </w:pPr>
    <w:rPr>
      <w:b/>
    </w:rPr>
  </w:style>
  <w:style w:type="paragraph" w:customStyle="1" w:styleId="Heading1TOC">
    <w:name w:val="Heading1 TOC"/>
    <w:basedOn w:val="Normal"/>
    <w:qFormat/>
    <w:rsid w:val="00665B8F"/>
    <w:pPr>
      <w:spacing w:before="240" w:after="120"/>
    </w:pPr>
    <w:rPr>
      <w:rFonts w:ascii="Times New Roman" w:hAnsi="Times New Roman"/>
      <w:b/>
      <w:sz w:val="32"/>
    </w:rPr>
  </w:style>
  <w:style w:type="paragraph" w:customStyle="1" w:styleId="Heading2TOC">
    <w:name w:val="Heading2 TOC"/>
    <w:basedOn w:val="Normal"/>
    <w:qFormat/>
    <w:rsid w:val="00665B8F"/>
    <w:pPr>
      <w:spacing w:before="240" w:after="60"/>
    </w:pPr>
    <w:rPr>
      <w:rFonts w:ascii="Times New Roman" w:hAnsi="Times New Roman"/>
      <w:b/>
      <w:sz w:val="28"/>
    </w:rPr>
  </w:style>
  <w:style w:type="character" w:customStyle="1" w:styleId="Underline">
    <w:name w:val="Underline"/>
    <w:basedOn w:val="DefaultParagraphFont"/>
    <w:qFormat/>
    <w:rsid w:val="00665B8F"/>
    <w:rPr>
      <w:u w:val="single"/>
    </w:rPr>
  </w:style>
  <w:style w:type="character" w:customStyle="1" w:styleId="BoldandItalics">
    <w:name w:val="Bold and Italics"/>
    <w:qFormat/>
    <w:rsid w:val="00665B8F"/>
    <w:rPr>
      <w:b/>
      <w:i/>
      <w:u w:val="none"/>
    </w:rPr>
  </w:style>
  <w:style w:type="paragraph" w:styleId="BalloonText">
    <w:name w:val="Balloon Text"/>
    <w:basedOn w:val="Normal"/>
    <w:link w:val="BalloonTextChar"/>
    <w:rsid w:val="00665B8F"/>
    <w:rPr>
      <w:rFonts w:ascii="Tahoma" w:hAnsi="Tahoma" w:cs="Tahoma"/>
      <w:sz w:val="16"/>
      <w:szCs w:val="16"/>
    </w:rPr>
  </w:style>
  <w:style w:type="character" w:customStyle="1" w:styleId="BalloonTextChar">
    <w:name w:val="Balloon Text Char"/>
    <w:basedOn w:val="DefaultParagraphFont"/>
    <w:link w:val="BalloonText"/>
    <w:rsid w:val="00665B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5B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5B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1424</Words>
  <Characters>8770</Characters>
  <Application>Microsoft Office Word</Application>
  <DocSecurity>0</DocSecurity>
  <Lines>316</Lines>
  <Paragraphs>155</Paragraphs>
  <ScaleCrop>false</ScaleCrop>
  <Company>Author-it Software Corporation Ltd.</Company>
  <LinksUpToDate>false</LinksUpToDate>
  <CharactersWithSpaces>10159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CHCEDS321B Use an e-learning management system</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2012-05-26T14:30:00Z</dcterms:created>
  <dcterms:modified xsi:type="dcterms:W3CDTF">2012-05-26T14:30:00Z</dcterms:modified>
</cp:coreProperties>
</file>