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992" w:rsidP="003F2992">
      <w:pPr>
        <w:pStyle w:val="Title"/>
      </w:pPr>
      <w:r>
        <w:fldChar w:fldCharType="begin"/>
      </w:r>
      <w:r>
        <w:instrText xml:space="preserve"> TITLE   \* MERGEFORMAT </w:instrText>
      </w:r>
      <w:r>
        <w:fldChar w:fldCharType="separate"/>
      </w:r>
      <w:r>
        <w:t>CHCDIS410A Facilitate community participation and inclusion</w:t>
      </w:r>
      <w:r>
        <w:fldChar w:fldCharType="end"/>
      </w:r>
    </w:p>
    <w:p w:rsidR="003F2992" w:rsidP="003F2992">
      <w:pPr>
        <w:pStyle w:val="Version"/>
        <w:sectPr w:rsidSect="008B39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99B" w:rsidP="008B399B">
      <w:pPr>
        <w:pStyle w:val="SuperHeading"/>
      </w:pPr>
      <w:r w:rsidRPr="008B399B">
        <w:t>CHCDIS410A Facilitate community participation and inclusion</w:t>
      </w:r>
    </w:p>
    <w:p w:rsidR="00000000" w:rsidRPr="008B399B" w:rsidP="008B399B">
      <w:pPr>
        <w:pStyle w:val="Heading1"/>
      </w:pPr>
      <w:bookmarkStart w:id="1" w:name="O_269046"/>
      <w:bookmarkEnd w:id="1"/>
      <w:r w:rsidRPr="008B399B">
        <w:t>Modification History</w:t>
      </w:r>
    </w:p>
    <w:p w:rsidR="00000000" w:rsidRPr="008B399B" w:rsidP="008B399B">
      <w:pPr>
        <w:pStyle w:val="BodyText"/>
      </w:pPr>
      <w:r w:rsidRPr="008B399B">
        <w:t>Not Applicable</w:t>
      </w:r>
    </w:p>
    <w:p w:rsidR="00000000" w:rsidRPr="008B399B" w:rsidP="008B399B">
      <w:pPr>
        <w:pStyle w:val="AllowPageBreak"/>
      </w:pPr>
    </w:p>
    <w:p w:rsidR="00000000" w:rsidRPr="008B399B" w:rsidP="008B399B">
      <w:pPr>
        <w:pStyle w:val="Heading1"/>
      </w:pPr>
      <w:bookmarkStart w:id="2" w:name="O_195571"/>
      <w:bookmarkEnd w:id="2"/>
      <w:r w:rsidRPr="008B399B">
        <w:t>Unit Descriptor</w:t>
      </w:r>
    </w:p>
    <w:tbl>
      <w:tblPr>
        <w:tblW w:w="0" w:type="auto"/>
        <w:tblLayout w:type="fixed"/>
        <w:tblCellMar>
          <w:left w:w="62" w:type="dxa"/>
          <w:right w:w="62" w:type="dxa"/>
        </w:tblCellMar>
        <w:tblLook w:val="0000"/>
      </w:tblPr>
      <w:tblGrid>
        <w:gridCol w:w="3339"/>
        <w:gridCol w:w="5217"/>
      </w:tblGrid>
      <w:tr w:rsidTr="003F299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This unit describes the knowledge and skills required by the worker to develop and facilitate st</w:t>
            </w:r>
            <w:r w:rsidRPr="008B399B">
              <w:t>rategies for individual participation in various community settings, functions and activities to enhance the psychosocial well being and lifestyle of a person with a disability</w:t>
            </w:r>
          </w:p>
        </w:tc>
      </w:tr>
    </w:tbl>
    <w:p w:rsidR="003F2992" w:rsidP="008B399B">
      <w:pPr>
        <w:pStyle w:val="BodyText"/>
      </w:pPr>
    </w:p>
    <w:p w:rsidR="003F2992" w:rsidP="008B399B">
      <w:pPr>
        <w:pStyle w:val="BodyText"/>
      </w:pPr>
    </w:p>
    <w:p w:rsidR="00000000" w:rsidRPr="008B399B" w:rsidP="008B399B">
      <w:pPr>
        <w:pStyle w:val="Heading1"/>
      </w:pPr>
      <w:bookmarkStart w:id="3" w:name="O_195573"/>
      <w:bookmarkEnd w:id="3"/>
      <w:r w:rsidRPr="008B399B">
        <w:t>Application of the Unit</w:t>
      </w:r>
    </w:p>
    <w:tbl>
      <w:tblPr>
        <w:tblW w:w="0" w:type="auto"/>
        <w:tblLayout w:type="fixed"/>
        <w:tblCellMar>
          <w:left w:w="62" w:type="dxa"/>
          <w:right w:w="62" w:type="dxa"/>
        </w:tblCellMar>
        <w:tblLook w:val="0000"/>
      </w:tblPr>
      <w:tblGrid>
        <w:gridCol w:w="3348"/>
        <w:gridCol w:w="5208"/>
      </w:tblGrid>
      <w:tr w:rsidTr="003F299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The knowledge and skills of this unit of competency are used within the framework of an individualised support plan for a person with a disability</w:t>
            </w:r>
          </w:p>
        </w:tc>
      </w:tr>
    </w:tbl>
    <w:p w:rsidR="003F2992" w:rsidP="008B399B">
      <w:pPr>
        <w:pStyle w:val="BodyText"/>
      </w:pPr>
    </w:p>
    <w:p w:rsidR="003F2992" w:rsidP="008B399B">
      <w:pPr>
        <w:pStyle w:val="BodyText"/>
      </w:pPr>
    </w:p>
    <w:p w:rsidR="00000000" w:rsidRPr="008B399B" w:rsidP="008B399B">
      <w:pPr>
        <w:pStyle w:val="Heading1"/>
      </w:pPr>
      <w:bookmarkStart w:id="4" w:name="O_277306"/>
      <w:bookmarkEnd w:id="4"/>
      <w:r w:rsidRPr="008B399B">
        <w:t>Licensing/Regulatory Information</w:t>
      </w:r>
    </w:p>
    <w:p w:rsidR="00000000" w:rsidRPr="008B399B" w:rsidP="008B399B">
      <w:pPr>
        <w:pStyle w:val="BodyText"/>
      </w:pPr>
      <w:r w:rsidRPr="008B399B">
        <w:t>Not Applicable</w:t>
      </w:r>
    </w:p>
    <w:p w:rsidR="00000000" w:rsidRPr="008B399B" w:rsidP="008B399B">
      <w:pPr>
        <w:pStyle w:val="AllowPageBreak"/>
      </w:pPr>
    </w:p>
    <w:p w:rsidR="00000000" w:rsidRPr="008B399B" w:rsidP="008B399B">
      <w:pPr>
        <w:pStyle w:val="Heading1"/>
      </w:pPr>
      <w:bookmarkStart w:id="5" w:name="O_283158"/>
      <w:bookmarkEnd w:id="5"/>
      <w:r w:rsidRPr="008B399B">
        <w:t>Pre-Requisites</w:t>
      </w:r>
    </w:p>
    <w:p w:rsidR="00000000" w:rsidRPr="008B399B" w:rsidP="008B399B">
      <w:pPr>
        <w:pStyle w:val="BodyText"/>
      </w:pPr>
      <w:r w:rsidRPr="008B399B">
        <w:t>Not Applicable</w:t>
      </w:r>
    </w:p>
    <w:p w:rsidR="00000000" w:rsidRPr="008B399B" w:rsidP="008B399B">
      <w:pPr>
        <w:pStyle w:val="AllowPageBreak"/>
      </w:pPr>
    </w:p>
    <w:p w:rsidR="00000000" w:rsidRPr="008B399B" w:rsidP="008B399B">
      <w:pPr>
        <w:pStyle w:val="Heading1"/>
      </w:pPr>
      <w:bookmarkStart w:id="6" w:name="O_195572"/>
      <w:bookmarkEnd w:id="6"/>
      <w:r w:rsidRPr="008B399B">
        <w:t>Employability Skills Information</w:t>
      </w:r>
    </w:p>
    <w:tbl>
      <w:tblPr>
        <w:tblW w:w="0" w:type="auto"/>
        <w:tblLayout w:type="fixed"/>
        <w:tblCellMar>
          <w:left w:w="62" w:type="dxa"/>
          <w:right w:w="62" w:type="dxa"/>
        </w:tblCellMar>
        <w:tblLook w:val="0000"/>
      </w:tblPr>
      <w:tblGrid>
        <w:gridCol w:w="3320"/>
        <w:gridCol w:w="5236"/>
      </w:tblGrid>
      <w:tr w:rsidTr="003F299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This unit contains Employability Skills</w:t>
            </w:r>
          </w:p>
        </w:tc>
      </w:tr>
    </w:tbl>
    <w:p w:rsidR="003F2992" w:rsidP="008B399B">
      <w:pPr>
        <w:pStyle w:val="BodyText"/>
      </w:pPr>
    </w:p>
    <w:p w:rsidR="003F2992" w:rsidP="008B399B">
      <w:pPr>
        <w:pStyle w:val="BodyText"/>
      </w:pPr>
    </w:p>
    <w:p w:rsidR="00000000" w:rsidRPr="008B399B" w:rsidP="008B399B">
      <w:pPr>
        <w:pStyle w:val="Heading1"/>
      </w:pPr>
      <w:bookmarkStart w:id="7" w:name="O_287092"/>
      <w:bookmarkEnd w:id="7"/>
      <w:r w:rsidRPr="008B399B">
        <w:t>Elements and Performance Criteria Pre-Content</w:t>
      </w:r>
    </w:p>
    <w:tbl>
      <w:tblPr>
        <w:tblW w:w="0" w:type="auto"/>
        <w:tblLayout w:type="fixed"/>
        <w:tblCellMar>
          <w:left w:w="62" w:type="dxa"/>
          <w:right w:w="62" w:type="dxa"/>
        </w:tblCellMar>
        <w:tblLook w:val="0000"/>
      </w:tblPr>
      <w:tblGrid>
        <w:gridCol w:w="3369"/>
        <w:gridCol w:w="5702"/>
      </w:tblGrid>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 xml:space="preserve">The Performance Criteria specify the level of performance required to demonstrate achievement of the Element. Terms in italics are elaborated in the Range Statement. </w:t>
            </w:r>
          </w:p>
        </w:tc>
      </w:tr>
    </w:tbl>
    <w:p w:rsidR="00000000" w:rsidRPr="008B399B" w:rsidP="008B399B">
      <w:pPr>
        <w:pStyle w:val="BodyText"/>
      </w:pPr>
    </w:p>
    <w:p w:rsidR="00000000" w:rsidRPr="008B399B" w:rsidP="008B399B">
      <w:pPr>
        <w:pStyle w:val="AllowPageBreak"/>
      </w:pPr>
    </w:p>
    <w:p w:rsidR="00000000" w:rsidRPr="008B399B" w:rsidP="008B399B">
      <w:pPr>
        <w:pStyle w:val="Heading1"/>
      </w:pPr>
      <w:bookmarkStart w:id="8" w:name="O_233759"/>
      <w:bookmarkEnd w:id="8"/>
      <w:r w:rsidRPr="008B399B">
        <w:t>Elements and Performance Criteria</w:t>
      </w:r>
    </w:p>
    <w:tbl>
      <w:tblPr>
        <w:tblW w:w="0" w:type="auto"/>
        <w:tblLayout w:type="fixed"/>
        <w:tblCellMar>
          <w:left w:w="62" w:type="dxa"/>
          <w:right w:w="62" w:type="dxa"/>
        </w:tblCellMar>
        <w:tblLook w:val="0000"/>
      </w:tblPr>
      <w:tblGrid>
        <w:gridCol w:w="3369"/>
        <w:gridCol w:w="5702"/>
      </w:tblGrid>
      <w:tr w:rsidTr="003F299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SpecialBold"/>
              </w:rPr>
              <w:t>PERFORMANCE CRITERIA</w:t>
            </w:r>
          </w:p>
        </w:tc>
      </w:tr>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9B">
            <w:pPr>
              <w:pStyle w:val="List"/>
              <w:rPr>
                <w:lang w:val="en-NZ"/>
              </w:rPr>
            </w:pPr>
            <w:r w:rsidRPr="008B399B">
              <w:t>1.</w:t>
            </w:r>
            <w:r w:rsidRPr="008B399B">
              <w:tab/>
            </w:r>
            <w:r w:rsidRPr="008B399B">
              <w:t>Support the person with a disability to identify and engage in social networks within the broad community</w:t>
            </w:r>
          </w:p>
        </w:tc>
        <w:tc>
          <w:tcPr>
            <w:tcW w:w="5702"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1.1</w:t>
            </w:r>
            <w:r w:rsidRPr="008B399B">
              <w:tab/>
              <w:t xml:space="preserve">Work with the </w:t>
            </w:r>
            <w:r w:rsidRPr="008B399B">
              <w:rPr>
                <w:rStyle w:val="Emphasis"/>
              </w:rPr>
              <w:t>person with disability</w:t>
            </w:r>
            <w:r w:rsidRPr="008B399B">
              <w:t xml:space="preserve"> to identify their strengths, interests, abilities and support requirements so they may engage with a </w:t>
            </w:r>
            <w:r w:rsidRPr="008B399B">
              <w:rPr>
                <w:rStyle w:val="Emphasis"/>
              </w:rPr>
              <w:t>social n</w:t>
            </w:r>
            <w:r w:rsidRPr="008B399B">
              <w:rPr>
                <w:rStyle w:val="Emphasis"/>
              </w:rPr>
              <w:t>etwork</w:t>
            </w:r>
          </w:p>
          <w:p w:rsidR="00000000" w:rsidRPr="008B399B" w:rsidP="008B399B">
            <w:pPr>
              <w:pStyle w:val="BodyText"/>
            </w:pPr>
            <w:r w:rsidRPr="008B399B">
              <w:t>1.2</w:t>
            </w:r>
            <w:r w:rsidRPr="008B399B">
              <w:tab/>
              <w:t>Work with the person to identify an appropriate social network and to clarify the support they will need to actively engage with this network</w:t>
            </w:r>
          </w:p>
          <w:p w:rsidR="00000000" w:rsidRPr="008B399B" w:rsidP="008B399B">
            <w:pPr>
              <w:pStyle w:val="BodyText"/>
            </w:pPr>
            <w:r w:rsidRPr="008B399B">
              <w:t>1.3</w:t>
            </w:r>
            <w:r w:rsidRPr="008B399B">
              <w:tab/>
              <w:t xml:space="preserve">Work with the person to identify any </w:t>
            </w:r>
            <w:r w:rsidRPr="008B399B">
              <w:rPr>
                <w:rStyle w:val="Emphasis"/>
              </w:rPr>
              <w:t>possible barriers to participation and inclusion</w:t>
            </w:r>
          </w:p>
          <w:p w:rsidR="00000000" w:rsidRPr="008B399B" w:rsidP="008B399B">
            <w:pPr>
              <w:pStyle w:val="BodyText"/>
            </w:pPr>
            <w:r w:rsidRPr="008B399B">
              <w:t>1.4</w:t>
            </w:r>
            <w:r w:rsidRPr="008B399B">
              <w:tab/>
              <w:t>Work with</w:t>
            </w:r>
            <w:r w:rsidRPr="008B399B">
              <w:t xml:space="preserve"> the person to develop strategies to manage potential barriers</w:t>
            </w:r>
          </w:p>
          <w:p w:rsidR="00000000" w:rsidRPr="008B399B" w:rsidP="008B399B">
            <w:pPr>
              <w:pStyle w:val="BodyText"/>
            </w:pPr>
            <w:r w:rsidRPr="008B399B">
              <w:t>1.5</w:t>
            </w:r>
            <w:r w:rsidRPr="008B399B">
              <w:tab/>
              <w:t xml:space="preserve">Promote and raise awareness of community inclusion through community education and involvement of </w:t>
            </w:r>
            <w:r w:rsidRPr="008B399B">
              <w:rPr>
                <w:rStyle w:val="Emphasis"/>
              </w:rPr>
              <w:t>people with disability</w:t>
            </w:r>
          </w:p>
          <w:p w:rsidR="00000000" w:rsidRPr="008B399B" w:rsidP="008B399B">
            <w:pPr>
              <w:pStyle w:val="BodyText"/>
            </w:pPr>
            <w:r w:rsidRPr="008B399B">
              <w:t>1.6</w:t>
            </w:r>
            <w:r w:rsidRPr="008B399B">
              <w:tab/>
              <w:t>Research, identify and network with relevant services to explore</w:t>
            </w:r>
            <w:r w:rsidRPr="008B399B">
              <w:t xml:space="preserve"> community inclusion opportunities</w:t>
            </w:r>
          </w:p>
          <w:p w:rsidR="00000000" w:rsidRPr="008B399B" w:rsidP="008B399B">
            <w:pPr>
              <w:pStyle w:val="BodyText"/>
            </w:pPr>
            <w:r w:rsidRPr="008B399B">
              <w:t>1.7</w:t>
            </w:r>
            <w:r w:rsidRPr="008B399B">
              <w:tab/>
              <w:t>Match relevant services and networks to the requirements of person with disability</w:t>
            </w:r>
          </w:p>
          <w:p w:rsidR="00000000" w:rsidRPr="008B399B" w:rsidP="008B399B">
            <w:pPr>
              <w:pStyle w:val="BodyText"/>
            </w:pPr>
            <w:r w:rsidRPr="008B399B">
              <w:t>1.8</w:t>
            </w:r>
            <w:r w:rsidRPr="008B399B">
              <w:tab/>
              <w:t xml:space="preserve">Identify and access </w:t>
            </w:r>
            <w:r w:rsidRPr="008B399B">
              <w:rPr>
                <w:rStyle w:val="Emphasis"/>
              </w:rPr>
              <w:t>appropriate resources</w:t>
            </w:r>
            <w:r w:rsidRPr="008B399B">
              <w:t xml:space="preserve"> according to organisation policy and protocols</w:t>
            </w:r>
          </w:p>
          <w:p w:rsidR="00000000" w:rsidRPr="008B399B" w:rsidP="008B399B">
            <w:pPr>
              <w:pStyle w:val="BodyText"/>
            </w:pPr>
            <w:r w:rsidRPr="008B399B">
              <w:t>1.9</w:t>
            </w:r>
            <w:r w:rsidRPr="008B399B">
              <w:tab/>
              <w:t>Provide information about options ava</w:t>
            </w:r>
            <w:r w:rsidRPr="008B399B">
              <w:t>ilable to person with disability and/or their advocate /carer</w:t>
            </w:r>
          </w:p>
          <w:p w:rsidR="00000000" w:rsidP="008B399B">
            <w:pPr>
              <w:pStyle w:val="BodyText"/>
              <w:rPr>
                <w:lang w:val="en-NZ"/>
              </w:rPr>
            </w:pPr>
            <w:r w:rsidRPr="008B399B">
              <w:t>1.10</w:t>
            </w:r>
            <w:r w:rsidRPr="008B399B">
              <w:tab/>
              <w:t xml:space="preserve">Recognise and accommodate individual choices and spiritual/cultural differences </w:t>
            </w:r>
          </w:p>
        </w:tc>
      </w:tr>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9B">
            <w:pPr>
              <w:pStyle w:val="List"/>
              <w:rPr>
                <w:lang w:val="en-NZ"/>
              </w:rPr>
            </w:pPr>
            <w:r w:rsidRPr="008B399B">
              <w:t>2.</w:t>
            </w:r>
            <w:r w:rsidRPr="008B399B">
              <w:tab/>
              <w:t xml:space="preserve">Assist the person with a disability and relevant others to develop and implement </w:t>
            </w:r>
            <w:r w:rsidRPr="008B399B">
              <w:rPr>
                <w:rStyle w:val="Emphasis"/>
              </w:rPr>
              <w:t>individualised community support plan</w:t>
            </w:r>
          </w:p>
        </w:tc>
        <w:tc>
          <w:tcPr>
            <w:tcW w:w="5702"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2.1</w:t>
            </w:r>
            <w:r w:rsidRPr="008B399B">
              <w:tab/>
              <w:t>Support the person to develop a person-centred individualised plan to participate in the community</w:t>
            </w:r>
          </w:p>
          <w:p w:rsidR="00000000" w:rsidRPr="008B399B" w:rsidP="008B399B">
            <w:pPr>
              <w:pStyle w:val="BodyText"/>
            </w:pPr>
            <w:r w:rsidRPr="008B399B">
              <w:t>2.2</w:t>
            </w:r>
            <w:r w:rsidRPr="008B399B">
              <w:tab/>
              <w:t>Assist the person to establish their requirements in order to maximise their participation in community life</w:t>
            </w:r>
          </w:p>
          <w:p w:rsidR="00000000" w:rsidRPr="008B399B" w:rsidP="008B399B">
            <w:pPr>
              <w:pStyle w:val="BodyText"/>
            </w:pPr>
            <w:r w:rsidRPr="008B399B">
              <w:t>2.</w:t>
            </w:r>
            <w:r w:rsidRPr="008B399B">
              <w:t>3</w:t>
            </w:r>
            <w:r w:rsidRPr="008B399B">
              <w:tab/>
              <w:t>Assist the person, if appropriate, to become an active member of their neighbourhood and local community</w:t>
            </w:r>
          </w:p>
          <w:p w:rsidR="00000000" w:rsidRPr="008B399B" w:rsidP="008B399B">
            <w:pPr>
              <w:pStyle w:val="BodyText"/>
            </w:pPr>
            <w:r w:rsidRPr="008B399B">
              <w:t>2.4</w:t>
            </w:r>
            <w:r w:rsidRPr="008B399B">
              <w:tab/>
              <w:t xml:space="preserve">Assist the person to develop strategies to address barriers to participation, and include them in the individualised plan </w:t>
            </w:r>
          </w:p>
          <w:p w:rsidR="00000000" w:rsidRPr="008B399B" w:rsidP="008B399B">
            <w:pPr>
              <w:pStyle w:val="BodyText"/>
            </w:pPr>
            <w:r w:rsidRPr="008B399B">
              <w:t>2.5</w:t>
            </w:r>
            <w:r w:rsidRPr="008B399B">
              <w:tab/>
              <w:t xml:space="preserve">Assist the person </w:t>
            </w:r>
            <w:r w:rsidRPr="008B399B">
              <w:t>to identify and access community options that will meet their needs as identified in the individualised plan</w:t>
            </w:r>
          </w:p>
          <w:p w:rsidR="00000000" w:rsidRPr="008B399B" w:rsidP="008B399B">
            <w:pPr>
              <w:pStyle w:val="BodyText"/>
            </w:pPr>
            <w:r w:rsidRPr="008B399B">
              <w:t>2.6</w:t>
            </w:r>
            <w:r w:rsidRPr="008B399B">
              <w:tab/>
              <w:t>Assist the person to access opportunities to establish connections through shared interests with other community members</w:t>
            </w:r>
          </w:p>
          <w:p w:rsidR="00000000" w:rsidRPr="008B399B" w:rsidP="008B399B">
            <w:pPr>
              <w:pStyle w:val="BodyText"/>
            </w:pPr>
            <w:r w:rsidRPr="008B399B">
              <w:t>2.7</w:t>
            </w:r>
            <w:r w:rsidRPr="008B399B">
              <w:tab/>
              <w:t>Provide the person</w:t>
            </w:r>
            <w:r w:rsidRPr="008B399B">
              <w:t xml:space="preserve"> with necessary supports for participation, according to the individualised plan</w:t>
            </w:r>
          </w:p>
          <w:p w:rsidR="00000000" w:rsidRPr="008B399B" w:rsidP="008B399B">
            <w:pPr>
              <w:pStyle w:val="BodyText"/>
            </w:pPr>
            <w:r w:rsidRPr="008B399B">
              <w:t>2.8</w:t>
            </w:r>
            <w:r w:rsidRPr="008B399B">
              <w:tab/>
              <w:t>Assist person and their family/carer to select activities that will enhance inclusion</w:t>
            </w:r>
          </w:p>
          <w:p w:rsidR="00000000" w:rsidRPr="008B399B" w:rsidP="008B399B">
            <w:pPr>
              <w:pStyle w:val="BodyText"/>
            </w:pPr>
            <w:r w:rsidRPr="008B399B">
              <w:t>2.9</w:t>
            </w:r>
            <w:r w:rsidRPr="008B399B">
              <w:tab/>
              <w:t>Give support in a manner that provides a positive role model and promotes develop</w:t>
            </w:r>
            <w:r w:rsidRPr="008B399B">
              <w:t>ment and/or maintenance of the person's skills</w:t>
            </w:r>
          </w:p>
          <w:p w:rsidR="00000000" w:rsidRPr="008B399B" w:rsidP="008B399B">
            <w:pPr>
              <w:pStyle w:val="BodyText"/>
            </w:pPr>
            <w:r w:rsidRPr="008B399B">
              <w:t>2.10</w:t>
            </w:r>
            <w:r w:rsidRPr="008B399B">
              <w:tab/>
              <w:t>Where appropriate, support other workers to implement the individualised community support plan</w:t>
            </w:r>
          </w:p>
          <w:p w:rsidR="00000000" w:rsidRPr="008B399B" w:rsidP="008B399B">
            <w:pPr>
              <w:pStyle w:val="BodyText"/>
            </w:pPr>
            <w:r w:rsidRPr="008B399B">
              <w:t>2.11</w:t>
            </w:r>
            <w:r w:rsidRPr="008B399B">
              <w:tab/>
              <w:t>Identify aspects of worker involvement in the individualised plan outside scope of knowledge, skills an</w:t>
            </w:r>
            <w:r w:rsidRPr="008B399B">
              <w:t>d/or job role and respond accordingly</w:t>
            </w:r>
          </w:p>
          <w:p w:rsidR="00000000" w:rsidP="008B399B">
            <w:pPr>
              <w:pStyle w:val="BodyText"/>
              <w:rPr>
                <w:lang w:val="en-NZ"/>
              </w:rPr>
            </w:pPr>
            <w:r w:rsidRPr="008B399B">
              <w:t>2.12</w:t>
            </w:r>
            <w:r w:rsidRPr="008B399B">
              <w:tab/>
              <w:t>Identify strategies for community participation and inclusion that may require review and consult with the person</w:t>
            </w:r>
          </w:p>
        </w:tc>
      </w:tr>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9B">
            <w:pPr>
              <w:pStyle w:val="List"/>
              <w:rPr>
                <w:lang w:val="en-NZ"/>
              </w:rPr>
            </w:pPr>
            <w:r w:rsidRPr="008B399B">
              <w:t>3.</w:t>
            </w:r>
            <w:r w:rsidRPr="008B399B">
              <w:tab/>
              <w:t xml:space="preserve">Develop strategies to minimise isolation for person with a disability </w:t>
            </w:r>
          </w:p>
        </w:tc>
        <w:tc>
          <w:tcPr>
            <w:tcW w:w="5702"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3.1</w:t>
            </w:r>
            <w:r w:rsidRPr="008B399B">
              <w:tab/>
            </w:r>
            <w:r w:rsidRPr="008B399B">
              <w:t xml:space="preserve">Identify requirements for support, devices, aids and environmental modification and develop strategies to deal with these in conjunction with person and/or their advocate/s /carer </w:t>
            </w:r>
          </w:p>
          <w:p w:rsidR="00000000" w:rsidRPr="008B399B" w:rsidP="008B399B">
            <w:pPr>
              <w:pStyle w:val="BodyText"/>
            </w:pPr>
            <w:r w:rsidRPr="008B399B">
              <w:t>3.2</w:t>
            </w:r>
            <w:r w:rsidRPr="008B399B">
              <w:tab/>
              <w:t>Identify support or devices required to assist with communication</w:t>
            </w:r>
          </w:p>
          <w:p w:rsidR="00000000" w:rsidRPr="008B399B" w:rsidP="008B399B">
            <w:pPr>
              <w:pStyle w:val="BodyText"/>
            </w:pPr>
            <w:r w:rsidRPr="008B399B">
              <w:t>3.3</w:t>
            </w:r>
            <w:r w:rsidRPr="008B399B">
              <w:tab/>
              <w:t>A</w:t>
            </w:r>
            <w:r w:rsidRPr="008B399B">
              <w:t>ssess physical barriers to participation and identify solutions with involvement of person with disability</w:t>
            </w:r>
          </w:p>
          <w:p w:rsidR="00000000" w:rsidRPr="008B399B" w:rsidP="008B399B">
            <w:pPr>
              <w:pStyle w:val="BodyText"/>
            </w:pPr>
            <w:r w:rsidRPr="008B399B">
              <w:t>3.4</w:t>
            </w:r>
            <w:r w:rsidRPr="008B399B">
              <w:tab/>
              <w:t>Recognise own limitations in addressing issues and seek advice when necessary</w:t>
            </w:r>
          </w:p>
          <w:p w:rsidR="00000000" w:rsidRPr="008B399B" w:rsidP="008B399B">
            <w:pPr>
              <w:pStyle w:val="BodyText"/>
            </w:pPr>
            <w:r w:rsidRPr="008B399B">
              <w:t>3.5</w:t>
            </w:r>
            <w:r w:rsidRPr="008B399B">
              <w:tab/>
              <w:t>Where appropriate, identify and assess barriers to communicatio</w:t>
            </w:r>
            <w:r w:rsidRPr="008B399B">
              <w:t>n/social participation caused by cognitive deficits associated with acquired brain injury and develop solutions</w:t>
            </w:r>
          </w:p>
          <w:p w:rsidR="00000000" w:rsidRPr="008B399B" w:rsidP="008B399B">
            <w:pPr>
              <w:pStyle w:val="BodyText"/>
            </w:pPr>
            <w:r w:rsidRPr="008B399B">
              <w:t>3.6</w:t>
            </w:r>
            <w:r w:rsidRPr="008B399B">
              <w:tab/>
              <w:t xml:space="preserve">Discuss travel and transport issues with person and identify strategies to address these </w:t>
            </w:r>
          </w:p>
          <w:p w:rsidR="00000000" w:rsidP="008B399B">
            <w:pPr>
              <w:pStyle w:val="BodyText"/>
              <w:rPr>
                <w:lang w:val="en-NZ"/>
              </w:rPr>
            </w:pPr>
            <w:r w:rsidRPr="008B399B">
              <w:t>3.7</w:t>
            </w:r>
            <w:r w:rsidRPr="008B399B">
              <w:tab/>
              <w:t>Put in place processes to evaluate ongoing suc</w:t>
            </w:r>
            <w:r w:rsidRPr="008B399B">
              <w:t>cess of strategies</w:t>
            </w:r>
          </w:p>
        </w:tc>
      </w:tr>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399B">
            <w:pPr>
              <w:pStyle w:val="List"/>
              <w:rPr>
                <w:lang w:val="en-NZ"/>
              </w:rPr>
            </w:pPr>
            <w:r w:rsidRPr="008B399B">
              <w:t>4.</w:t>
            </w:r>
            <w:r w:rsidRPr="008B399B">
              <w:tab/>
              <w:t xml:space="preserve">Determine </w:t>
            </w:r>
            <w:r w:rsidRPr="008B399B">
              <w:rPr>
                <w:rStyle w:val="Emphasis"/>
              </w:rPr>
              <w:t>risks associated with supporting community participation</w:t>
            </w:r>
            <w:r w:rsidRPr="008B399B">
              <w:t xml:space="preserve"> and inclusion</w:t>
            </w:r>
          </w:p>
        </w:tc>
        <w:tc>
          <w:tcPr>
            <w:tcW w:w="5702"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4.1</w:t>
            </w:r>
            <w:r w:rsidRPr="008B399B">
              <w:tab/>
              <w:t xml:space="preserve">Conduct location or activity risk assessment specific to the person's circumstances </w:t>
            </w:r>
          </w:p>
          <w:p w:rsidR="00000000" w:rsidRPr="008B399B" w:rsidP="008B399B">
            <w:pPr>
              <w:pStyle w:val="BodyText"/>
            </w:pPr>
            <w:r w:rsidRPr="008B399B">
              <w:t>4.2</w:t>
            </w:r>
            <w:r w:rsidRPr="008B399B">
              <w:tab/>
              <w:t>Discuss elements of risk with the person and appropriate</w:t>
            </w:r>
            <w:r w:rsidRPr="008B399B">
              <w:t xml:space="preserve"> others</w:t>
            </w:r>
          </w:p>
          <w:p w:rsidR="00000000" w:rsidRPr="008B399B" w:rsidP="008B399B">
            <w:pPr>
              <w:pStyle w:val="BodyText"/>
            </w:pPr>
            <w:r w:rsidRPr="008B399B">
              <w:t>4.3</w:t>
            </w:r>
            <w:r w:rsidRPr="008B399B">
              <w:tab/>
              <w:t>Work with the person and appropriate others to identify strategies to remove or reduce risk</w:t>
            </w:r>
          </w:p>
          <w:p w:rsidR="00000000" w:rsidP="008B399B">
            <w:pPr>
              <w:pStyle w:val="BodyText"/>
              <w:rPr>
                <w:lang w:val="en-NZ"/>
              </w:rPr>
            </w:pPr>
            <w:r w:rsidRPr="008B399B">
              <w:t>4.4</w:t>
            </w:r>
            <w:r w:rsidRPr="008B399B">
              <w:tab/>
              <w:t>Develop strategies to remove or reduce risk according to organisation policy and procedures and legislative requirements</w:t>
            </w:r>
          </w:p>
        </w:tc>
      </w:tr>
      <w:tr w:rsidTr="003F299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B399B" w:rsidP="008B399B">
            <w:pPr>
              <w:pStyle w:val="BodyText"/>
            </w:pPr>
          </w:p>
        </w:tc>
      </w:tr>
    </w:tbl>
    <w:p w:rsidR="003F2992" w:rsidP="008B399B">
      <w:pPr>
        <w:pStyle w:val="BodyText"/>
      </w:pPr>
    </w:p>
    <w:p w:rsidR="003F2992" w:rsidP="008B399B">
      <w:pPr>
        <w:pStyle w:val="BodyText"/>
      </w:pPr>
    </w:p>
    <w:p w:rsidR="00000000" w:rsidRPr="008B399B" w:rsidP="008B399B">
      <w:pPr>
        <w:pStyle w:val="Heading1"/>
      </w:pPr>
      <w:bookmarkStart w:id="9" w:name="O_257709"/>
      <w:bookmarkEnd w:id="9"/>
      <w:r w:rsidRPr="008B399B">
        <w:t>Required Skills and Knowledge</w:t>
      </w:r>
    </w:p>
    <w:tbl>
      <w:tblPr>
        <w:tblW w:w="0" w:type="auto"/>
        <w:tblLayout w:type="fixed"/>
        <w:tblCellMar>
          <w:left w:w="62" w:type="dxa"/>
          <w:right w:w="62" w:type="dxa"/>
        </w:tblCellMar>
        <w:tblLook w:val="0000"/>
      </w:tblPr>
      <w:tblGrid>
        <w:gridCol w:w="9072"/>
      </w:tblGrid>
      <w:tr w:rsidTr="003F299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SpecialBold"/>
              </w:rPr>
              <w:t>REQUIRED SKILLS AND KNOWLEDGE</w:t>
            </w:r>
          </w:p>
        </w:tc>
      </w:tr>
      <w:tr w:rsidTr="003F2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t>This describes the essential skills and knowledge and their level required for this unit.</w:t>
            </w:r>
          </w:p>
        </w:tc>
      </w:tr>
      <w:tr w:rsidTr="003F2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rPr>
                <w:rStyle w:val="Emphasis"/>
              </w:rPr>
              <w:t>Essential knowledge</w:t>
            </w:r>
            <w:r w:rsidRPr="008B399B">
              <w:t>:</w:t>
            </w:r>
          </w:p>
          <w:p w:rsidR="00000000" w:rsidRPr="008B399B" w:rsidP="008B399B">
            <w:pPr>
              <w:pStyle w:val="BodyText"/>
            </w:pPr>
            <w:r w:rsidRPr="008B399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B399B" w:rsidP="008B399B">
            <w:pPr>
              <w:pStyle w:val="BodyText"/>
            </w:pPr>
            <w:r w:rsidRPr="008B399B">
              <w:t xml:space="preserve">These include </w:t>
            </w:r>
            <w:r w:rsidRPr="008B399B">
              <w:t>knowledge and understanding of:</w:t>
            </w:r>
          </w:p>
          <w:p w:rsidR="00000000" w:rsidRPr="008B399B" w:rsidP="008B399B">
            <w:pPr>
              <w:pStyle w:val="ListBullet"/>
            </w:pPr>
            <w:r w:rsidRPr="008B399B">
              <w:t>Relevant policies, protocols and practices of the organisation in relation to work role</w:t>
            </w:r>
          </w:p>
          <w:p w:rsidR="00000000" w:rsidRPr="008B399B" w:rsidP="008B399B">
            <w:pPr>
              <w:pStyle w:val="ListBullet"/>
            </w:pPr>
            <w:r w:rsidRPr="008B399B">
              <w:t>Legislative processes related to the rights and responsibilities of people with disability</w:t>
            </w:r>
          </w:p>
          <w:p w:rsidR="00000000" w:rsidRPr="008B399B" w:rsidP="008B399B">
            <w:pPr>
              <w:pStyle w:val="ListBullet"/>
            </w:pPr>
            <w:r w:rsidRPr="008B399B">
              <w:t>Elements of best practice in the area of com</w:t>
            </w:r>
            <w:r w:rsidRPr="008B399B">
              <w:t xml:space="preserve">munity inclusion </w:t>
            </w:r>
          </w:p>
          <w:p w:rsidR="00000000" w:rsidRPr="008B399B" w:rsidP="008B399B">
            <w:pPr>
              <w:pStyle w:val="ListBullet"/>
            </w:pPr>
            <w:r w:rsidRPr="008B399B">
              <w:t>The social model of disability and the impact of social devaluation on an individual's quality of life</w:t>
            </w:r>
          </w:p>
          <w:p w:rsidR="00000000" w:rsidRPr="008B399B" w:rsidP="008B399B">
            <w:pPr>
              <w:pStyle w:val="ListBullet"/>
            </w:pPr>
            <w:r w:rsidRPr="008B399B">
              <w:t>Competency and image enhancement as a means of addressing devaluation</w:t>
            </w:r>
          </w:p>
          <w:p w:rsidR="00000000" w:rsidRPr="008B399B" w:rsidP="008B399B">
            <w:pPr>
              <w:pStyle w:val="ListBullet"/>
            </w:pPr>
            <w:r w:rsidRPr="008B399B">
              <w:t>Principles of active support</w:t>
            </w:r>
          </w:p>
          <w:p w:rsidR="00000000" w:rsidRPr="008B399B" w:rsidP="008B399B">
            <w:pPr>
              <w:pStyle w:val="ListBullet"/>
            </w:pPr>
            <w:r w:rsidRPr="008B399B">
              <w:t>Broad understanding of lifespan deve</w:t>
            </w:r>
            <w:r w:rsidRPr="008B399B">
              <w:t>lopment</w:t>
            </w:r>
          </w:p>
          <w:p w:rsidR="00000000" w:rsidRPr="008B399B" w:rsidP="008B399B">
            <w:pPr>
              <w:pStyle w:val="ListBullet"/>
            </w:pPr>
            <w:r w:rsidRPr="008B399B">
              <w:t>Strengths-based and person-centred practice</w:t>
            </w:r>
          </w:p>
          <w:p w:rsidR="00000000" w:rsidRPr="008B399B" w:rsidP="008B399B">
            <w:pPr>
              <w:pStyle w:val="ListBullet"/>
            </w:pPr>
            <w:r w:rsidRPr="008B399B">
              <w:t>The impact of stigma</w:t>
            </w:r>
          </w:p>
          <w:p w:rsidR="00000000" w:rsidRPr="008B399B" w:rsidP="008B399B">
            <w:pPr>
              <w:pStyle w:val="ListBullet"/>
            </w:pPr>
            <w:r w:rsidRPr="008B399B">
              <w:t>Principles of risk assessment and mitigation</w:t>
            </w:r>
          </w:p>
          <w:p w:rsidR="00000000" w:rsidRPr="008B399B" w:rsidP="008B399B">
            <w:pPr>
              <w:pStyle w:val="ListBullet"/>
            </w:pPr>
            <w:r w:rsidRPr="008B399B">
              <w:t>Duty of care requirements</w:t>
            </w:r>
          </w:p>
          <w:p w:rsidR="00000000" w:rsidRPr="008B399B" w:rsidP="008B399B">
            <w:pPr>
              <w:pStyle w:val="ListBullet"/>
            </w:pPr>
            <w:r w:rsidRPr="008B399B">
              <w:t>Strategies for:</w:t>
            </w:r>
          </w:p>
          <w:p w:rsidR="00000000" w:rsidRPr="008B399B" w:rsidP="008B399B">
            <w:pPr>
              <w:pStyle w:val="ListBullet2"/>
            </w:pPr>
            <w:r w:rsidRPr="008B399B">
              <w:t>Identifying psychosocial interests, abilities and requirements of people with disability</w:t>
            </w:r>
          </w:p>
          <w:p w:rsidR="00000000" w:rsidRPr="008B399B" w:rsidP="008B399B">
            <w:pPr>
              <w:pStyle w:val="ListBullet2"/>
            </w:pPr>
            <w:r w:rsidRPr="008B399B">
              <w:t>Matching options, networks and services to the requirements of people with disability</w:t>
            </w:r>
          </w:p>
          <w:p w:rsidR="00000000" w:rsidRPr="008B399B" w:rsidP="008B399B">
            <w:pPr>
              <w:pStyle w:val="ListBullet2"/>
            </w:pPr>
            <w:r w:rsidRPr="008B399B">
              <w:t>Creating independence</w:t>
            </w:r>
          </w:p>
          <w:p w:rsidR="00000000" w:rsidRPr="008B399B" w:rsidP="008B399B">
            <w:pPr>
              <w:pStyle w:val="ListBullet2"/>
            </w:pPr>
            <w:r w:rsidRPr="008B399B">
              <w:t>Providing community education</w:t>
            </w:r>
          </w:p>
          <w:p w:rsidR="00000000" w:rsidRPr="008B399B" w:rsidP="008B399B">
            <w:pPr>
              <w:pStyle w:val="ListBullet2"/>
            </w:pPr>
            <w:r w:rsidRPr="008B399B">
              <w:t>Communication to assist with community participation</w:t>
            </w:r>
          </w:p>
          <w:p w:rsidR="00000000" w:rsidRPr="008B399B" w:rsidP="008B399B">
            <w:pPr>
              <w:pStyle w:val="ListBullet"/>
            </w:pPr>
            <w:r w:rsidRPr="008B399B">
              <w:t>Programs and agencies that support community inclusion</w:t>
            </w:r>
          </w:p>
          <w:p w:rsidR="00000000" w:rsidRPr="008B399B" w:rsidP="008B399B">
            <w:pPr>
              <w:pStyle w:val="ListBullet"/>
            </w:pPr>
            <w:r w:rsidRPr="008B399B">
              <w:t>Financial</w:t>
            </w:r>
            <w:r w:rsidRPr="008B399B">
              <w:t xml:space="preserve"> supports to assist with accessing the community</w:t>
            </w:r>
          </w:p>
          <w:p w:rsidR="00000000" w:rsidRPr="008B399B" w:rsidP="008B399B">
            <w:pPr>
              <w:pStyle w:val="ListBullet"/>
            </w:pPr>
            <w:r w:rsidRPr="008B399B">
              <w:t>Worker role in assisting the client with financial management</w:t>
            </w:r>
          </w:p>
          <w:p w:rsidR="00000000" w:rsidRPr="008B399B" w:rsidP="008B399B">
            <w:pPr>
              <w:pStyle w:val="ListBullet"/>
            </w:pPr>
            <w:r w:rsidRPr="008B399B">
              <w:t>Transport services available for people with various types of disabilities</w:t>
            </w:r>
          </w:p>
          <w:p w:rsidR="00000000" w:rsidRPr="008B399B" w:rsidP="008B399B">
            <w:pPr>
              <w:pStyle w:val="ListBullet"/>
            </w:pPr>
            <w:r w:rsidRPr="008B399B">
              <w:t>Aids and equipment used to facilitate community inclusion</w:t>
            </w:r>
          </w:p>
          <w:p w:rsidR="00000000" w:rsidRPr="008B399B" w:rsidP="008B399B">
            <w:pPr>
              <w:pStyle w:val="ListBullet"/>
            </w:pPr>
            <w:r w:rsidRPr="008B399B">
              <w:t>Group dynamics</w:t>
            </w:r>
          </w:p>
          <w:p w:rsidR="00000000" w:rsidRPr="008B399B" w:rsidP="008B399B">
            <w:pPr>
              <w:pStyle w:val="ListBullet"/>
            </w:pPr>
            <w:r w:rsidRPr="008B399B">
              <w:t>Working with families and family systems</w:t>
            </w:r>
          </w:p>
          <w:p w:rsidR="00000000" w:rsidRPr="008B399B" w:rsidP="008B399B">
            <w:pPr>
              <w:pStyle w:val="ListBullet"/>
            </w:pPr>
            <w:r w:rsidRPr="008B399B">
              <w:t>Role of carers</w:t>
            </w:r>
          </w:p>
          <w:p w:rsidR="00000000" w:rsidRPr="008B399B" w:rsidP="008B399B">
            <w:pPr>
              <w:pStyle w:val="ListBullet"/>
            </w:pPr>
            <w:r w:rsidRPr="008B399B">
              <w:t>Task analysis</w:t>
            </w:r>
          </w:p>
          <w:p w:rsidR="00000000" w:rsidRPr="008B399B" w:rsidP="008B399B">
            <w:pPr>
              <w:pStyle w:val="ListBullet"/>
            </w:pPr>
            <w:r w:rsidRPr="008B399B">
              <w:t>Prompting, principles of prompting and fading prompting</w:t>
            </w:r>
          </w:p>
          <w:p w:rsidR="00000000" w:rsidRPr="008B399B" w:rsidP="008B399B">
            <w:pPr>
              <w:pStyle w:val="ListBullet"/>
            </w:pPr>
            <w:r w:rsidRPr="008B399B">
              <w:t>Reinforcers</w:t>
            </w:r>
          </w:p>
          <w:p w:rsidR="00000000" w:rsidRPr="008B399B" w:rsidP="008B399B">
            <w:pPr>
              <w:pStyle w:val="ListBullet"/>
            </w:pPr>
            <w:r w:rsidRPr="008B399B">
              <w:t>Motivators to learn and common de-motivators and blocks</w:t>
            </w:r>
          </w:p>
          <w:p w:rsidR="00000000" w:rsidRPr="008B399B" w:rsidP="008B399B">
            <w:pPr>
              <w:pStyle w:val="ListBullet"/>
            </w:pPr>
            <w:r w:rsidRPr="008B399B">
              <w:t xml:space="preserve">Maintenance techniques and generalisation </w:t>
            </w:r>
          </w:p>
          <w:p w:rsidR="00000000" w:rsidP="008B399B">
            <w:pPr>
              <w:pStyle w:val="ListBullet"/>
              <w:rPr>
                <w:lang w:val="en-NZ"/>
              </w:rPr>
            </w:pPr>
            <w:r w:rsidRPr="008B399B">
              <w:t>Inci</w:t>
            </w:r>
            <w:r w:rsidRPr="008B399B">
              <w:t>dental learning</w:t>
            </w:r>
          </w:p>
        </w:tc>
      </w:tr>
      <w:tr w:rsidTr="003F2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rPr>
                <w:rStyle w:val="Emphasis"/>
              </w:rPr>
              <w:t>Essential skills</w:t>
            </w:r>
            <w:r w:rsidRPr="008B399B">
              <w:t>:</w:t>
            </w:r>
          </w:p>
          <w:p w:rsidR="00000000" w:rsidRPr="008B399B" w:rsidP="008B399B">
            <w:pPr>
              <w:pStyle w:val="BodyText"/>
            </w:pPr>
            <w:r w:rsidRPr="008B399B">
              <w:t>It is critical that the candidate demonstrate the ability to:</w:t>
            </w:r>
          </w:p>
          <w:p w:rsidR="00000000" w:rsidRPr="008B399B" w:rsidP="008B399B">
            <w:pPr>
              <w:pStyle w:val="ListBullet"/>
            </w:pPr>
            <w:r w:rsidRPr="008B399B">
              <w:t>Promote community inclusion to enhance the psychosocial well being of people with disability</w:t>
            </w:r>
          </w:p>
          <w:p w:rsidR="00000000" w:rsidRPr="008B399B" w:rsidP="008B399B">
            <w:pPr>
              <w:pStyle w:val="ListBullet"/>
            </w:pPr>
            <w:r w:rsidRPr="008B399B">
              <w:t>Develop individualised community support plans</w:t>
            </w:r>
          </w:p>
          <w:p w:rsidR="00000000" w:rsidRPr="008B399B" w:rsidP="008B399B">
            <w:pPr>
              <w:pStyle w:val="ListBullet"/>
            </w:pPr>
            <w:r w:rsidRPr="008B399B">
              <w:t>Uphold rights and responsibilities of people with disability through community inclusion</w:t>
            </w:r>
          </w:p>
          <w:p w:rsidR="00000000" w:rsidRPr="008B399B" w:rsidP="008B399B">
            <w:pPr>
              <w:pStyle w:val="ListBullet"/>
            </w:pPr>
            <w:r w:rsidRPr="008B399B">
              <w:t>Educate the community in a way that promotes a positive image of the person/people with disability</w:t>
            </w:r>
          </w:p>
          <w:p w:rsidR="00000000" w:rsidRPr="008B399B" w:rsidP="008B399B">
            <w:pPr>
              <w:pStyle w:val="ListBullet"/>
            </w:pPr>
            <w:r w:rsidRPr="008B399B">
              <w:t xml:space="preserve">Coordinate a wide range of activities for facilitation of community </w:t>
            </w:r>
            <w:r w:rsidRPr="008B399B">
              <w:t>inclusion</w:t>
            </w:r>
          </w:p>
          <w:p w:rsidR="00000000" w:rsidRPr="008B399B" w:rsidP="008B399B">
            <w:pPr>
              <w:pStyle w:val="ListBullet"/>
            </w:pPr>
            <w:r w:rsidRPr="008B399B">
              <w:t>Network</w:t>
            </w:r>
          </w:p>
          <w:p w:rsidR="00000000" w:rsidRPr="008B399B" w:rsidP="008B399B">
            <w:pPr>
              <w:pStyle w:val="ListBullet"/>
            </w:pPr>
            <w:r w:rsidRPr="008B399B">
              <w:t>Support other workers to implement strategies that support community participation and inclusion</w:t>
            </w:r>
          </w:p>
          <w:p w:rsidR="00000000" w:rsidRPr="008B399B" w:rsidP="008B399B">
            <w:pPr>
              <w:pStyle w:val="ListBullet"/>
            </w:pPr>
            <w:r w:rsidRPr="008B399B">
              <w:t>Develop strategies that minimise the impact of stigma</w:t>
            </w:r>
          </w:p>
          <w:p w:rsidR="00000000" w:rsidRPr="008B399B" w:rsidP="008B399B">
            <w:pPr>
              <w:pStyle w:val="ListBullet"/>
            </w:pPr>
            <w:r w:rsidRPr="008B399B">
              <w:t>Collaborate and network with a variety of personnel in order to achieve learning and de</w:t>
            </w:r>
            <w:r w:rsidRPr="008B399B">
              <w:t>velopment objectives</w:t>
            </w:r>
          </w:p>
          <w:p w:rsidR="00000000" w:rsidRPr="008B399B" w:rsidP="008B399B">
            <w:pPr>
              <w:pStyle w:val="ListBullet"/>
            </w:pPr>
            <w:r w:rsidRPr="008B399B">
              <w:t xml:space="preserve">Demonstrate appropriate task breakdown </w:t>
            </w:r>
          </w:p>
          <w:p w:rsidR="00000000" w:rsidRPr="008B399B" w:rsidP="008B399B">
            <w:pPr>
              <w:pStyle w:val="ListBullet"/>
            </w:pPr>
            <w:r w:rsidRPr="008B399B">
              <w:t>Apply communication techniques that encourage and motivate</w:t>
            </w:r>
          </w:p>
          <w:p w:rsidR="00000000" w:rsidRPr="008B399B" w:rsidP="008B399B">
            <w:pPr>
              <w:pStyle w:val="ListBullet"/>
            </w:pPr>
            <w:r w:rsidRPr="008B399B">
              <w:t>Use appropriate prompting and application of reinforcers during training session</w:t>
            </w:r>
          </w:p>
          <w:p w:rsidR="00000000" w:rsidRPr="008B399B" w:rsidP="008B399B">
            <w:pPr>
              <w:pStyle w:val="ListBullet"/>
            </w:pPr>
            <w:r w:rsidRPr="008B399B">
              <w:t>Demonstrate appropriate use of incidental learning oppo</w:t>
            </w:r>
            <w:r w:rsidRPr="008B399B">
              <w:t>rtunities</w:t>
            </w:r>
          </w:p>
          <w:p w:rsidR="00000000" w:rsidRPr="008B399B" w:rsidP="008B399B">
            <w:pPr>
              <w:pStyle w:val="ListBullet"/>
            </w:pPr>
            <w:r w:rsidRPr="008B399B">
              <w:t>Develop communication strategies to address identified needs or issues</w:t>
            </w:r>
          </w:p>
          <w:p w:rsidR="00000000" w:rsidP="008B399B">
            <w:pPr>
              <w:pStyle w:val="BodyText"/>
              <w:rPr>
                <w:lang w:val="en-NZ"/>
              </w:rPr>
            </w:pPr>
            <w:r w:rsidRPr="008B399B">
              <w:rPr>
                <w:rStyle w:val="Emphasis"/>
              </w:rPr>
              <w:t>continued</w:t>
            </w:r>
            <w:r w:rsidRPr="008B399B">
              <w:t xml:space="preserve"> ...</w:t>
            </w:r>
          </w:p>
        </w:tc>
      </w:tr>
      <w:tr w:rsidTr="003F2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rPr>
                <w:rStyle w:val="Emphasis"/>
              </w:rPr>
              <w:t>Essential skills</w:t>
            </w:r>
            <w:r w:rsidRPr="008B399B">
              <w:t xml:space="preserve"> (</w:t>
            </w:r>
            <w:r w:rsidRPr="008B399B">
              <w:rPr>
                <w:rStyle w:val="Emphasis"/>
              </w:rPr>
              <w:t>contd</w:t>
            </w:r>
            <w:r w:rsidRPr="008B399B">
              <w:t>):</w:t>
            </w:r>
          </w:p>
          <w:p w:rsidR="00000000" w:rsidRPr="008B399B" w:rsidP="008B399B">
            <w:pPr>
              <w:pStyle w:val="BodyText"/>
            </w:pPr>
            <w:r w:rsidRPr="008B399B">
              <w:t>In addition, the candidate must be able to effectively do the task outlined in elements and performance criteria of this unit, manage the task and manage contingencies in the context of the identified work role</w:t>
            </w:r>
          </w:p>
          <w:p w:rsidR="00000000" w:rsidRPr="008B399B" w:rsidP="008B399B">
            <w:pPr>
              <w:pStyle w:val="BodyText"/>
            </w:pPr>
            <w:r w:rsidRPr="008B399B">
              <w:t>These include the ability to:</w:t>
            </w:r>
          </w:p>
          <w:p w:rsidR="00000000" w:rsidRPr="008B399B" w:rsidP="008B399B">
            <w:pPr>
              <w:pStyle w:val="ListBullet"/>
            </w:pPr>
            <w:r w:rsidRPr="008B399B">
              <w:t>Demonstrate un</w:t>
            </w:r>
            <w:r w:rsidRPr="008B399B">
              <w:t xml:space="preserve">derstanding of and adherence to own work role and responsibilities </w:t>
            </w:r>
          </w:p>
          <w:p w:rsidR="00000000" w:rsidRPr="008B399B" w:rsidP="008B399B">
            <w:pPr>
              <w:pStyle w:val="ListBullet"/>
            </w:pPr>
            <w:r w:rsidRPr="008B399B">
              <w:t>Follow organisation policies, protocols and procedures</w:t>
            </w:r>
          </w:p>
          <w:p w:rsidR="00000000" w:rsidRPr="008B399B" w:rsidP="008B399B">
            <w:pPr>
              <w:pStyle w:val="ListBullet"/>
            </w:pPr>
            <w:r w:rsidRPr="008B399B">
              <w:t>Liaise and report appropriately to agencies</w:t>
            </w:r>
          </w:p>
          <w:p w:rsidR="00000000" w:rsidRPr="008B399B" w:rsidP="008B399B">
            <w:pPr>
              <w:pStyle w:val="ListBullet"/>
            </w:pPr>
            <w:r w:rsidRPr="008B399B">
              <w:t>Communicate effectively with people with disability and their carers</w:t>
            </w:r>
          </w:p>
          <w:p w:rsidR="00000000" w:rsidRPr="008B399B" w:rsidP="008B399B">
            <w:pPr>
              <w:pStyle w:val="ListBullet"/>
            </w:pPr>
            <w:r w:rsidRPr="008B399B">
              <w:t>Apply reading and wr</w:t>
            </w:r>
            <w:r w:rsidRPr="008B399B">
              <w:t>iting skills required to fulfil work role in a safe manner and as specified by the organisation/service:</w:t>
            </w:r>
          </w:p>
          <w:p w:rsidR="00000000" w:rsidRPr="008B399B" w:rsidP="008B399B">
            <w:pPr>
              <w:pStyle w:val="ListBullet2"/>
            </w:pPr>
            <w:r w:rsidRPr="008B399B">
              <w:t>this requires a level of skill that enables the worker to follow and give work-related instructions and directions and the ability to seek clarificati</w:t>
            </w:r>
            <w:r w:rsidRPr="008B399B">
              <w:t>on and comments from clients, colleagues, health professionals and other service providers</w:t>
            </w:r>
          </w:p>
          <w:p w:rsidR="00000000" w:rsidRPr="008B399B" w:rsidP="008B399B">
            <w:pPr>
              <w:pStyle w:val="ListBullet2"/>
            </w:pPr>
            <w:r w:rsidRPr="008B399B">
              <w:t>industry work roles will require workers to possess a literacy level that will enable them to, read and write client's service delivery plans, record in health records, complete assessment tools and write reports and submissions</w:t>
            </w:r>
          </w:p>
          <w:p w:rsidR="00000000" w:rsidRPr="008B399B" w:rsidP="008B399B">
            <w:pPr>
              <w:pStyle w:val="ListBullet"/>
            </w:pPr>
            <w:r w:rsidRPr="008B399B">
              <w:t>Apply oral communication s</w:t>
            </w:r>
            <w:r w:rsidRPr="008B399B">
              <w:t>kills required to fulfil work role in a safe manner and as specified by the organisation:</w:t>
            </w:r>
          </w:p>
          <w:p w:rsidR="00000000" w:rsidRPr="008B399B" w:rsidP="008B399B">
            <w:pPr>
              <w:pStyle w:val="ListBullet2"/>
            </w:pPr>
            <w:r w:rsidRPr="008B399B">
              <w:t>this requires a level of skill that enables the worker to follow work-related instructions and directions and the ability to seek clarification and comments from sup</w:t>
            </w:r>
            <w:r w:rsidRPr="008B399B">
              <w:t>ervisors, clients and colleagues</w:t>
            </w:r>
          </w:p>
          <w:p w:rsidR="00000000" w:rsidRPr="008B399B" w:rsidP="008B399B">
            <w:pPr>
              <w:pStyle w:val="ListBullet2"/>
            </w:pPr>
            <w:r w:rsidRPr="008B399B">
              <w:t>industry work roles will require workers to possess effective verbal and non-verbal communication skills that will enable them to ask questions, clarify understanding and meaning, recognise and interpret non-verbal cues, ad</w:t>
            </w:r>
            <w:r w:rsidRPr="008B399B">
              <w:t>apt communication styles to meet specific needs, provide information and express encouragement and support</w:t>
            </w:r>
          </w:p>
          <w:p w:rsidR="00000000" w:rsidRPr="008B399B" w:rsidP="008B399B">
            <w:pPr>
              <w:pStyle w:val="ListBullet"/>
            </w:pPr>
            <w:r w:rsidRPr="008B399B">
              <w:t>Apply problem solving skills that require negotiation and medication skills to resolve problems of a difficult nature within organisation protocols</w:t>
            </w:r>
          </w:p>
          <w:p w:rsidR="00000000" w:rsidRPr="008B399B" w:rsidP="008B399B">
            <w:pPr>
              <w:pStyle w:val="ListBullet"/>
            </w:pPr>
            <w:r w:rsidRPr="008B399B">
              <w:t>Collaborate and network with a variety of stakeholders in order to achieve service objectives</w:t>
            </w:r>
          </w:p>
          <w:p w:rsidR="00000000" w:rsidRPr="008B399B" w:rsidP="008B399B">
            <w:pPr>
              <w:pStyle w:val="ListBullet"/>
            </w:pPr>
            <w:r w:rsidRPr="008B399B">
              <w:t>Apply aids and equipment as required to facilitate community inclusion</w:t>
            </w:r>
          </w:p>
        </w:tc>
      </w:tr>
    </w:tbl>
    <w:p w:rsidR="003F2992" w:rsidP="008B399B">
      <w:pPr>
        <w:pStyle w:val="BodyText"/>
      </w:pPr>
    </w:p>
    <w:p w:rsidR="003F2992" w:rsidP="008B399B">
      <w:pPr>
        <w:pStyle w:val="BodyText"/>
      </w:pPr>
    </w:p>
    <w:p w:rsidR="00000000" w:rsidRPr="008B399B" w:rsidP="008B399B">
      <w:pPr>
        <w:pStyle w:val="Heading1"/>
      </w:pPr>
      <w:bookmarkStart w:id="10" w:name="O_241743"/>
      <w:bookmarkEnd w:id="10"/>
      <w:r w:rsidRPr="008B399B">
        <w:t>Evidence Guide</w:t>
      </w:r>
    </w:p>
    <w:tbl>
      <w:tblPr>
        <w:tblW w:w="0" w:type="auto"/>
        <w:tblLayout w:type="fixed"/>
        <w:tblCellMar>
          <w:left w:w="62" w:type="dxa"/>
          <w:right w:w="62" w:type="dxa"/>
        </w:tblCellMar>
        <w:tblLook w:val="0000"/>
      </w:tblPr>
      <w:tblGrid>
        <w:gridCol w:w="3402"/>
        <w:gridCol w:w="5670"/>
      </w:tblGrid>
      <w:tr w:rsidTr="003F29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SpecialBold"/>
              </w:rPr>
              <w:t>EVIDENCE GUIDE</w:t>
            </w:r>
          </w:p>
        </w:tc>
      </w:tr>
      <w:tr w:rsidTr="003F29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t>The evidence guide provides advice on assessment and must be read in conjunction with the Performance Criteria, Required Skills and Knowledge, the Range Statement and the Assessment Guidelines for this Training Package.</w:t>
            </w:r>
          </w:p>
        </w:tc>
      </w:tr>
      <w:tr w:rsidTr="003F29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Critical aspects for assessment</w:t>
            </w:r>
            <w:r w:rsidRPr="008B399B">
              <w:rPr>
                <w:rStyle w:val="Emphasis"/>
              </w:rPr>
              <w:t xml:space="preserve"> and evidence required to demonstrate this unit of competency</w:t>
            </w:r>
            <w:r w:rsidRPr="008B399B">
              <w:t xml:space="preserve">: </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The individual being assessed must provide evidence of specified essential knowledge as well as skills</w:t>
            </w:r>
          </w:p>
          <w:p w:rsidR="00000000" w:rsidRPr="008B399B" w:rsidP="008B399B">
            <w:pPr>
              <w:pStyle w:val="ListBullet"/>
            </w:pPr>
            <w:r w:rsidRPr="008B399B">
              <w:t>This unit will be most appropriately assessed in the workplace or in a simulated workpla</w:t>
            </w:r>
            <w:r w:rsidRPr="008B399B">
              <w:t>ce and under the normal range of workplace conditions</w:t>
            </w:r>
          </w:p>
          <w:p w:rsidR="00000000" w:rsidP="008B399B">
            <w:pPr>
              <w:pStyle w:val="ListBullet"/>
              <w:rPr>
                <w:lang w:val="en-NZ"/>
              </w:rPr>
            </w:pPr>
            <w:r w:rsidRPr="008B399B">
              <w:t>It is recommended that assessment or information for assessment will be conducted or gathered over a period of time and cover the normal range of workplace situation and settings</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Access and equity considerations</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All workers in community services should be aware of access, equity and human rights issues in relation to their own area of work</w:t>
            </w:r>
          </w:p>
          <w:p w:rsidR="00000000" w:rsidRPr="008B399B" w:rsidP="008B399B">
            <w:pPr>
              <w:pStyle w:val="ListBullet"/>
            </w:pPr>
            <w:r w:rsidRPr="008B399B">
              <w:t xml:space="preserve">All workers should develop their ability to work in a culturally diverse environment </w:t>
            </w:r>
          </w:p>
          <w:p w:rsidR="00000000" w:rsidRPr="008B399B" w:rsidP="008B399B">
            <w:pPr>
              <w:pStyle w:val="ListBullet"/>
            </w:pPr>
            <w:r w:rsidRPr="008B399B">
              <w:t>In re</w:t>
            </w:r>
            <w:r w:rsidRPr="008B399B">
              <w:t>cognition of particular issues facing Aboriginal and Torres Strait Islander communities, workers should be aware of cultural, historical and current issues impacting on Aboriginal and Torres Strait Islander people</w:t>
            </w:r>
          </w:p>
          <w:p w:rsidR="00000000" w:rsidP="008B399B">
            <w:pPr>
              <w:pStyle w:val="ListBullet"/>
              <w:rPr>
                <w:lang w:val="en-NZ"/>
              </w:rPr>
            </w:pPr>
            <w:r w:rsidRPr="008B399B">
              <w:t>Assessors and trainers must take into acco</w:t>
            </w:r>
            <w:r w:rsidRPr="008B399B">
              <w:t>unt relevant access and equity issues, in particular relating to factors impacting on Aboriginal and/or Torres Strait Islander clients and communities</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Context of and specific resources for assessment</w:t>
            </w:r>
            <w:r w:rsidRPr="008B399B">
              <w:t xml:space="preserve">: </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This unit can be assessed independently, however holistic assessment practice with other community services units of competency is encouraged</w:t>
            </w:r>
          </w:p>
          <w:p w:rsidR="00000000" w:rsidRPr="008B399B" w:rsidP="008B399B">
            <w:pPr>
              <w:pStyle w:val="ListBullet"/>
            </w:pPr>
            <w:r w:rsidRPr="008B399B">
              <w:t>Resources required for assessment of this unit include access to:</w:t>
            </w:r>
          </w:p>
          <w:p w:rsidR="00000000" w:rsidRPr="008B399B" w:rsidP="008B399B">
            <w:pPr>
              <w:pStyle w:val="ListBullet2"/>
            </w:pPr>
            <w:r w:rsidRPr="008B399B">
              <w:t>appropriate workplace where assessment can</w:t>
            </w:r>
            <w:r w:rsidRPr="008B399B">
              <w:t xml:space="preserve"> take place</w:t>
            </w:r>
          </w:p>
          <w:p w:rsidR="00000000" w:rsidRPr="008B399B" w:rsidP="008B399B">
            <w:pPr>
              <w:pStyle w:val="ListBullet2"/>
            </w:pPr>
            <w:r w:rsidRPr="008B399B">
              <w:t>relevant organisation policy, protocols and procedures</w:t>
            </w:r>
          </w:p>
          <w:p w:rsidR="00000000" w:rsidP="008B399B">
            <w:pPr>
              <w:pStyle w:val="ListBullet2"/>
              <w:rPr>
                <w:lang w:val="en-NZ"/>
              </w:rPr>
            </w:pPr>
            <w:r w:rsidRPr="008B399B">
              <w:t>equipment and resources normally used in the workplace</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Method of assessment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 xml:space="preserve">Observation in the workplace </w:t>
            </w:r>
          </w:p>
          <w:p w:rsidR="00000000" w:rsidRPr="008B399B" w:rsidP="008B399B">
            <w:pPr>
              <w:pStyle w:val="ListBullet"/>
            </w:pPr>
            <w:r w:rsidRPr="008B399B">
              <w:t>Written assignments/projects</w:t>
            </w:r>
          </w:p>
          <w:p w:rsidR="00000000" w:rsidRPr="008B399B" w:rsidP="008B399B">
            <w:pPr>
              <w:pStyle w:val="ListBullet"/>
            </w:pPr>
            <w:r w:rsidRPr="008B399B">
              <w:t>Case study and scenario analysis</w:t>
            </w:r>
          </w:p>
          <w:p w:rsidR="00000000" w:rsidRPr="008B399B" w:rsidP="008B399B">
            <w:pPr>
              <w:pStyle w:val="ListBullet"/>
            </w:pPr>
            <w:r w:rsidRPr="008B399B">
              <w:t>Questioning</w:t>
            </w:r>
          </w:p>
          <w:p w:rsidR="00000000" w:rsidP="008B399B">
            <w:pPr>
              <w:pStyle w:val="ListBullet"/>
              <w:rPr>
                <w:lang w:val="en-NZ"/>
              </w:rPr>
            </w:pPr>
            <w:r w:rsidRPr="008B399B">
              <w:t>Role play simulation</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Related units</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BodyText"/>
            </w:pPr>
            <w:r w:rsidRPr="008B399B">
              <w:t>This unit should be assessed in conjunction with related unit:</w:t>
            </w:r>
          </w:p>
          <w:p w:rsidR="00000000" w:rsidP="008B399B">
            <w:pPr>
              <w:pStyle w:val="ListBullet"/>
              <w:rPr>
                <w:lang w:val="en-NZ"/>
              </w:rPr>
            </w:pPr>
            <w:r w:rsidRPr="008B399B">
              <w:t>CHCDIS301A Work effectively with people with a disability</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BodyText"/>
            </w:pPr>
          </w:p>
        </w:tc>
      </w:tr>
    </w:tbl>
    <w:p w:rsidR="003F2992" w:rsidP="008B399B">
      <w:pPr>
        <w:pStyle w:val="BodyText"/>
      </w:pPr>
    </w:p>
    <w:p w:rsidR="003F2992" w:rsidP="008B399B">
      <w:pPr>
        <w:pStyle w:val="BodyText"/>
      </w:pPr>
    </w:p>
    <w:p w:rsidR="00000000" w:rsidRPr="008B399B" w:rsidP="008B399B">
      <w:pPr>
        <w:pStyle w:val="Heading1"/>
      </w:pPr>
      <w:bookmarkStart w:id="11" w:name="O_249726"/>
      <w:bookmarkEnd w:id="11"/>
      <w:r w:rsidRPr="008B399B">
        <w:t>Range Statement</w:t>
      </w:r>
    </w:p>
    <w:tbl>
      <w:tblPr>
        <w:tblW w:w="0" w:type="auto"/>
        <w:tblLayout w:type="fixed"/>
        <w:tblCellMar>
          <w:left w:w="62" w:type="dxa"/>
          <w:right w:w="62" w:type="dxa"/>
        </w:tblCellMar>
        <w:tblLook w:val="0000"/>
      </w:tblPr>
      <w:tblGrid>
        <w:gridCol w:w="3402"/>
        <w:gridCol w:w="5670"/>
      </w:tblGrid>
      <w:tr w:rsidTr="003F299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SpecialBold"/>
              </w:rPr>
              <w:t>RANGE STATEMENT</w:t>
            </w:r>
          </w:p>
        </w:tc>
      </w:tr>
      <w:tr w:rsidTr="003F29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F29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t>The Range Statement relates to the unit of competency as a whole. It allows for different work environments and situations that may affect performance. Add any essential operating conditions that may be present with training and assessment depending on the</w:t>
            </w:r>
            <w:r w:rsidRPr="008B399B">
              <w:t xml:space="preserve"> work situation, needs of the candidate, accessibility of the item, and local industry and regional contexts.</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People with disability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Individuals at any stage of the life span</w:t>
            </w:r>
          </w:p>
          <w:p w:rsidR="00000000" w:rsidRPr="008B399B" w:rsidP="008B399B">
            <w:pPr>
              <w:pStyle w:val="ListBullet"/>
            </w:pPr>
            <w:r w:rsidRPr="008B399B">
              <w:t>Individuals living in the community, alone, sharing with other</w:t>
            </w:r>
            <w:r w:rsidRPr="008B399B">
              <w:t>s, with a partner or with family or carers</w:t>
            </w:r>
          </w:p>
          <w:p w:rsidR="00000000" w:rsidP="008B399B">
            <w:pPr>
              <w:pStyle w:val="ListBullet"/>
              <w:rPr>
                <w:lang w:val="en-NZ"/>
              </w:rPr>
            </w:pPr>
            <w:r w:rsidRPr="008B399B">
              <w:t xml:space="preserve">Individuals living in supported community accommodation </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Social network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Family groups</w:t>
            </w:r>
          </w:p>
          <w:p w:rsidR="00000000" w:rsidRPr="008B399B" w:rsidP="008B399B">
            <w:pPr>
              <w:pStyle w:val="ListBullet"/>
            </w:pPr>
            <w:r w:rsidRPr="008B399B">
              <w:t>Support groups</w:t>
            </w:r>
          </w:p>
          <w:p w:rsidR="00000000" w:rsidRPr="008B399B" w:rsidP="008B399B">
            <w:pPr>
              <w:pStyle w:val="ListBullet"/>
            </w:pPr>
            <w:r w:rsidRPr="008B399B">
              <w:t>Direct neighbourhood or local community</w:t>
            </w:r>
          </w:p>
          <w:p w:rsidR="00000000" w:rsidRPr="008B399B" w:rsidP="008B399B">
            <w:pPr>
              <w:pStyle w:val="ListBullet"/>
            </w:pPr>
            <w:r w:rsidRPr="008B399B">
              <w:t>Work groups</w:t>
            </w:r>
          </w:p>
          <w:p w:rsidR="00000000" w:rsidRPr="008B399B" w:rsidP="008B399B">
            <w:pPr>
              <w:pStyle w:val="ListBullet"/>
            </w:pPr>
            <w:r w:rsidRPr="008B399B">
              <w:t>Sports and other recreation groups</w:t>
            </w:r>
          </w:p>
          <w:p w:rsidR="00000000" w:rsidRPr="008B399B" w:rsidP="008B399B">
            <w:pPr>
              <w:pStyle w:val="ListBullet"/>
            </w:pPr>
            <w:r w:rsidRPr="008B399B">
              <w:t>Age-related groups (youth or senior citizens)</w:t>
            </w:r>
          </w:p>
          <w:p w:rsidR="00000000" w:rsidRPr="008B399B" w:rsidP="008B399B">
            <w:pPr>
              <w:pStyle w:val="ListBullet"/>
            </w:pPr>
            <w:r w:rsidRPr="008B399B">
              <w:t>Community centres</w:t>
            </w:r>
          </w:p>
          <w:p w:rsidR="00000000" w:rsidRPr="008B399B" w:rsidP="008B399B">
            <w:pPr>
              <w:pStyle w:val="ListBullet"/>
            </w:pPr>
            <w:r w:rsidRPr="008B399B">
              <w:t>Clubs</w:t>
            </w:r>
          </w:p>
          <w:p w:rsidR="00000000" w:rsidP="008B399B">
            <w:pPr>
              <w:pStyle w:val="ListBullet"/>
              <w:rPr>
                <w:lang w:val="en-NZ"/>
              </w:rPr>
            </w:pPr>
            <w:r w:rsidRPr="008B399B">
              <w:t>Church groups</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Individualised community support plan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Relevant stakeholders</w:t>
            </w:r>
          </w:p>
          <w:p w:rsidR="00000000" w:rsidRPr="008B399B" w:rsidP="008B399B">
            <w:pPr>
              <w:pStyle w:val="ListBullet"/>
            </w:pPr>
            <w:r w:rsidRPr="008B399B">
              <w:t>Community inclusion goals</w:t>
            </w:r>
          </w:p>
          <w:p w:rsidR="00000000" w:rsidRPr="008B399B" w:rsidP="008B399B">
            <w:pPr>
              <w:pStyle w:val="ListBullet"/>
            </w:pPr>
            <w:r w:rsidRPr="008B399B">
              <w:t>Strategies to achieve goals</w:t>
            </w:r>
          </w:p>
          <w:p w:rsidR="00000000" w:rsidRPr="008B399B" w:rsidP="008B399B">
            <w:pPr>
              <w:pStyle w:val="ListBullet"/>
            </w:pPr>
            <w:r w:rsidRPr="008B399B">
              <w:t>Finance and budget</w:t>
            </w:r>
          </w:p>
          <w:p w:rsidR="00000000" w:rsidRPr="008B399B" w:rsidP="008B399B">
            <w:pPr>
              <w:pStyle w:val="ListBullet"/>
            </w:pPr>
            <w:r w:rsidRPr="008B399B">
              <w:t>Opportunities for further inclusion</w:t>
            </w:r>
          </w:p>
          <w:p w:rsidR="00000000" w:rsidRPr="008B399B" w:rsidP="008B399B">
            <w:pPr>
              <w:pStyle w:val="ListBullet"/>
            </w:pPr>
            <w:r w:rsidRPr="008B399B">
              <w:t>Who is responsible for actioning</w:t>
            </w:r>
          </w:p>
          <w:p w:rsidR="00000000" w:rsidP="008B399B">
            <w:pPr>
              <w:pStyle w:val="ListBullet"/>
              <w:rPr>
                <w:lang w:val="en-NZ"/>
              </w:rPr>
            </w:pPr>
            <w:r w:rsidRPr="008B399B">
              <w:t>Review dates</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Possible barriers to participation and inclusion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Stigma</w:t>
            </w:r>
          </w:p>
          <w:p w:rsidR="00000000" w:rsidRPr="008B399B" w:rsidP="008B399B">
            <w:pPr>
              <w:pStyle w:val="ListBullet"/>
            </w:pPr>
            <w:r w:rsidRPr="008B399B">
              <w:t>Skills</w:t>
            </w:r>
          </w:p>
          <w:p w:rsidR="00000000" w:rsidRPr="008B399B" w:rsidP="008B399B">
            <w:pPr>
              <w:pStyle w:val="ListBullet"/>
            </w:pPr>
            <w:r w:rsidRPr="008B399B">
              <w:t>Behaviour</w:t>
            </w:r>
          </w:p>
          <w:p w:rsidR="00000000" w:rsidRPr="008B399B" w:rsidP="008B399B">
            <w:pPr>
              <w:pStyle w:val="ListBullet"/>
            </w:pPr>
            <w:r w:rsidRPr="008B399B">
              <w:t>Transport</w:t>
            </w:r>
          </w:p>
          <w:p w:rsidR="00000000" w:rsidRPr="008B399B" w:rsidP="008B399B">
            <w:pPr>
              <w:pStyle w:val="ListBullet"/>
            </w:pPr>
            <w:r w:rsidRPr="008B399B">
              <w:t>Accessibility</w:t>
            </w:r>
          </w:p>
          <w:p w:rsidR="00000000" w:rsidP="008B399B">
            <w:pPr>
              <w:pStyle w:val="ListBullet"/>
              <w:rPr>
                <w:lang w:val="en-NZ"/>
              </w:rPr>
            </w:pPr>
            <w:r w:rsidRPr="008B399B">
              <w:t>Finance</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Elements of inclusion best practice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Person-centred support</w:t>
            </w:r>
          </w:p>
          <w:p w:rsidR="00000000" w:rsidRPr="008B399B" w:rsidP="008B399B">
            <w:pPr>
              <w:pStyle w:val="ListBullet"/>
            </w:pPr>
            <w:r w:rsidRPr="008B399B">
              <w:t>Capacity thinking</w:t>
            </w:r>
          </w:p>
          <w:p w:rsidR="00000000" w:rsidRPr="008B399B" w:rsidP="008B399B">
            <w:pPr>
              <w:pStyle w:val="ListBullet"/>
            </w:pPr>
            <w:r w:rsidRPr="008B399B">
              <w:t>Building alliances within the community</w:t>
            </w:r>
          </w:p>
          <w:p w:rsidR="00000000" w:rsidRPr="008B399B" w:rsidP="008B399B">
            <w:pPr>
              <w:pStyle w:val="ListBullet"/>
            </w:pPr>
            <w:r w:rsidRPr="008B399B">
              <w:t>Create understanding</w:t>
            </w:r>
          </w:p>
          <w:p w:rsidR="00000000" w:rsidRPr="008B399B" w:rsidP="008B399B">
            <w:pPr>
              <w:pStyle w:val="ListBullet"/>
            </w:pPr>
            <w:r w:rsidRPr="008B399B">
              <w:t>Open choices and opportunities</w:t>
            </w:r>
          </w:p>
          <w:p w:rsidR="00000000" w:rsidRPr="008B399B" w:rsidP="008B399B">
            <w:pPr>
              <w:pStyle w:val="ListBullet"/>
            </w:pPr>
            <w:r w:rsidRPr="008B399B">
              <w:t>Raising expectations</w:t>
            </w:r>
          </w:p>
          <w:p w:rsidR="00000000" w:rsidP="008B399B">
            <w:pPr>
              <w:pStyle w:val="ListBullet"/>
              <w:rPr>
                <w:lang w:val="en-NZ"/>
              </w:rPr>
            </w:pPr>
            <w:r w:rsidRPr="008B399B">
              <w:t>Nurture relationships</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Networking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Building on the skills of the person</w:t>
            </w:r>
          </w:p>
          <w:p w:rsidR="00000000" w:rsidRPr="008B399B" w:rsidP="008B399B">
            <w:pPr>
              <w:pStyle w:val="ListBullet"/>
            </w:pPr>
            <w:r w:rsidRPr="008B399B">
              <w:t>Identifying associations and networks if individuals that share the person's interests</w:t>
            </w:r>
          </w:p>
          <w:p w:rsidR="00000000" w:rsidRPr="008B399B" w:rsidP="008B399B">
            <w:pPr>
              <w:pStyle w:val="ListBullet"/>
            </w:pPr>
            <w:r w:rsidRPr="008B399B">
              <w:t>Learning about the neighbourhood</w:t>
            </w:r>
          </w:p>
          <w:p w:rsidR="00000000" w:rsidRPr="008B399B" w:rsidP="008B399B">
            <w:pPr>
              <w:pStyle w:val="ListBullet"/>
            </w:pPr>
            <w:r w:rsidRPr="008B399B">
              <w:t>Asking the following:</w:t>
            </w:r>
          </w:p>
          <w:p w:rsidR="00000000" w:rsidRPr="008B399B" w:rsidP="008B399B">
            <w:pPr>
              <w:pStyle w:val="ListBullet2"/>
            </w:pPr>
            <w:r w:rsidRPr="008B399B">
              <w:t>with whom would the person enjoy spending time</w:t>
            </w:r>
          </w:p>
          <w:p w:rsidR="00000000" w:rsidRPr="008B399B" w:rsidP="008B399B">
            <w:pPr>
              <w:pStyle w:val="ListBullet2"/>
            </w:pPr>
            <w:r w:rsidRPr="008B399B">
              <w:t>where could the person make a difference</w:t>
            </w:r>
          </w:p>
          <w:p w:rsidR="00000000" w:rsidRPr="008B399B" w:rsidP="008B399B">
            <w:pPr>
              <w:pStyle w:val="ListBullet2"/>
            </w:pPr>
            <w:r w:rsidRPr="008B399B">
              <w:t>who could add to the knowledge and experience the person has</w:t>
            </w:r>
          </w:p>
          <w:p w:rsidR="00000000" w:rsidRPr="008B399B" w:rsidP="008B399B">
            <w:pPr>
              <w:pStyle w:val="ListBullet2"/>
            </w:pPr>
            <w:r w:rsidRPr="008B399B">
              <w:t>what roles could the person take</w:t>
            </w:r>
          </w:p>
          <w:p w:rsidR="00000000" w:rsidRPr="008B399B" w:rsidP="008B399B">
            <w:pPr>
              <w:pStyle w:val="ListBullet2"/>
            </w:pPr>
            <w:r w:rsidRPr="008B399B">
              <w:t>is there someone who would be able to support the person</w:t>
            </w:r>
          </w:p>
          <w:p w:rsidR="00000000" w:rsidP="008B399B">
            <w:pPr>
              <w:pStyle w:val="ListBullet"/>
              <w:rPr>
                <w:lang w:val="en-NZ"/>
              </w:rPr>
            </w:pPr>
            <w:r w:rsidRPr="008B399B">
              <w:t>Equipment/resources required</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Appropriate resources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Specialised transport</w:t>
            </w:r>
          </w:p>
          <w:p w:rsidR="00000000" w:rsidRPr="008B399B" w:rsidP="008B399B">
            <w:pPr>
              <w:pStyle w:val="ListBullet"/>
            </w:pPr>
            <w:r w:rsidRPr="008B399B">
              <w:t>Mobility aids</w:t>
            </w:r>
          </w:p>
          <w:p w:rsidR="00000000" w:rsidRPr="008B399B" w:rsidP="008B399B">
            <w:pPr>
              <w:pStyle w:val="ListBullet"/>
            </w:pPr>
            <w:r w:rsidRPr="008B399B">
              <w:t>Communication devices/aids</w:t>
            </w:r>
          </w:p>
          <w:p w:rsidR="00000000" w:rsidP="008B399B">
            <w:pPr>
              <w:pStyle w:val="ListBullet"/>
              <w:rPr>
                <w:lang w:val="en-NZ"/>
              </w:rPr>
            </w:pPr>
            <w:r w:rsidRPr="008B399B">
              <w:t>Personnel</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Examples of physical entry and exit issues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Kerbs</w:t>
            </w:r>
          </w:p>
          <w:p w:rsidR="00000000" w:rsidRPr="008B399B" w:rsidP="008B399B">
            <w:pPr>
              <w:pStyle w:val="ListBullet"/>
            </w:pPr>
            <w:r w:rsidRPr="008B399B">
              <w:t>Lifts</w:t>
            </w:r>
          </w:p>
          <w:p w:rsidR="00000000" w:rsidRPr="008B399B" w:rsidP="008B399B">
            <w:pPr>
              <w:pStyle w:val="ListBullet"/>
            </w:pPr>
            <w:r w:rsidRPr="008B399B">
              <w:t>Ramps</w:t>
            </w:r>
          </w:p>
          <w:p w:rsidR="00000000" w:rsidRPr="008B399B" w:rsidP="008B399B">
            <w:pPr>
              <w:pStyle w:val="ListBullet"/>
            </w:pPr>
            <w:r w:rsidRPr="008B399B">
              <w:t>Lighting</w:t>
            </w:r>
          </w:p>
          <w:p w:rsidR="00000000" w:rsidRPr="008B399B" w:rsidP="008B399B">
            <w:pPr>
              <w:pStyle w:val="ListBullet"/>
            </w:pPr>
            <w:r w:rsidRPr="008B399B">
              <w:t>Signs</w:t>
            </w:r>
          </w:p>
          <w:p w:rsidR="00000000" w:rsidP="008B399B">
            <w:pPr>
              <w:pStyle w:val="ListBullet"/>
              <w:rPr>
                <w:lang w:val="en-NZ"/>
              </w:rPr>
            </w:pPr>
            <w:r w:rsidRPr="008B399B">
              <w:t>Amenities</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Location risk 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Safety of specific premises</w:t>
            </w:r>
          </w:p>
          <w:p w:rsidR="00000000" w:rsidP="008B399B">
            <w:pPr>
              <w:pStyle w:val="ListBullet"/>
              <w:rPr>
                <w:lang w:val="en-NZ"/>
              </w:rPr>
            </w:pPr>
            <w:r w:rsidRPr="008B399B">
              <w:t>Safety of the activity</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399B">
            <w:pPr>
              <w:pStyle w:val="BodyText"/>
              <w:rPr>
                <w:lang w:val="en-NZ"/>
              </w:rPr>
            </w:pPr>
            <w:r w:rsidRPr="008B399B">
              <w:rPr>
                <w:rStyle w:val="Emphasis"/>
              </w:rPr>
              <w:t>Risks associated with supporting community participation</w:t>
            </w:r>
            <w:r w:rsidRPr="008B399B">
              <w:t xml:space="preserve"> </w:t>
            </w:r>
            <w:r w:rsidRPr="008B399B">
              <w:rPr>
                <w:rStyle w:val="Emphasis"/>
              </w:rPr>
              <w:t>may include</w:t>
            </w:r>
            <w:r w:rsidRPr="008B399B">
              <w:t>:</w:t>
            </w: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ListBullet"/>
            </w:pPr>
            <w:r w:rsidRPr="008B399B">
              <w:t>Non-acceptance</w:t>
            </w:r>
          </w:p>
          <w:p w:rsidR="00000000" w:rsidP="008B399B">
            <w:pPr>
              <w:pStyle w:val="ListBullet"/>
              <w:rPr>
                <w:lang w:val="en-NZ"/>
              </w:rPr>
            </w:pPr>
            <w:r w:rsidRPr="008B399B">
              <w:t>Poor match with activity and the group</w:t>
            </w:r>
          </w:p>
        </w:tc>
      </w:tr>
      <w:tr w:rsidTr="003F299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399B" w:rsidP="008B399B">
            <w:pPr>
              <w:pStyle w:val="BodyText"/>
            </w:pPr>
          </w:p>
        </w:tc>
      </w:tr>
    </w:tbl>
    <w:p w:rsidR="003F2992" w:rsidP="008B399B">
      <w:pPr>
        <w:pStyle w:val="BodyText"/>
      </w:pPr>
    </w:p>
    <w:p w:rsidR="003F2992" w:rsidP="008B399B">
      <w:pPr>
        <w:pStyle w:val="BodyText"/>
      </w:pPr>
    </w:p>
    <w:p w:rsidR="00000000" w:rsidRPr="008B399B" w:rsidP="008B399B">
      <w:pPr>
        <w:pStyle w:val="Heading1"/>
      </w:pPr>
      <w:bookmarkStart w:id="12" w:name="O_294031"/>
      <w:bookmarkEnd w:id="12"/>
      <w:r w:rsidRPr="008B399B">
        <w:t>Unit Sector(s)</w:t>
      </w:r>
    </w:p>
    <w:p w:rsidR="00000000" w:rsidRPr="008B399B" w:rsidP="008B399B">
      <w:pPr>
        <w:pStyle w:val="BodyText"/>
      </w:pPr>
      <w:r w:rsidRPr="008B399B">
        <w:t>Not Applicable</w:t>
      </w:r>
    </w:p>
    <w:p w:rsidR="00000000" w:rsidRPr="008B399B" w:rsidP="008B399B"/>
    <w:sectPr w:rsidSect="008B39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992" w:rsidP="003F2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92" w:rsidP="008B3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2992" w:rsidP="008B39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2992" w:rsidP="008B39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992" w:rsidP="003F29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92" w:rsidP="008B399B">
    <w:pPr>
      <w:pStyle w:val="Header"/>
      <w:framePr w:wrap="around"/>
    </w:pPr>
    <w:r>
      <w:fldChar w:fldCharType="begin"/>
    </w:r>
    <w:r>
      <w:instrText xml:space="preserve"> TITLE   \* MERGEFORMAT </w:instrText>
    </w:r>
    <w:r>
      <w:fldChar w:fldCharType="separate"/>
    </w:r>
    <w:r>
      <w:t>CHCDIS410A Facilitate community participation and inclusion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2992" w:rsidP="008B39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EC7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9E1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C0D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9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399B"/>
    <w:pPr>
      <w:spacing w:before="360" w:after="60"/>
      <w:outlineLvl w:val="0"/>
    </w:pPr>
    <w:rPr>
      <w:sz w:val="32"/>
    </w:rPr>
  </w:style>
  <w:style w:type="paragraph" w:styleId="Heading2">
    <w:name w:val="heading 2"/>
    <w:basedOn w:val="HeadingBase"/>
    <w:next w:val="BodyText"/>
    <w:link w:val="Heading2Char"/>
    <w:qFormat/>
    <w:rsid w:val="008B399B"/>
    <w:pPr>
      <w:keepLines/>
      <w:spacing w:before="240" w:after="120"/>
      <w:outlineLvl w:val="1"/>
    </w:pPr>
    <w:rPr>
      <w:sz w:val="28"/>
      <w:szCs w:val="40"/>
    </w:rPr>
  </w:style>
  <w:style w:type="paragraph" w:styleId="Heading3">
    <w:name w:val="heading 3"/>
    <w:basedOn w:val="HeadingBase"/>
    <w:next w:val="BodyText"/>
    <w:link w:val="Heading3Char"/>
    <w:qFormat/>
    <w:rsid w:val="008B399B"/>
    <w:pPr>
      <w:spacing w:before="180" w:after="120"/>
      <w:outlineLvl w:val="2"/>
    </w:pPr>
    <w:rPr>
      <w:spacing w:val="-10"/>
      <w:kern w:val="32"/>
    </w:rPr>
  </w:style>
  <w:style w:type="paragraph" w:styleId="Heading4">
    <w:name w:val="heading 4"/>
    <w:basedOn w:val="HeadingBase"/>
    <w:next w:val="BodyText"/>
    <w:link w:val="Heading4Char"/>
    <w:qFormat/>
    <w:rsid w:val="008B399B"/>
    <w:pPr>
      <w:spacing w:before="160" w:after="120"/>
      <w:outlineLvl w:val="3"/>
    </w:pPr>
    <w:rPr>
      <w:sz w:val="22"/>
    </w:rPr>
  </w:style>
  <w:style w:type="paragraph" w:styleId="Heading5">
    <w:name w:val="heading 5"/>
    <w:basedOn w:val="HeadingBase"/>
    <w:next w:val="Normal"/>
    <w:link w:val="Heading5Char"/>
    <w:qFormat/>
    <w:rsid w:val="008B399B"/>
    <w:pPr>
      <w:spacing w:before="80"/>
      <w:outlineLvl w:val="4"/>
    </w:pPr>
    <w:rPr>
      <w:color w:val="918585"/>
      <w:sz w:val="20"/>
    </w:rPr>
  </w:style>
  <w:style w:type="paragraph" w:styleId="Heading6">
    <w:name w:val="heading 6"/>
    <w:basedOn w:val="HeadingBase"/>
    <w:next w:val="Normal"/>
    <w:link w:val="Heading6Char"/>
    <w:qFormat/>
    <w:rsid w:val="008B399B"/>
    <w:pPr>
      <w:spacing w:before="60"/>
      <w:outlineLvl w:val="5"/>
    </w:pPr>
    <w:rPr>
      <w:color w:val="918585"/>
      <w:sz w:val="20"/>
    </w:rPr>
  </w:style>
  <w:style w:type="paragraph" w:styleId="Heading7">
    <w:name w:val="heading 7"/>
    <w:basedOn w:val="Normal"/>
    <w:next w:val="Normal"/>
    <w:link w:val="Heading7Char"/>
    <w:qFormat/>
    <w:rsid w:val="008B399B"/>
    <w:pPr>
      <w:ind w:left="720"/>
      <w:outlineLvl w:val="6"/>
    </w:pPr>
    <w:rPr>
      <w:i/>
    </w:rPr>
  </w:style>
  <w:style w:type="paragraph" w:styleId="Heading8">
    <w:name w:val="heading 8"/>
    <w:basedOn w:val="Normal"/>
    <w:next w:val="Normal"/>
    <w:link w:val="Heading8Char"/>
    <w:qFormat/>
    <w:rsid w:val="008B399B"/>
    <w:pPr>
      <w:ind w:left="720"/>
      <w:outlineLvl w:val="7"/>
    </w:pPr>
    <w:rPr>
      <w:i/>
    </w:rPr>
  </w:style>
  <w:style w:type="paragraph" w:styleId="Heading9">
    <w:name w:val="heading 9"/>
    <w:basedOn w:val="Normal"/>
    <w:next w:val="Normal"/>
    <w:link w:val="Heading9Char"/>
    <w:qFormat/>
    <w:rsid w:val="008B399B"/>
    <w:pPr>
      <w:ind w:left="720"/>
      <w:outlineLvl w:val="8"/>
    </w:pPr>
    <w:rPr>
      <w:i/>
    </w:rPr>
  </w:style>
  <w:style w:type="character" w:default="1" w:styleId="DefaultParagraphFont">
    <w:name w:val="Default Paragraph Font"/>
    <w:uiPriority w:val="1"/>
    <w:unhideWhenUsed/>
    <w:rsid w:val="008B3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99B"/>
  </w:style>
  <w:style w:type="character" w:customStyle="1" w:styleId="Heading1Char">
    <w:name w:val="Heading 1 Char"/>
    <w:basedOn w:val="DefaultParagraphFont"/>
    <w:link w:val="Heading1"/>
    <w:rsid w:val="008B399B"/>
    <w:rPr>
      <w:rFonts w:ascii="Times New Roman" w:eastAsia="Times New Roman" w:hAnsi="Times New Roman" w:cs="Times New Roman"/>
      <w:b/>
      <w:sz w:val="32"/>
      <w:szCs w:val="20"/>
      <w:lang w:eastAsia="en-US"/>
    </w:rPr>
  </w:style>
  <w:style w:type="paragraph" w:styleId="BodyText">
    <w:name w:val="Body Text"/>
    <w:basedOn w:val="Normal"/>
    <w:link w:val="BodyTextChar"/>
    <w:rsid w:val="008B39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99B"/>
    <w:rPr>
      <w:rFonts w:ascii="Times New Roman" w:eastAsia="Times New Roman" w:hAnsi="Times New Roman" w:cs="Times New Roman"/>
      <w:sz w:val="24"/>
      <w:lang w:val="en-US" w:eastAsia="en-US"/>
    </w:rPr>
  </w:style>
  <w:style w:type="paragraph" w:styleId="Footer">
    <w:name w:val="footer"/>
    <w:basedOn w:val="Normal"/>
    <w:link w:val="FooterChar"/>
    <w:rsid w:val="008B3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99B"/>
    <w:rPr>
      <w:rFonts w:ascii="Times New Roman" w:eastAsia="Times New Roman" w:hAnsi="Times New Roman" w:cs="Times New Roman"/>
      <w:sz w:val="16"/>
      <w:lang w:val="en-US" w:eastAsia="en-US"/>
    </w:rPr>
  </w:style>
  <w:style w:type="paragraph" w:styleId="List">
    <w:name w:val="List"/>
    <w:basedOn w:val="BodyText"/>
    <w:next w:val="BodyText"/>
    <w:rsid w:val="008B399B"/>
    <w:pPr>
      <w:tabs>
        <w:tab w:val="left" w:pos="340"/>
      </w:tabs>
      <w:spacing w:before="60" w:after="60"/>
      <w:ind w:left="340" w:hanging="340"/>
    </w:pPr>
  </w:style>
  <w:style w:type="paragraph" w:styleId="ListBullet">
    <w:name w:val="List Bullet"/>
    <w:basedOn w:val="List"/>
    <w:rsid w:val="008B399B"/>
    <w:pPr>
      <w:numPr>
        <w:numId w:val="13"/>
      </w:numPr>
      <w:tabs>
        <w:tab w:val="clear" w:pos="340"/>
      </w:tabs>
      <w:spacing w:before="40" w:after="40"/>
    </w:pPr>
  </w:style>
  <w:style w:type="character" w:customStyle="1" w:styleId="SpecialBold">
    <w:name w:val="Special Bold"/>
    <w:basedOn w:val="DefaultParagraphFont"/>
    <w:rsid w:val="008B399B"/>
    <w:rPr>
      <w:b/>
      <w:spacing w:val="0"/>
    </w:rPr>
  </w:style>
  <w:style w:type="paragraph" w:styleId="ListBullet2">
    <w:name w:val="List Bullet 2"/>
    <w:basedOn w:val="List2"/>
    <w:rsid w:val="008B399B"/>
    <w:pPr>
      <w:numPr>
        <w:numId w:val="14"/>
      </w:numPr>
      <w:tabs>
        <w:tab w:val="clear" w:pos="680"/>
      </w:tabs>
    </w:pPr>
  </w:style>
  <w:style w:type="paragraph" w:styleId="Header">
    <w:name w:val="header"/>
    <w:basedOn w:val="Normal"/>
    <w:link w:val="HeaderChar"/>
    <w:rsid w:val="008B3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99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399B"/>
    <w:rPr>
      <w:i/>
    </w:rPr>
  </w:style>
  <w:style w:type="paragraph" w:customStyle="1" w:styleId="SuperHeading">
    <w:name w:val="SuperHeading"/>
    <w:basedOn w:val="Normal"/>
    <w:rsid w:val="008B399B"/>
    <w:pPr>
      <w:spacing w:before="240" w:after="120"/>
      <w:outlineLvl w:val="0"/>
    </w:pPr>
    <w:rPr>
      <w:rFonts w:ascii="Times New Roman" w:hAnsi="Times New Roman"/>
      <w:b/>
      <w:sz w:val="28"/>
    </w:rPr>
  </w:style>
  <w:style w:type="paragraph" w:customStyle="1" w:styleId="AllowPageBreak">
    <w:name w:val="AllowPageBreak"/>
    <w:rsid w:val="008B3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9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39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399B"/>
    <w:rPr>
      <w:rFonts w:ascii="Courier New" w:eastAsia="Times New Roman" w:hAnsi="Courier New" w:cs="Times New Roman"/>
      <w:i/>
      <w:szCs w:val="20"/>
      <w:lang w:val="en-US" w:eastAsia="en-US"/>
    </w:rPr>
  </w:style>
  <w:style w:type="paragraph" w:customStyle="1" w:styleId="HeadingBase">
    <w:name w:val="Heading Base"/>
    <w:rsid w:val="008B3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99B"/>
    <w:pPr>
      <w:tabs>
        <w:tab w:val="right" w:leader="dot" w:pos="9072"/>
      </w:tabs>
      <w:ind w:left="567"/>
    </w:pPr>
    <w:rPr>
      <w:szCs w:val="22"/>
    </w:rPr>
  </w:style>
  <w:style w:type="paragraph" w:customStyle="1" w:styleId="TOCBase">
    <w:name w:val="TOC Base"/>
    <w:rsid w:val="008B3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99B"/>
    <w:pPr>
      <w:tabs>
        <w:tab w:val="right" w:leader="dot" w:pos="9072"/>
      </w:tabs>
      <w:spacing w:before="40" w:after="40"/>
      <w:ind w:left="284"/>
    </w:pPr>
    <w:rPr>
      <w:rFonts w:ascii="Times New Roman" w:hAnsi="Times New Roman"/>
    </w:rPr>
  </w:style>
  <w:style w:type="paragraph" w:styleId="TOC1">
    <w:name w:val="toc 1"/>
    <w:basedOn w:val="TOCBase"/>
    <w:next w:val="Normal"/>
    <w:rsid w:val="008B39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99B"/>
    <w:pPr>
      <w:spacing w:before="5040"/>
      <w:jc w:val="center"/>
    </w:pPr>
    <w:rPr>
      <w:sz w:val="48"/>
      <w:szCs w:val="72"/>
      <w:lang w:val="en-US"/>
    </w:rPr>
  </w:style>
  <w:style w:type="character" w:customStyle="1" w:styleId="TitleChar">
    <w:name w:val="Title Char"/>
    <w:basedOn w:val="DefaultParagraphFont"/>
    <w:link w:val="Title"/>
    <w:rsid w:val="008B3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99B"/>
    <w:pPr>
      <w:tabs>
        <w:tab w:val="left" w:pos="3600"/>
        <w:tab w:val="left" w:pos="3958"/>
      </w:tabs>
    </w:pPr>
  </w:style>
  <w:style w:type="paragraph" w:customStyle="1" w:styleId="Note">
    <w:name w:val="Note"/>
    <w:basedOn w:val="BodyText"/>
    <w:rsid w:val="008B3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99B"/>
    <w:pPr>
      <w:framePr w:wrap="auto" w:hAnchor="text" w:y="6049"/>
    </w:pPr>
    <w:rPr>
      <w:color w:val="000000"/>
      <w:sz w:val="40"/>
    </w:rPr>
  </w:style>
  <w:style w:type="paragraph" w:customStyle="1" w:styleId="TOCTitle">
    <w:name w:val="TOCTitle"/>
    <w:basedOn w:val="Heading1"/>
    <w:rsid w:val="008B399B"/>
    <w:pPr>
      <w:spacing w:after="240"/>
      <w:jc w:val="center"/>
      <w:outlineLvl w:val="9"/>
    </w:pPr>
    <w:rPr>
      <w:caps/>
    </w:rPr>
  </w:style>
  <w:style w:type="paragraph" w:customStyle="1" w:styleId="Version">
    <w:name w:val="Version"/>
    <w:rsid w:val="008B3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99B"/>
    <w:pPr>
      <w:keepNext w:val="0"/>
      <w:tabs>
        <w:tab w:val="right" w:pos="4176"/>
      </w:tabs>
      <w:ind w:left="198" w:hanging="198"/>
    </w:pPr>
    <w:rPr>
      <w:rFonts w:ascii="Garamond" w:hAnsi="Garamond"/>
    </w:rPr>
  </w:style>
  <w:style w:type="paragraph" w:styleId="IndexHeading">
    <w:name w:val="index heading"/>
    <w:basedOn w:val="Normal"/>
    <w:next w:val="Index1"/>
    <w:semiHidden/>
    <w:rsid w:val="008B399B"/>
    <w:pPr>
      <w:spacing w:before="120" w:after="120"/>
    </w:pPr>
    <w:rPr>
      <w:rFonts w:ascii="Arial" w:hAnsi="Arial"/>
      <w:b/>
      <w:color w:val="918585"/>
      <w:sz w:val="24"/>
    </w:rPr>
  </w:style>
  <w:style w:type="paragraph" w:customStyle="1" w:styleId="Chapter">
    <w:name w:val="Chapter"/>
    <w:basedOn w:val="Normal"/>
    <w:rsid w:val="008B399B"/>
    <w:pPr>
      <w:spacing w:before="240"/>
    </w:pPr>
    <w:rPr>
      <w:rFonts w:ascii="Times New Roman" w:hAnsi="Times New Roman"/>
      <w:smallCaps/>
      <w:spacing w:val="80"/>
      <w:sz w:val="28"/>
    </w:rPr>
  </w:style>
  <w:style w:type="paragraph" w:customStyle="1" w:styleId="InChapter">
    <w:name w:val="InChapter"/>
    <w:basedOn w:val="Heading3"/>
    <w:rsid w:val="008B399B"/>
    <w:pPr>
      <w:spacing w:after="240"/>
      <w:outlineLvl w:val="9"/>
    </w:pPr>
    <w:rPr>
      <w:noProof/>
    </w:rPr>
  </w:style>
  <w:style w:type="paragraph" w:styleId="Index2">
    <w:name w:val="index 2"/>
    <w:basedOn w:val="Normal"/>
    <w:next w:val="Normal"/>
    <w:semiHidden/>
    <w:rsid w:val="008B399B"/>
    <w:pPr>
      <w:tabs>
        <w:tab w:val="right" w:pos="4176"/>
      </w:tabs>
      <w:ind w:left="568" w:hanging="284"/>
    </w:pPr>
    <w:rPr>
      <w:rFonts w:ascii="Garamond" w:hAnsi="Garamond"/>
    </w:rPr>
  </w:style>
  <w:style w:type="paragraph" w:customStyle="1" w:styleId="Byline">
    <w:name w:val="Byline"/>
    <w:rsid w:val="008B3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99B"/>
    <w:pPr>
      <w:tabs>
        <w:tab w:val="clear" w:pos="3600"/>
        <w:tab w:val="clear" w:pos="3958"/>
      </w:tabs>
      <w:jc w:val="right"/>
    </w:pPr>
  </w:style>
  <w:style w:type="paragraph" w:styleId="Caption">
    <w:name w:val="caption"/>
    <w:basedOn w:val="BodyText"/>
    <w:next w:val="Normal"/>
    <w:qFormat/>
    <w:rsid w:val="008B399B"/>
    <w:pPr>
      <w:framePr w:w="2268" w:hSpace="181" w:vSpace="181" w:wrap="around" w:vAnchor="text" w:hAnchor="page" w:x="1135" w:y="285" w:anchorLock="1"/>
    </w:pPr>
    <w:rPr>
      <w:i/>
    </w:rPr>
  </w:style>
  <w:style w:type="paragraph" w:customStyle="1" w:styleId="MiniTOCTitle">
    <w:name w:val="MiniTOCTitle"/>
    <w:basedOn w:val="Heading4"/>
    <w:rsid w:val="008B399B"/>
    <w:pPr>
      <w:spacing w:before="240"/>
      <w:outlineLvl w:val="9"/>
    </w:pPr>
    <w:rPr>
      <w:noProof/>
      <w:sz w:val="24"/>
    </w:rPr>
  </w:style>
  <w:style w:type="paragraph" w:customStyle="1" w:styleId="MiniTOCItem">
    <w:name w:val="MiniTOCItem"/>
    <w:basedOn w:val="ListBullet"/>
    <w:rsid w:val="008B399B"/>
    <w:pPr>
      <w:numPr>
        <w:numId w:val="0"/>
      </w:numPr>
      <w:tabs>
        <w:tab w:val="right" w:leader="dot" w:pos="6521"/>
      </w:tabs>
      <w:spacing w:before="0" w:after="0"/>
    </w:pPr>
  </w:style>
  <w:style w:type="paragraph" w:customStyle="1" w:styleId="TOFTitle">
    <w:name w:val="TOFTitle"/>
    <w:basedOn w:val="TOCTitle"/>
    <w:rsid w:val="008B399B"/>
  </w:style>
  <w:style w:type="paragraph" w:styleId="TableofFigures">
    <w:name w:val="table of figures"/>
    <w:basedOn w:val="Normal"/>
    <w:next w:val="Normal"/>
    <w:semiHidden/>
    <w:rsid w:val="008B399B"/>
    <w:pPr>
      <w:tabs>
        <w:tab w:val="right" w:leader="dot" w:pos="9072"/>
      </w:tabs>
      <w:ind w:left="970" w:hanging="403"/>
    </w:pPr>
    <w:rPr>
      <w:rFonts w:ascii="Times New Roman" w:hAnsi="Times New Roman"/>
      <w:b/>
    </w:rPr>
  </w:style>
  <w:style w:type="paragraph" w:styleId="ListNumber">
    <w:name w:val="List Number"/>
    <w:basedOn w:val="List"/>
    <w:rsid w:val="008B399B"/>
    <w:pPr>
      <w:numPr>
        <w:numId w:val="11"/>
      </w:numPr>
    </w:pPr>
  </w:style>
  <w:style w:type="character" w:customStyle="1" w:styleId="WingdingSymbols">
    <w:name w:val="Wingding Symbols"/>
    <w:rsid w:val="008B399B"/>
    <w:rPr>
      <w:rFonts w:ascii="Wingdings" w:hAnsi="Wingdings"/>
    </w:rPr>
  </w:style>
  <w:style w:type="paragraph" w:customStyle="1" w:styleId="TableHeading">
    <w:name w:val="Table Heading"/>
    <w:basedOn w:val="HeadingBase"/>
    <w:rsid w:val="008B399B"/>
    <w:pPr>
      <w:keepLines/>
      <w:pBdr>
        <w:bottom w:val="single" w:sz="6" w:space="1" w:color="918585"/>
      </w:pBdr>
      <w:spacing w:before="240"/>
    </w:pPr>
  </w:style>
  <w:style w:type="character" w:customStyle="1" w:styleId="HotSpot">
    <w:name w:val="HotSpot"/>
    <w:rsid w:val="008B399B"/>
    <w:rPr>
      <w:color w:val="0033CC"/>
      <w:u w:val="none"/>
    </w:rPr>
  </w:style>
  <w:style w:type="paragraph" w:customStyle="1" w:styleId="BodyTextRight">
    <w:name w:val="Body Text Right"/>
    <w:basedOn w:val="BodyText"/>
    <w:rsid w:val="008B399B"/>
    <w:pPr>
      <w:spacing w:before="0" w:after="0"/>
      <w:jc w:val="right"/>
    </w:pPr>
  </w:style>
  <w:style w:type="paragraph" w:styleId="Index3">
    <w:name w:val="index 3"/>
    <w:basedOn w:val="ListNumber2"/>
    <w:next w:val="Normal"/>
    <w:semiHidden/>
    <w:rsid w:val="008B399B"/>
    <w:pPr>
      <w:numPr>
        <w:numId w:val="0"/>
      </w:numPr>
      <w:tabs>
        <w:tab w:val="right" w:leader="dot" w:pos="4176"/>
      </w:tabs>
    </w:pPr>
  </w:style>
  <w:style w:type="paragraph" w:styleId="ListNumber2">
    <w:name w:val="List Number 2"/>
    <w:basedOn w:val="List2"/>
    <w:rsid w:val="008B399B"/>
    <w:pPr>
      <w:numPr>
        <w:numId w:val="10"/>
      </w:numPr>
      <w:tabs>
        <w:tab w:val="clear" w:pos="1060"/>
      </w:tabs>
    </w:pPr>
  </w:style>
  <w:style w:type="paragraph" w:customStyle="1" w:styleId="MarginNote">
    <w:name w:val="Margin Note"/>
    <w:basedOn w:val="BodyText"/>
    <w:rsid w:val="008B3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9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399B"/>
    <w:rPr>
      <w:sz w:val="32"/>
    </w:rPr>
  </w:style>
  <w:style w:type="paragraph" w:customStyle="1" w:styleId="HeadingProcedure">
    <w:name w:val="Heading Procedure"/>
    <w:basedOn w:val="HeadingBase"/>
    <w:next w:val="Normal"/>
    <w:rsid w:val="008B399B"/>
    <w:pPr>
      <w:tabs>
        <w:tab w:val="left" w:pos="0"/>
      </w:tabs>
      <w:spacing w:before="120" w:after="60"/>
    </w:pPr>
    <w:rPr>
      <w:i/>
      <w:color w:val="918585"/>
      <w:sz w:val="22"/>
    </w:rPr>
  </w:style>
  <w:style w:type="paragraph" w:customStyle="1" w:styleId="TableBodyText">
    <w:name w:val="Table Body Text"/>
    <w:basedOn w:val="BodyText"/>
    <w:rsid w:val="008B399B"/>
    <w:pPr>
      <w:spacing w:before="60" w:after="60"/>
    </w:pPr>
  </w:style>
  <w:style w:type="paragraph" w:styleId="ListContinue">
    <w:name w:val="List Continue"/>
    <w:basedOn w:val="List"/>
    <w:rsid w:val="008B399B"/>
    <w:pPr>
      <w:ind w:firstLine="0"/>
    </w:pPr>
  </w:style>
  <w:style w:type="paragraph" w:customStyle="1" w:styleId="ListNote">
    <w:name w:val="List Note"/>
    <w:basedOn w:val="List"/>
    <w:rsid w:val="008B399B"/>
    <w:pPr>
      <w:pBdr>
        <w:top w:val="single" w:sz="6" w:space="2" w:color="918585"/>
        <w:bottom w:val="single" w:sz="6" w:space="2" w:color="918585"/>
      </w:pBdr>
      <w:tabs>
        <w:tab w:val="left" w:pos="1021"/>
      </w:tabs>
      <w:ind w:firstLine="0"/>
    </w:pPr>
  </w:style>
  <w:style w:type="paragraph" w:customStyle="1" w:styleId="Warning">
    <w:name w:val="Warning"/>
    <w:basedOn w:val="BodyText"/>
    <w:rsid w:val="008B399B"/>
    <w:pPr>
      <w:shd w:val="clear" w:color="auto" w:fill="D9D9D9"/>
      <w:tabs>
        <w:tab w:val="left" w:pos="992"/>
      </w:tabs>
      <w:ind w:left="119" w:right="119"/>
    </w:pPr>
    <w:rPr>
      <w:sz w:val="20"/>
    </w:rPr>
  </w:style>
  <w:style w:type="paragraph" w:customStyle="1" w:styleId="MarginIcons">
    <w:name w:val="Margin Icons"/>
    <w:basedOn w:val="BodyText"/>
    <w:rsid w:val="008B3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99B"/>
    <w:rPr>
      <w:rFonts w:ascii="Courier New" w:hAnsi="Courier New"/>
    </w:rPr>
  </w:style>
  <w:style w:type="paragraph" w:customStyle="1" w:styleId="NoteBullet">
    <w:name w:val="Note Bullet"/>
    <w:basedOn w:val="Note"/>
    <w:rsid w:val="008B399B"/>
    <w:pPr>
      <w:tabs>
        <w:tab w:val="clear" w:pos="680"/>
      </w:tabs>
      <w:spacing w:before="60" w:after="60"/>
    </w:pPr>
  </w:style>
  <w:style w:type="paragraph" w:customStyle="1" w:styleId="SubHeading2">
    <w:name w:val="SubHeading2"/>
    <w:basedOn w:val="HeadingBase"/>
    <w:rsid w:val="008B399B"/>
    <w:pPr>
      <w:spacing w:before="240" w:after="60"/>
    </w:pPr>
    <w:rPr>
      <w:sz w:val="20"/>
    </w:rPr>
  </w:style>
  <w:style w:type="paragraph" w:customStyle="1" w:styleId="SubHeading1">
    <w:name w:val="SubHeading1"/>
    <w:basedOn w:val="HeadingBase"/>
    <w:rsid w:val="008B399B"/>
    <w:pPr>
      <w:spacing w:before="240" w:after="60"/>
    </w:pPr>
    <w:rPr>
      <w:color w:val="918585"/>
      <w:sz w:val="22"/>
    </w:rPr>
  </w:style>
  <w:style w:type="paragraph" w:customStyle="1" w:styleId="SideHeading">
    <w:name w:val="Side Heading"/>
    <w:basedOn w:val="HeadingBase"/>
    <w:rsid w:val="008B3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99B"/>
    <w:pPr>
      <w:numPr>
        <w:numId w:val="12"/>
      </w:numPr>
    </w:pPr>
  </w:style>
  <w:style w:type="paragraph" w:styleId="PlainText">
    <w:name w:val="Plain Text"/>
    <w:basedOn w:val="Normal"/>
    <w:link w:val="PlainTextChar"/>
    <w:rsid w:val="008B399B"/>
    <w:rPr>
      <w:sz w:val="20"/>
    </w:rPr>
  </w:style>
  <w:style w:type="character" w:customStyle="1" w:styleId="PlainTextChar">
    <w:name w:val="Plain Text Char"/>
    <w:basedOn w:val="DefaultParagraphFont"/>
    <w:link w:val="PlainText"/>
    <w:rsid w:val="008B39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399B"/>
    <w:rPr>
      <w:b/>
      <w:smallCaps/>
    </w:rPr>
  </w:style>
  <w:style w:type="paragraph" w:customStyle="1" w:styleId="TableListNumber">
    <w:name w:val="Table List Number"/>
    <w:basedOn w:val="ListNumber"/>
    <w:rsid w:val="008B399B"/>
    <w:pPr>
      <w:numPr>
        <w:numId w:val="0"/>
      </w:numPr>
    </w:pPr>
  </w:style>
  <w:style w:type="paragraph" w:styleId="TOC4">
    <w:name w:val="toc 4"/>
    <w:basedOn w:val="TOCBase"/>
    <w:next w:val="Normal"/>
    <w:semiHidden/>
    <w:rsid w:val="008B399B"/>
    <w:pPr>
      <w:tabs>
        <w:tab w:val="right" w:leader="dot" w:pos="9071"/>
      </w:tabs>
      <w:ind w:left="1701"/>
    </w:pPr>
  </w:style>
  <w:style w:type="paragraph" w:customStyle="1" w:styleId="ListAlpha">
    <w:name w:val="List Alpha"/>
    <w:basedOn w:val="List"/>
    <w:rsid w:val="008B399B"/>
    <w:pPr>
      <w:numPr>
        <w:numId w:val="9"/>
      </w:numPr>
    </w:pPr>
  </w:style>
  <w:style w:type="paragraph" w:customStyle="1" w:styleId="ListAlpha2">
    <w:name w:val="List Alpha 2"/>
    <w:basedOn w:val="List2"/>
    <w:rsid w:val="008B399B"/>
    <w:pPr>
      <w:numPr>
        <w:numId w:val="8"/>
      </w:numPr>
    </w:pPr>
  </w:style>
  <w:style w:type="paragraph" w:styleId="List2">
    <w:name w:val="List 2"/>
    <w:basedOn w:val="BodyText"/>
    <w:rsid w:val="008B399B"/>
    <w:pPr>
      <w:tabs>
        <w:tab w:val="left" w:pos="680"/>
      </w:tabs>
      <w:spacing w:before="60" w:after="60"/>
      <w:ind w:left="680" w:hanging="340"/>
    </w:pPr>
  </w:style>
  <w:style w:type="paragraph" w:styleId="List3">
    <w:name w:val="List 3"/>
    <w:basedOn w:val="BodyText"/>
    <w:rsid w:val="008B399B"/>
    <w:pPr>
      <w:tabs>
        <w:tab w:val="left" w:pos="1021"/>
      </w:tabs>
      <w:spacing w:before="60" w:after="60"/>
      <w:ind w:left="1020" w:hanging="340"/>
    </w:pPr>
  </w:style>
  <w:style w:type="paragraph" w:styleId="List4">
    <w:name w:val="List 4"/>
    <w:basedOn w:val="BodyText"/>
    <w:rsid w:val="008B399B"/>
    <w:pPr>
      <w:tabs>
        <w:tab w:val="left" w:pos="1361"/>
      </w:tabs>
      <w:spacing w:before="60" w:after="60"/>
      <w:ind w:left="1361" w:hanging="340"/>
    </w:pPr>
  </w:style>
  <w:style w:type="paragraph" w:styleId="List5">
    <w:name w:val="List 5"/>
    <w:basedOn w:val="BodyText"/>
    <w:rsid w:val="008B399B"/>
    <w:pPr>
      <w:tabs>
        <w:tab w:val="left" w:pos="1701"/>
      </w:tabs>
      <w:spacing w:before="60" w:after="60"/>
      <w:ind w:left="1701" w:hanging="340"/>
    </w:pPr>
  </w:style>
  <w:style w:type="paragraph" w:styleId="ListBullet3">
    <w:name w:val="List Bullet 3"/>
    <w:basedOn w:val="List3"/>
    <w:rsid w:val="008B399B"/>
    <w:pPr>
      <w:numPr>
        <w:numId w:val="15"/>
      </w:numPr>
      <w:tabs>
        <w:tab w:val="clear" w:pos="1021"/>
      </w:tabs>
      <w:ind w:left="1037" w:hanging="357"/>
    </w:pPr>
  </w:style>
  <w:style w:type="paragraph" w:styleId="ListBullet4">
    <w:name w:val="List Bullet 4"/>
    <w:basedOn w:val="List4"/>
    <w:rsid w:val="008B399B"/>
    <w:pPr>
      <w:numPr>
        <w:numId w:val="3"/>
      </w:numPr>
    </w:pPr>
  </w:style>
  <w:style w:type="paragraph" w:styleId="ListBullet5">
    <w:name w:val="List Bullet 5"/>
    <w:basedOn w:val="List5"/>
    <w:rsid w:val="008B399B"/>
    <w:pPr>
      <w:numPr>
        <w:numId w:val="4"/>
      </w:numPr>
    </w:pPr>
  </w:style>
  <w:style w:type="paragraph" w:styleId="ListContinue2">
    <w:name w:val="List Continue 2"/>
    <w:basedOn w:val="List2"/>
    <w:rsid w:val="008B399B"/>
    <w:pPr>
      <w:ind w:firstLine="0"/>
    </w:pPr>
  </w:style>
  <w:style w:type="paragraph" w:styleId="ListContinue3">
    <w:name w:val="List Continue 3"/>
    <w:basedOn w:val="List3"/>
    <w:rsid w:val="008B399B"/>
    <w:pPr>
      <w:ind w:left="1021" w:firstLine="0"/>
    </w:pPr>
  </w:style>
  <w:style w:type="paragraph" w:styleId="ListContinue4">
    <w:name w:val="List Continue 4"/>
    <w:basedOn w:val="List4"/>
    <w:rsid w:val="008B399B"/>
    <w:pPr>
      <w:ind w:firstLine="0"/>
    </w:pPr>
  </w:style>
  <w:style w:type="paragraph" w:styleId="ListContinue5">
    <w:name w:val="List Continue 5"/>
    <w:basedOn w:val="List5"/>
    <w:rsid w:val="008B399B"/>
    <w:pPr>
      <w:ind w:firstLine="0"/>
    </w:pPr>
  </w:style>
  <w:style w:type="paragraph" w:styleId="ListNumber3">
    <w:name w:val="List Number 3"/>
    <w:basedOn w:val="List3"/>
    <w:rsid w:val="008B399B"/>
    <w:pPr>
      <w:numPr>
        <w:numId w:val="5"/>
      </w:numPr>
    </w:pPr>
  </w:style>
  <w:style w:type="paragraph" w:styleId="ListNumber4">
    <w:name w:val="List Number 4"/>
    <w:basedOn w:val="List4"/>
    <w:rsid w:val="008B399B"/>
    <w:pPr>
      <w:numPr>
        <w:numId w:val="6"/>
      </w:numPr>
    </w:pPr>
  </w:style>
  <w:style w:type="paragraph" w:styleId="ListNumber5">
    <w:name w:val="List Number 5"/>
    <w:basedOn w:val="List5"/>
    <w:rsid w:val="008B399B"/>
    <w:pPr>
      <w:numPr>
        <w:numId w:val="7"/>
      </w:numPr>
    </w:pPr>
  </w:style>
  <w:style w:type="paragraph" w:styleId="BlockText">
    <w:name w:val="Block Text"/>
    <w:basedOn w:val="Normal"/>
    <w:rsid w:val="008B399B"/>
    <w:pPr>
      <w:spacing w:after="120"/>
      <w:ind w:left="1440" w:right="1440"/>
    </w:pPr>
  </w:style>
  <w:style w:type="character" w:customStyle="1" w:styleId="Subscript">
    <w:name w:val="Subscript"/>
    <w:basedOn w:val="DefaultParagraphFont"/>
    <w:rsid w:val="008B399B"/>
    <w:rPr>
      <w:sz w:val="16"/>
      <w:vertAlign w:val="subscript"/>
    </w:rPr>
  </w:style>
  <w:style w:type="character" w:customStyle="1" w:styleId="Superscript">
    <w:name w:val="Superscript"/>
    <w:basedOn w:val="DefaultParagraphFont"/>
    <w:rsid w:val="008B399B"/>
    <w:rPr>
      <w:sz w:val="16"/>
      <w:vertAlign w:val="superscript"/>
    </w:rPr>
  </w:style>
  <w:style w:type="character" w:customStyle="1" w:styleId="Symbols">
    <w:name w:val="Symbols"/>
    <w:basedOn w:val="DefaultParagraphFont"/>
    <w:rsid w:val="008B399B"/>
    <w:rPr>
      <w:rFonts w:ascii="Symbol" w:hAnsi="Symbol"/>
    </w:rPr>
  </w:style>
  <w:style w:type="character" w:customStyle="1" w:styleId="MenuOptions">
    <w:name w:val="Menu Options"/>
    <w:basedOn w:val="DefaultParagraphFont"/>
    <w:rsid w:val="008B399B"/>
    <w:rPr>
      <w:rFonts w:ascii="Arial Narrow" w:hAnsi="Arial Narrow"/>
      <w:smallCaps/>
    </w:rPr>
  </w:style>
  <w:style w:type="character" w:customStyle="1" w:styleId="Buttons">
    <w:name w:val="Buttons"/>
    <w:basedOn w:val="DefaultParagraphFont"/>
    <w:rsid w:val="008B399B"/>
    <w:rPr>
      <w:b/>
    </w:rPr>
  </w:style>
  <w:style w:type="character" w:customStyle="1" w:styleId="Underlined">
    <w:name w:val="Underlined"/>
    <w:basedOn w:val="DefaultParagraphFont"/>
    <w:rsid w:val="008B399B"/>
    <w:rPr>
      <w:u w:val="single"/>
    </w:rPr>
  </w:style>
  <w:style w:type="paragraph" w:customStyle="1" w:styleId="TableBodyTextRight">
    <w:name w:val="Table Body Text Right"/>
    <w:basedOn w:val="TableBodyText"/>
    <w:rsid w:val="008B399B"/>
    <w:pPr>
      <w:widowControl w:val="0"/>
      <w:autoSpaceDE w:val="0"/>
      <w:autoSpaceDN w:val="0"/>
      <w:adjustRightInd w:val="0"/>
      <w:jc w:val="right"/>
    </w:pPr>
    <w:rPr>
      <w:rFonts w:cs="Arial"/>
      <w:szCs w:val="18"/>
    </w:rPr>
  </w:style>
  <w:style w:type="paragraph" w:customStyle="1" w:styleId="CopyrightText">
    <w:name w:val="Copyright Text"/>
    <w:basedOn w:val="BodyText"/>
    <w:rsid w:val="008B399B"/>
    <w:rPr>
      <w:sz w:val="18"/>
    </w:rPr>
  </w:style>
  <w:style w:type="paragraph" w:customStyle="1" w:styleId="BodySmallRight">
    <w:name w:val="Body Small Right"/>
    <w:basedOn w:val="BodyTextRight"/>
    <w:rsid w:val="008B399B"/>
    <w:rPr>
      <w:sz w:val="18"/>
      <w:szCs w:val="18"/>
    </w:rPr>
  </w:style>
  <w:style w:type="paragraph" w:customStyle="1" w:styleId="MarginEdition">
    <w:name w:val="Margin Edition"/>
    <w:basedOn w:val="MarginNote"/>
    <w:rsid w:val="008B399B"/>
    <w:pPr>
      <w:spacing w:before="0" w:after="0"/>
    </w:pPr>
    <w:rPr>
      <w:rFonts w:ascii="Times New Roman" w:hAnsi="Times New Roman"/>
      <w:color w:val="999999"/>
    </w:rPr>
  </w:style>
  <w:style w:type="paragraph" w:customStyle="1" w:styleId="Spacer">
    <w:name w:val="Spacer"/>
    <w:basedOn w:val="Normal"/>
    <w:rsid w:val="008B399B"/>
    <w:rPr>
      <w:sz w:val="2"/>
      <w:szCs w:val="2"/>
    </w:rPr>
  </w:style>
  <w:style w:type="character" w:customStyle="1" w:styleId="Small">
    <w:name w:val="Small"/>
    <w:basedOn w:val="DefaultParagraphFont"/>
    <w:rsid w:val="008B399B"/>
    <w:rPr>
      <w:sz w:val="16"/>
    </w:rPr>
  </w:style>
  <w:style w:type="paragraph" w:customStyle="1" w:styleId="WideTable">
    <w:name w:val="Wide Table"/>
    <w:basedOn w:val="Normal"/>
    <w:rsid w:val="008B399B"/>
    <w:pPr>
      <w:ind w:left="-1418"/>
    </w:pPr>
    <w:rPr>
      <w:sz w:val="2"/>
      <w:szCs w:val="2"/>
    </w:rPr>
  </w:style>
  <w:style w:type="character" w:styleId="PageNumber">
    <w:name w:val="page number"/>
    <w:basedOn w:val="DefaultParagraphFont"/>
    <w:rsid w:val="008B399B"/>
  </w:style>
  <w:style w:type="paragraph" w:styleId="Quote">
    <w:name w:val="Quote"/>
    <w:basedOn w:val="Heading1"/>
    <w:link w:val="QuoteChar"/>
    <w:qFormat/>
    <w:rsid w:val="008B399B"/>
    <w:rPr>
      <w:b w:val="0"/>
      <w:sz w:val="72"/>
      <w:szCs w:val="72"/>
      <w:lang w:val="en-NZ"/>
    </w:rPr>
  </w:style>
  <w:style w:type="character" w:customStyle="1" w:styleId="QuoteChar">
    <w:name w:val="Quote Char"/>
    <w:basedOn w:val="DefaultParagraphFont"/>
    <w:link w:val="Quote"/>
    <w:rsid w:val="008B3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99B"/>
    <w:pPr>
      <w:pageBreakBefore/>
    </w:pPr>
  </w:style>
  <w:style w:type="paragraph" w:customStyle="1" w:styleId="Border">
    <w:name w:val="Border"/>
    <w:basedOn w:val="Normal"/>
    <w:qFormat/>
    <w:rsid w:val="008B3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99B"/>
    <w:rPr>
      <w:b/>
      <w:bCs/>
      <w:i/>
      <w:iCs/>
      <w:color w:val="auto"/>
    </w:rPr>
  </w:style>
  <w:style w:type="paragraph" w:styleId="IntenseQuote">
    <w:name w:val="Intense Quote"/>
    <w:basedOn w:val="Normal"/>
    <w:next w:val="Normal"/>
    <w:link w:val="IntenseQuoteChar"/>
    <w:uiPriority w:val="30"/>
    <w:qFormat/>
    <w:rsid w:val="008B3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9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399B"/>
    <w:rPr>
      <w:smallCaps/>
      <w:color w:val="auto"/>
      <w:u w:val="single"/>
    </w:rPr>
  </w:style>
  <w:style w:type="character" w:styleId="IntenseReference">
    <w:name w:val="Intense Reference"/>
    <w:basedOn w:val="DefaultParagraphFont"/>
    <w:uiPriority w:val="32"/>
    <w:qFormat/>
    <w:rsid w:val="008B399B"/>
    <w:rPr>
      <w:b/>
      <w:bCs/>
      <w:smallCaps/>
      <w:color w:val="auto"/>
      <w:spacing w:val="5"/>
      <w:u w:val="single"/>
    </w:rPr>
  </w:style>
  <w:style w:type="paragraph" w:customStyle="1" w:styleId="2ColumnHeading">
    <w:name w:val="2Column Heading"/>
    <w:basedOn w:val="BodyText"/>
    <w:qFormat/>
    <w:rsid w:val="008B399B"/>
    <w:pPr>
      <w:spacing w:after="60"/>
      <w:ind w:left="-2268"/>
    </w:pPr>
    <w:rPr>
      <w:b/>
    </w:rPr>
  </w:style>
  <w:style w:type="paragraph" w:customStyle="1" w:styleId="Heading1TOC">
    <w:name w:val="Heading1 TOC"/>
    <w:basedOn w:val="Normal"/>
    <w:qFormat/>
    <w:rsid w:val="008B399B"/>
    <w:pPr>
      <w:spacing w:before="240" w:after="120"/>
    </w:pPr>
    <w:rPr>
      <w:rFonts w:ascii="Times New Roman" w:hAnsi="Times New Roman"/>
      <w:b/>
      <w:sz w:val="32"/>
    </w:rPr>
  </w:style>
  <w:style w:type="paragraph" w:customStyle="1" w:styleId="Heading2TOC">
    <w:name w:val="Heading2 TOC"/>
    <w:basedOn w:val="Normal"/>
    <w:qFormat/>
    <w:rsid w:val="008B399B"/>
    <w:pPr>
      <w:spacing w:before="240" w:after="60"/>
    </w:pPr>
    <w:rPr>
      <w:rFonts w:ascii="Times New Roman" w:hAnsi="Times New Roman"/>
      <w:b/>
      <w:sz w:val="28"/>
    </w:rPr>
  </w:style>
  <w:style w:type="character" w:customStyle="1" w:styleId="Underline">
    <w:name w:val="Underline"/>
    <w:basedOn w:val="DefaultParagraphFont"/>
    <w:qFormat/>
    <w:rsid w:val="008B399B"/>
    <w:rPr>
      <w:u w:val="single"/>
    </w:rPr>
  </w:style>
  <w:style w:type="character" w:customStyle="1" w:styleId="BoldandItalics">
    <w:name w:val="Bold and Italics"/>
    <w:qFormat/>
    <w:rsid w:val="008B399B"/>
    <w:rPr>
      <w:b/>
      <w:i/>
      <w:u w:val="none"/>
    </w:rPr>
  </w:style>
  <w:style w:type="paragraph" w:styleId="BalloonText">
    <w:name w:val="Balloon Text"/>
    <w:basedOn w:val="Normal"/>
    <w:link w:val="BalloonTextChar"/>
    <w:rsid w:val="008B399B"/>
    <w:rPr>
      <w:rFonts w:ascii="Tahoma" w:hAnsi="Tahoma" w:cs="Tahoma"/>
      <w:sz w:val="16"/>
      <w:szCs w:val="16"/>
    </w:rPr>
  </w:style>
  <w:style w:type="character" w:customStyle="1" w:styleId="BalloonTextChar">
    <w:name w:val="Balloon Text Char"/>
    <w:basedOn w:val="DefaultParagraphFont"/>
    <w:link w:val="BalloonText"/>
    <w:rsid w:val="008B39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39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9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2085</Words>
  <Characters>12822</Characters>
  <Application>Microsoft Office Word</Application>
  <DocSecurity>0</DocSecurity>
  <Lines>439</Lines>
  <Paragraphs>229</Paragraphs>
  <ScaleCrop>false</ScaleCrop>
  <Company>Author-it Software Corporation Ltd.</Company>
  <LinksUpToDate>false</LinksUpToDate>
  <CharactersWithSpaces>14825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CHCDIS410A Facilitate community participation and inclusion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2012-05-26T14:28:00Z</dcterms:created>
  <dcterms:modified xsi:type="dcterms:W3CDTF">2012-05-26T14:29:00Z</dcterms:modified>
</cp:coreProperties>
</file>