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424" w:rsidP="00551424">
      <w:pPr>
        <w:pStyle w:val="Title"/>
      </w:pPr>
      <w:r>
        <w:fldChar w:fldCharType="begin"/>
      </w:r>
      <w:r>
        <w:instrText xml:space="preserve"> TITLE   \* MERGEFORMAT </w:instrText>
      </w:r>
      <w:r>
        <w:fldChar w:fldCharType="separate"/>
      </w:r>
      <w:r>
        <w:t>CHCDIS408C Support people with disabilities as workers</w:t>
      </w:r>
      <w:r>
        <w:fldChar w:fldCharType="end"/>
      </w:r>
    </w:p>
    <w:p w:rsidR="00551424" w:rsidP="00551424">
      <w:pPr>
        <w:pStyle w:val="Version"/>
        <w:sectPr w:rsidSect="00F418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8AA" w:rsidP="00F418AA">
      <w:pPr>
        <w:pStyle w:val="SuperHeading"/>
      </w:pPr>
      <w:r w:rsidRPr="00F418AA">
        <w:t>CHCDIS408C Support people with disabilities as workers</w:t>
      </w:r>
    </w:p>
    <w:p w:rsidR="00000000" w:rsidRPr="00F418AA" w:rsidP="00F418AA">
      <w:pPr>
        <w:pStyle w:val="Heading1"/>
      </w:pPr>
      <w:bookmarkStart w:id="1" w:name="O_269044"/>
      <w:bookmarkEnd w:id="1"/>
      <w:r w:rsidRPr="00F418AA">
        <w:t>Modification History</w:t>
      </w:r>
    </w:p>
    <w:p w:rsidR="00000000" w:rsidRPr="00F418AA" w:rsidP="00F418AA">
      <w:pPr>
        <w:pStyle w:val="BodyText"/>
      </w:pPr>
      <w:r w:rsidRPr="00F418AA">
        <w:t>Not Applicable</w:t>
      </w:r>
    </w:p>
    <w:p w:rsidR="00000000" w:rsidRPr="00F418AA" w:rsidP="00F418AA">
      <w:pPr>
        <w:pStyle w:val="AllowPageBreak"/>
      </w:pPr>
    </w:p>
    <w:p w:rsidR="00000000" w:rsidRPr="00F418AA" w:rsidP="00F418AA">
      <w:pPr>
        <w:pStyle w:val="Heading1"/>
      </w:pPr>
      <w:bookmarkStart w:id="2" w:name="O_195565"/>
      <w:bookmarkEnd w:id="2"/>
      <w:r w:rsidRPr="00F418AA">
        <w:t>Unit Descriptor</w:t>
      </w:r>
    </w:p>
    <w:tbl>
      <w:tblPr>
        <w:tblW w:w="0" w:type="auto"/>
        <w:tblLayout w:type="fixed"/>
        <w:tblCellMar>
          <w:left w:w="62" w:type="dxa"/>
          <w:right w:w="62" w:type="dxa"/>
        </w:tblCellMar>
        <w:tblLook w:val="0000"/>
      </w:tblPr>
      <w:tblGrid>
        <w:gridCol w:w="3339"/>
        <w:gridCol w:w="5217"/>
      </w:tblGrid>
      <w:tr w:rsidTr="0055142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418AA" w:rsidP="00F418AA">
            <w:pPr>
              <w:pStyle w:val="BodyText"/>
            </w:pPr>
            <w:r w:rsidRPr="00F418AA">
              <w:t>This unit describes the knowledge and skills required by staff to support people with disabilities in</w:t>
            </w:r>
            <w:r w:rsidRPr="00F418AA">
              <w:t xml:space="preserve"> a workplace to maximise their performance through working safely and effectively</w:t>
            </w:r>
          </w:p>
        </w:tc>
      </w:tr>
    </w:tbl>
    <w:p w:rsidR="00551424" w:rsidP="00F418AA">
      <w:pPr>
        <w:pStyle w:val="BodyText"/>
      </w:pPr>
    </w:p>
    <w:p w:rsidR="00551424" w:rsidP="00F418AA">
      <w:pPr>
        <w:pStyle w:val="BodyText"/>
      </w:pPr>
    </w:p>
    <w:p w:rsidR="00000000" w:rsidRPr="00F418AA" w:rsidP="00F418AA">
      <w:pPr>
        <w:pStyle w:val="Heading1"/>
      </w:pPr>
      <w:bookmarkStart w:id="3" w:name="O_195567"/>
      <w:bookmarkEnd w:id="3"/>
      <w:r w:rsidRPr="00F418AA">
        <w:t>Application of the Unit</w:t>
      </w:r>
    </w:p>
    <w:tbl>
      <w:tblPr>
        <w:tblW w:w="0" w:type="auto"/>
        <w:tblLayout w:type="fixed"/>
        <w:tblCellMar>
          <w:left w:w="62" w:type="dxa"/>
          <w:right w:w="62" w:type="dxa"/>
        </w:tblCellMar>
        <w:tblLook w:val="0000"/>
      </w:tblPr>
      <w:tblGrid>
        <w:gridCol w:w="3349"/>
        <w:gridCol w:w="5207"/>
      </w:tblGrid>
      <w:tr w:rsidTr="0055142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418AA" w:rsidP="00F418AA">
            <w:pPr>
              <w:pStyle w:val="BodyText"/>
            </w:pPr>
            <w:r w:rsidRPr="00F418AA">
              <w:t>This unit may apply to work with people with a disability in a range of community service contexts</w:t>
            </w:r>
          </w:p>
        </w:tc>
      </w:tr>
    </w:tbl>
    <w:p w:rsidR="00551424" w:rsidP="00F418AA">
      <w:pPr>
        <w:pStyle w:val="BodyText"/>
      </w:pPr>
    </w:p>
    <w:p w:rsidR="00551424" w:rsidP="00F418AA">
      <w:pPr>
        <w:pStyle w:val="BodyText"/>
      </w:pPr>
    </w:p>
    <w:p w:rsidR="00000000" w:rsidRPr="00F418AA" w:rsidP="00F418AA">
      <w:pPr>
        <w:pStyle w:val="Heading1"/>
      </w:pPr>
      <w:bookmarkStart w:id="4" w:name="O_277304"/>
      <w:bookmarkEnd w:id="4"/>
      <w:r w:rsidRPr="00F418AA">
        <w:t>Licensing/Regulatory Information</w:t>
      </w:r>
    </w:p>
    <w:p w:rsidR="00000000" w:rsidRPr="00F418AA" w:rsidP="00F418AA">
      <w:pPr>
        <w:pStyle w:val="BodyText"/>
      </w:pPr>
      <w:r w:rsidRPr="00F418AA">
        <w:t>Not Applicable</w:t>
      </w:r>
    </w:p>
    <w:p w:rsidR="00000000" w:rsidRPr="00F418AA" w:rsidP="00F418AA">
      <w:pPr>
        <w:pStyle w:val="AllowPageBreak"/>
      </w:pPr>
    </w:p>
    <w:p w:rsidR="00000000" w:rsidRPr="00F418AA" w:rsidP="00F418AA">
      <w:pPr>
        <w:pStyle w:val="Heading1"/>
      </w:pPr>
      <w:bookmarkStart w:id="5" w:name="O_283156"/>
      <w:bookmarkEnd w:id="5"/>
      <w:r w:rsidRPr="00F418AA">
        <w:t>Pre-Requisites</w:t>
      </w:r>
    </w:p>
    <w:p w:rsidR="00000000" w:rsidRPr="00F418AA" w:rsidP="00F418AA">
      <w:pPr>
        <w:pStyle w:val="BodyText"/>
      </w:pPr>
      <w:r w:rsidRPr="00F418AA">
        <w:t>Not Applicable</w:t>
      </w:r>
    </w:p>
    <w:p w:rsidR="00000000" w:rsidRPr="00F418AA" w:rsidP="00F418AA">
      <w:pPr>
        <w:pStyle w:val="AllowPageBreak"/>
      </w:pPr>
    </w:p>
    <w:p w:rsidR="00000000" w:rsidRPr="00F418AA" w:rsidP="00F418AA">
      <w:pPr>
        <w:pStyle w:val="Heading1"/>
      </w:pPr>
      <w:bookmarkStart w:id="6" w:name="O_195566"/>
      <w:bookmarkEnd w:id="6"/>
      <w:r w:rsidRPr="00F418AA">
        <w:t>Employability Skills Information</w:t>
      </w:r>
    </w:p>
    <w:tbl>
      <w:tblPr>
        <w:tblW w:w="0" w:type="auto"/>
        <w:tblLayout w:type="fixed"/>
        <w:tblCellMar>
          <w:left w:w="62" w:type="dxa"/>
          <w:right w:w="62" w:type="dxa"/>
        </w:tblCellMar>
        <w:tblLook w:val="0000"/>
      </w:tblPr>
      <w:tblGrid>
        <w:gridCol w:w="3320"/>
        <w:gridCol w:w="5236"/>
      </w:tblGrid>
      <w:tr w:rsidTr="0055142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418AA" w:rsidP="00F418AA">
            <w:pPr>
              <w:pStyle w:val="BodyText"/>
            </w:pPr>
            <w:r w:rsidRPr="00F418AA">
              <w:t>This unit contains Employability Skills</w:t>
            </w:r>
          </w:p>
        </w:tc>
      </w:tr>
    </w:tbl>
    <w:p w:rsidR="00551424" w:rsidP="00F418AA">
      <w:pPr>
        <w:pStyle w:val="BodyText"/>
      </w:pPr>
    </w:p>
    <w:p w:rsidR="00551424" w:rsidP="00F418AA">
      <w:pPr>
        <w:pStyle w:val="BodyText"/>
      </w:pPr>
    </w:p>
    <w:p w:rsidR="00000000" w:rsidRPr="00F418AA" w:rsidP="00F418AA">
      <w:pPr>
        <w:pStyle w:val="Heading1"/>
      </w:pPr>
      <w:bookmarkStart w:id="7" w:name="O_287090"/>
      <w:bookmarkEnd w:id="7"/>
      <w:r w:rsidRPr="00F418AA">
        <w:t>Elements and Performance Criteria Pre-Content</w:t>
      </w:r>
    </w:p>
    <w:tbl>
      <w:tblPr>
        <w:tblW w:w="0" w:type="auto"/>
        <w:tblLayout w:type="fixed"/>
        <w:tblCellMar>
          <w:left w:w="62" w:type="dxa"/>
          <w:right w:w="62" w:type="dxa"/>
        </w:tblCellMar>
        <w:tblLook w:val="0000"/>
      </w:tblPr>
      <w:tblGrid>
        <w:gridCol w:w="3369"/>
        <w:gridCol w:w="5702"/>
      </w:tblGrid>
      <w:tr w:rsidTr="00551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418AA" w:rsidP="00F418AA">
            <w:pPr>
              <w:pStyle w:val="BodyText"/>
            </w:pPr>
            <w:r w:rsidRPr="00F418AA">
              <w:t>The Performance Criteria specify the level of performance required to demonstrate achievement of the Element. Terms in italics are elaborated in t</w:t>
            </w:r>
            <w:r w:rsidRPr="00F418AA">
              <w:t xml:space="preserve">he Range Statement. </w:t>
            </w:r>
          </w:p>
        </w:tc>
      </w:tr>
    </w:tbl>
    <w:p w:rsidR="00000000" w:rsidRPr="00F418AA" w:rsidP="00F418AA">
      <w:pPr>
        <w:pStyle w:val="BodyText"/>
      </w:pPr>
    </w:p>
    <w:p w:rsidR="00000000" w:rsidRPr="00F418AA" w:rsidP="00F418AA">
      <w:pPr>
        <w:pStyle w:val="AllowPageBreak"/>
      </w:pPr>
    </w:p>
    <w:p w:rsidR="00000000" w:rsidRPr="00F418AA" w:rsidP="00F418AA">
      <w:pPr>
        <w:pStyle w:val="Heading1"/>
      </w:pPr>
      <w:bookmarkStart w:id="8" w:name="O_233757"/>
      <w:bookmarkEnd w:id="8"/>
      <w:r w:rsidRPr="00F418AA">
        <w:t>Elements and Performance Criteria</w:t>
      </w:r>
    </w:p>
    <w:tbl>
      <w:tblPr>
        <w:tblW w:w="0" w:type="auto"/>
        <w:tblLayout w:type="fixed"/>
        <w:tblCellMar>
          <w:left w:w="62" w:type="dxa"/>
          <w:right w:w="62" w:type="dxa"/>
        </w:tblCellMar>
        <w:tblLook w:val="0000"/>
      </w:tblPr>
      <w:tblGrid>
        <w:gridCol w:w="3369"/>
        <w:gridCol w:w="5702"/>
      </w:tblGrid>
      <w:tr w:rsidTr="0055142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418AA" w:rsidP="00F418AA">
            <w:pPr>
              <w:pStyle w:val="BodyText"/>
            </w:pPr>
            <w:r w:rsidRPr="00F418A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SpecialBold"/>
              </w:rPr>
              <w:t>PERFORMANCE CRITERIA</w:t>
            </w:r>
          </w:p>
        </w:tc>
      </w:tr>
      <w:tr w:rsidTr="00551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18AA">
            <w:pPr>
              <w:pStyle w:val="List"/>
              <w:rPr>
                <w:lang w:val="en-NZ"/>
              </w:rPr>
            </w:pPr>
            <w:r w:rsidRPr="00F418AA">
              <w:t>1.</w:t>
            </w:r>
            <w:r w:rsidRPr="00F418AA">
              <w:tab/>
              <w:t xml:space="preserve">Enhance safety at work  for people with disabilities </w:t>
            </w:r>
          </w:p>
        </w:tc>
        <w:tc>
          <w:tcPr>
            <w:tcW w:w="5702" w:type="dxa"/>
            <w:tcBorders>
              <w:top w:val="nil"/>
              <w:left w:val="nil"/>
              <w:bottom w:val="nil"/>
              <w:right w:val="nil"/>
            </w:tcBorders>
            <w:tcMar>
              <w:top w:w="0" w:type="dxa"/>
              <w:left w:w="62" w:type="dxa"/>
              <w:bottom w:w="0" w:type="dxa"/>
              <w:right w:w="62" w:type="dxa"/>
            </w:tcMar>
          </w:tcPr>
          <w:p w:rsidR="00000000" w:rsidRPr="00F418AA" w:rsidP="00F418AA">
            <w:pPr>
              <w:pStyle w:val="BodyText"/>
            </w:pPr>
            <w:r w:rsidRPr="00F418AA">
              <w:t>1.1</w:t>
            </w:r>
            <w:r w:rsidRPr="00F418AA">
              <w:tab/>
            </w:r>
            <w:r w:rsidRPr="00F418AA">
              <w:t>Ensure equipment is adapted and modified to be safe and meet occupational health and safety (OHS) guidelines where required</w:t>
            </w:r>
          </w:p>
          <w:p w:rsidR="00000000" w:rsidRPr="00F418AA" w:rsidP="00F418AA">
            <w:pPr>
              <w:pStyle w:val="BodyText"/>
            </w:pPr>
            <w:r w:rsidRPr="00F418AA">
              <w:t>1.2</w:t>
            </w:r>
            <w:r w:rsidRPr="00F418AA">
              <w:tab/>
              <w:t>Support people with disabilities to work safely within organisation policies and procedures</w:t>
            </w:r>
          </w:p>
          <w:p w:rsidR="00000000" w:rsidP="00F418AA">
            <w:pPr>
              <w:pStyle w:val="BodyText"/>
              <w:rPr>
                <w:lang w:val="en-NZ"/>
              </w:rPr>
            </w:pPr>
            <w:r w:rsidRPr="00F418AA">
              <w:t>1.3</w:t>
            </w:r>
            <w:r w:rsidRPr="00F418AA">
              <w:tab/>
              <w:t>Ensure organisation and legislat</w:t>
            </w:r>
            <w:r w:rsidRPr="00F418AA">
              <w:t>ive health and safety procedures are identified and followed</w:t>
            </w:r>
          </w:p>
        </w:tc>
      </w:tr>
      <w:tr w:rsidTr="00551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18AA">
            <w:pPr>
              <w:pStyle w:val="List"/>
              <w:rPr>
                <w:lang w:val="en-NZ"/>
              </w:rPr>
            </w:pPr>
            <w:r w:rsidRPr="00F418AA">
              <w:t>2.</w:t>
            </w:r>
            <w:r w:rsidRPr="00F418AA">
              <w:tab/>
              <w:t>Monitor work performance</w:t>
            </w:r>
          </w:p>
        </w:tc>
        <w:tc>
          <w:tcPr>
            <w:tcW w:w="5702" w:type="dxa"/>
            <w:tcBorders>
              <w:top w:val="nil"/>
              <w:left w:val="nil"/>
              <w:bottom w:val="nil"/>
              <w:right w:val="nil"/>
            </w:tcBorders>
            <w:tcMar>
              <w:top w:w="0" w:type="dxa"/>
              <w:left w:w="62" w:type="dxa"/>
              <w:bottom w:w="0" w:type="dxa"/>
              <w:right w:w="62" w:type="dxa"/>
            </w:tcMar>
          </w:tcPr>
          <w:p w:rsidR="00000000" w:rsidRPr="00F418AA" w:rsidP="00F418AA">
            <w:pPr>
              <w:pStyle w:val="BodyText"/>
            </w:pPr>
            <w:r w:rsidRPr="00F418AA">
              <w:t>2.1</w:t>
            </w:r>
            <w:r w:rsidRPr="00F418AA">
              <w:tab/>
              <w:t xml:space="preserve">Monitor performance within established criteria and provide constructive feedback </w:t>
            </w:r>
          </w:p>
          <w:p w:rsidR="00000000" w:rsidP="00F418AA">
            <w:pPr>
              <w:pStyle w:val="BodyText"/>
              <w:rPr>
                <w:lang w:val="en-NZ"/>
              </w:rPr>
            </w:pPr>
            <w:r w:rsidRPr="00F418AA">
              <w:t>2.2</w:t>
            </w:r>
            <w:r w:rsidRPr="00F418AA">
              <w:tab/>
              <w:t xml:space="preserve">Develop and implement </w:t>
            </w:r>
            <w:r w:rsidRPr="00F418AA">
              <w:rPr>
                <w:rStyle w:val="Emphasis"/>
              </w:rPr>
              <w:t>strategies to improve performance</w:t>
            </w:r>
            <w:r w:rsidRPr="00F418AA">
              <w:t xml:space="preserve"> where necessary</w:t>
            </w:r>
          </w:p>
        </w:tc>
      </w:tr>
      <w:tr w:rsidTr="00551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418AA" w:rsidP="00F418AA">
            <w:pPr>
              <w:pStyle w:val="BodyText"/>
            </w:pPr>
          </w:p>
        </w:tc>
      </w:tr>
    </w:tbl>
    <w:p w:rsidR="00551424" w:rsidP="00F418AA">
      <w:pPr>
        <w:pStyle w:val="BodyText"/>
      </w:pPr>
    </w:p>
    <w:p w:rsidR="00551424" w:rsidP="00F418AA">
      <w:pPr>
        <w:pStyle w:val="BodyText"/>
      </w:pPr>
    </w:p>
    <w:p w:rsidR="00000000" w:rsidRPr="00F418AA" w:rsidP="00F418AA">
      <w:pPr>
        <w:pStyle w:val="Heading1"/>
      </w:pPr>
      <w:bookmarkStart w:id="9" w:name="O_257707"/>
      <w:bookmarkEnd w:id="9"/>
      <w:r w:rsidRPr="00F418AA">
        <w:t>Required Skills and Knowledge</w:t>
      </w:r>
    </w:p>
    <w:tbl>
      <w:tblPr>
        <w:tblW w:w="0" w:type="auto"/>
        <w:tblLayout w:type="fixed"/>
        <w:tblCellMar>
          <w:left w:w="62" w:type="dxa"/>
          <w:right w:w="62" w:type="dxa"/>
        </w:tblCellMar>
        <w:tblLook w:val="0000"/>
      </w:tblPr>
      <w:tblGrid>
        <w:gridCol w:w="9072"/>
      </w:tblGrid>
      <w:tr w:rsidTr="0055142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SpecialBold"/>
              </w:rPr>
              <w:t>REQUIRED SKILLS AND KNOWLEDGE</w:t>
            </w:r>
          </w:p>
        </w:tc>
      </w:tr>
      <w:tr w:rsidTr="00551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t>This describes the essential skills and knowledge and their level required for this unit.</w:t>
            </w:r>
          </w:p>
        </w:tc>
      </w:tr>
      <w:tr w:rsidTr="00551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18AA" w:rsidP="00F418AA">
            <w:pPr>
              <w:pStyle w:val="BodyText"/>
            </w:pPr>
            <w:r w:rsidRPr="00F418AA">
              <w:rPr>
                <w:rStyle w:val="Emphasis"/>
              </w:rPr>
              <w:t>Essential knowledge</w:t>
            </w:r>
            <w:r w:rsidRPr="00F418AA">
              <w:t>:</w:t>
            </w:r>
          </w:p>
          <w:p w:rsidR="00000000" w:rsidRPr="00F418AA" w:rsidP="00F418AA">
            <w:pPr>
              <w:pStyle w:val="BodyText"/>
            </w:pPr>
            <w:r w:rsidRPr="00F418A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418AA" w:rsidP="00F418AA">
            <w:pPr>
              <w:pStyle w:val="BodyText"/>
            </w:pPr>
            <w:r w:rsidRPr="00F418AA">
              <w:t xml:space="preserve">These include </w:t>
            </w:r>
            <w:r w:rsidRPr="00F418AA">
              <w:t>knowledge of:</w:t>
            </w:r>
          </w:p>
          <w:p w:rsidR="00000000" w:rsidRPr="00F418AA" w:rsidP="00F418AA">
            <w:pPr>
              <w:pStyle w:val="ListBullet"/>
            </w:pPr>
            <w:r w:rsidRPr="00F418AA">
              <w:t>Quality measures used in quality assurance or total quality management</w:t>
            </w:r>
          </w:p>
          <w:p w:rsidR="00000000" w:rsidRPr="00F418AA" w:rsidP="00F418AA">
            <w:pPr>
              <w:pStyle w:val="ListBullet"/>
            </w:pPr>
            <w:r w:rsidRPr="00F418AA">
              <w:t>Relevant production processes</w:t>
            </w:r>
          </w:p>
          <w:p w:rsidR="00000000" w:rsidRPr="00F418AA" w:rsidP="00F418AA">
            <w:pPr>
              <w:pStyle w:val="ListBullet"/>
            </w:pPr>
            <w:r w:rsidRPr="00F418AA">
              <w:t xml:space="preserve">Organisation and legislative policies and procedures relating to people with disabilities as workers </w:t>
            </w:r>
          </w:p>
          <w:p w:rsidR="00000000" w:rsidRPr="00F418AA" w:rsidP="00F418AA">
            <w:pPr>
              <w:pStyle w:val="ListBullet"/>
            </w:pPr>
            <w:r w:rsidRPr="00F418AA">
              <w:t xml:space="preserve">Impact of disability/disabilities on people with disabilities </w:t>
            </w:r>
          </w:p>
          <w:p w:rsidR="00000000" w:rsidRPr="00F418AA" w:rsidP="00F418AA">
            <w:pPr>
              <w:pStyle w:val="ListBullet"/>
            </w:pPr>
            <w:r w:rsidRPr="00F418AA">
              <w:t>Depending on the work role or services provided, specific knowledge of particular groups or issues may be required</w:t>
            </w:r>
            <w:r w:rsidRPr="00F418AA">
              <w:br/>
              <w:t>See additional information for assessors regarding the following:</w:t>
            </w:r>
          </w:p>
          <w:p w:rsidR="00000000" w:rsidRPr="00F418AA" w:rsidP="00F418AA">
            <w:pPr>
              <w:pStyle w:val="ListBullet2"/>
            </w:pPr>
            <w:r w:rsidRPr="00F418AA">
              <w:t>alcohol and</w:t>
            </w:r>
            <w:r w:rsidRPr="00F418AA">
              <w:t xml:space="preserve"> other drugs (AOD) abuse</w:t>
            </w:r>
          </w:p>
          <w:p w:rsidR="00000000" w:rsidRPr="00F418AA" w:rsidP="00F418AA">
            <w:pPr>
              <w:pStyle w:val="ListBullet2"/>
            </w:pPr>
            <w:r w:rsidRPr="00F418AA">
              <w:t>cultural and linguistic diversity</w:t>
            </w:r>
          </w:p>
          <w:p w:rsidR="00000000" w:rsidRPr="00F418AA" w:rsidP="00F418AA">
            <w:pPr>
              <w:pStyle w:val="ListBullet2"/>
            </w:pPr>
            <w:r w:rsidRPr="00F418AA">
              <w:t>risk of self-harm</w:t>
            </w:r>
          </w:p>
          <w:p w:rsidR="00000000" w:rsidRPr="00F418AA" w:rsidP="00F418AA">
            <w:pPr>
              <w:pStyle w:val="ListBullet2"/>
            </w:pPr>
            <w:r w:rsidRPr="00F418AA">
              <w:t>women</w:t>
            </w:r>
          </w:p>
          <w:p w:rsidR="00000000" w:rsidRPr="00F418AA" w:rsidP="00F418AA">
            <w:pPr>
              <w:pStyle w:val="ListBullet2"/>
            </w:pPr>
            <w:r w:rsidRPr="00F418AA">
              <w:t>men</w:t>
            </w:r>
          </w:p>
          <w:p w:rsidR="00000000" w:rsidRPr="00F418AA" w:rsidP="00F418AA">
            <w:pPr>
              <w:pStyle w:val="ListBullet2"/>
            </w:pPr>
            <w:r w:rsidRPr="00F418AA">
              <w:t xml:space="preserve">community education </w:t>
            </w:r>
          </w:p>
          <w:p w:rsidR="00000000" w:rsidRPr="00F418AA" w:rsidP="00F418AA">
            <w:pPr>
              <w:pStyle w:val="ListBullet2"/>
            </w:pPr>
            <w:r w:rsidRPr="00F418AA">
              <w:t>Aboriginal and Torres Strait Islander people</w:t>
            </w:r>
          </w:p>
          <w:p w:rsidR="00000000" w:rsidP="00F418AA">
            <w:pPr>
              <w:pStyle w:val="ListBullet2"/>
              <w:rPr>
                <w:lang w:val="en-NZ"/>
              </w:rPr>
            </w:pPr>
            <w:r w:rsidRPr="00F418AA">
              <w:t>mental health</w:t>
            </w:r>
          </w:p>
        </w:tc>
      </w:tr>
      <w:tr w:rsidTr="00551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18AA" w:rsidP="00F418AA">
            <w:pPr>
              <w:pStyle w:val="BodyText"/>
            </w:pPr>
            <w:r w:rsidRPr="00F418AA">
              <w:rPr>
                <w:rStyle w:val="Emphasis"/>
              </w:rPr>
              <w:t>Essential skills</w:t>
            </w:r>
            <w:r w:rsidRPr="00F418AA">
              <w:t>:</w:t>
            </w:r>
          </w:p>
          <w:p w:rsidR="00000000" w:rsidRPr="00F418AA" w:rsidP="00F418AA">
            <w:pPr>
              <w:pStyle w:val="BodyText"/>
            </w:pPr>
            <w:r w:rsidRPr="00F418AA">
              <w:t>It is critical that the candidate demonstrate the ability to:</w:t>
            </w:r>
          </w:p>
          <w:p w:rsidR="00000000" w:rsidRPr="00F418AA" w:rsidP="00F418AA">
            <w:pPr>
              <w:pStyle w:val="ListBullet"/>
            </w:pPr>
            <w:r w:rsidRPr="00F418AA">
              <w:t>Apply appropriate understanding of work carried out by people with disabilities</w:t>
            </w:r>
          </w:p>
          <w:p w:rsidR="00000000" w:rsidRPr="00F418AA" w:rsidP="00F418AA">
            <w:pPr>
              <w:pStyle w:val="ListBullet"/>
            </w:pPr>
            <w:r w:rsidRPr="00F418AA">
              <w:t>Work within procedures for supporting people with disabilities as workers</w:t>
            </w:r>
          </w:p>
          <w:p w:rsidR="00000000" w:rsidRPr="00F418AA" w:rsidP="00F418AA">
            <w:pPr>
              <w:pStyle w:val="BodyText"/>
            </w:pPr>
          </w:p>
          <w:p w:rsidR="00000000" w:rsidRPr="00F418AA" w:rsidP="00F418AA">
            <w:pPr>
              <w:pStyle w:val="BodyText"/>
            </w:pPr>
            <w:r w:rsidRPr="00F418AA">
              <w:t>In addition, the candidate must be able to effectively do the task outlined in elements and performan</w:t>
            </w:r>
            <w:r w:rsidRPr="00F418AA">
              <w:t>ce criteria of this unit, manage the task and manage contingencies in the context of the identified work role</w:t>
            </w:r>
          </w:p>
          <w:p w:rsidR="00000000" w:rsidRPr="00F418AA" w:rsidP="00F418AA">
            <w:pPr>
              <w:pStyle w:val="BodyText"/>
            </w:pPr>
            <w:r w:rsidRPr="00F418AA">
              <w:t>These include the ability to:</w:t>
            </w:r>
          </w:p>
          <w:p w:rsidR="00000000" w:rsidRPr="00F418AA" w:rsidP="00F418AA">
            <w:pPr>
              <w:pStyle w:val="ListBullet"/>
            </w:pPr>
            <w:r w:rsidRPr="00F418AA">
              <w:t>Demonstrate application of skills in:</w:t>
            </w:r>
          </w:p>
          <w:p w:rsidR="00000000" w:rsidRPr="00F418AA" w:rsidP="00F418AA">
            <w:pPr>
              <w:pStyle w:val="ListBullet2"/>
            </w:pPr>
            <w:r w:rsidRPr="00F418AA">
              <w:t>relevant production processes</w:t>
            </w:r>
          </w:p>
          <w:p w:rsidR="00000000" w:rsidRPr="00F418AA" w:rsidP="00F418AA">
            <w:pPr>
              <w:pStyle w:val="ListBullet2"/>
            </w:pPr>
            <w:r w:rsidRPr="00F418AA">
              <w:t>ap</w:t>
            </w:r>
            <w:r w:rsidRPr="00F418AA">
              <w:t>plying appropriate competencies outlined in standards belonging to the relevant industry or occupation</w:t>
            </w:r>
          </w:p>
          <w:p w:rsidR="00000000" w:rsidP="00F418AA">
            <w:pPr>
              <w:pStyle w:val="ListBullet2"/>
              <w:rPr>
                <w:lang w:val="en-NZ"/>
              </w:rPr>
            </w:pPr>
            <w:r w:rsidRPr="00F418AA">
              <w:t>communication and consultation with workplace clients and stakeholders</w:t>
            </w:r>
          </w:p>
        </w:tc>
      </w:tr>
      <w:tr w:rsidTr="00551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18AA" w:rsidP="00F418AA">
            <w:pPr>
              <w:pStyle w:val="BodyText"/>
            </w:pPr>
          </w:p>
        </w:tc>
      </w:tr>
    </w:tbl>
    <w:p w:rsidR="00551424" w:rsidP="00F418AA">
      <w:pPr>
        <w:pStyle w:val="BodyText"/>
      </w:pPr>
    </w:p>
    <w:p w:rsidR="00551424" w:rsidP="00F418AA">
      <w:pPr>
        <w:pStyle w:val="BodyText"/>
      </w:pPr>
    </w:p>
    <w:p w:rsidR="00000000" w:rsidRPr="00F418AA" w:rsidP="00F418AA">
      <w:pPr>
        <w:pStyle w:val="Heading1"/>
      </w:pPr>
      <w:bookmarkStart w:id="10" w:name="O_241741"/>
      <w:bookmarkEnd w:id="10"/>
      <w:r w:rsidRPr="00F418AA">
        <w:t>Evidence Guide</w:t>
      </w:r>
    </w:p>
    <w:tbl>
      <w:tblPr>
        <w:tblW w:w="0" w:type="auto"/>
        <w:tblLayout w:type="fixed"/>
        <w:tblCellMar>
          <w:left w:w="62" w:type="dxa"/>
          <w:right w:w="62" w:type="dxa"/>
        </w:tblCellMar>
        <w:tblLook w:val="0000"/>
      </w:tblPr>
      <w:tblGrid>
        <w:gridCol w:w="3402"/>
        <w:gridCol w:w="5670"/>
      </w:tblGrid>
      <w:tr w:rsidTr="005514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SpecialBold"/>
              </w:rPr>
              <w:t>EVIDENCE GUIDE</w:t>
            </w:r>
          </w:p>
        </w:tc>
      </w:tr>
      <w:tr w:rsidTr="00551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t>The evidence guide provides advice on assessment and must be read in conjunction with the Performance Criteria, Required Skills and Knowledge, the Range Statement and the Assessment Guidelines for this Training Package.</w:t>
            </w:r>
          </w:p>
        </w:tc>
      </w:tr>
      <w:tr w:rsidTr="00551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Emphasis"/>
              </w:rPr>
              <w:t>Critical aspects for assessment</w:t>
            </w:r>
            <w:r w:rsidRPr="00F418AA">
              <w:rPr>
                <w:rStyle w:val="Emphasis"/>
              </w:rPr>
              <w:t xml:space="preserve"> and evidence required to demonstrate this unit of competency</w:t>
            </w:r>
            <w:r w:rsidRPr="00F418AA">
              <w:t xml:space="preserve">: </w:t>
            </w:r>
          </w:p>
        </w:tc>
        <w:tc>
          <w:tcPr>
            <w:tcW w:w="5670" w:type="dxa"/>
            <w:tcBorders>
              <w:top w:val="nil"/>
              <w:left w:val="nil"/>
              <w:bottom w:val="nil"/>
              <w:right w:val="nil"/>
            </w:tcBorders>
            <w:tcMar>
              <w:top w:w="0" w:type="dxa"/>
              <w:left w:w="62" w:type="dxa"/>
              <w:bottom w:w="0" w:type="dxa"/>
              <w:right w:w="62" w:type="dxa"/>
            </w:tcMar>
          </w:tcPr>
          <w:p w:rsidR="00000000" w:rsidRPr="00F418AA" w:rsidP="00F418AA">
            <w:pPr>
              <w:pStyle w:val="ListBullet"/>
            </w:pPr>
            <w:r w:rsidRPr="00F418AA">
              <w:t>The individual being assessed must provide evidence of specified essential knowledge as well as skills</w:t>
            </w:r>
          </w:p>
          <w:p w:rsidR="00000000" w:rsidRPr="00F418AA" w:rsidP="00F418AA">
            <w:pPr>
              <w:pStyle w:val="ListBullet"/>
            </w:pPr>
            <w:r w:rsidRPr="00F418AA">
              <w:t>This unit will be most appropriately assessed in the workplace or in a simulated workplace and under the normal range of workplace conditions</w:t>
            </w:r>
          </w:p>
          <w:p w:rsidR="00000000" w:rsidP="00F418AA">
            <w:pPr>
              <w:pStyle w:val="ListBullet"/>
              <w:rPr>
                <w:lang w:val="en-NZ"/>
              </w:rPr>
            </w:pPr>
            <w:r w:rsidRPr="00F418AA">
              <w:t>Consistency in performance should consider the particular requirements of services and workplaces</w:t>
            </w: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Emphasis"/>
              </w:rPr>
              <w:t>Access and e</w:t>
            </w:r>
            <w:r w:rsidRPr="00F418AA">
              <w:rPr>
                <w:rStyle w:val="Emphasis"/>
              </w:rPr>
              <w:t>quity considerations</w:t>
            </w:r>
            <w:r w:rsidRPr="00F418AA">
              <w:t>:</w:t>
            </w:r>
          </w:p>
        </w:tc>
        <w:tc>
          <w:tcPr>
            <w:tcW w:w="5670" w:type="dxa"/>
            <w:tcBorders>
              <w:top w:val="nil"/>
              <w:left w:val="nil"/>
              <w:bottom w:val="nil"/>
              <w:right w:val="nil"/>
            </w:tcBorders>
            <w:tcMar>
              <w:top w:w="0" w:type="dxa"/>
              <w:left w:w="62" w:type="dxa"/>
              <w:bottom w:w="0" w:type="dxa"/>
              <w:right w:w="62" w:type="dxa"/>
            </w:tcMar>
          </w:tcPr>
          <w:p w:rsidR="00000000" w:rsidRPr="00F418AA" w:rsidP="00F418AA">
            <w:pPr>
              <w:pStyle w:val="ListBullet"/>
            </w:pPr>
            <w:r w:rsidRPr="00F418AA">
              <w:t>All workers in community services should be aware of access, equity and human rights issues in relation to their own area of work</w:t>
            </w:r>
          </w:p>
          <w:p w:rsidR="00000000" w:rsidRPr="00F418AA" w:rsidP="00F418AA">
            <w:pPr>
              <w:pStyle w:val="ListBullet"/>
            </w:pPr>
            <w:r w:rsidRPr="00F418AA">
              <w:t xml:space="preserve">All workers should develop their ability to work in a culturally diverse environment </w:t>
            </w:r>
          </w:p>
          <w:p w:rsidR="00000000" w:rsidRPr="00F418AA" w:rsidP="00F418AA">
            <w:pPr>
              <w:pStyle w:val="ListBullet"/>
            </w:pPr>
            <w:r w:rsidRPr="00F418AA">
              <w:t>In recognition of</w:t>
            </w:r>
            <w:r w:rsidRPr="00F418AA">
              <w:t xml:space="preserve"> particular issues facing Aboriginal and Torres Strait Islander communities, workers should be aware of cultural, historical and current issues impacting on Aboriginal and Torres Strait Islander people</w:t>
            </w:r>
          </w:p>
          <w:p w:rsidR="00000000" w:rsidP="00F418AA">
            <w:pPr>
              <w:pStyle w:val="ListBullet"/>
              <w:rPr>
                <w:lang w:val="en-NZ"/>
              </w:rPr>
            </w:pPr>
            <w:r w:rsidRPr="00F418AA">
              <w:t>Assessors and trainers must take into account relevant</w:t>
            </w:r>
            <w:r w:rsidRPr="00F418AA">
              <w:t xml:space="preserve"> access and equity issues, in particular relating to factors impacting on Aboriginal and/or Torres Strait Islander clients and communities</w:t>
            </w: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Emphasis"/>
              </w:rPr>
              <w:t>Context of and specific resources for assessment</w:t>
            </w:r>
            <w:r w:rsidRPr="00F418AA">
              <w:t xml:space="preserve">: </w:t>
            </w:r>
          </w:p>
        </w:tc>
        <w:tc>
          <w:tcPr>
            <w:tcW w:w="5670" w:type="dxa"/>
            <w:tcBorders>
              <w:top w:val="nil"/>
              <w:left w:val="nil"/>
              <w:bottom w:val="nil"/>
              <w:right w:val="nil"/>
            </w:tcBorders>
            <w:tcMar>
              <w:top w:w="0" w:type="dxa"/>
              <w:left w:w="62" w:type="dxa"/>
              <w:bottom w:w="0" w:type="dxa"/>
              <w:right w:w="62" w:type="dxa"/>
            </w:tcMar>
          </w:tcPr>
          <w:p w:rsidR="00000000" w:rsidRPr="00F418AA" w:rsidP="00F418AA">
            <w:pPr>
              <w:pStyle w:val="ListBullet"/>
            </w:pPr>
            <w:r w:rsidRPr="00F418AA">
              <w:t>This unit can be assessed independently, however holistic assessment practice with other community services units of competency is encouraged</w:t>
            </w:r>
          </w:p>
          <w:p w:rsidR="00000000" w:rsidRPr="00F418AA" w:rsidP="00F418AA">
            <w:pPr>
              <w:pStyle w:val="ListBullet"/>
            </w:pPr>
            <w:r w:rsidRPr="00F418AA">
              <w:t>Resources required for assessment of this unit include access to:</w:t>
            </w:r>
          </w:p>
          <w:p w:rsidR="00000000" w:rsidP="00F418AA">
            <w:pPr>
              <w:pStyle w:val="ListBullet2"/>
              <w:rPr>
                <w:lang w:val="en-NZ"/>
              </w:rPr>
            </w:pPr>
            <w:r w:rsidRPr="00F418AA">
              <w:t>a relevant workplace or an appropriately simula</w:t>
            </w:r>
            <w:r w:rsidRPr="00F418AA">
              <w:t>ted environment where assessment may take place</w:t>
            </w: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Emphasis"/>
              </w:rPr>
              <w:t>Method of assessment</w:t>
            </w:r>
            <w:r w:rsidRPr="00F418AA">
              <w:t>:</w:t>
            </w:r>
          </w:p>
        </w:tc>
        <w:tc>
          <w:tcPr>
            <w:tcW w:w="5670" w:type="dxa"/>
            <w:tcBorders>
              <w:top w:val="nil"/>
              <w:left w:val="nil"/>
              <w:bottom w:val="nil"/>
              <w:right w:val="nil"/>
            </w:tcBorders>
            <w:tcMar>
              <w:top w:w="0" w:type="dxa"/>
              <w:left w:w="62" w:type="dxa"/>
              <w:bottom w:w="0" w:type="dxa"/>
              <w:right w:w="62" w:type="dxa"/>
            </w:tcMar>
          </w:tcPr>
          <w:p w:rsidR="00000000" w:rsidRPr="00F418AA" w:rsidP="00F418AA">
            <w:pPr>
              <w:pStyle w:val="ListBullet"/>
            </w:pPr>
            <w:r w:rsidRPr="00F418AA">
              <w:t xml:space="preserve">In cases where the learner does not have the opportunity to cover all relevant aspects </w:t>
            </w:r>
            <w:r w:rsidRPr="00F418AA">
              <w:t>in the work environment, the remainder should be assessed through realistic simulations, projects, previous relevant experience or oral questioning on 'What if?' scenarios</w:t>
            </w:r>
          </w:p>
          <w:p w:rsidR="00000000" w:rsidRPr="00F418AA" w:rsidP="00F418AA">
            <w:pPr>
              <w:pStyle w:val="ListBullet"/>
            </w:pPr>
            <w:r w:rsidRPr="00F418AA">
              <w:t xml:space="preserve">Assessment of this unit of competence will usually include observation of processes </w:t>
            </w:r>
            <w:r w:rsidRPr="00F418AA">
              <w:t>and procedures, oral and/or written questioning on Essential knowledge and skills and consideration of required attitudes</w:t>
            </w:r>
          </w:p>
          <w:p w:rsidR="00000000" w:rsidP="00F418AA">
            <w:pPr>
              <w:pStyle w:val="ListBullet"/>
              <w:rPr>
                <w:lang w:val="en-NZ"/>
              </w:rPr>
            </w:pPr>
            <w:r w:rsidRPr="00F418AA">
              <w:t>Where performance is not directly observed and/or is required to be demonstrated over a 'period of time' and/or in a 'number of locati</w:t>
            </w:r>
            <w:r w:rsidRPr="00F418AA">
              <w:t>ons', any evidence should be authenticated by colleagues, supervisors, clients or other appropriate persons</w:t>
            </w: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18AA" w:rsidP="00F418AA">
            <w:pPr>
              <w:pStyle w:val="BodyText"/>
            </w:pPr>
          </w:p>
        </w:tc>
      </w:tr>
    </w:tbl>
    <w:p w:rsidR="00551424" w:rsidP="00F418AA">
      <w:pPr>
        <w:pStyle w:val="BodyText"/>
      </w:pPr>
    </w:p>
    <w:p w:rsidR="00551424" w:rsidP="00F418AA">
      <w:pPr>
        <w:pStyle w:val="BodyText"/>
      </w:pPr>
    </w:p>
    <w:p w:rsidR="00000000" w:rsidRPr="00F418AA" w:rsidP="00F418AA">
      <w:pPr>
        <w:pStyle w:val="Heading1"/>
      </w:pPr>
      <w:bookmarkStart w:id="11" w:name="O_249724"/>
      <w:bookmarkEnd w:id="11"/>
      <w:r w:rsidRPr="00F418AA">
        <w:t>Range Statement</w:t>
      </w:r>
    </w:p>
    <w:tbl>
      <w:tblPr>
        <w:tblW w:w="0" w:type="auto"/>
        <w:tblLayout w:type="fixed"/>
        <w:tblCellMar>
          <w:left w:w="62" w:type="dxa"/>
          <w:right w:w="62" w:type="dxa"/>
        </w:tblCellMar>
        <w:tblLook w:val="0000"/>
      </w:tblPr>
      <w:tblGrid>
        <w:gridCol w:w="3402"/>
        <w:gridCol w:w="5670"/>
      </w:tblGrid>
      <w:tr w:rsidTr="005514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SpecialBold"/>
              </w:rPr>
              <w:t>RANGE STATEMENT</w:t>
            </w:r>
          </w:p>
        </w:tc>
      </w:tr>
      <w:tr w:rsidTr="00551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t>The Range Statement relates to the unit of competency as a whole. It allows for different work environments and situations that may affect performance. Add any essential operating conditions that may be present with training and assessment depending on the</w:t>
            </w:r>
            <w:r w:rsidRPr="00F418AA">
              <w:t xml:space="preserve"> work situation, needs of the candidate, accessibility of the item, and local industry and regional contexts.</w:t>
            </w: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Emphasis"/>
              </w:rPr>
              <w:t>Types of work include</w:t>
            </w:r>
            <w:r w:rsidRPr="00F418AA">
              <w:t xml:space="preserve">: </w:t>
            </w:r>
          </w:p>
        </w:tc>
        <w:tc>
          <w:tcPr>
            <w:tcW w:w="5670" w:type="dxa"/>
            <w:tcBorders>
              <w:top w:val="nil"/>
              <w:left w:val="nil"/>
              <w:bottom w:val="nil"/>
              <w:right w:val="nil"/>
            </w:tcBorders>
            <w:tcMar>
              <w:top w:w="0" w:type="dxa"/>
              <w:left w:w="62" w:type="dxa"/>
              <w:bottom w:w="0" w:type="dxa"/>
              <w:right w:w="62" w:type="dxa"/>
            </w:tcMar>
          </w:tcPr>
          <w:p w:rsidR="00000000" w:rsidRPr="00F418AA" w:rsidP="00F418AA">
            <w:pPr>
              <w:pStyle w:val="ListBullet"/>
            </w:pPr>
            <w:r w:rsidRPr="00F418AA">
              <w:t>Supported employment</w:t>
            </w:r>
          </w:p>
          <w:p w:rsidR="00000000" w:rsidRPr="00F418AA" w:rsidP="00F418AA">
            <w:pPr>
              <w:pStyle w:val="ListBullet"/>
            </w:pPr>
            <w:r w:rsidRPr="00F418AA">
              <w:t>On-the-job training</w:t>
            </w:r>
          </w:p>
          <w:p w:rsidR="00000000" w:rsidP="00F418AA">
            <w:pPr>
              <w:pStyle w:val="ListBullet"/>
              <w:rPr>
                <w:lang w:val="en-NZ"/>
              </w:rPr>
            </w:pPr>
            <w:r w:rsidRPr="00F418AA">
              <w:t>Open employment</w:t>
            </w: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Emphasis"/>
              </w:rPr>
              <w:t>Examples of organisation and legislative policies and procedures include those on</w:t>
            </w:r>
            <w:r w:rsidRPr="00F418AA">
              <w:t>:</w:t>
            </w:r>
          </w:p>
        </w:tc>
        <w:tc>
          <w:tcPr>
            <w:tcW w:w="5670" w:type="dxa"/>
            <w:tcBorders>
              <w:top w:val="nil"/>
              <w:left w:val="nil"/>
              <w:bottom w:val="nil"/>
              <w:right w:val="nil"/>
            </w:tcBorders>
            <w:tcMar>
              <w:top w:w="0" w:type="dxa"/>
              <w:left w:w="62" w:type="dxa"/>
              <w:bottom w:w="0" w:type="dxa"/>
              <w:right w:w="62" w:type="dxa"/>
            </w:tcMar>
          </w:tcPr>
          <w:p w:rsidR="00000000" w:rsidRPr="00F418AA" w:rsidP="00F418AA">
            <w:pPr>
              <w:pStyle w:val="ListBullet"/>
            </w:pPr>
            <w:r w:rsidRPr="00F418AA">
              <w:t>OHS</w:t>
            </w:r>
          </w:p>
          <w:p w:rsidR="00000000" w:rsidP="00F418AA">
            <w:pPr>
              <w:pStyle w:val="ListBullet"/>
              <w:rPr>
                <w:lang w:val="en-NZ"/>
              </w:rPr>
            </w:pPr>
            <w:r w:rsidRPr="00F418AA">
              <w:t>Infection control</w:t>
            </w: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Emphasis"/>
              </w:rPr>
              <w:t>Examples of processes used to monitor work performance may include</w:t>
            </w:r>
            <w:r w:rsidRPr="00F418AA">
              <w:t>:</w:t>
            </w:r>
          </w:p>
        </w:tc>
        <w:tc>
          <w:tcPr>
            <w:tcW w:w="5670" w:type="dxa"/>
            <w:tcBorders>
              <w:top w:val="nil"/>
              <w:left w:val="nil"/>
              <w:bottom w:val="nil"/>
              <w:right w:val="nil"/>
            </w:tcBorders>
            <w:tcMar>
              <w:top w:w="0" w:type="dxa"/>
              <w:left w:w="62" w:type="dxa"/>
              <w:bottom w:w="0" w:type="dxa"/>
              <w:right w:w="62" w:type="dxa"/>
            </w:tcMar>
          </w:tcPr>
          <w:p w:rsidR="00000000" w:rsidRPr="00F418AA" w:rsidP="00F418AA">
            <w:pPr>
              <w:pStyle w:val="ListBullet"/>
            </w:pPr>
            <w:r w:rsidRPr="00F418AA">
              <w:t>Quality assurance</w:t>
            </w:r>
          </w:p>
          <w:p w:rsidR="00000000" w:rsidP="00F418AA">
            <w:pPr>
              <w:pStyle w:val="ListBullet"/>
              <w:rPr>
                <w:lang w:val="en-NZ"/>
              </w:rPr>
            </w:pPr>
            <w:r w:rsidRPr="00F418AA">
              <w:t>Total quality management</w:t>
            </w: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8AA">
            <w:pPr>
              <w:pStyle w:val="BodyText"/>
              <w:rPr>
                <w:lang w:val="en-NZ"/>
              </w:rPr>
            </w:pPr>
            <w:r w:rsidRPr="00F418AA">
              <w:rPr>
                <w:rStyle w:val="Emphasis"/>
              </w:rPr>
              <w:t>Strategies to improve performance may include</w:t>
            </w:r>
            <w:r w:rsidRPr="00F418AA">
              <w:t>:</w:t>
            </w:r>
          </w:p>
        </w:tc>
        <w:tc>
          <w:tcPr>
            <w:tcW w:w="5670" w:type="dxa"/>
            <w:tcBorders>
              <w:top w:val="nil"/>
              <w:left w:val="nil"/>
              <w:bottom w:val="nil"/>
              <w:right w:val="nil"/>
            </w:tcBorders>
            <w:tcMar>
              <w:top w:w="0" w:type="dxa"/>
              <w:left w:w="62" w:type="dxa"/>
              <w:bottom w:w="0" w:type="dxa"/>
              <w:right w:w="62" w:type="dxa"/>
            </w:tcMar>
          </w:tcPr>
          <w:p w:rsidR="00000000" w:rsidRPr="00F418AA" w:rsidP="00F418AA">
            <w:pPr>
              <w:pStyle w:val="ListBullet"/>
            </w:pPr>
            <w:r w:rsidRPr="00F418AA">
              <w:t>Reworking of product</w:t>
            </w:r>
          </w:p>
          <w:p w:rsidR="00000000" w:rsidRPr="00F418AA" w:rsidP="00F418AA">
            <w:pPr>
              <w:pStyle w:val="ListBullet"/>
            </w:pPr>
            <w:r w:rsidRPr="00F418AA">
              <w:t>Changing the work method</w:t>
            </w:r>
          </w:p>
          <w:p w:rsidR="00000000" w:rsidP="00F418AA">
            <w:pPr>
              <w:pStyle w:val="ListBullet"/>
              <w:rPr>
                <w:lang w:val="en-NZ"/>
              </w:rPr>
            </w:pPr>
            <w:r w:rsidRPr="00F418AA">
              <w:t>Changing the work equipment</w:t>
            </w:r>
          </w:p>
        </w:tc>
      </w:tr>
      <w:tr w:rsidTr="00551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18AA" w:rsidP="00F418AA">
            <w:pPr>
              <w:pStyle w:val="BodyText"/>
            </w:pPr>
          </w:p>
        </w:tc>
      </w:tr>
    </w:tbl>
    <w:p w:rsidR="00551424" w:rsidP="00F418AA">
      <w:pPr>
        <w:pStyle w:val="BodyText"/>
      </w:pPr>
    </w:p>
    <w:p w:rsidR="00551424" w:rsidP="00F418AA">
      <w:pPr>
        <w:pStyle w:val="BodyText"/>
      </w:pPr>
    </w:p>
    <w:p w:rsidR="00000000" w:rsidRPr="00F418AA" w:rsidP="00F418AA">
      <w:pPr>
        <w:pStyle w:val="Heading1"/>
      </w:pPr>
      <w:bookmarkStart w:id="12" w:name="O_294029"/>
      <w:bookmarkEnd w:id="12"/>
      <w:r w:rsidRPr="00F418AA">
        <w:t>Unit Sector(s)</w:t>
      </w:r>
    </w:p>
    <w:p w:rsidR="00000000" w:rsidRPr="00F418AA" w:rsidP="00F418AA">
      <w:pPr>
        <w:pStyle w:val="BodyText"/>
      </w:pPr>
      <w:r w:rsidRPr="00F418AA">
        <w:t>Not Applicable</w:t>
      </w:r>
    </w:p>
    <w:p w:rsidR="00000000" w:rsidRPr="00F418AA" w:rsidP="00F418AA"/>
    <w:sectPr w:rsidSect="00F418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424" w:rsidP="00551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24" w:rsidP="00F41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1424" w:rsidP="00F418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51424" w:rsidP="00F418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424" w:rsidP="005514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24" w:rsidP="00F418AA">
    <w:pPr>
      <w:pStyle w:val="Header"/>
      <w:framePr w:wrap="around"/>
    </w:pPr>
    <w:r>
      <w:fldChar w:fldCharType="begin"/>
    </w:r>
    <w:r>
      <w:instrText xml:space="preserve"> TITLE   \* MERGEFORMAT </w:instrText>
    </w:r>
    <w:r>
      <w:fldChar w:fldCharType="separate"/>
    </w:r>
    <w:r>
      <w:t>CHCDIS408C Support people with disabilities as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1424" w:rsidP="00F418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C6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F03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60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8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18AA"/>
    <w:pPr>
      <w:spacing w:before="360" w:after="60"/>
      <w:outlineLvl w:val="0"/>
    </w:pPr>
    <w:rPr>
      <w:sz w:val="32"/>
    </w:rPr>
  </w:style>
  <w:style w:type="paragraph" w:styleId="Heading2">
    <w:name w:val="heading 2"/>
    <w:basedOn w:val="HeadingBase"/>
    <w:next w:val="BodyText"/>
    <w:link w:val="Heading2Char"/>
    <w:qFormat/>
    <w:rsid w:val="00F418AA"/>
    <w:pPr>
      <w:keepLines/>
      <w:spacing w:before="240" w:after="120"/>
      <w:outlineLvl w:val="1"/>
    </w:pPr>
    <w:rPr>
      <w:sz w:val="28"/>
      <w:szCs w:val="40"/>
    </w:rPr>
  </w:style>
  <w:style w:type="paragraph" w:styleId="Heading3">
    <w:name w:val="heading 3"/>
    <w:basedOn w:val="HeadingBase"/>
    <w:next w:val="BodyText"/>
    <w:link w:val="Heading3Char"/>
    <w:qFormat/>
    <w:rsid w:val="00F418AA"/>
    <w:pPr>
      <w:spacing w:before="180" w:after="120"/>
      <w:outlineLvl w:val="2"/>
    </w:pPr>
    <w:rPr>
      <w:spacing w:val="-10"/>
      <w:kern w:val="32"/>
    </w:rPr>
  </w:style>
  <w:style w:type="paragraph" w:styleId="Heading4">
    <w:name w:val="heading 4"/>
    <w:basedOn w:val="HeadingBase"/>
    <w:next w:val="BodyText"/>
    <w:link w:val="Heading4Char"/>
    <w:qFormat/>
    <w:rsid w:val="00F418AA"/>
    <w:pPr>
      <w:spacing w:before="160" w:after="120"/>
      <w:outlineLvl w:val="3"/>
    </w:pPr>
    <w:rPr>
      <w:sz w:val="22"/>
    </w:rPr>
  </w:style>
  <w:style w:type="paragraph" w:styleId="Heading5">
    <w:name w:val="heading 5"/>
    <w:basedOn w:val="HeadingBase"/>
    <w:next w:val="Normal"/>
    <w:link w:val="Heading5Char"/>
    <w:qFormat/>
    <w:rsid w:val="00F418AA"/>
    <w:pPr>
      <w:spacing w:before="80"/>
      <w:outlineLvl w:val="4"/>
    </w:pPr>
    <w:rPr>
      <w:color w:val="918585"/>
      <w:sz w:val="20"/>
    </w:rPr>
  </w:style>
  <w:style w:type="paragraph" w:styleId="Heading6">
    <w:name w:val="heading 6"/>
    <w:basedOn w:val="HeadingBase"/>
    <w:next w:val="Normal"/>
    <w:link w:val="Heading6Char"/>
    <w:qFormat/>
    <w:rsid w:val="00F418AA"/>
    <w:pPr>
      <w:spacing w:before="60"/>
      <w:outlineLvl w:val="5"/>
    </w:pPr>
    <w:rPr>
      <w:color w:val="918585"/>
      <w:sz w:val="20"/>
    </w:rPr>
  </w:style>
  <w:style w:type="paragraph" w:styleId="Heading7">
    <w:name w:val="heading 7"/>
    <w:basedOn w:val="Normal"/>
    <w:next w:val="Normal"/>
    <w:link w:val="Heading7Char"/>
    <w:qFormat/>
    <w:rsid w:val="00F418AA"/>
    <w:pPr>
      <w:ind w:left="720"/>
      <w:outlineLvl w:val="6"/>
    </w:pPr>
    <w:rPr>
      <w:i/>
    </w:rPr>
  </w:style>
  <w:style w:type="paragraph" w:styleId="Heading8">
    <w:name w:val="heading 8"/>
    <w:basedOn w:val="Normal"/>
    <w:next w:val="Normal"/>
    <w:link w:val="Heading8Char"/>
    <w:qFormat/>
    <w:rsid w:val="00F418AA"/>
    <w:pPr>
      <w:ind w:left="720"/>
      <w:outlineLvl w:val="7"/>
    </w:pPr>
    <w:rPr>
      <w:i/>
    </w:rPr>
  </w:style>
  <w:style w:type="paragraph" w:styleId="Heading9">
    <w:name w:val="heading 9"/>
    <w:basedOn w:val="Normal"/>
    <w:next w:val="Normal"/>
    <w:link w:val="Heading9Char"/>
    <w:qFormat/>
    <w:rsid w:val="00F418AA"/>
    <w:pPr>
      <w:ind w:left="720"/>
      <w:outlineLvl w:val="8"/>
    </w:pPr>
    <w:rPr>
      <w:i/>
    </w:rPr>
  </w:style>
  <w:style w:type="character" w:default="1" w:styleId="DefaultParagraphFont">
    <w:name w:val="Default Paragraph Font"/>
    <w:uiPriority w:val="1"/>
    <w:unhideWhenUsed/>
    <w:rsid w:val="00F41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8AA"/>
  </w:style>
  <w:style w:type="character" w:customStyle="1" w:styleId="Heading1Char">
    <w:name w:val="Heading 1 Char"/>
    <w:basedOn w:val="DefaultParagraphFont"/>
    <w:link w:val="Heading1"/>
    <w:rsid w:val="00F418AA"/>
    <w:rPr>
      <w:rFonts w:ascii="Times New Roman" w:eastAsia="Times New Roman" w:hAnsi="Times New Roman" w:cs="Times New Roman"/>
      <w:b/>
      <w:sz w:val="32"/>
      <w:szCs w:val="20"/>
      <w:lang w:eastAsia="en-US"/>
    </w:rPr>
  </w:style>
  <w:style w:type="paragraph" w:styleId="BodyText">
    <w:name w:val="Body Text"/>
    <w:basedOn w:val="Normal"/>
    <w:link w:val="BodyTextChar"/>
    <w:rsid w:val="00F418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8AA"/>
    <w:rPr>
      <w:rFonts w:ascii="Times New Roman" w:eastAsia="Times New Roman" w:hAnsi="Times New Roman" w:cs="Times New Roman"/>
      <w:sz w:val="24"/>
      <w:lang w:val="en-US" w:eastAsia="en-US"/>
    </w:rPr>
  </w:style>
  <w:style w:type="paragraph" w:styleId="Footer">
    <w:name w:val="footer"/>
    <w:basedOn w:val="Normal"/>
    <w:link w:val="FooterChar"/>
    <w:rsid w:val="00F41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8AA"/>
    <w:rPr>
      <w:rFonts w:ascii="Times New Roman" w:eastAsia="Times New Roman" w:hAnsi="Times New Roman" w:cs="Times New Roman"/>
      <w:sz w:val="16"/>
      <w:lang w:val="en-US" w:eastAsia="en-US"/>
    </w:rPr>
  </w:style>
  <w:style w:type="paragraph" w:styleId="List">
    <w:name w:val="List"/>
    <w:basedOn w:val="BodyText"/>
    <w:next w:val="BodyText"/>
    <w:rsid w:val="00F418AA"/>
    <w:pPr>
      <w:tabs>
        <w:tab w:val="left" w:pos="340"/>
      </w:tabs>
      <w:spacing w:before="60" w:after="60"/>
      <w:ind w:left="340" w:hanging="340"/>
    </w:pPr>
  </w:style>
  <w:style w:type="paragraph" w:styleId="ListBullet">
    <w:name w:val="List Bullet"/>
    <w:basedOn w:val="List"/>
    <w:rsid w:val="00F418AA"/>
    <w:pPr>
      <w:numPr>
        <w:numId w:val="13"/>
      </w:numPr>
      <w:tabs>
        <w:tab w:val="clear" w:pos="340"/>
      </w:tabs>
      <w:spacing w:before="40" w:after="40"/>
    </w:pPr>
  </w:style>
  <w:style w:type="character" w:customStyle="1" w:styleId="SpecialBold">
    <w:name w:val="Special Bold"/>
    <w:basedOn w:val="DefaultParagraphFont"/>
    <w:rsid w:val="00F418AA"/>
    <w:rPr>
      <w:b/>
      <w:spacing w:val="0"/>
    </w:rPr>
  </w:style>
  <w:style w:type="paragraph" w:styleId="ListBullet2">
    <w:name w:val="List Bullet 2"/>
    <w:basedOn w:val="List2"/>
    <w:rsid w:val="00F418AA"/>
    <w:pPr>
      <w:numPr>
        <w:numId w:val="14"/>
      </w:numPr>
      <w:tabs>
        <w:tab w:val="clear" w:pos="680"/>
      </w:tabs>
    </w:pPr>
  </w:style>
  <w:style w:type="paragraph" w:styleId="Header">
    <w:name w:val="header"/>
    <w:basedOn w:val="Normal"/>
    <w:link w:val="HeaderChar"/>
    <w:rsid w:val="00F41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8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18AA"/>
    <w:rPr>
      <w:i/>
    </w:rPr>
  </w:style>
  <w:style w:type="paragraph" w:customStyle="1" w:styleId="SuperHeading">
    <w:name w:val="SuperHeading"/>
    <w:basedOn w:val="Normal"/>
    <w:rsid w:val="00F418AA"/>
    <w:pPr>
      <w:spacing w:before="240" w:after="120"/>
      <w:outlineLvl w:val="0"/>
    </w:pPr>
    <w:rPr>
      <w:rFonts w:ascii="Times New Roman" w:hAnsi="Times New Roman"/>
      <w:b/>
      <w:sz w:val="28"/>
    </w:rPr>
  </w:style>
  <w:style w:type="paragraph" w:customStyle="1" w:styleId="AllowPageBreak">
    <w:name w:val="AllowPageBreak"/>
    <w:rsid w:val="00F418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8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18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18AA"/>
    <w:rPr>
      <w:rFonts w:ascii="Courier New" w:eastAsia="Times New Roman" w:hAnsi="Courier New" w:cs="Times New Roman"/>
      <w:i/>
      <w:szCs w:val="20"/>
      <w:lang w:val="en-US" w:eastAsia="en-US"/>
    </w:rPr>
  </w:style>
  <w:style w:type="paragraph" w:customStyle="1" w:styleId="HeadingBase">
    <w:name w:val="Heading Base"/>
    <w:rsid w:val="00F41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8AA"/>
    <w:pPr>
      <w:tabs>
        <w:tab w:val="right" w:leader="dot" w:pos="9072"/>
      </w:tabs>
      <w:ind w:left="567"/>
    </w:pPr>
    <w:rPr>
      <w:szCs w:val="22"/>
    </w:rPr>
  </w:style>
  <w:style w:type="paragraph" w:customStyle="1" w:styleId="TOCBase">
    <w:name w:val="TOC Base"/>
    <w:rsid w:val="00F41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8AA"/>
    <w:pPr>
      <w:tabs>
        <w:tab w:val="right" w:leader="dot" w:pos="9072"/>
      </w:tabs>
      <w:spacing w:before="40" w:after="40"/>
      <w:ind w:left="284"/>
    </w:pPr>
    <w:rPr>
      <w:rFonts w:ascii="Times New Roman" w:hAnsi="Times New Roman"/>
    </w:rPr>
  </w:style>
  <w:style w:type="paragraph" w:styleId="TOC1">
    <w:name w:val="toc 1"/>
    <w:basedOn w:val="TOCBase"/>
    <w:next w:val="Normal"/>
    <w:rsid w:val="00F418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18AA"/>
    <w:pPr>
      <w:spacing w:before="5040"/>
      <w:jc w:val="center"/>
    </w:pPr>
    <w:rPr>
      <w:sz w:val="48"/>
      <w:szCs w:val="72"/>
      <w:lang w:val="en-US"/>
    </w:rPr>
  </w:style>
  <w:style w:type="character" w:customStyle="1" w:styleId="TitleChar">
    <w:name w:val="Title Char"/>
    <w:basedOn w:val="DefaultParagraphFont"/>
    <w:link w:val="Title"/>
    <w:rsid w:val="00F41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8AA"/>
    <w:pPr>
      <w:tabs>
        <w:tab w:val="left" w:pos="3600"/>
        <w:tab w:val="left" w:pos="3958"/>
      </w:tabs>
    </w:pPr>
  </w:style>
  <w:style w:type="paragraph" w:customStyle="1" w:styleId="Note">
    <w:name w:val="Note"/>
    <w:basedOn w:val="BodyText"/>
    <w:rsid w:val="00F41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8AA"/>
    <w:pPr>
      <w:framePr w:wrap="auto" w:hAnchor="text" w:y="6049"/>
    </w:pPr>
    <w:rPr>
      <w:color w:val="000000"/>
      <w:sz w:val="40"/>
    </w:rPr>
  </w:style>
  <w:style w:type="paragraph" w:customStyle="1" w:styleId="TOCTitle">
    <w:name w:val="TOCTitle"/>
    <w:basedOn w:val="Heading1"/>
    <w:rsid w:val="00F418AA"/>
    <w:pPr>
      <w:spacing w:after="240"/>
      <w:jc w:val="center"/>
      <w:outlineLvl w:val="9"/>
    </w:pPr>
    <w:rPr>
      <w:caps/>
    </w:rPr>
  </w:style>
  <w:style w:type="paragraph" w:customStyle="1" w:styleId="Version">
    <w:name w:val="Version"/>
    <w:rsid w:val="00F41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8AA"/>
    <w:pPr>
      <w:keepNext w:val="0"/>
      <w:tabs>
        <w:tab w:val="right" w:pos="4176"/>
      </w:tabs>
      <w:ind w:left="198" w:hanging="198"/>
    </w:pPr>
    <w:rPr>
      <w:rFonts w:ascii="Garamond" w:hAnsi="Garamond"/>
    </w:rPr>
  </w:style>
  <w:style w:type="paragraph" w:styleId="IndexHeading">
    <w:name w:val="index heading"/>
    <w:basedOn w:val="Normal"/>
    <w:next w:val="Index1"/>
    <w:semiHidden/>
    <w:rsid w:val="00F418AA"/>
    <w:pPr>
      <w:spacing w:before="120" w:after="120"/>
    </w:pPr>
    <w:rPr>
      <w:rFonts w:ascii="Arial" w:hAnsi="Arial"/>
      <w:b/>
      <w:color w:val="918585"/>
      <w:sz w:val="24"/>
    </w:rPr>
  </w:style>
  <w:style w:type="paragraph" w:customStyle="1" w:styleId="Chapter">
    <w:name w:val="Chapter"/>
    <w:basedOn w:val="Normal"/>
    <w:rsid w:val="00F418AA"/>
    <w:pPr>
      <w:spacing w:before="240"/>
    </w:pPr>
    <w:rPr>
      <w:rFonts w:ascii="Times New Roman" w:hAnsi="Times New Roman"/>
      <w:smallCaps/>
      <w:spacing w:val="80"/>
      <w:sz w:val="28"/>
    </w:rPr>
  </w:style>
  <w:style w:type="paragraph" w:customStyle="1" w:styleId="InChapter">
    <w:name w:val="InChapter"/>
    <w:basedOn w:val="Heading3"/>
    <w:rsid w:val="00F418AA"/>
    <w:pPr>
      <w:spacing w:after="240"/>
      <w:outlineLvl w:val="9"/>
    </w:pPr>
    <w:rPr>
      <w:noProof/>
    </w:rPr>
  </w:style>
  <w:style w:type="paragraph" w:styleId="Index2">
    <w:name w:val="index 2"/>
    <w:basedOn w:val="Normal"/>
    <w:next w:val="Normal"/>
    <w:semiHidden/>
    <w:rsid w:val="00F418AA"/>
    <w:pPr>
      <w:tabs>
        <w:tab w:val="right" w:pos="4176"/>
      </w:tabs>
      <w:ind w:left="568" w:hanging="284"/>
    </w:pPr>
    <w:rPr>
      <w:rFonts w:ascii="Garamond" w:hAnsi="Garamond"/>
    </w:rPr>
  </w:style>
  <w:style w:type="paragraph" w:customStyle="1" w:styleId="Byline">
    <w:name w:val="Byline"/>
    <w:rsid w:val="00F41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8AA"/>
    <w:pPr>
      <w:tabs>
        <w:tab w:val="clear" w:pos="3600"/>
        <w:tab w:val="clear" w:pos="3958"/>
      </w:tabs>
      <w:jc w:val="right"/>
    </w:pPr>
  </w:style>
  <w:style w:type="paragraph" w:styleId="Caption">
    <w:name w:val="caption"/>
    <w:basedOn w:val="BodyText"/>
    <w:next w:val="Normal"/>
    <w:qFormat/>
    <w:rsid w:val="00F418AA"/>
    <w:pPr>
      <w:framePr w:w="2268" w:hSpace="181" w:vSpace="181" w:wrap="around" w:vAnchor="text" w:hAnchor="page" w:x="1135" w:y="285" w:anchorLock="1"/>
    </w:pPr>
    <w:rPr>
      <w:i/>
    </w:rPr>
  </w:style>
  <w:style w:type="paragraph" w:customStyle="1" w:styleId="MiniTOCTitle">
    <w:name w:val="MiniTOCTitle"/>
    <w:basedOn w:val="Heading4"/>
    <w:rsid w:val="00F418AA"/>
    <w:pPr>
      <w:spacing w:before="240"/>
      <w:outlineLvl w:val="9"/>
    </w:pPr>
    <w:rPr>
      <w:noProof/>
      <w:sz w:val="24"/>
    </w:rPr>
  </w:style>
  <w:style w:type="paragraph" w:customStyle="1" w:styleId="MiniTOCItem">
    <w:name w:val="MiniTOCItem"/>
    <w:basedOn w:val="ListBullet"/>
    <w:rsid w:val="00F418AA"/>
    <w:pPr>
      <w:numPr>
        <w:numId w:val="0"/>
      </w:numPr>
      <w:tabs>
        <w:tab w:val="right" w:leader="dot" w:pos="6521"/>
      </w:tabs>
      <w:spacing w:before="0" w:after="0"/>
    </w:pPr>
  </w:style>
  <w:style w:type="paragraph" w:customStyle="1" w:styleId="TOFTitle">
    <w:name w:val="TOFTitle"/>
    <w:basedOn w:val="TOCTitle"/>
    <w:rsid w:val="00F418AA"/>
  </w:style>
  <w:style w:type="paragraph" w:styleId="TableofFigures">
    <w:name w:val="table of figures"/>
    <w:basedOn w:val="Normal"/>
    <w:next w:val="Normal"/>
    <w:semiHidden/>
    <w:rsid w:val="00F418AA"/>
    <w:pPr>
      <w:tabs>
        <w:tab w:val="right" w:leader="dot" w:pos="9072"/>
      </w:tabs>
      <w:ind w:left="970" w:hanging="403"/>
    </w:pPr>
    <w:rPr>
      <w:rFonts w:ascii="Times New Roman" w:hAnsi="Times New Roman"/>
      <w:b/>
    </w:rPr>
  </w:style>
  <w:style w:type="paragraph" w:styleId="ListNumber">
    <w:name w:val="List Number"/>
    <w:basedOn w:val="List"/>
    <w:rsid w:val="00F418AA"/>
    <w:pPr>
      <w:numPr>
        <w:numId w:val="11"/>
      </w:numPr>
    </w:pPr>
  </w:style>
  <w:style w:type="character" w:customStyle="1" w:styleId="WingdingSymbols">
    <w:name w:val="Wingding Symbols"/>
    <w:rsid w:val="00F418AA"/>
    <w:rPr>
      <w:rFonts w:ascii="Wingdings" w:hAnsi="Wingdings"/>
    </w:rPr>
  </w:style>
  <w:style w:type="paragraph" w:customStyle="1" w:styleId="TableHeading">
    <w:name w:val="Table Heading"/>
    <w:basedOn w:val="HeadingBase"/>
    <w:rsid w:val="00F418AA"/>
    <w:pPr>
      <w:keepLines/>
      <w:pBdr>
        <w:bottom w:val="single" w:sz="6" w:space="1" w:color="918585"/>
      </w:pBdr>
      <w:spacing w:before="240"/>
    </w:pPr>
  </w:style>
  <w:style w:type="character" w:customStyle="1" w:styleId="HotSpot">
    <w:name w:val="HotSpot"/>
    <w:rsid w:val="00F418AA"/>
    <w:rPr>
      <w:color w:val="0033CC"/>
      <w:u w:val="none"/>
    </w:rPr>
  </w:style>
  <w:style w:type="paragraph" w:customStyle="1" w:styleId="BodyTextRight">
    <w:name w:val="Body Text Right"/>
    <w:basedOn w:val="BodyText"/>
    <w:rsid w:val="00F418AA"/>
    <w:pPr>
      <w:spacing w:before="0" w:after="0"/>
      <w:jc w:val="right"/>
    </w:pPr>
  </w:style>
  <w:style w:type="paragraph" w:styleId="Index3">
    <w:name w:val="index 3"/>
    <w:basedOn w:val="ListNumber2"/>
    <w:next w:val="Normal"/>
    <w:semiHidden/>
    <w:rsid w:val="00F418AA"/>
    <w:pPr>
      <w:numPr>
        <w:numId w:val="0"/>
      </w:numPr>
      <w:tabs>
        <w:tab w:val="right" w:leader="dot" w:pos="4176"/>
      </w:tabs>
    </w:pPr>
  </w:style>
  <w:style w:type="paragraph" w:styleId="ListNumber2">
    <w:name w:val="List Number 2"/>
    <w:basedOn w:val="List2"/>
    <w:rsid w:val="00F418AA"/>
    <w:pPr>
      <w:numPr>
        <w:numId w:val="10"/>
      </w:numPr>
      <w:tabs>
        <w:tab w:val="clear" w:pos="1060"/>
      </w:tabs>
    </w:pPr>
  </w:style>
  <w:style w:type="paragraph" w:customStyle="1" w:styleId="MarginNote">
    <w:name w:val="Margin Note"/>
    <w:basedOn w:val="BodyText"/>
    <w:rsid w:val="00F41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8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18AA"/>
    <w:rPr>
      <w:sz w:val="32"/>
    </w:rPr>
  </w:style>
  <w:style w:type="paragraph" w:customStyle="1" w:styleId="HeadingProcedure">
    <w:name w:val="Heading Procedure"/>
    <w:basedOn w:val="HeadingBase"/>
    <w:next w:val="Normal"/>
    <w:rsid w:val="00F418AA"/>
    <w:pPr>
      <w:tabs>
        <w:tab w:val="left" w:pos="0"/>
      </w:tabs>
      <w:spacing w:before="120" w:after="60"/>
    </w:pPr>
    <w:rPr>
      <w:i/>
      <w:color w:val="918585"/>
      <w:sz w:val="22"/>
    </w:rPr>
  </w:style>
  <w:style w:type="paragraph" w:customStyle="1" w:styleId="TableBodyText">
    <w:name w:val="Table Body Text"/>
    <w:basedOn w:val="BodyText"/>
    <w:rsid w:val="00F418AA"/>
    <w:pPr>
      <w:spacing w:before="60" w:after="60"/>
    </w:pPr>
  </w:style>
  <w:style w:type="paragraph" w:styleId="ListContinue">
    <w:name w:val="List Continue"/>
    <w:basedOn w:val="List"/>
    <w:rsid w:val="00F418AA"/>
    <w:pPr>
      <w:ind w:firstLine="0"/>
    </w:pPr>
  </w:style>
  <w:style w:type="paragraph" w:customStyle="1" w:styleId="ListNote">
    <w:name w:val="List Note"/>
    <w:basedOn w:val="List"/>
    <w:rsid w:val="00F418AA"/>
    <w:pPr>
      <w:pBdr>
        <w:top w:val="single" w:sz="6" w:space="2" w:color="918585"/>
        <w:bottom w:val="single" w:sz="6" w:space="2" w:color="918585"/>
      </w:pBdr>
      <w:tabs>
        <w:tab w:val="left" w:pos="1021"/>
      </w:tabs>
      <w:ind w:firstLine="0"/>
    </w:pPr>
  </w:style>
  <w:style w:type="paragraph" w:customStyle="1" w:styleId="Warning">
    <w:name w:val="Warning"/>
    <w:basedOn w:val="BodyText"/>
    <w:rsid w:val="00F418AA"/>
    <w:pPr>
      <w:shd w:val="clear" w:color="auto" w:fill="D9D9D9"/>
      <w:tabs>
        <w:tab w:val="left" w:pos="992"/>
      </w:tabs>
      <w:ind w:left="119" w:right="119"/>
    </w:pPr>
    <w:rPr>
      <w:sz w:val="20"/>
    </w:rPr>
  </w:style>
  <w:style w:type="paragraph" w:customStyle="1" w:styleId="MarginIcons">
    <w:name w:val="Margin Icons"/>
    <w:basedOn w:val="BodyText"/>
    <w:rsid w:val="00F41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8AA"/>
    <w:rPr>
      <w:rFonts w:ascii="Courier New" w:hAnsi="Courier New"/>
    </w:rPr>
  </w:style>
  <w:style w:type="paragraph" w:customStyle="1" w:styleId="NoteBullet">
    <w:name w:val="Note Bullet"/>
    <w:basedOn w:val="Note"/>
    <w:rsid w:val="00F418AA"/>
    <w:pPr>
      <w:tabs>
        <w:tab w:val="clear" w:pos="680"/>
      </w:tabs>
      <w:spacing w:before="60" w:after="60"/>
    </w:pPr>
  </w:style>
  <w:style w:type="paragraph" w:customStyle="1" w:styleId="SubHeading2">
    <w:name w:val="SubHeading2"/>
    <w:basedOn w:val="HeadingBase"/>
    <w:rsid w:val="00F418AA"/>
    <w:pPr>
      <w:spacing w:before="240" w:after="60"/>
    </w:pPr>
    <w:rPr>
      <w:sz w:val="20"/>
    </w:rPr>
  </w:style>
  <w:style w:type="paragraph" w:customStyle="1" w:styleId="SubHeading1">
    <w:name w:val="SubHeading1"/>
    <w:basedOn w:val="HeadingBase"/>
    <w:rsid w:val="00F418AA"/>
    <w:pPr>
      <w:spacing w:before="240" w:after="60"/>
    </w:pPr>
    <w:rPr>
      <w:color w:val="918585"/>
      <w:sz w:val="22"/>
    </w:rPr>
  </w:style>
  <w:style w:type="paragraph" w:customStyle="1" w:styleId="SideHeading">
    <w:name w:val="Side Heading"/>
    <w:basedOn w:val="HeadingBase"/>
    <w:rsid w:val="00F41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8AA"/>
    <w:pPr>
      <w:numPr>
        <w:numId w:val="12"/>
      </w:numPr>
    </w:pPr>
  </w:style>
  <w:style w:type="paragraph" w:styleId="PlainText">
    <w:name w:val="Plain Text"/>
    <w:basedOn w:val="Normal"/>
    <w:link w:val="PlainTextChar"/>
    <w:rsid w:val="00F418AA"/>
    <w:rPr>
      <w:sz w:val="20"/>
    </w:rPr>
  </w:style>
  <w:style w:type="character" w:customStyle="1" w:styleId="PlainTextChar">
    <w:name w:val="Plain Text Char"/>
    <w:basedOn w:val="DefaultParagraphFont"/>
    <w:link w:val="PlainText"/>
    <w:rsid w:val="00F418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18AA"/>
    <w:rPr>
      <w:b/>
      <w:smallCaps/>
    </w:rPr>
  </w:style>
  <w:style w:type="paragraph" w:customStyle="1" w:styleId="TableListNumber">
    <w:name w:val="Table List Number"/>
    <w:basedOn w:val="ListNumber"/>
    <w:rsid w:val="00F418AA"/>
    <w:pPr>
      <w:numPr>
        <w:numId w:val="0"/>
      </w:numPr>
    </w:pPr>
  </w:style>
  <w:style w:type="paragraph" w:styleId="TOC4">
    <w:name w:val="toc 4"/>
    <w:basedOn w:val="TOCBase"/>
    <w:next w:val="Normal"/>
    <w:semiHidden/>
    <w:rsid w:val="00F418AA"/>
    <w:pPr>
      <w:tabs>
        <w:tab w:val="right" w:leader="dot" w:pos="9071"/>
      </w:tabs>
      <w:ind w:left="1701"/>
    </w:pPr>
  </w:style>
  <w:style w:type="paragraph" w:customStyle="1" w:styleId="ListAlpha">
    <w:name w:val="List Alpha"/>
    <w:basedOn w:val="List"/>
    <w:rsid w:val="00F418AA"/>
    <w:pPr>
      <w:numPr>
        <w:numId w:val="9"/>
      </w:numPr>
    </w:pPr>
  </w:style>
  <w:style w:type="paragraph" w:customStyle="1" w:styleId="ListAlpha2">
    <w:name w:val="List Alpha 2"/>
    <w:basedOn w:val="List2"/>
    <w:rsid w:val="00F418AA"/>
    <w:pPr>
      <w:numPr>
        <w:numId w:val="8"/>
      </w:numPr>
    </w:pPr>
  </w:style>
  <w:style w:type="paragraph" w:styleId="List2">
    <w:name w:val="List 2"/>
    <w:basedOn w:val="BodyText"/>
    <w:rsid w:val="00F418AA"/>
    <w:pPr>
      <w:tabs>
        <w:tab w:val="left" w:pos="680"/>
      </w:tabs>
      <w:spacing w:before="60" w:after="60"/>
      <w:ind w:left="680" w:hanging="340"/>
    </w:pPr>
  </w:style>
  <w:style w:type="paragraph" w:styleId="List3">
    <w:name w:val="List 3"/>
    <w:basedOn w:val="BodyText"/>
    <w:rsid w:val="00F418AA"/>
    <w:pPr>
      <w:tabs>
        <w:tab w:val="left" w:pos="1021"/>
      </w:tabs>
      <w:spacing w:before="60" w:after="60"/>
      <w:ind w:left="1020" w:hanging="340"/>
    </w:pPr>
  </w:style>
  <w:style w:type="paragraph" w:styleId="List4">
    <w:name w:val="List 4"/>
    <w:basedOn w:val="BodyText"/>
    <w:rsid w:val="00F418AA"/>
    <w:pPr>
      <w:tabs>
        <w:tab w:val="left" w:pos="1361"/>
      </w:tabs>
      <w:spacing w:before="60" w:after="60"/>
      <w:ind w:left="1361" w:hanging="340"/>
    </w:pPr>
  </w:style>
  <w:style w:type="paragraph" w:styleId="List5">
    <w:name w:val="List 5"/>
    <w:basedOn w:val="BodyText"/>
    <w:rsid w:val="00F418AA"/>
    <w:pPr>
      <w:tabs>
        <w:tab w:val="left" w:pos="1701"/>
      </w:tabs>
      <w:spacing w:before="60" w:after="60"/>
      <w:ind w:left="1701" w:hanging="340"/>
    </w:pPr>
  </w:style>
  <w:style w:type="paragraph" w:styleId="ListBullet3">
    <w:name w:val="List Bullet 3"/>
    <w:basedOn w:val="List3"/>
    <w:rsid w:val="00F418AA"/>
    <w:pPr>
      <w:numPr>
        <w:numId w:val="15"/>
      </w:numPr>
      <w:tabs>
        <w:tab w:val="clear" w:pos="1021"/>
      </w:tabs>
      <w:ind w:left="1037" w:hanging="357"/>
    </w:pPr>
  </w:style>
  <w:style w:type="paragraph" w:styleId="ListBullet4">
    <w:name w:val="List Bullet 4"/>
    <w:basedOn w:val="List4"/>
    <w:rsid w:val="00F418AA"/>
    <w:pPr>
      <w:numPr>
        <w:numId w:val="3"/>
      </w:numPr>
    </w:pPr>
  </w:style>
  <w:style w:type="paragraph" w:styleId="ListBullet5">
    <w:name w:val="List Bullet 5"/>
    <w:basedOn w:val="List5"/>
    <w:rsid w:val="00F418AA"/>
    <w:pPr>
      <w:numPr>
        <w:numId w:val="4"/>
      </w:numPr>
    </w:pPr>
  </w:style>
  <w:style w:type="paragraph" w:styleId="ListContinue2">
    <w:name w:val="List Continue 2"/>
    <w:basedOn w:val="List2"/>
    <w:rsid w:val="00F418AA"/>
    <w:pPr>
      <w:ind w:firstLine="0"/>
    </w:pPr>
  </w:style>
  <w:style w:type="paragraph" w:styleId="ListContinue3">
    <w:name w:val="List Continue 3"/>
    <w:basedOn w:val="List3"/>
    <w:rsid w:val="00F418AA"/>
    <w:pPr>
      <w:ind w:left="1021" w:firstLine="0"/>
    </w:pPr>
  </w:style>
  <w:style w:type="paragraph" w:styleId="ListContinue4">
    <w:name w:val="List Continue 4"/>
    <w:basedOn w:val="List4"/>
    <w:rsid w:val="00F418AA"/>
    <w:pPr>
      <w:ind w:firstLine="0"/>
    </w:pPr>
  </w:style>
  <w:style w:type="paragraph" w:styleId="ListContinue5">
    <w:name w:val="List Continue 5"/>
    <w:basedOn w:val="List5"/>
    <w:rsid w:val="00F418AA"/>
    <w:pPr>
      <w:ind w:firstLine="0"/>
    </w:pPr>
  </w:style>
  <w:style w:type="paragraph" w:styleId="ListNumber3">
    <w:name w:val="List Number 3"/>
    <w:basedOn w:val="List3"/>
    <w:rsid w:val="00F418AA"/>
    <w:pPr>
      <w:numPr>
        <w:numId w:val="5"/>
      </w:numPr>
    </w:pPr>
  </w:style>
  <w:style w:type="paragraph" w:styleId="ListNumber4">
    <w:name w:val="List Number 4"/>
    <w:basedOn w:val="List4"/>
    <w:rsid w:val="00F418AA"/>
    <w:pPr>
      <w:numPr>
        <w:numId w:val="6"/>
      </w:numPr>
    </w:pPr>
  </w:style>
  <w:style w:type="paragraph" w:styleId="ListNumber5">
    <w:name w:val="List Number 5"/>
    <w:basedOn w:val="List5"/>
    <w:rsid w:val="00F418AA"/>
    <w:pPr>
      <w:numPr>
        <w:numId w:val="7"/>
      </w:numPr>
    </w:pPr>
  </w:style>
  <w:style w:type="paragraph" w:styleId="BlockText">
    <w:name w:val="Block Text"/>
    <w:basedOn w:val="Normal"/>
    <w:rsid w:val="00F418AA"/>
    <w:pPr>
      <w:spacing w:after="120"/>
      <w:ind w:left="1440" w:right="1440"/>
    </w:pPr>
  </w:style>
  <w:style w:type="character" w:customStyle="1" w:styleId="Subscript">
    <w:name w:val="Subscript"/>
    <w:basedOn w:val="DefaultParagraphFont"/>
    <w:rsid w:val="00F418AA"/>
    <w:rPr>
      <w:sz w:val="16"/>
      <w:vertAlign w:val="subscript"/>
    </w:rPr>
  </w:style>
  <w:style w:type="character" w:customStyle="1" w:styleId="Superscript">
    <w:name w:val="Superscript"/>
    <w:basedOn w:val="DefaultParagraphFont"/>
    <w:rsid w:val="00F418AA"/>
    <w:rPr>
      <w:sz w:val="16"/>
      <w:vertAlign w:val="superscript"/>
    </w:rPr>
  </w:style>
  <w:style w:type="character" w:customStyle="1" w:styleId="Symbols">
    <w:name w:val="Symbols"/>
    <w:basedOn w:val="DefaultParagraphFont"/>
    <w:rsid w:val="00F418AA"/>
    <w:rPr>
      <w:rFonts w:ascii="Symbol" w:hAnsi="Symbol"/>
    </w:rPr>
  </w:style>
  <w:style w:type="character" w:customStyle="1" w:styleId="MenuOptions">
    <w:name w:val="Menu Options"/>
    <w:basedOn w:val="DefaultParagraphFont"/>
    <w:rsid w:val="00F418AA"/>
    <w:rPr>
      <w:rFonts w:ascii="Arial Narrow" w:hAnsi="Arial Narrow"/>
      <w:smallCaps/>
    </w:rPr>
  </w:style>
  <w:style w:type="character" w:customStyle="1" w:styleId="Buttons">
    <w:name w:val="Buttons"/>
    <w:basedOn w:val="DefaultParagraphFont"/>
    <w:rsid w:val="00F418AA"/>
    <w:rPr>
      <w:b/>
    </w:rPr>
  </w:style>
  <w:style w:type="character" w:customStyle="1" w:styleId="Underlined">
    <w:name w:val="Underlined"/>
    <w:basedOn w:val="DefaultParagraphFont"/>
    <w:rsid w:val="00F418AA"/>
    <w:rPr>
      <w:u w:val="single"/>
    </w:rPr>
  </w:style>
  <w:style w:type="paragraph" w:customStyle="1" w:styleId="TableBodyTextRight">
    <w:name w:val="Table Body Text Right"/>
    <w:basedOn w:val="TableBodyText"/>
    <w:rsid w:val="00F418AA"/>
    <w:pPr>
      <w:widowControl w:val="0"/>
      <w:autoSpaceDE w:val="0"/>
      <w:autoSpaceDN w:val="0"/>
      <w:adjustRightInd w:val="0"/>
      <w:jc w:val="right"/>
    </w:pPr>
    <w:rPr>
      <w:rFonts w:cs="Arial"/>
      <w:szCs w:val="18"/>
    </w:rPr>
  </w:style>
  <w:style w:type="paragraph" w:customStyle="1" w:styleId="CopyrightText">
    <w:name w:val="Copyright Text"/>
    <w:basedOn w:val="BodyText"/>
    <w:rsid w:val="00F418AA"/>
    <w:rPr>
      <w:sz w:val="18"/>
    </w:rPr>
  </w:style>
  <w:style w:type="paragraph" w:customStyle="1" w:styleId="BodySmallRight">
    <w:name w:val="Body Small Right"/>
    <w:basedOn w:val="BodyTextRight"/>
    <w:rsid w:val="00F418AA"/>
    <w:rPr>
      <w:sz w:val="18"/>
      <w:szCs w:val="18"/>
    </w:rPr>
  </w:style>
  <w:style w:type="paragraph" w:customStyle="1" w:styleId="MarginEdition">
    <w:name w:val="Margin Edition"/>
    <w:basedOn w:val="MarginNote"/>
    <w:rsid w:val="00F418AA"/>
    <w:pPr>
      <w:spacing w:before="0" w:after="0"/>
    </w:pPr>
    <w:rPr>
      <w:rFonts w:ascii="Times New Roman" w:hAnsi="Times New Roman"/>
      <w:color w:val="999999"/>
    </w:rPr>
  </w:style>
  <w:style w:type="paragraph" w:customStyle="1" w:styleId="Spacer">
    <w:name w:val="Spacer"/>
    <w:basedOn w:val="Normal"/>
    <w:rsid w:val="00F418AA"/>
    <w:rPr>
      <w:sz w:val="2"/>
      <w:szCs w:val="2"/>
    </w:rPr>
  </w:style>
  <w:style w:type="character" w:customStyle="1" w:styleId="Small">
    <w:name w:val="Small"/>
    <w:basedOn w:val="DefaultParagraphFont"/>
    <w:rsid w:val="00F418AA"/>
    <w:rPr>
      <w:sz w:val="16"/>
    </w:rPr>
  </w:style>
  <w:style w:type="paragraph" w:customStyle="1" w:styleId="WideTable">
    <w:name w:val="Wide Table"/>
    <w:basedOn w:val="Normal"/>
    <w:rsid w:val="00F418AA"/>
    <w:pPr>
      <w:ind w:left="-1418"/>
    </w:pPr>
    <w:rPr>
      <w:sz w:val="2"/>
      <w:szCs w:val="2"/>
    </w:rPr>
  </w:style>
  <w:style w:type="character" w:styleId="PageNumber">
    <w:name w:val="page number"/>
    <w:basedOn w:val="DefaultParagraphFont"/>
    <w:rsid w:val="00F418AA"/>
  </w:style>
  <w:style w:type="paragraph" w:styleId="Quote">
    <w:name w:val="Quote"/>
    <w:basedOn w:val="Heading1"/>
    <w:link w:val="QuoteChar"/>
    <w:qFormat/>
    <w:rsid w:val="00F418AA"/>
    <w:rPr>
      <w:b w:val="0"/>
      <w:sz w:val="72"/>
      <w:szCs w:val="72"/>
      <w:lang w:val="en-NZ"/>
    </w:rPr>
  </w:style>
  <w:style w:type="character" w:customStyle="1" w:styleId="QuoteChar">
    <w:name w:val="Quote Char"/>
    <w:basedOn w:val="DefaultParagraphFont"/>
    <w:link w:val="Quote"/>
    <w:rsid w:val="00F41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8AA"/>
    <w:pPr>
      <w:pageBreakBefore/>
    </w:pPr>
  </w:style>
  <w:style w:type="paragraph" w:customStyle="1" w:styleId="Border">
    <w:name w:val="Border"/>
    <w:basedOn w:val="Normal"/>
    <w:qFormat/>
    <w:rsid w:val="00F41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8AA"/>
    <w:rPr>
      <w:b/>
      <w:bCs/>
      <w:i/>
      <w:iCs/>
      <w:color w:val="auto"/>
    </w:rPr>
  </w:style>
  <w:style w:type="paragraph" w:styleId="IntenseQuote">
    <w:name w:val="Intense Quote"/>
    <w:basedOn w:val="Normal"/>
    <w:next w:val="Normal"/>
    <w:link w:val="IntenseQuoteChar"/>
    <w:uiPriority w:val="30"/>
    <w:qFormat/>
    <w:rsid w:val="00F41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8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18AA"/>
    <w:rPr>
      <w:smallCaps/>
      <w:color w:val="auto"/>
      <w:u w:val="single"/>
    </w:rPr>
  </w:style>
  <w:style w:type="character" w:styleId="IntenseReference">
    <w:name w:val="Intense Reference"/>
    <w:basedOn w:val="DefaultParagraphFont"/>
    <w:uiPriority w:val="32"/>
    <w:qFormat/>
    <w:rsid w:val="00F418AA"/>
    <w:rPr>
      <w:b/>
      <w:bCs/>
      <w:smallCaps/>
      <w:color w:val="auto"/>
      <w:spacing w:val="5"/>
      <w:u w:val="single"/>
    </w:rPr>
  </w:style>
  <w:style w:type="paragraph" w:customStyle="1" w:styleId="2ColumnHeading">
    <w:name w:val="2Column Heading"/>
    <w:basedOn w:val="BodyText"/>
    <w:qFormat/>
    <w:rsid w:val="00F418AA"/>
    <w:pPr>
      <w:spacing w:after="60"/>
      <w:ind w:left="-2268"/>
    </w:pPr>
    <w:rPr>
      <w:b/>
    </w:rPr>
  </w:style>
  <w:style w:type="paragraph" w:customStyle="1" w:styleId="Heading1TOC">
    <w:name w:val="Heading1 TOC"/>
    <w:basedOn w:val="Normal"/>
    <w:qFormat/>
    <w:rsid w:val="00F418AA"/>
    <w:pPr>
      <w:spacing w:before="240" w:after="120"/>
    </w:pPr>
    <w:rPr>
      <w:rFonts w:ascii="Times New Roman" w:hAnsi="Times New Roman"/>
      <w:b/>
      <w:sz w:val="32"/>
    </w:rPr>
  </w:style>
  <w:style w:type="paragraph" w:customStyle="1" w:styleId="Heading2TOC">
    <w:name w:val="Heading2 TOC"/>
    <w:basedOn w:val="Normal"/>
    <w:qFormat/>
    <w:rsid w:val="00F418AA"/>
    <w:pPr>
      <w:spacing w:before="240" w:after="60"/>
    </w:pPr>
    <w:rPr>
      <w:rFonts w:ascii="Times New Roman" w:hAnsi="Times New Roman"/>
      <w:b/>
      <w:sz w:val="28"/>
    </w:rPr>
  </w:style>
  <w:style w:type="character" w:customStyle="1" w:styleId="Underline">
    <w:name w:val="Underline"/>
    <w:basedOn w:val="DefaultParagraphFont"/>
    <w:qFormat/>
    <w:rsid w:val="00F418AA"/>
    <w:rPr>
      <w:u w:val="single"/>
    </w:rPr>
  </w:style>
  <w:style w:type="character" w:customStyle="1" w:styleId="BoldandItalics">
    <w:name w:val="Bold and Italics"/>
    <w:qFormat/>
    <w:rsid w:val="00F418AA"/>
    <w:rPr>
      <w:b/>
      <w:i/>
      <w:u w:val="none"/>
    </w:rPr>
  </w:style>
  <w:style w:type="paragraph" w:styleId="BalloonText">
    <w:name w:val="Balloon Text"/>
    <w:basedOn w:val="Normal"/>
    <w:link w:val="BalloonTextChar"/>
    <w:rsid w:val="00F418AA"/>
    <w:rPr>
      <w:rFonts w:ascii="Tahoma" w:hAnsi="Tahoma" w:cs="Tahoma"/>
      <w:sz w:val="16"/>
      <w:szCs w:val="16"/>
    </w:rPr>
  </w:style>
  <w:style w:type="character" w:customStyle="1" w:styleId="BalloonTextChar">
    <w:name w:val="Balloon Text Char"/>
    <w:basedOn w:val="DefaultParagraphFont"/>
    <w:link w:val="BalloonText"/>
    <w:rsid w:val="00F418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18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8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937</Words>
  <Characters>5741</Characters>
  <Application>Microsoft Office Word</Application>
  <DocSecurity>0</DocSecurity>
  <Lines>220</Lines>
  <Paragraphs>99</Paragraphs>
  <ScaleCrop>false</ScaleCrop>
  <Company>Author-it Software Corporation Ltd.</Company>
  <LinksUpToDate>false</LinksUpToDate>
  <CharactersWithSpaces>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CHCDIS408C Support people with disabilities as workers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2012-05-26T14:28:00Z</dcterms:created>
  <dcterms:modified xsi:type="dcterms:W3CDTF">2012-05-26T14:28:00Z</dcterms:modified>
</cp:coreProperties>
</file>