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DF9" w:rsidP="005B5DF9">
      <w:pPr>
        <w:pStyle w:val="Title"/>
      </w:pPr>
      <w:r>
        <w:fldChar w:fldCharType="begin"/>
      </w:r>
      <w:r>
        <w:instrText xml:space="preserve"> TITLE   \* MERGEFORMAT </w:instrText>
      </w:r>
      <w:r>
        <w:fldChar w:fldCharType="separate"/>
      </w:r>
      <w:r>
        <w:t>CHCDIS405A Facilitate skills development and maintenance</w:t>
      </w:r>
      <w:r>
        <w:fldChar w:fldCharType="end"/>
      </w:r>
    </w:p>
    <w:p w:rsidR="005B5DF9" w:rsidP="005B5DF9">
      <w:pPr>
        <w:pStyle w:val="Version"/>
        <w:sectPr w:rsidSect="003405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058C" w:rsidP="0034058C">
      <w:pPr>
        <w:pStyle w:val="SuperHeading"/>
      </w:pPr>
      <w:r w:rsidRPr="0034058C">
        <w:t>CHCDIS405A Facilitate skills development and maintenance</w:t>
      </w:r>
    </w:p>
    <w:p w:rsidR="00000000" w:rsidRPr="0034058C" w:rsidP="0034058C">
      <w:pPr>
        <w:pStyle w:val="Heading1"/>
      </w:pPr>
      <w:bookmarkStart w:id="1" w:name="O_269043"/>
      <w:bookmarkEnd w:id="1"/>
      <w:r w:rsidRPr="0034058C">
        <w:t>Modification History</w:t>
      </w:r>
    </w:p>
    <w:p w:rsidR="00000000" w:rsidRPr="0034058C" w:rsidP="0034058C">
      <w:pPr>
        <w:pStyle w:val="BodyText"/>
      </w:pPr>
      <w:r w:rsidRPr="0034058C">
        <w:t>Not Applicable</w:t>
      </w:r>
    </w:p>
    <w:p w:rsidR="00000000" w:rsidRPr="0034058C" w:rsidP="0034058C">
      <w:pPr>
        <w:pStyle w:val="AllowPageBreak"/>
      </w:pPr>
    </w:p>
    <w:p w:rsidR="00000000" w:rsidRPr="0034058C" w:rsidP="0034058C">
      <w:pPr>
        <w:pStyle w:val="Heading1"/>
      </w:pPr>
      <w:bookmarkStart w:id="2" w:name="O_195562"/>
      <w:bookmarkEnd w:id="2"/>
      <w:r w:rsidRPr="0034058C">
        <w:t>Unit Descriptor</w:t>
      </w:r>
    </w:p>
    <w:tbl>
      <w:tblPr>
        <w:tblW w:w="0" w:type="auto"/>
        <w:tblLayout w:type="fixed"/>
        <w:tblCellMar>
          <w:left w:w="62" w:type="dxa"/>
          <w:right w:w="62" w:type="dxa"/>
        </w:tblCellMar>
        <w:tblLook w:val="0000"/>
      </w:tblPr>
      <w:tblGrid>
        <w:gridCol w:w="3315"/>
        <w:gridCol w:w="5241"/>
      </w:tblGrid>
      <w:tr w:rsidTr="005B5DF9">
        <w:tblPrEx>
          <w:tblW w:w="0" w:type="auto"/>
          <w:tblLayout w:type="fixed"/>
          <w:tblCellMar>
            <w:left w:w="62" w:type="dxa"/>
            <w:right w:w="62" w:type="dxa"/>
          </w:tblCellMar>
          <w:tblLook w:val="0000"/>
        </w:tblPrEx>
        <w:trPr>
          <w:tblHeader/>
        </w:trPr>
        <w:tc>
          <w:tcPr>
            <w:tcW w:w="3315"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rPr>
                <w:rStyle w:val="SpecialBold"/>
              </w:rPr>
              <w:t>Descriptor</w:t>
            </w:r>
          </w:p>
        </w:tc>
        <w:tc>
          <w:tcPr>
            <w:tcW w:w="5241" w:type="dxa"/>
            <w:tcBorders>
              <w:top w:val="nil"/>
              <w:left w:val="nil"/>
              <w:bottom w:val="nil"/>
              <w:right w:val="nil"/>
            </w:tcBorders>
            <w:tcMar>
              <w:top w:w="0" w:type="dxa"/>
              <w:left w:w="62" w:type="dxa"/>
              <w:bottom w:w="0" w:type="dxa"/>
              <w:right w:w="62" w:type="dxa"/>
            </w:tcMar>
          </w:tcPr>
          <w:p w:rsidR="00000000" w:rsidRPr="0034058C" w:rsidP="0034058C">
            <w:pPr>
              <w:pStyle w:val="BodyText"/>
            </w:pPr>
            <w:r w:rsidRPr="0034058C">
              <w:t xml:space="preserve">This unit describes the knowledge and skills required by the worker to develop, implement and review </w:t>
            </w:r>
            <w:r w:rsidRPr="0034058C">
              <w:t>formal skills development/maintenance plans with a person with a disability</w:t>
            </w:r>
          </w:p>
        </w:tc>
      </w:tr>
    </w:tbl>
    <w:p w:rsidR="005B5DF9" w:rsidP="0034058C">
      <w:pPr>
        <w:pStyle w:val="BodyText"/>
      </w:pPr>
    </w:p>
    <w:p w:rsidR="005B5DF9" w:rsidP="0034058C">
      <w:pPr>
        <w:pStyle w:val="BodyText"/>
      </w:pPr>
    </w:p>
    <w:p w:rsidR="00000000" w:rsidRPr="0034058C" w:rsidP="0034058C">
      <w:pPr>
        <w:pStyle w:val="Heading1"/>
      </w:pPr>
      <w:bookmarkStart w:id="3" w:name="O_195564"/>
      <w:bookmarkEnd w:id="3"/>
      <w:r w:rsidRPr="0034058C">
        <w:t>Application of the Unit</w:t>
      </w:r>
    </w:p>
    <w:tbl>
      <w:tblPr>
        <w:tblW w:w="0" w:type="auto"/>
        <w:tblLayout w:type="fixed"/>
        <w:tblCellMar>
          <w:left w:w="62" w:type="dxa"/>
          <w:right w:w="62" w:type="dxa"/>
        </w:tblCellMar>
        <w:tblLook w:val="0000"/>
      </w:tblPr>
      <w:tblGrid>
        <w:gridCol w:w="3349"/>
        <w:gridCol w:w="5207"/>
      </w:tblGrid>
      <w:tr w:rsidTr="005B5DF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4058C" w:rsidP="0034058C">
            <w:pPr>
              <w:pStyle w:val="BodyText"/>
            </w:pPr>
            <w:r w:rsidRPr="0034058C">
              <w:t>This unit may apply to work with people with disability in a range of community service contexts</w:t>
            </w:r>
          </w:p>
        </w:tc>
      </w:tr>
    </w:tbl>
    <w:p w:rsidR="005B5DF9" w:rsidP="0034058C">
      <w:pPr>
        <w:pStyle w:val="BodyText"/>
      </w:pPr>
    </w:p>
    <w:p w:rsidR="005B5DF9" w:rsidP="0034058C">
      <w:pPr>
        <w:pStyle w:val="BodyText"/>
      </w:pPr>
    </w:p>
    <w:p w:rsidR="00000000" w:rsidRPr="0034058C" w:rsidP="0034058C">
      <w:pPr>
        <w:pStyle w:val="Heading1"/>
      </w:pPr>
      <w:bookmarkStart w:id="4" w:name="O_277303"/>
      <w:bookmarkEnd w:id="4"/>
      <w:r w:rsidRPr="0034058C">
        <w:t>Licensing/Regulatory Information</w:t>
      </w:r>
    </w:p>
    <w:p w:rsidR="00000000" w:rsidRPr="0034058C" w:rsidP="0034058C">
      <w:pPr>
        <w:pStyle w:val="BodyText"/>
      </w:pPr>
      <w:r w:rsidRPr="0034058C">
        <w:t>Not Applicable</w:t>
      </w:r>
    </w:p>
    <w:p w:rsidR="00000000" w:rsidRPr="0034058C" w:rsidP="0034058C">
      <w:pPr>
        <w:pStyle w:val="AllowPageBreak"/>
      </w:pPr>
    </w:p>
    <w:p w:rsidR="00000000" w:rsidRPr="0034058C" w:rsidP="0034058C">
      <w:pPr>
        <w:pStyle w:val="Heading1"/>
      </w:pPr>
      <w:bookmarkStart w:id="5" w:name="O_283155"/>
      <w:bookmarkEnd w:id="5"/>
      <w:r w:rsidRPr="0034058C">
        <w:t>Pre-Requisites</w:t>
      </w:r>
    </w:p>
    <w:p w:rsidR="00000000" w:rsidRPr="0034058C" w:rsidP="0034058C">
      <w:pPr>
        <w:pStyle w:val="BodyText"/>
      </w:pPr>
      <w:r w:rsidRPr="0034058C">
        <w:t>Not Applicable</w:t>
      </w:r>
    </w:p>
    <w:p w:rsidR="00000000" w:rsidRPr="0034058C" w:rsidP="0034058C">
      <w:pPr>
        <w:pStyle w:val="AllowPageBreak"/>
      </w:pPr>
    </w:p>
    <w:p w:rsidR="00000000" w:rsidRPr="0034058C" w:rsidP="0034058C">
      <w:pPr>
        <w:pStyle w:val="Heading1"/>
      </w:pPr>
      <w:bookmarkStart w:id="6" w:name="O_195563"/>
      <w:bookmarkEnd w:id="6"/>
      <w:r w:rsidRPr="0034058C">
        <w:t>Employability Skills Information</w:t>
      </w:r>
    </w:p>
    <w:tbl>
      <w:tblPr>
        <w:tblW w:w="0" w:type="auto"/>
        <w:tblLayout w:type="fixed"/>
        <w:tblCellMar>
          <w:left w:w="62" w:type="dxa"/>
          <w:right w:w="62" w:type="dxa"/>
        </w:tblCellMar>
        <w:tblLook w:val="0000"/>
      </w:tblPr>
      <w:tblGrid>
        <w:gridCol w:w="3320"/>
        <w:gridCol w:w="5236"/>
      </w:tblGrid>
      <w:tr w:rsidTr="005B5DF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4058C" w:rsidP="0034058C">
            <w:pPr>
              <w:pStyle w:val="BodyText"/>
            </w:pPr>
            <w:r w:rsidRPr="0034058C">
              <w:t>This unit contains Employability Skills</w:t>
            </w:r>
          </w:p>
        </w:tc>
      </w:tr>
    </w:tbl>
    <w:p w:rsidR="005B5DF9" w:rsidP="0034058C">
      <w:pPr>
        <w:pStyle w:val="BodyText"/>
      </w:pPr>
    </w:p>
    <w:p w:rsidR="005B5DF9" w:rsidP="0034058C">
      <w:pPr>
        <w:pStyle w:val="BodyText"/>
      </w:pPr>
    </w:p>
    <w:p w:rsidR="00000000" w:rsidRPr="0034058C" w:rsidP="0034058C">
      <w:pPr>
        <w:pStyle w:val="Heading1"/>
      </w:pPr>
      <w:bookmarkStart w:id="7" w:name="O_287089"/>
      <w:bookmarkEnd w:id="7"/>
      <w:r w:rsidRPr="0034058C">
        <w:t>Elements and Performance Criteria Pre-Content</w:t>
      </w:r>
    </w:p>
    <w:tbl>
      <w:tblPr>
        <w:tblW w:w="0" w:type="auto"/>
        <w:tblLayout w:type="fixed"/>
        <w:tblCellMar>
          <w:left w:w="62" w:type="dxa"/>
          <w:right w:w="62" w:type="dxa"/>
        </w:tblCellMar>
        <w:tblLook w:val="0000"/>
      </w:tblPr>
      <w:tblGrid>
        <w:gridCol w:w="3369"/>
        <w:gridCol w:w="5702"/>
      </w:tblGrid>
      <w:tr w:rsidTr="005B5D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4058C" w:rsidP="0034058C">
            <w:pPr>
              <w:pStyle w:val="BodyText"/>
            </w:pPr>
            <w:r w:rsidRPr="0034058C">
              <w:t>The Performance Criteria specify the level of performance required to demonstrate achievement of the Element. Terms in italics are elaborated in t</w:t>
            </w:r>
            <w:r w:rsidRPr="0034058C">
              <w:t xml:space="preserve">he Range Statement. </w:t>
            </w:r>
          </w:p>
        </w:tc>
      </w:tr>
    </w:tbl>
    <w:p w:rsidR="00000000" w:rsidRPr="0034058C" w:rsidP="0034058C">
      <w:pPr>
        <w:pStyle w:val="BodyText"/>
      </w:pPr>
    </w:p>
    <w:p w:rsidR="00000000" w:rsidRPr="0034058C" w:rsidP="0034058C">
      <w:pPr>
        <w:pStyle w:val="AllowPageBreak"/>
      </w:pPr>
    </w:p>
    <w:p w:rsidR="00000000" w:rsidRPr="0034058C" w:rsidP="0034058C">
      <w:pPr>
        <w:pStyle w:val="Heading1"/>
      </w:pPr>
      <w:bookmarkStart w:id="8" w:name="O_233756"/>
      <w:bookmarkEnd w:id="8"/>
      <w:r w:rsidRPr="0034058C">
        <w:t>Elements and Performance Criteria</w:t>
      </w:r>
    </w:p>
    <w:tbl>
      <w:tblPr>
        <w:tblW w:w="0" w:type="auto"/>
        <w:tblLayout w:type="fixed"/>
        <w:tblCellMar>
          <w:left w:w="62" w:type="dxa"/>
          <w:right w:w="62" w:type="dxa"/>
        </w:tblCellMar>
        <w:tblLook w:val="0000"/>
      </w:tblPr>
      <w:tblGrid>
        <w:gridCol w:w="3369"/>
        <w:gridCol w:w="5702"/>
      </w:tblGrid>
      <w:tr w:rsidTr="005B5DF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4058C" w:rsidP="0034058C">
            <w:pPr>
              <w:pStyle w:val="BodyText"/>
            </w:pPr>
            <w:r w:rsidRPr="0034058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rPr>
                <w:rStyle w:val="SpecialBold"/>
              </w:rPr>
              <w:t>PERFORMANCE CRITERIA</w:t>
            </w:r>
          </w:p>
        </w:tc>
      </w:tr>
      <w:tr w:rsidTr="005B5D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4058C">
            <w:pPr>
              <w:pStyle w:val="List"/>
              <w:rPr>
                <w:lang w:val="en-NZ"/>
              </w:rPr>
            </w:pPr>
            <w:r w:rsidRPr="0034058C">
              <w:t>1.</w:t>
            </w:r>
            <w:r w:rsidRPr="0034058C">
              <w:tab/>
              <w:t>Assess learning ability and needs of person with disability</w:t>
            </w:r>
          </w:p>
        </w:tc>
        <w:tc>
          <w:tcPr>
            <w:tcW w:w="5702" w:type="dxa"/>
            <w:tcBorders>
              <w:top w:val="nil"/>
              <w:left w:val="nil"/>
              <w:bottom w:val="nil"/>
              <w:right w:val="nil"/>
            </w:tcBorders>
            <w:tcMar>
              <w:top w:w="0" w:type="dxa"/>
              <w:left w:w="62" w:type="dxa"/>
              <w:bottom w:w="0" w:type="dxa"/>
              <w:right w:w="62" w:type="dxa"/>
            </w:tcMar>
          </w:tcPr>
          <w:p w:rsidR="00000000" w:rsidRPr="0034058C" w:rsidP="0034058C">
            <w:pPr>
              <w:pStyle w:val="BodyText"/>
            </w:pPr>
            <w:r w:rsidRPr="0034058C">
              <w:t>1.1</w:t>
            </w:r>
            <w:r w:rsidRPr="0034058C">
              <w:tab/>
            </w:r>
            <w:r w:rsidRPr="0034058C">
              <w:t>Work with the person with a disability and relevant others and within job role boundaries, to assess person's skill development/maintenance needs using recognised assessment/planning tools</w:t>
            </w:r>
          </w:p>
          <w:p w:rsidR="00000000" w:rsidRPr="0034058C" w:rsidP="0034058C">
            <w:pPr>
              <w:pStyle w:val="BodyText"/>
            </w:pPr>
            <w:r w:rsidRPr="0034058C">
              <w:t>1.2</w:t>
            </w:r>
            <w:r w:rsidRPr="0034058C">
              <w:tab/>
              <w:t xml:space="preserve">Identify </w:t>
            </w:r>
            <w:r w:rsidRPr="0034058C">
              <w:rPr>
                <w:rStyle w:val="Emphasis"/>
              </w:rPr>
              <w:t>skills development</w:t>
            </w:r>
            <w:r w:rsidRPr="0034058C">
              <w:t xml:space="preserve"> </w:t>
            </w:r>
            <w:r w:rsidRPr="0034058C">
              <w:rPr>
                <w:rStyle w:val="Emphasis"/>
              </w:rPr>
              <w:t>and</w:t>
            </w:r>
            <w:r w:rsidRPr="0034058C">
              <w:t>/</w:t>
            </w:r>
            <w:r w:rsidRPr="0034058C">
              <w:rPr>
                <w:rStyle w:val="Emphasis"/>
              </w:rPr>
              <w:t>or maintenance</w:t>
            </w:r>
            <w:r w:rsidRPr="0034058C">
              <w:t xml:space="preserve"> opportunities fo</w:t>
            </w:r>
            <w:r w:rsidRPr="0034058C">
              <w:t>r inclusion in individualised plans</w:t>
            </w:r>
          </w:p>
          <w:p w:rsidR="00000000" w:rsidRPr="0034058C" w:rsidP="0034058C">
            <w:pPr>
              <w:pStyle w:val="BodyText"/>
            </w:pPr>
            <w:r w:rsidRPr="0034058C">
              <w:t>1.3</w:t>
            </w:r>
            <w:r w:rsidRPr="0034058C">
              <w:tab/>
              <w:t>Document assessment outcomes in line with organisation guidelines</w:t>
            </w:r>
          </w:p>
          <w:p w:rsidR="00000000" w:rsidP="0034058C">
            <w:pPr>
              <w:pStyle w:val="BodyText"/>
              <w:rPr>
                <w:lang w:val="en-NZ"/>
              </w:rPr>
            </w:pPr>
            <w:r w:rsidRPr="0034058C">
              <w:t>1.4</w:t>
            </w:r>
            <w:r w:rsidRPr="0034058C">
              <w:tab/>
              <w:t>Make referrals to other staff or specialist services as appropriate</w:t>
            </w:r>
          </w:p>
        </w:tc>
      </w:tr>
      <w:tr w:rsidTr="005B5D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p>
        </w:tc>
      </w:tr>
      <w:tr w:rsidTr="005B5D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4058C">
            <w:pPr>
              <w:pStyle w:val="List"/>
              <w:rPr>
                <w:lang w:val="en-NZ"/>
              </w:rPr>
            </w:pPr>
            <w:r w:rsidRPr="0034058C">
              <w:t>2.</w:t>
            </w:r>
            <w:r w:rsidRPr="0034058C">
              <w:tab/>
              <w:t>Develop person-centred skill development/maintenance plan</w:t>
            </w:r>
          </w:p>
        </w:tc>
        <w:tc>
          <w:tcPr>
            <w:tcW w:w="5702" w:type="dxa"/>
            <w:tcBorders>
              <w:top w:val="nil"/>
              <w:left w:val="nil"/>
              <w:bottom w:val="nil"/>
              <w:right w:val="nil"/>
            </w:tcBorders>
            <w:tcMar>
              <w:top w:w="0" w:type="dxa"/>
              <w:left w:w="62" w:type="dxa"/>
              <w:bottom w:w="0" w:type="dxa"/>
              <w:right w:w="62" w:type="dxa"/>
            </w:tcMar>
          </w:tcPr>
          <w:p w:rsidR="00000000" w:rsidRPr="0034058C" w:rsidP="0034058C">
            <w:pPr>
              <w:pStyle w:val="BodyText"/>
            </w:pPr>
            <w:r w:rsidRPr="0034058C">
              <w:t>2.1</w:t>
            </w:r>
            <w:r w:rsidRPr="0034058C">
              <w:tab/>
            </w:r>
            <w:r w:rsidRPr="0034058C">
              <w:t>Using appropriate communication techniques, engage the person with a disability in identifying their learning goals</w:t>
            </w:r>
          </w:p>
          <w:p w:rsidR="00000000" w:rsidRPr="0034058C" w:rsidP="0034058C">
            <w:pPr>
              <w:pStyle w:val="BodyText"/>
            </w:pPr>
            <w:r w:rsidRPr="0034058C">
              <w:t>2.2</w:t>
            </w:r>
            <w:r w:rsidRPr="0034058C">
              <w:tab/>
              <w:t xml:space="preserve">Identify and describe a range of </w:t>
            </w:r>
            <w:r w:rsidRPr="0034058C">
              <w:rPr>
                <w:rStyle w:val="Emphasis"/>
              </w:rPr>
              <w:t>learning strategies</w:t>
            </w:r>
            <w:r w:rsidRPr="0034058C">
              <w:t xml:space="preserve"> and opportunities to address person's goals</w:t>
            </w:r>
          </w:p>
          <w:p w:rsidR="00000000" w:rsidRPr="0034058C" w:rsidP="0034058C">
            <w:pPr>
              <w:pStyle w:val="BodyText"/>
            </w:pPr>
            <w:r w:rsidRPr="0034058C">
              <w:t>2.3</w:t>
            </w:r>
            <w:r w:rsidRPr="0034058C">
              <w:tab/>
              <w:t>Develop formal person-centred skill</w:t>
            </w:r>
            <w:r w:rsidRPr="0034058C">
              <w:t>s development/ maintenance plans using appropriate methodology and, where appropriate, in conjunction with other relevant personnel</w:t>
            </w:r>
          </w:p>
          <w:p w:rsidR="00000000" w:rsidP="0034058C">
            <w:pPr>
              <w:pStyle w:val="BodyText"/>
              <w:rPr>
                <w:lang w:val="en-NZ"/>
              </w:rPr>
            </w:pPr>
            <w:r w:rsidRPr="0034058C">
              <w:t>2.4</w:t>
            </w:r>
            <w:r w:rsidRPr="0034058C">
              <w:tab/>
              <w:t>Document person-centred skills development/ maintenance plans in the person's support plan</w:t>
            </w:r>
          </w:p>
        </w:tc>
      </w:tr>
      <w:tr w:rsidTr="005B5D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p>
        </w:tc>
      </w:tr>
      <w:tr w:rsidTr="005B5D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4058C">
            <w:pPr>
              <w:pStyle w:val="List"/>
              <w:rPr>
                <w:lang w:val="en-NZ"/>
              </w:rPr>
            </w:pPr>
            <w:r w:rsidRPr="0034058C">
              <w:t>3.</w:t>
            </w:r>
            <w:r w:rsidRPr="0034058C">
              <w:tab/>
              <w:t>Implement skills devel</w:t>
            </w:r>
            <w:r w:rsidRPr="0034058C">
              <w:t>opment/ maintenance plan</w:t>
            </w:r>
          </w:p>
        </w:tc>
        <w:tc>
          <w:tcPr>
            <w:tcW w:w="5702" w:type="dxa"/>
            <w:tcBorders>
              <w:top w:val="nil"/>
              <w:left w:val="nil"/>
              <w:bottom w:val="nil"/>
              <w:right w:val="nil"/>
            </w:tcBorders>
            <w:tcMar>
              <w:top w:w="0" w:type="dxa"/>
              <w:left w:w="62" w:type="dxa"/>
              <w:bottom w:w="0" w:type="dxa"/>
              <w:right w:w="62" w:type="dxa"/>
            </w:tcMar>
          </w:tcPr>
          <w:p w:rsidR="00000000" w:rsidRPr="0034058C" w:rsidP="0034058C">
            <w:pPr>
              <w:pStyle w:val="BodyText"/>
            </w:pPr>
            <w:r w:rsidRPr="0034058C">
              <w:t>3.1</w:t>
            </w:r>
            <w:r w:rsidRPr="0034058C">
              <w:tab/>
              <w:t>Work with the person with a disability to implement skills learning and maintenance strategies in a manner that is motivating and empowering and demonstrates respect for the person</w:t>
            </w:r>
          </w:p>
          <w:p w:rsidR="00000000" w:rsidRPr="0034058C" w:rsidP="0034058C">
            <w:pPr>
              <w:pStyle w:val="BodyText"/>
            </w:pPr>
            <w:r w:rsidRPr="0034058C">
              <w:t>3.2</w:t>
            </w:r>
            <w:r w:rsidRPr="0034058C">
              <w:tab/>
              <w:t>Inform colleagues and relevant of the pers</w:t>
            </w:r>
            <w:r w:rsidRPr="0034058C">
              <w:t>on-centred skills development/maintenance plans and provide guidance to ensure they are implemented in a consistent way</w:t>
            </w:r>
          </w:p>
          <w:p w:rsidR="00000000" w:rsidRPr="0034058C" w:rsidP="0034058C">
            <w:pPr>
              <w:pStyle w:val="BodyText"/>
            </w:pPr>
            <w:r w:rsidRPr="0034058C">
              <w:t>3.3</w:t>
            </w:r>
            <w:r w:rsidRPr="0034058C">
              <w:tab/>
              <w:t>Access and utilise equipment and resources as required to facilitate the learning process</w:t>
            </w:r>
          </w:p>
          <w:p w:rsidR="00000000" w:rsidP="0034058C">
            <w:pPr>
              <w:pStyle w:val="BodyText"/>
              <w:rPr>
                <w:lang w:val="en-NZ"/>
              </w:rPr>
            </w:pPr>
            <w:r w:rsidRPr="0034058C">
              <w:t>3.4</w:t>
            </w:r>
            <w:r w:rsidRPr="0034058C">
              <w:tab/>
              <w:t>Maintain records to demonstrate achiev</w:t>
            </w:r>
            <w:r w:rsidRPr="0034058C">
              <w:t>ements against person-centred skills development or maintenance plan and assist with monitoring and review</w:t>
            </w:r>
          </w:p>
        </w:tc>
      </w:tr>
      <w:tr w:rsidTr="005B5D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p>
        </w:tc>
      </w:tr>
      <w:tr w:rsidTr="005B5D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4058C">
            <w:pPr>
              <w:pStyle w:val="List"/>
              <w:rPr>
                <w:lang w:val="en-NZ"/>
              </w:rPr>
            </w:pPr>
            <w:r w:rsidRPr="0034058C">
              <w:t>4.</w:t>
            </w:r>
            <w:r w:rsidRPr="0034058C">
              <w:tab/>
              <w:t>Evaluate skills development and review plan</w:t>
            </w:r>
          </w:p>
        </w:tc>
        <w:tc>
          <w:tcPr>
            <w:tcW w:w="5702" w:type="dxa"/>
            <w:tcBorders>
              <w:top w:val="nil"/>
              <w:left w:val="nil"/>
              <w:bottom w:val="nil"/>
              <w:right w:val="nil"/>
            </w:tcBorders>
            <w:tcMar>
              <w:top w:w="0" w:type="dxa"/>
              <w:left w:w="62" w:type="dxa"/>
              <w:bottom w:w="0" w:type="dxa"/>
              <w:right w:w="62" w:type="dxa"/>
            </w:tcMar>
          </w:tcPr>
          <w:p w:rsidR="00000000" w:rsidRPr="0034058C" w:rsidP="0034058C">
            <w:pPr>
              <w:pStyle w:val="BodyText"/>
            </w:pPr>
            <w:r w:rsidRPr="0034058C">
              <w:t>4.1</w:t>
            </w:r>
            <w:r w:rsidRPr="0034058C">
              <w:tab/>
            </w:r>
            <w:r w:rsidRPr="0034058C">
              <w:t>Monitor progress and provide feedback to person with disability and/or their advocate/s regarding progress towards learning objectives</w:t>
            </w:r>
          </w:p>
          <w:p w:rsidR="00000000" w:rsidRPr="0034058C" w:rsidP="0034058C">
            <w:pPr>
              <w:pStyle w:val="BodyText"/>
            </w:pPr>
            <w:r w:rsidRPr="0034058C">
              <w:t>4.2.</w:t>
            </w:r>
            <w:r w:rsidRPr="0034058C">
              <w:tab/>
              <w:t>Review records as a basis for evaluating effectiveness of person-centred skills development/ maintenance plan and ma</w:t>
            </w:r>
            <w:r w:rsidRPr="0034058C">
              <w:t>ke changes as required</w:t>
            </w:r>
          </w:p>
          <w:p w:rsidR="00000000" w:rsidP="0034058C">
            <w:pPr>
              <w:pStyle w:val="BodyText"/>
              <w:rPr>
                <w:lang w:val="en-NZ"/>
              </w:rPr>
            </w:pPr>
            <w:r w:rsidRPr="0034058C">
              <w:t>4.3</w:t>
            </w:r>
            <w:r w:rsidRPr="0034058C">
              <w:tab/>
              <w:t>Identify opportunities to maintain and enhance skills in an ongoing way</w:t>
            </w:r>
          </w:p>
        </w:tc>
      </w:tr>
      <w:tr w:rsidTr="005B5D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p>
        </w:tc>
      </w:tr>
      <w:tr w:rsidTr="005B5D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4058C">
            <w:pPr>
              <w:pStyle w:val="List"/>
              <w:rPr>
                <w:lang w:val="en-NZ"/>
              </w:rPr>
            </w:pPr>
            <w:r w:rsidRPr="0034058C">
              <w:t>5.</w:t>
            </w:r>
            <w:r w:rsidRPr="0034058C">
              <w:tab/>
              <w:t>Use incidental learning opportunities to enhance skills development</w:t>
            </w:r>
          </w:p>
        </w:tc>
        <w:tc>
          <w:tcPr>
            <w:tcW w:w="5702" w:type="dxa"/>
            <w:tcBorders>
              <w:top w:val="nil"/>
              <w:left w:val="nil"/>
              <w:bottom w:val="nil"/>
              <w:right w:val="nil"/>
            </w:tcBorders>
            <w:tcMar>
              <w:top w:w="0" w:type="dxa"/>
              <w:left w:w="62" w:type="dxa"/>
              <w:bottom w:w="0" w:type="dxa"/>
              <w:right w:w="62" w:type="dxa"/>
            </w:tcMar>
          </w:tcPr>
          <w:p w:rsidR="00000000" w:rsidRPr="0034058C" w:rsidP="0034058C">
            <w:pPr>
              <w:pStyle w:val="BodyText"/>
            </w:pPr>
            <w:r w:rsidRPr="0034058C">
              <w:t>5.1</w:t>
            </w:r>
            <w:r w:rsidRPr="0034058C">
              <w:tab/>
              <w:t>Identify situations as potential informal learning opportunities and encourage</w:t>
            </w:r>
            <w:r w:rsidRPr="0034058C">
              <w:t xml:space="preserve"> learning </w:t>
            </w:r>
          </w:p>
          <w:p w:rsidR="00000000" w:rsidRPr="0034058C" w:rsidP="0034058C">
            <w:pPr>
              <w:pStyle w:val="BodyText"/>
            </w:pPr>
            <w:r w:rsidRPr="0034058C">
              <w:t>5.2</w:t>
            </w:r>
            <w:r w:rsidRPr="0034058C">
              <w:tab/>
              <w:t>Withdraw support to an appropriate level as directed in order to encourage experiential learning</w:t>
            </w:r>
          </w:p>
          <w:p w:rsidR="00000000" w:rsidRPr="0034058C" w:rsidP="0034058C">
            <w:pPr>
              <w:pStyle w:val="BodyText"/>
            </w:pPr>
            <w:r w:rsidRPr="0034058C">
              <w:t>5.3</w:t>
            </w:r>
            <w:r w:rsidRPr="0034058C">
              <w:tab/>
              <w:t>Provide appropriate constructive advice and feedback to person with disability as soon as possible in appropriate format</w:t>
            </w:r>
          </w:p>
          <w:p w:rsidR="00000000" w:rsidRPr="0034058C" w:rsidP="0034058C">
            <w:pPr>
              <w:pStyle w:val="BodyText"/>
            </w:pPr>
            <w:r w:rsidRPr="0034058C">
              <w:t>5.4</w:t>
            </w:r>
            <w:r w:rsidRPr="0034058C">
              <w:tab/>
              <w:t>Provide encoura</w:t>
            </w:r>
            <w:r w:rsidRPr="0034058C">
              <w:t>gement when person with disability takes initiative in learning situation</w:t>
            </w:r>
          </w:p>
          <w:p w:rsidR="00000000" w:rsidP="0034058C">
            <w:pPr>
              <w:pStyle w:val="BodyText"/>
              <w:rPr>
                <w:lang w:val="en-NZ"/>
              </w:rPr>
            </w:pPr>
            <w:r w:rsidRPr="0034058C">
              <w:t>5.5</w:t>
            </w:r>
            <w:r w:rsidRPr="0034058C">
              <w:tab/>
              <w:t>Identify and describe a range of informal learning opportunities in context of organisation policies and procedures</w:t>
            </w:r>
          </w:p>
        </w:tc>
      </w:tr>
      <w:tr w:rsidTr="005B5D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4058C" w:rsidP="0034058C">
            <w:pPr>
              <w:pStyle w:val="BodyText"/>
            </w:pPr>
          </w:p>
        </w:tc>
      </w:tr>
    </w:tbl>
    <w:p w:rsidR="005B5DF9" w:rsidP="0034058C">
      <w:pPr>
        <w:pStyle w:val="BodyText"/>
      </w:pPr>
    </w:p>
    <w:p w:rsidR="005B5DF9" w:rsidP="0034058C">
      <w:pPr>
        <w:pStyle w:val="BodyText"/>
      </w:pPr>
    </w:p>
    <w:p w:rsidR="00000000" w:rsidRPr="0034058C" w:rsidP="0034058C">
      <w:pPr>
        <w:pStyle w:val="Heading1"/>
      </w:pPr>
      <w:bookmarkStart w:id="9" w:name="O_257706"/>
      <w:bookmarkEnd w:id="9"/>
      <w:r w:rsidRPr="0034058C">
        <w:t>Required Skills and Knowledge</w:t>
      </w:r>
    </w:p>
    <w:tbl>
      <w:tblPr>
        <w:tblW w:w="0" w:type="auto"/>
        <w:tblLayout w:type="fixed"/>
        <w:tblCellMar>
          <w:left w:w="62" w:type="dxa"/>
          <w:right w:w="62" w:type="dxa"/>
        </w:tblCellMar>
        <w:tblLook w:val="0000"/>
      </w:tblPr>
      <w:tblGrid>
        <w:gridCol w:w="9072"/>
      </w:tblGrid>
      <w:tr w:rsidTr="005B5DF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rPr>
                <w:rStyle w:val="SpecialBold"/>
              </w:rPr>
              <w:t>REQUIRED SKILLS AND KNOWLEDGE</w:t>
            </w:r>
          </w:p>
        </w:tc>
      </w:tr>
      <w:tr w:rsidTr="005B5D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p>
        </w:tc>
      </w:tr>
      <w:tr w:rsidTr="005B5D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t>This describes the essential skills and knowledge and their level required for this unit.</w:t>
            </w:r>
          </w:p>
        </w:tc>
      </w:tr>
      <w:tr w:rsidTr="005B5D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p>
        </w:tc>
      </w:tr>
      <w:tr w:rsidTr="005B5D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4058C" w:rsidP="0034058C">
            <w:pPr>
              <w:pStyle w:val="BodyText"/>
            </w:pPr>
            <w:r w:rsidRPr="0034058C">
              <w:rPr>
                <w:rStyle w:val="Emphasis"/>
              </w:rPr>
              <w:t>Essential knowledge</w:t>
            </w:r>
            <w:r w:rsidRPr="0034058C">
              <w:t>:</w:t>
            </w:r>
          </w:p>
          <w:p w:rsidR="00000000" w:rsidRPr="0034058C" w:rsidP="0034058C">
            <w:pPr>
              <w:pStyle w:val="BodyText"/>
            </w:pPr>
            <w:r w:rsidRPr="0034058C">
              <w:t>The candidate must be able to demonstrate essential knowledge required to effectively do the task outlined in</w:t>
            </w:r>
            <w:r w:rsidRPr="0034058C">
              <w:t xml:space="preserve"> elements and performance criteria of this unit, manage the task and manage contingencies in the context of the identified work role</w:t>
            </w:r>
          </w:p>
          <w:p w:rsidR="00000000" w:rsidRPr="0034058C" w:rsidP="0034058C">
            <w:pPr>
              <w:pStyle w:val="BodyText"/>
            </w:pPr>
            <w:r w:rsidRPr="0034058C">
              <w:t>These include knowledge of:</w:t>
            </w:r>
          </w:p>
          <w:p w:rsidR="00000000" w:rsidRPr="0034058C" w:rsidP="0034058C">
            <w:pPr>
              <w:pStyle w:val="ListBullet"/>
            </w:pPr>
            <w:r w:rsidRPr="0034058C">
              <w:t>Current practices, philosophies and theories, including:</w:t>
            </w:r>
          </w:p>
          <w:p w:rsidR="00000000" w:rsidRPr="0034058C" w:rsidP="0034058C">
            <w:pPr>
              <w:pStyle w:val="ListBullet2"/>
            </w:pPr>
            <w:r w:rsidRPr="0034058C">
              <w:t xml:space="preserve">the social model of disability </w:t>
            </w:r>
          </w:p>
          <w:p w:rsidR="00000000" w:rsidRPr="0034058C" w:rsidP="0034058C">
            <w:pPr>
              <w:pStyle w:val="ListBullet2"/>
            </w:pPr>
            <w:r w:rsidRPr="0034058C">
              <w:t>the impact of social devaluation on an individual's quality of life</w:t>
            </w:r>
          </w:p>
          <w:p w:rsidR="00000000" w:rsidRPr="0034058C" w:rsidP="0034058C">
            <w:pPr>
              <w:pStyle w:val="ListBullet2"/>
            </w:pPr>
            <w:r w:rsidRPr="0034058C">
              <w:t>competency and image enhancement as a means of addressing devaluation</w:t>
            </w:r>
          </w:p>
          <w:p w:rsidR="00000000" w:rsidRPr="0034058C" w:rsidP="0034058C">
            <w:pPr>
              <w:pStyle w:val="ListBullet2"/>
            </w:pPr>
            <w:r w:rsidRPr="0034058C">
              <w:t>practices which focus on the individual person</w:t>
            </w:r>
          </w:p>
          <w:p w:rsidR="00000000" w:rsidRPr="0034058C" w:rsidP="0034058C">
            <w:pPr>
              <w:pStyle w:val="ListBullet2"/>
            </w:pPr>
            <w:r w:rsidRPr="0034058C">
              <w:t>strengths-based practice</w:t>
            </w:r>
          </w:p>
          <w:p w:rsidR="00000000" w:rsidRPr="0034058C" w:rsidP="0034058C">
            <w:pPr>
              <w:pStyle w:val="ListBullet2"/>
            </w:pPr>
            <w:r w:rsidRPr="0034058C">
              <w:t>active support</w:t>
            </w:r>
          </w:p>
          <w:p w:rsidR="00000000" w:rsidRPr="0034058C" w:rsidP="0034058C">
            <w:pPr>
              <w:pStyle w:val="ListBullet2"/>
            </w:pPr>
            <w:r w:rsidRPr="0034058C">
              <w:t>person-centred practice</w:t>
            </w:r>
          </w:p>
          <w:p w:rsidR="00000000" w:rsidRPr="0034058C" w:rsidP="0034058C">
            <w:pPr>
              <w:pStyle w:val="ListBullet2"/>
            </w:pPr>
            <w:r w:rsidRPr="0034058C">
              <w:t>rightfu</w:t>
            </w:r>
            <w:r w:rsidRPr="0034058C">
              <w:t>l place in community</w:t>
            </w:r>
          </w:p>
          <w:p w:rsidR="00000000" w:rsidRPr="0034058C" w:rsidP="0034058C">
            <w:pPr>
              <w:pStyle w:val="ListBullet2"/>
            </w:pPr>
            <w:r w:rsidRPr="0034058C">
              <w:t>community education and capacity building</w:t>
            </w:r>
          </w:p>
          <w:p w:rsidR="00000000" w:rsidRPr="0034058C" w:rsidP="0034058C">
            <w:pPr>
              <w:pStyle w:val="ListBullet2"/>
            </w:pPr>
            <w:r w:rsidRPr="0034058C">
              <w:t>self determination</w:t>
            </w:r>
          </w:p>
          <w:p w:rsidR="00000000" w:rsidRPr="0034058C" w:rsidP="0034058C">
            <w:pPr>
              <w:pStyle w:val="ListBullet"/>
            </w:pPr>
            <w:r w:rsidRPr="0034058C">
              <w:t>Social, sexual, emotional psychological and cognitive development across the lifespan</w:t>
            </w:r>
          </w:p>
          <w:p w:rsidR="00000000" w:rsidRPr="0034058C" w:rsidP="0034058C">
            <w:pPr>
              <w:pStyle w:val="ListBullet"/>
            </w:pPr>
            <w:r w:rsidRPr="0034058C">
              <w:t>Overview of adult and childhood learning theories</w:t>
            </w:r>
          </w:p>
          <w:p w:rsidR="00000000" w:rsidRPr="0034058C" w:rsidP="0034058C">
            <w:pPr>
              <w:pStyle w:val="ListBullet"/>
            </w:pPr>
            <w:r w:rsidRPr="0034058C">
              <w:t>Assessment processes relating to skil</w:t>
            </w:r>
            <w:r w:rsidRPr="0034058C">
              <w:t>ls development and maintenance</w:t>
            </w:r>
          </w:p>
          <w:p w:rsidR="00000000" w:rsidRPr="0034058C" w:rsidP="0034058C">
            <w:pPr>
              <w:pStyle w:val="ListBullet"/>
            </w:pPr>
            <w:r w:rsidRPr="0034058C">
              <w:t>Tools, equipment and other resources utilised in the learning process</w:t>
            </w:r>
          </w:p>
          <w:p w:rsidR="00000000" w:rsidRPr="0034058C" w:rsidP="0034058C">
            <w:pPr>
              <w:pStyle w:val="ListBullet"/>
            </w:pPr>
            <w:r w:rsidRPr="0034058C">
              <w:t>Various teaching and learning strategies</w:t>
            </w:r>
          </w:p>
          <w:p w:rsidR="00000000" w:rsidRPr="0034058C" w:rsidP="0034058C">
            <w:pPr>
              <w:pStyle w:val="ListBullet"/>
            </w:pPr>
            <w:r w:rsidRPr="0034058C">
              <w:t>Strategies for identifying and maximising informal learning opportunities</w:t>
            </w:r>
          </w:p>
          <w:p w:rsidR="00000000" w:rsidRPr="0034058C" w:rsidP="0034058C">
            <w:pPr>
              <w:pStyle w:val="ListBullet"/>
            </w:pPr>
            <w:r w:rsidRPr="0034058C">
              <w:t>Services and resources available to people with special learning needs</w:t>
            </w:r>
          </w:p>
          <w:p w:rsidR="00000000" w:rsidRPr="0034058C" w:rsidP="0034058C">
            <w:pPr>
              <w:pStyle w:val="ListBullet"/>
            </w:pPr>
            <w:r w:rsidRPr="0034058C">
              <w:t>Task analysis</w:t>
            </w:r>
          </w:p>
          <w:p w:rsidR="00000000" w:rsidRPr="0034058C" w:rsidP="0034058C">
            <w:pPr>
              <w:pStyle w:val="ListBullet"/>
            </w:pPr>
            <w:r w:rsidRPr="0034058C">
              <w:t>Prompting, principles of prompting and fading prompting</w:t>
            </w:r>
          </w:p>
          <w:p w:rsidR="00000000" w:rsidRPr="0034058C" w:rsidP="0034058C">
            <w:pPr>
              <w:pStyle w:val="ListBullet"/>
            </w:pPr>
            <w:r w:rsidRPr="0034058C">
              <w:t>Strategies to create independence</w:t>
            </w:r>
          </w:p>
          <w:p w:rsidR="00000000" w:rsidRPr="0034058C" w:rsidP="0034058C">
            <w:pPr>
              <w:pStyle w:val="ListBullet"/>
            </w:pPr>
            <w:r w:rsidRPr="0034058C">
              <w:t>Reinforcers</w:t>
            </w:r>
          </w:p>
          <w:p w:rsidR="00000000" w:rsidRPr="0034058C" w:rsidP="0034058C">
            <w:pPr>
              <w:pStyle w:val="ListBullet"/>
            </w:pPr>
            <w:r w:rsidRPr="0034058C">
              <w:t>Motivators to learn</w:t>
            </w:r>
          </w:p>
          <w:p w:rsidR="00000000" w:rsidRPr="0034058C" w:rsidP="0034058C">
            <w:pPr>
              <w:pStyle w:val="ListBullet"/>
            </w:pPr>
            <w:r w:rsidRPr="0034058C">
              <w:t>Common de-motivators and blocks</w:t>
            </w:r>
          </w:p>
          <w:p w:rsidR="00000000" w:rsidRPr="0034058C" w:rsidP="0034058C">
            <w:pPr>
              <w:pStyle w:val="ListBullet"/>
            </w:pPr>
            <w:r w:rsidRPr="0034058C">
              <w:t xml:space="preserve">Understanding of </w:t>
            </w:r>
            <w:r w:rsidRPr="0034058C">
              <w:t xml:space="preserve">maintenance techniques and generalisation </w:t>
            </w:r>
          </w:p>
          <w:p w:rsidR="00000000" w:rsidP="0034058C">
            <w:pPr>
              <w:pStyle w:val="ListBullet"/>
              <w:rPr>
                <w:lang w:val="en-NZ"/>
              </w:rPr>
            </w:pPr>
            <w:r w:rsidRPr="0034058C">
              <w:t>Understanding of incidental learning</w:t>
            </w:r>
          </w:p>
        </w:tc>
      </w:tr>
      <w:tr w:rsidTr="005B5D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p>
        </w:tc>
      </w:tr>
      <w:tr w:rsidTr="005B5D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4058C" w:rsidP="0034058C">
            <w:pPr>
              <w:pStyle w:val="BodyText"/>
            </w:pPr>
            <w:r w:rsidRPr="0034058C">
              <w:rPr>
                <w:rStyle w:val="Emphasis"/>
              </w:rPr>
              <w:t>Essential skills</w:t>
            </w:r>
            <w:r w:rsidRPr="0034058C">
              <w:t>:</w:t>
            </w:r>
          </w:p>
          <w:p w:rsidR="00000000" w:rsidRPr="0034058C" w:rsidP="0034058C">
            <w:pPr>
              <w:pStyle w:val="BodyText"/>
            </w:pPr>
            <w:r w:rsidRPr="0034058C">
              <w:t>It is critical that the candidate demonstrate the ability to:</w:t>
            </w:r>
          </w:p>
          <w:p w:rsidR="00000000" w:rsidRPr="0034058C" w:rsidP="0034058C">
            <w:pPr>
              <w:pStyle w:val="ListBullet"/>
            </w:pPr>
            <w:r w:rsidRPr="0034058C">
              <w:t>Demonstrate understanding and adherence to own work role and responsibilities</w:t>
            </w:r>
          </w:p>
          <w:p w:rsidR="00000000" w:rsidRPr="0034058C" w:rsidP="0034058C">
            <w:pPr>
              <w:pStyle w:val="ListBullet"/>
            </w:pPr>
            <w:r w:rsidRPr="0034058C">
              <w:t>Follow organisation policies and protocols</w:t>
            </w:r>
          </w:p>
          <w:p w:rsidR="00000000" w:rsidRPr="0034058C" w:rsidP="0034058C">
            <w:pPr>
              <w:pStyle w:val="ListBullet"/>
            </w:pPr>
            <w:r w:rsidRPr="0034058C">
              <w:t>Liaise and report to relevant personnel</w:t>
            </w:r>
          </w:p>
          <w:p w:rsidR="00000000" w:rsidRPr="0034058C" w:rsidP="0034058C">
            <w:pPr>
              <w:pStyle w:val="ListBullet"/>
            </w:pPr>
            <w:r w:rsidRPr="0034058C">
              <w:t>Demonstrate and apply knowledge of learning and development in order to assess, determine, implement, monitor and evaluate skills development of a person with a disability</w:t>
            </w:r>
          </w:p>
          <w:p w:rsidR="00000000" w:rsidRPr="0034058C" w:rsidP="0034058C">
            <w:pPr>
              <w:pStyle w:val="ListBullet"/>
            </w:pPr>
            <w:r w:rsidRPr="0034058C">
              <w:t>C</w:t>
            </w:r>
            <w:r w:rsidRPr="0034058C">
              <w:t>ollaborate and network with relevant people in order to achieve learning and skills development and maintenance objectives</w:t>
            </w:r>
          </w:p>
          <w:p w:rsidR="00000000" w:rsidRPr="0034058C" w:rsidP="0034058C">
            <w:pPr>
              <w:pStyle w:val="ListBullet"/>
            </w:pPr>
            <w:r w:rsidRPr="0034058C">
              <w:t xml:space="preserve">Demonstrate appropriate task breakdown </w:t>
            </w:r>
          </w:p>
          <w:p w:rsidR="00000000" w:rsidRPr="0034058C" w:rsidP="0034058C">
            <w:pPr>
              <w:pStyle w:val="ListBullet"/>
            </w:pPr>
            <w:r w:rsidRPr="0034058C">
              <w:t>Apply communication techniques that encourage and motivate</w:t>
            </w:r>
          </w:p>
          <w:p w:rsidR="00000000" w:rsidRPr="0034058C" w:rsidP="0034058C">
            <w:pPr>
              <w:pStyle w:val="ListBullet"/>
            </w:pPr>
            <w:r w:rsidRPr="0034058C">
              <w:t>Use appropriate prompting during t</w:t>
            </w:r>
            <w:r w:rsidRPr="0034058C">
              <w:t>raining session</w:t>
            </w:r>
          </w:p>
          <w:p w:rsidR="00000000" w:rsidRPr="0034058C" w:rsidP="0034058C">
            <w:pPr>
              <w:pStyle w:val="ListBullet"/>
            </w:pPr>
            <w:r w:rsidRPr="0034058C">
              <w:t>Apply reinforcers appropriately during training session</w:t>
            </w:r>
          </w:p>
          <w:p w:rsidR="00000000" w:rsidRPr="0034058C" w:rsidP="0034058C">
            <w:pPr>
              <w:pStyle w:val="ListBullet"/>
            </w:pPr>
            <w:r w:rsidRPr="0034058C">
              <w:t>Demonstrate appropriate use of incidental learning opportunities</w:t>
            </w:r>
          </w:p>
          <w:p w:rsidR="00000000" w:rsidRPr="0034058C" w:rsidP="0034058C">
            <w:pPr>
              <w:pStyle w:val="ListBullet"/>
            </w:pPr>
            <w:r w:rsidRPr="0034058C">
              <w:t>Use communication techniques / devices that meet the client's communication needs</w:t>
            </w:r>
          </w:p>
          <w:p w:rsidR="00000000" w:rsidP="0034058C">
            <w:pPr>
              <w:pStyle w:val="BodyText"/>
              <w:rPr>
                <w:lang w:val="en-NZ"/>
              </w:rPr>
            </w:pPr>
            <w:r w:rsidRPr="0034058C">
              <w:rPr>
                <w:rStyle w:val="Emphasis"/>
              </w:rPr>
              <w:t>continued</w:t>
            </w:r>
            <w:r w:rsidRPr="0034058C">
              <w:t xml:space="preserve"> ...</w:t>
            </w:r>
          </w:p>
        </w:tc>
      </w:tr>
      <w:tr w:rsidTr="005B5D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p>
        </w:tc>
      </w:tr>
      <w:tr w:rsidTr="005B5D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4058C" w:rsidP="0034058C">
            <w:pPr>
              <w:pStyle w:val="BodyText"/>
            </w:pPr>
            <w:r w:rsidRPr="0034058C">
              <w:rPr>
                <w:rStyle w:val="Emphasis"/>
              </w:rPr>
              <w:t>Essential skills</w:t>
            </w:r>
            <w:r w:rsidRPr="0034058C">
              <w:t xml:space="preserve"> (</w:t>
            </w:r>
            <w:r w:rsidRPr="0034058C">
              <w:rPr>
                <w:rStyle w:val="Emphasis"/>
              </w:rPr>
              <w:t>contd</w:t>
            </w:r>
            <w:r w:rsidRPr="0034058C">
              <w:t>):</w:t>
            </w:r>
          </w:p>
          <w:p w:rsidR="00000000" w:rsidRPr="0034058C" w:rsidP="0034058C">
            <w:pPr>
              <w:pStyle w:val="BodyText"/>
            </w:pPr>
            <w:r w:rsidRPr="0034058C">
              <w:t>In addition, the candidate must be able to effectively do the task outlined in elements and performance criteria of this unit, manage the task and manage contingencies in the context of the identified work role</w:t>
            </w:r>
          </w:p>
          <w:p w:rsidR="00000000" w:rsidRPr="0034058C" w:rsidP="0034058C">
            <w:pPr>
              <w:pStyle w:val="BodyText"/>
            </w:pPr>
            <w:r w:rsidRPr="0034058C">
              <w:t>These include the ability to:</w:t>
            </w:r>
          </w:p>
          <w:p w:rsidR="00000000" w:rsidRPr="0034058C" w:rsidP="0034058C">
            <w:pPr>
              <w:pStyle w:val="ListBullet"/>
            </w:pPr>
            <w:r w:rsidRPr="0034058C">
              <w:t>Readin</w:t>
            </w:r>
            <w:r w:rsidRPr="0034058C">
              <w:t>g and writing skills required to fulfil work role in a safe manner and as specified by the organisation/service:</w:t>
            </w:r>
          </w:p>
          <w:p w:rsidR="00000000" w:rsidRPr="0034058C" w:rsidP="0034058C">
            <w:pPr>
              <w:pStyle w:val="ListBullet2"/>
            </w:pPr>
            <w:r w:rsidRPr="0034058C">
              <w:t>this requires a level of skill that enables the worker to follow and give work-related instructions and directions and the ability to seek cla</w:t>
            </w:r>
            <w:r w:rsidRPr="0034058C">
              <w:t>rification and comments from clients, colleagues, health professionals and other service providers</w:t>
            </w:r>
          </w:p>
          <w:p w:rsidR="00000000" w:rsidRPr="0034058C" w:rsidP="0034058C">
            <w:pPr>
              <w:pStyle w:val="ListBullet2"/>
            </w:pPr>
            <w:r w:rsidRPr="0034058C">
              <w:t>industry work roles will require workers to possess a literacy level that will enable them to, read and write client's service delivery plans, record in health records, complete assessment tools and write reports and submissions</w:t>
            </w:r>
          </w:p>
          <w:p w:rsidR="00000000" w:rsidRPr="0034058C" w:rsidP="0034058C">
            <w:pPr>
              <w:pStyle w:val="ListBullet"/>
            </w:pPr>
            <w:r w:rsidRPr="0034058C">
              <w:t>Apply oral communication s</w:t>
            </w:r>
            <w:r w:rsidRPr="0034058C">
              <w:t>kills required to fulfil work role in a safe manner and as specified by the organisation:</w:t>
            </w:r>
          </w:p>
          <w:p w:rsidR="00000000" w:rsidRPr="0034058C" w:rsidP="0034058C">
            <w:pPr>
              <w:pStyle w:val="ListBullet2"/>
            </w:pPr>
            <w:r w:rsidRPr="0034058C">
              <w:t>this requires a level of skill that enables the worker to follow work-related instructions and directions and the ability to seek clarification and comments from sup</w:t>
            </w:r>
            <w:r w:rsidRPr="0034058C">
              <w:t>ervisors, clients and colleagues</w:t>
            </w:r>
          </w:p>
          <w:p w:rsidR="00000000" w:rsidRPr="0034058C" w:rsidP="0034058C">
            <w:pPr>
              <w:pStyle w:val="ListBullet2"/>
            </w:pPr>
            <w:r w:rsidRPr="0034058C">
              <w:t>industry work roles will require workers to possess effective verbal and non-verbal communication skills that will enable them to ask questions, clarify understanding and meaning, recognise and interpret non-verbal cues, ad</w:t>
            </w:r>
            <w:r w:rsidRPr="0034058C">
              <w:t>apt communication styles to meet specific needs, provide information and express encouragement and support</w:t>
            </w:r>
          </w:p>
          <w:p w:rsidR="00000000" w:rsidRPr="0034058C" w:rsidP="0034058C">
            <w:pPr>
              <w:pStyle w:val="ListBullet"/>
            </w:pPr>
            <w:r w:rsidRPr="0034058C">
              <w:t>Apply numeracy skills required to fulfil work role in a safe manner and as specified by the organisation:</w:t>
            </w:r>
          </w:p>
          <w:p w:rsidR="00000000" w:rsidRPr="0034058C" w:rsidP="0034058C">
            <w:pPr>
              <w:pStyle w:val="ListBullet2"/>
            </w:pPr>
            <w:r w:rsidRPr="0034058C">
              <w:t xml:space="preserve">industry work roles will require workers </w:t>
            </w:r>
            <w:r w:rsidRPr="0034058C">
              <w:t>to be able to perform mathematical functions, such as addition and subtraction up to three digit numbers and multiplication and division of single and double digit numbers</w:t>
            </w:r>
          </w:p>
          <w:p w:rsidR="00000000" w:rsidRPr="0034058C" w:rsidP="0034058C">
            <w:pPr>
              <w:pStyle w:val="ListBullet"/>
            </w:pPr>
            <w:r w:rsidRPr="0034058C">
              <w:t>Apply problem solving skills that require negotiation and mediation skills to resol</w:t>
            </w:r>
            <w:r w:rsidRPr="0034058C">
              <w:t>ve problems of a difficult nature within organisation protocols</w:t>
            </w:r>
          </w:p>
        </w:tc>
      </w:tr>
    </w:tbl>
    <w:p w:rsidR="005B5DF9" w:rsidP="0034058C">
      <w:pPr>
        <w:pStyle w:val="BodyText"/>
      </w:pPr>
    </w:p>
    <w:p w:rsidR="005B5DF9" w:rsidP="0034058C">
      <w:pPr>
        <w:pStyle w:val="BodyText"/>
      </w:pPr>
    </w:p>
    <w:p w:rsidR="00000000" w:rsidRPr="0034058C" w:rsidP="0034058C">
      <w:pPr>
        <w:pStyle w:val="Heading1"/>
      </w:pPr>
      <w:bookmarkStart w:id="10" w:name="O_241740"/>
      <w:bookmarkEnd w:id="10"/>
      <w:r w:rsidRPr="0034058C">
        <w:t>Evidence Guide</w:t>
      </w:r>
    </w:p>
    <w:tbl>
      <w:tblPr>
        <w:tblW w:w="0" w:type="auto"/>
        <w:tblLayout w:type="fixed"/>
        <w:tblCellMar>
          <w:left w:w="62" w:type="dxa"/>
          <w:right w:w="62" w:type="dxa"/>
        </w:tblCellMar>
        <w:tblLook w:val="0000"/>
      </w:tblPr>
      <w:tblGrid>
        <w:gridCol w:w="3402"/>
        <w:gridCol w:w="5670"/>
      </w:tblGrid>
      <w:tr w:rsidTr="005B5DF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rPr>
                <w:rStyle w:val="SpecialBold"/>
              </w:rPr>
              <w:t>EVIDENCE GUIDE</w:t>
            </w:r>
          </w:p>
        </w:tc>
      </w:tr>
      <w:tr w:rsidTr="005B5D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4058C">
            <w:pPr>
              <w:pStyle w:val="BodyText"/>
              <w:rPr>
                <w:lang w:val="en-NZ"/>
              </w:rPr>
            </w:pPr>
          </w:p>
        </w:tc>
      </w:tr>
      <w:tr w:rsidTr="005B5D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t>The evidence guide provides advice on assessment and must be read in conjunction with the Performance Criteria, Required Skills and Knowledge, the Range Statement and the Assessment Guidelines for this Training Package.</w:t>
            </w:r>
          </w:p>
        </w:tc>
      </w:tr>
      <w:tr w:rsidTr="005B5D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4058C">
            <w:pPr>
              <w:pStyle w:val="BodyText"/>
              <w:rPr>
                <w:lang w:val="en-NZ"/>
              </w:rPr>
            </w:pP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rPr>
                <w:rStyle w:val="Emphasis"/>
              </w:rPr>
              <w:t>Critical aspects for assessment</w:t>
            </w:r>
            <w:r w:rsidRPr="0034058C">
              <w:rPr>
                <w:rStyle w:val="Emphasis"/>
              </w:rPr>
              <w:t xml:space="preserve"> and evidence required to demonstrate this unit of competency</w:t>
            </w:r>
            <w:r w:rsidRPr="0034058C">
              <w:t xml:space="preserve">: </w:t>
            </w:r>
          </w:p>
        </w:tc>
        <w:tc>
          <w:tcPr>
            <w:tcW w:w="5670" w:type="dxa"/>
            <w:tcBorders>
              <w:top w:val="nil"/>
              <w:left w:val="nil"/>
              <w:bottom w:val="nil"/>
              <w:right w:val="nil"/>
            </w:tcBorders>
            <w:tcMar>
              <w:top w:w="0" w:type="dxa"/>
              <w:left w:w="62" w:type="dxa"/>
              <w:bottom w:w="0" w:type="dxa"/>
              <w:right w:w="62" w:type="dxa"/>
            </w:tcMar>
          </w:tcPr>
          <w:p w:rsidR="00000000" w:rsidRPr="0034058C" w:rsidP="0034058C">
            <w:pPr>
              <w:pStyle w:val="ListBullet"/>
            </w:pPr>
            <w:r w:rsidRPr="0034058C">
              <w:t>The individual being assessed must provide evidence of specified essential knowledge as well as skills</w:t>
            </w:r>
          </w:p>
          <w:p w:rsidR="00000000" w:rsidRPr="0034058C" w:rsidP="0034058C">
            <w:pPr>
              <w:pStyle w:val="ListBullet"/>
            </w:pPr>
            <w:r w:rsidRPr="0034058C">
              <w:t>This unit will be most appropriately assessed in the workplace or in a simulated workpla</w:t>
            </w:r>
            <w:r w:rsidRPr="0034058C">
              <w:t>ce and under the normal range of workplace conditions</w:t>
            </w:r>
          </w:p>
          <w:p w:rsidR="00000000" w:rsidP="0034058C">
            <w:pPr>
              <w:pStyle w:val="ListBullet"/>
              <w:rPr>
                <w:lang w:val="en-NZ"/>
              </w:rPr>
            </w:pPr>
            <w:r w:rsidRPr="0034058C">
              <w:t>It is recommended that assessment or information for assessment will be conducted or gathered over a period of time and cover the normal range of workplace situation and settings</w:t>
            </w: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rPr>
                <w:rStyle w:val="Emphasis"/>
              </w:rPr>
              <w:t>Access and equity considerations</w:t>
            </w:r>
            <w:r w:rsidRPr="0034058C">
              <w:t>:</w:t>
            </w:r>
          </w:p>
        </w:tc>
        <w:tc>
          <w:tcPr>
            <w:tcW w:w="5670" w:type="dxa"/>
            <w:tcBorders>
              <w:top w:val="nil"/>
              <w:left w:val="nil"/>
              <w:bottom w:val="nil"/>
              <w:right w:val="nil"/>
            </w:tcBorders>
            <w:tcMar>
              <w:top w:w="0" w:type="dxa"/>
              <w:left w:w="62" w:type="dxa"/>
              <w:bottom w:w="0" w:type="dxa"/>
              <w:right w:w="62" w:type="dxa"/>
            </w:tcMar>
          </w:tcPr>
          <w:p w:rsidR="00000000" w:rsidRPr="0034058C" w:rsidP="0034058C">
            <w:pPr>
              <w:pStyle w:val="ListBullet"/>
            </w:pPr>
            <w:r w:rsidRPr="0034058C">
              <w:t>All workers in community services should be aware of access, equity and human rights issues in relation to their own area of work</w:t>
            </w:r>
          </w:p>
          <w:p w:rsidR="00000000" w:rsidRPr="0034058C" w:rsidP="0034058C">
            <w:pPr>
              <w:pStyle w:val="ListBullet"/>
            </w:pPr>
            <w:r w:rsidRPr="0034058C">
              <w:t xml:space="preserve">All workers should develop their ability to work in a culturally diverse environment </w:t>
            </w:r>
          </w:p>
          <w:p w:rsidR="00000000" w:rsidRPr="0034058C" w:rsidP="0034058C">
            <w:pPr>
              <w:pStyle w:val="ListBullet"/>
            </w:pPr>
            <w:r w:rsidRPr="0034058C">
              <w:t>In re</w:t>
            </w:r>
            <w:r w:rsidRPr="0034058C">
              <w:t>cognition of particular issues facing Aboriginal and Torres Strait Islander communities, workers should be aware of cultural, historical and current issues impacting on Aboriginal and Torres Strait Islander people</w:t>
            </w:r>
          </w:p>
          <w:p w:rsidR="00000000" w:rsidP="0034058C">
            <w:pPr>
              <w:pStyle w:val="ListBullet"/>
              <w:rPr>
                <w:lang w:val="en-NZ"/>
              </w:rPr>
            </w:pPr>
            <w:r w:rsidRPr="0034058C">
              <w:t>Assessors and trainers must take into acco</w:t>
            </w:r>
            <w:r w:rsidRPr="0034058C">
              <w:t>unt relevant access and equity issues, in particular relating to factors impacting on Aboriginal and/or Torres Strait Islander clients and communities</w:t>
            </w: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rPr>
                <w:rStyle w:val="Emphasis"/>
              </w:rPr>
              <w:t>Context of and specific resources for assessment</w:t>
            </w:r>
            <w:r w:rsidRPr="0034058C">
              <w:t xml:space="preserve">: </w:t>
            </w:r>
          </w:p>
        </w:tc>
        <w:tc>
          <w:tcPr>
            <w:tcW w:w="5670" w:type="dxa"/>
            <w:tcBorders>
              <w:top w:val="nil"/>
              <w:left w:val="nil"/>
              <w:bottom w:val="nil"/>
              <w:right w:val="nil"/>
            </w:tcBorders>
            <w:tcMar>
              <w:top w:w="0" w:type="dxa"/>
              <w:left w:w="62" w:type="dxa"/>
              <w:bottom w:w="0" w:type="dxa"/>
              <w:right w:w="62" w:type="dxa"/>
            </w:tcMar>
          </w:tcPr>
          <w:p w:rsidR="00000000" w:rsidRPr="0034058C" w:rsidP="0034058C">
            <w:pPr>
              <w:pStyle w:val="ListBullet"/>
            </w:pPr>
            <w:r w:rsidRPr="0034058C">
              <w:t xml:space="preserve">This unit can be assessed independently, however </w:t>
            </w:r>
            <w:r w:rsidRPr="0034058C">
              <w:t>holistic assessment practice with other community services units of competency is encouraged</w:t>
            </w:r>
          </w:p>
          <w:p w:rsidR="00000000" w:rsidRPr="0034058C" w:rsidP="0034058C">
            <w:pPr>
              <w:pStyle w:val="ListBullet"/>
            </w:pPr>
            <w:r w:rsidRPr="0034058C">
              <w:t>Resources required for assessment of this unit include access to:</w:t>
            </w:r>
          </w:p>
          <w:p w:rsidR="00000000" w:rsidRPr="0034058C" w:rsidP="0034058C">
            <w:pPr>
              <w:pStyle w:val="ListBullet2"/>
            </w:pPr>
            <w:r w:rsidRPr="0034058C">
              <w:t>a relevant workplace or simulation of realistic workplace setting for assessment</w:t>
            </w:r>
          </w:p>
          <w:p w:rsidR="00000000" w:rsidP="0034058C">
            <w:pPr>
              <w:pStyle w:val="ListBullet2"/>
              <w:rPr>
                <w:lang w:val="en-NZ"/>
              </w:rPr>
            </w:pPr>
            <w:r w:rsidRPr="0034058C">
              <w:t>relevant organisation policy, protocols and procedures</w:t>
            </w: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rPr>
                <w:rStyle w:val="Emphasis"/>
              </w:rPr>
              <w:t>Method of assessment may include</w:t>
            </w:r>
            <w:r w:rsidRPr="0034058C">
              <w:t>:</w:t>
            </w:r>
          </w:p>
        </w:tc>
        <w:tc>
          <w:tcPr>
            <w:tcW w:w="5670" w:type="dxa"/>
            <w:tcBorders>
              <w:top w:val="nil"/>
              <w:left w:val="nil"/>
              <w:bottom w:val="nil"/>
              <w:right w:val="nil"/>
            </w:tcBorders>
            <w:tcMar>
              <w:top w:w="0" w:type="dxa"/>
              <w:left w:w="62" w:type="dxa"/>
              <w:bottom w:w="0" w:type="dxa"/>
              <w:right w:w="62" w:type="dxa"/>
            </w:tcMar>
          </w:tcPr>
          <w:p w:rsidR="00000000" w:rsidRPr="0034058C" w:rsidP="0034058C">
            <w:pPr>
              <w:pStyle w:val="ListBullet"/>
            </w:pPr>
            <w:r w:rsidRPr="0034058C">
              <w:t xml:space="preserve">Observation in the workplace </w:t>
            </w:r>
          </w:p>
          <w:p w:rsidR="00000000" w:rsidRPr="0034058C" w:rsidP="0034058C">
            <w:pPr>
              <w:pStyle w:val="ListBullet"/>
            </w:pPr>
            <w:r w:rsidRPr="0034058C">
              <w:t>Written assignments/projects</w:t>
            </w:r>
          </w:p>
          <w:p w:rsidR="00000000" w:rsidRPr="0034058C" w:rsidP="0034058C">
            <w:pPr>
              <w:pStyle w:val="ListBullet"/>
            </w:pPr>
            <w:r w:rsidRPr="0034058C">
              <w:t>Case study and scenario analysis</w:t>
            </w:r>
          </w:p>
          <w:p w:rsidR="00000000" w:rsidRPr="0034058C" w:rsidP="0034058C">
            <w:pPr>
              <w:pStyle w:val="ListBullet"/>
            </w:pPr>
            <w:r w:rsidRPr="0034058C">
              <w:t>Questioning</w:t>
            </w:r>
          </w:p>
          <w:p w:rsidR="00000000" w:rsidP="0034058C">
            <w:pPr>
              <w:pStyle w:val="ListBullet"/>
              <w:rPr>
                <w:lang w:val="en-NZ"/>
              </w:rPr>
            </w:pPr>
            <w:r w:rsidRPr="0034058C">
              <w:t>Role play simulation</w:t>
            </w: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rPr>
                <w:rStyle w:val="Emphasis"/>
              </w:rPr>
              <w:t>Related unit</w:t>
            </w:r>
            <w:r w:rsidRPr="0034058C">
              <w:t>:</w:t>
            </w:r>
          </w:p>
        </w:tc>
        <w:tc>
          <w:tcPr>
            <w:tcW w:w="5670" w:type="dxa"/>
            <w:tcBorders>
              <w:top w:val="nil"/>
              <w:left w:val="nil"/>
              <w:bottom w:val="nil"/>
              <w:right w:val="nil"/>
            </w:tcBorders>
            <w:tcMar>
              <w:top w:w="0" w:type="dxa"/>
              <w:left w:w="62" w:type="dxa"/>
              <w:bottom w:w="0" w:type="dxa"/>
              <w:right w:w="62" w:type="dxa"/>
            </w:tcMar>
          </w:tcPr>
          <w:p w:rsidR="00000000" w:rsidRPr="0034058C" w:rsidP="0034058C">
            <w:pPr>
              <w:pStyle w:val="BodyText"/>
            </w:pPr>
            <w:r w:rsidRPr="0034058C">
              <w:t>This unit builds on the skills and knowledge acquired in the following unit, but there is no pre-requisite requirement:</w:t>
            </w:r>
          </w:p>
          <w:p w:rsidR="00000000" w:rsidP="0034058C">
            <w:pPr>
              <w:pStyle w:val="ListBullet"/>
              <w:rPr>
                <w:lang w:val="en-NZ"/>
              </w:rPr>
            </w:pPr>
            <w:r w:rsidRPr="0034058C">
              <w:t>CHCDIS323A Contribute to skills development and maintenance</w:t>
            </w: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4058C" w:rsidP="0034058C">
            <w:pPr>
              <w:pStyle w:val="BodyText"/>
            </w:pPr>
          </w:p>
        </w:tc>
      </w:tr>
    </w:tbl>
    <w:p w:rsidR="005B5DF9" w:rsidP="0034058C">
      <w:pPr>
        <w:pStyle w:val="BodyText"/>
      </w:pPr>
    </w:p>
    <w:p w:rsidR="005B5DF9" w:rsidP="0034058C">
      <w:pPr>
        <w:pStyle w:val="BodyText"/>
      </w:pPr>
    </w:p>
    <w:p w:rsidR="00000000" w:rsidRPr="0034058C" w:rsidP="0034058C">
      <w:pPr>
        <w:pStyle w:val="Heading1"/>
      </w:pPr>
      <w:bookmarkStart w:id="11" w:name="O_249723"/>
      <w:bookmarkEnd w:id="11"/>
      <w:r w:rsidRPr="0034058C">
        <w:t>Range Statement</w:t>
      </w:r>
    </w:p>
    <w:tbl>
      <w:tblPr>
        <w:tblW w:w="0" w:type="auto"/>
        <w:tblLayout w:type="fixed"/>
        <w:tblCellMar>
          <w:left w:w="62" w:type="dxa"/>
          <w:right w:w="62" w:type="dxa"/>
        </w:tblCellMar>
        <w:tblLook w:val="0000"/>
      </w:tblPr>
      <w:tblGrid>
        <w:gridCol w:w="3402"/>
        <w:gridCol w:w="5670"/>
      </w:tblGrid>
      <w:tr w:rsidTr="005B5DF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rPr>
                <w:rStyle w:val="SpecialBold"/>
              </w:rPr>
              <w:t>RANGE STATEMENT</w:t>
            </w:r>
          </w:p>
        </w:tc>
      </w:tr>
      <w:tr w:rsidTr="005B5D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4058C">
            <w:pPr>
              <w:pStyle w:val="BodyText"/>
              <w:rPr>
                <w:lang w:val="en-NZ"/>
              </w:rPr>
            </w:pPr>
          </w:p>
        </w:tc>
      </w:tr>
      <w:tr w:rsidTr="005B5D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t>The Range Statement relates to the unit of competency as a whole. It allows for different work environments and situations that may affect performance. Add any essential operating conditions that may be present with training and assessment depending on the</w:t>
            </w:r>
            <w:r w:rsidRPr="0034058C">
              <w:t xml:space="preserve"> work situation, needs of the candidate, accessibility of the item, and local industry and regional contexts.</w:t>
            </w: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rPr>
                <w:rStyle w:val="Emphasis"/>
              </w:rPr>
              <w:t>People with disability may include</w:t>
            </w:r>
            <w:r w:rsidRPr="0034058C">
              <w:t>:</w:t>
            </w:r>
          </w:p>
        </w:tc>
        <w:tc>
          <w:tcPr>
            <w:tcW w:w="5670" w:type="dxa"/>
            <w:tcBorders>
              <w:top w:val="nil"/>
              <w:left w:val="nil"/>
              <w:bottom w:val="nil"/>
              <w:right w:val="nil"/>
            </w:tcBorders>
            <w:tcMar>
              <w:top w:w="0" w:type="dxa"/>
              <w:left w:w="62" w:type="dxa"/>
              <w:bottom w:w="0" w:type="dxa"/>
              <w:right w:w="62" w:type="dxa"/>
            </w:tcMar>
          </w:tcPr>
          <w:p w:rsidR="00000000" w:rsidRPr="0034058C" w:rsidP="0034058C">
            <w:pPr>
              <w:pStyle w:val="ListBullet"/>
            </w:pPr>
            <w:r w:rsidRPr="0034058C">
              <w:t>Individuals at any stage of the life span</w:t>
            </w:r>
          </w:p>
          <w:p w:rsidR="00000000" w:rsidRPr="0034058C" w:rsidP="0034058C">
            <w:pPr>
              <w:pStyle w:val="ListBullet"/>
            </w:pPr>
            <w:r w:rsidRPr="0034058C">
              <w:t>Individuals living in the community, alone, sharing with other</w:t>
            </w:r>
            <w:r w:rsidRPr="0034058C">
              <w:t>s or a partner or with family or carers</w:t>
            </w:r>
          </w:p>
          <w:p w:rsidR="00000000" w:rsidRPr="0034058C" w:rsidP="0034058C">
            <w:pPr>
              <w:pStyle w:val="ListBullet"/>
            </w:pPr>
            <w:r w:rsidRPr="0034058C">
              <w:t xml:space="preserve">Individuals living in supported community accommodation </w:t>
            </w:r>
          </w:p>
          <w:p w:rsidR="00000000" w:rsidP="0034058C">
            <w:pPr>
              <w:pStyle w:val="ListBullet"/>
              <w:rPr>
                <w:lang w:val="en-NZ"/>
              </w:rPr>
            </w:pPr>
            <w:r w:rsidRPr="0034058C">
              <w:t>Individuals living in funded residential facilities</w:t>
            </w: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rPr>
                <w:rStyle w:val="Emphasis"/>
              </w:rPr>
              <w:t>Contexts may include</w:t>
            </w:r>
            <w:r w:rsidRPr="0034058C">
              <w:t>:</w:t>
            </w:r>
          </w:p>
        </w:tc>
        <w:tc>
          <w:tcPr>
            <w:tcW w:w="5670" w:type="dxa"/>
            <w:tcBorders>
              <w:top w:val="nil"/>
              <w:left w:val="nil"/>
              <w:bottom w:val="nil"/>
              <w:right w:val="nil"/>
            </w:tcBorders>
            <w:tcMar>
              <w:top w:w="0" w:type="dxa"/>
              <w:left w:w="62" w:type="dxa"/>
              <w:bottom w:w="0" w:type="dxa"/>
              <w:right w:w="62" w:type="dxa"/>
            </w:tcMar>
          </w:tcPr>
          <w:p w:rsidR="00000000" w:rsidRPr="0034058C" w:rsidP="0034058C">
            <w:pPr>
              <w:pStyle w:val="ListBullet"/>
            </w:pPr>
            <w:r w:rsidRPr="0034058C">
              <w:t>An individual's own dwelling</w:t>
            </w:r>
          </w:p>
          <w:p w:rsidR="00000000" w:rsidRPr="0034058C" w:rsidP="0034058C">
            <w:pPr>
              <w:pStyle w:val="ListBullet"/>
            </w:pPr>
            <w:r w:rsidRPr="0034058C">
              <w:t>Shared households or group dwellings</w:t>
            </w:r>
          </w:p>
          <w:p w:rsidR="00000000" w:rsidRPr="0034058C" w:rsidP="0034058C">
            <w:pPr>
              <w:pStyle w:val="ListBullet"/>
            </w:pPr>
            <w:r w:rsidRPr="0034058C">
              <w:t>Specialist res</w:t>
            </w:r>
            <w:r w:rsidRPr="0034058C">
              <w:t>idential facilities</w:t>
            </w:r>
          </w:p>
          <w:p w:rsidR="00000000" w:rsidRPr="0034058C" w:rsidP="0034058C">
            <w:pPr>
              <w:pStyle w:val="ListBullet"/>
            </w:pPr>
            <w:r w:rsidRPr="0034058C">
              <w:t>Community centres</w:t>
            </w:r>
          </w:p>
          <w:p w:rsidR="00000000" w:rsidRPr="0034058C" w:rsidP="0034058C">
            <w:pPr>
              <w:pStyle w:val="ListBullet"/>
            </w:pPr>
            <w:r w:rsidRPr="0034058C">
              <w:t>Supported employment venues</w:t>
            </w:r>
          </w:p>
          <w:p w:rsidR="00000000" w:rsidRPr="0034058C" w:rsidP="0034058C">
            <w:pPr>
              <w:pStyle w:val="ListBullet"/>
            </w:pPr>
            <w:r w:rsidRPr="0034058C">
              <w:t>Open employment venues</w:t>
            </w:r>
          </w:p>
          <w:p w:rsidR="00000000" w:rsidRPr="0034058C" w:rsidP="0034058C">
            <w:pPr>
              <w:pStyle w:val="ListBullet"/>
            </w:pPr>
            <w:r w:rsidRPr="0034058C">
              <w:t>Community/government agencies</w:t>
            </w:r>
          </w:p>
          <w:p w:rsidR="00000000" w:rsidRPr="0034058C" w:rsidP="0034058C">
            <w:pPr>
              <w:pStyle w:val="ListBullet"/>
            </w:pPr>
            <w:r w:rsidRPr="0034058C">
              <w:t>Voluntary agencies</w:t>
            </w:r>
          </w:p>
          <w:p w:rsidR="00000000" w:rsidP="0034058C">
            <w:pPr>
              <w:pStyle w:val="ListBullet"/>
              <w:rPr>
                <w:lang w:val="en-NZ"/>
              </w:rPr>
            </w:pPr>
            <w:r w:rsidRPr="0034058C">
              <w:t>Training agencies</w:t>
            </w: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rPr>
                <w:rStyle w:val="Emphasis"/>
              </w:rPr>
              <w:t>Skills development and</w:t>
            </w:r>
            <w:r w:rsidRPr="0034058C">
              <w:t>/</w:t>
            </w:r>
            <w:r w:rsidRPr="0034058C">
              <w:rPr>
                <w:rStyle w:val="Emphasis"/>
              </w:rPr>
              <w:t>or maintenance may be in</w:t>
            </w:r>
            <w:r w:rsidRPr="0034058C">
              <w:t>:</w:t>
            </w:r>
          </w:p>
        </w:tc>
        <w:tc>
          <w:tcPr>
            <w:tcW w:w="5670" w:type="dxa"/>
            <w:tcBorders>
              <w:top w:val="nil"/>
              <w:left w:val="nil"/>
              <w:bottom w:val="nil"/>
              <w:right w:val="nil"/>
            </w:tcBorders>
            <w:tcMar>
              <w:top w:w="0" w:type="dxa"/>
              <w:left w:w="62" w:type="dxa"/>
              <w:bottom w:w="0" w:type="dxa"/>
              <w:right w:w="62" w:type="dxa"/>
            </w:tcMar>
          </w:tcPr>
          <w:p w:rsidR="00000000" w:rsidRPr="0034058C" w:rsidP="0034058C">
            <w:pPr>
              <w:pStyle w:val="ListBullet"/>
            </w:pPr>
            <w:r w:rsidRPr="0034058C">
              <w:t>Life skills</w:t>
            </w:r>
          </w:p>
          <w:p w:rsidR="00000000" w:rsidRPr="0034058C" w:rsidP="0034058C">
            <w:pPr>
              <w:pStyle w:val="ListBullet"/>
            </w:pPr>
            <w:r w:rsidRPr="0034058C">
              <w:t>Vocational skills</w:t>
            </w:r>
          </w:p>
          <w:p w:rsidR="00000000" w:rsidRPr="0034058C" w:rsidP="0034058C">
            <w:pPr>
              <w:pStyle w:val="ListBullet"/>
            </w:pPr>
            <w:r w:rsidRPr="0034058C">
              <w:t>Social skills</w:t>
            </w:r>
          </w:p>
          <w:p w:rsidR="00000000" w:rsidRPr="0034058C" w:rsidP="0034058C">
            <w:pPr>
              <w:pStyle w:val="ListBullet"/>
            </w:pPr>
            <w:r w:rsidRPr="0034058C">
              <w:t>Personal support skills</w:t>
            </w:r>
          </w:p>
          <w:p w:rsidR="00000000" w:rsidRPr="0034058C" w:rsidP="0034058C">
            <w:pPr>
              <w:pStyle w:val="ListBullet"/>
            </w:pPr>
            <w:r w:rsidRPr="0034058C">
              <w:t>Developing and maintaining relationships including intimate relationships</w:t>
            </w:r>
          </w:p>
          <w:p w:rsidR="00000000" w:rsidRPr="0034058C" w:rsidP="0034058C">
            <w:pPr>
              <w:pStyle w:val="ListBullet"/>
            </w:pPr>
            <w:r w:rsidRPr="0034058C">
              <w:t>Maintaining physical health including sexual health</w:t>
            </w:r>
          </w:p>
          <w:p w:rsidR="00000000" w:rsidP="0034058C">
            <w:pPr>
              <w:pStyle w:val="ListBullet"/>
              <w:rPr>
                <w:lang w:val="en-NZ"/>
              </w:rPr>
            </w:pPr>
            <w:r w:rsidRPr="0034058C">
              <w:t>Safety</w:t>
            </w: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rPr>
                <w:rStyle w:val="Emphasis"/>
              </w:rPr>
              <w:t>Learning strategies may include</w:t>
            </w:r>
            <w:r w:rsidRPr="0034058C">
              <w:t>:</w:t>
            </w:r>
          </w:p>
        </w:tc>
        <w:tc>
          <w:tcPr>
            <w:tcW w:w="5670" w:type="dxa"/>
            <w:tcBorders>
              <w:top w:val="nil"/>
              <w:left w:val="nil"/>
              <w:bottom w:val="nil"/>
              <w:right w:val="nil"/>
            </w:tcBorders>
            <w:tcMar>
              <w:top w:w="0" w:type="dxa"/>
              <w:left w:w="62" w:type="dxa"/>
              <w:bottom w:w="0" w:type="dxa"/>
              <w:right w:w="62" w:type="dxa"/>
            </w:tcMar>
          </w:tcPr>
          <w:p w:rsidR="00000000" w:rsidRPr="0034058C" w:rsidP="0034058C">
            <w:pPr>
              <w:pStyle w:val="ListBullet"/>
            </w:pPr>
            <w:r w:rsidRPr="0034058C">
              <w:t>Role modelling</w:t>
            </w:r>
          </w:p>
          <w:p w:rsidR="00000000" w:rsidRPr="0034058C" w:rsidP="0034058C">
            <w:pPr>
              <w:pStyle w:val="ListBullet"/>
            </w:pPr>
            <w:r w:rsidRPr="0034058C">
              <w:t>Demonstration</w:t>
            </w:r>
          </w:p>
          <w:p w:rsidR="00000000" w:rsidRPr="0034058C" w:rsidP="0034058C">
            <w:pPr>
              <w:pStyle w:val="ListBullet"/>
            </w:pPr>
            <w:r w:rsidRPr="0034058C">
              <w:t>Skills component mastery</w:t>
            </w:r>
          </w:p>
          <w:p w:rsidR="00000000" w:rsidRPr="0034058C" w:rsidP="0034058C">
            <w:pPr>
              <w:pStyle w:val="ListBullet"/>
            </w:pPr>
            <w:r w:rsidRPr="0034058C">
              <w:t>Contextualisation</w:t>
            </w:r>
          </w:p>
          <w:p w:rsidR="00000000" w:rsidRPr="0034058C" w:rsidP="0034058C">
            <w:pPr>
              <w:pStyle w:val="ListBullet"/>
            </w:pPr>
            <w:r w:rsidRPr="0034058C">
              <w:t>Drama and role plays</w:t>
            </w:r>
          </w:p>
          <w:p w:rsidR="00000000" w:rsidP="0034058C">
            <w:pPr>
              <w:pStyle w:val="ListBullet"/>
              <w:rPr>
                <w:lang w:val="en-NZ"/>
              </w:rPr>
            </w:pPr>
            <w:r w:rsidRPr="0034058C">
              <w:t>Peer education</w:t>
            </w: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rPr>
                <w:rStyle w:val="Emphasis"/>
              </w:rPr>
              <w:t>Assessment tools include</w:t>
            </w:r>
            <w:r w:rsidRPr="0034058C">
              <w:t>:</w:t>
            </w:r>
          </w:p>
        </w:tc>
        <w:tc>
          <w:tcPr>
            <w:tcW w:w="5670" w:type="dxa"/>
            <w:tcBorders>
              <w:top w:val="nil"/>
              <w:left w:val="nil"/>
              <w:bottom w:val="nil"/>
              <w:right w:val="nil"/>
            </w:tcBorders>
            <w:tcMar>
              <w:top w:w="0" w:type="dxa"/>
              <w:left w:w="62" w:type="dxa"/>
              <w:bottom w:w="0" w:type="dxa"/>
              <w:right w:w="62" w:type="dxa"/>
            </w:tcMar>
          </w:tcPr>
          <w:p w:rsidR="00000000" w:rsidRPr="0034058C" w:rsidP="0034058C">
            <w:pPr>
              <w:pStyle w:val="ListBullet"/>
            </w:pPr>
            <w:r w:rsidRPr="0034058C">
              <w:t>Formal skills assessment tools</w:t>
            </w:r>
          </w:p>
          <w:p w:rsidR="00000000" w:rsidRPr="0034058C" w:rsidP="0034058C">
            <w:pPr>
              <w:pStyle w:val="ListBullet"/>
            </w:pPr>
            <w:r w:rsidRPr="0034058C">
              <w:t>Lifestyle planning tools</w:t>
            </w:r>
          </w:p>
          <w:p w:rsidR="00000000" w:rsidRPr="0034058C" w:rsidP="0034058C">
            <w:pPr>
              <w:pStyle w:val="ListBullet"/>
            </w:pPr>
            <w:r w:rsidRPr="0034058C">
              <w:t>Observation checklists</w:t>
            </w:r>
          </w:p>
          <w:p w:rsidR="00000000" w:rsidRPr="0034058C" w:rsidP="0034058C">
            <w:pPr>
              <w:pStyle w:val="ListBullet"/>
            </w:pPr>
            <w:r w:rsidRPr="0034058C">
              <w:t>Assessment tools specific to the organisation</w:t>
            </w:r>
          </w:p>
          <w:p w:rsidR="00000000" w:rsidP="0034058C">
            <w:pPr>
              <w:pStyle w:val="ListBullet"/>
              <w:rPr>
                <w:lang w:val="en-NZ"/>
              </w:rPr>
            </w:pPr>
            <w:r w:rsidRPr="0034058C">
              <w:t>Assessment tools specified by the specialist</w:t>
            </w: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rPr>
                <w:rStyle w:val="Emphasis"/>
              </w:rPr>
              <w:t>Formal skills development plans document</w:t>
            </w:r>
            <w:r w:rsidRPr="0034058C">
              <w:t>:</w:t>
            </w:r>
          </w:p>
        </w:tc>
        <w:tc>
          <w:tcPr>
            <w:tcW w:w="5670" w:type="dxa"/>
            <w:tcBorders>
              <w:top w:val="nil"/>
              <w:left w:val="nil"/>
              <w:bottom w:val="nil"/>
              <w:right w:val="nil"/>
            </w:tcBorders>
            <w:tcMar>
              <w:top w:w="0" w:type="dxa"/>
              <w:left w:w="62" w:type="dxa"/>
              <w:bottom w:w="0" w:type="dxa"/>
              <w:right w:w="62" w:type="dxa"/>
            </w:tcMar>
          </w:tcPr>
          <w:p w:rsidR="00000000" w:rsidRPr="0034058C" w:rsidP="0034058C">
            <w:pPr>
              <w:pStyle w:val="ListBullet"/>
            </w:pPr>
            <w:r w:rsidRPr="0034058C">
              <w:t>Learning objective</w:t>
            </w:r>
          </w:p>
          <w:p w:rsidR="00000000" w:rsidRPr="0034058C" w:rsidP="0034058C">
            <w:pPr>
              <w:pStyle w:val="ListBullet"/>
            </w:pPr>
            <w:r w:rsidRPr="0034058C">
              <w:t>Performance expectations</w:t>
            </w:r>
          </w:p>
          <w:p w:rsidR="00000000" w:rsidRPr="0034058C" w:rsidP="0034058C">
            <w:pPr>
              <w:pStyle w:val="ListBullet"/>
            </w:pPr>
            <w:r w:rsidRPr="0034058C">
              <w:t>Criteria for achievement</w:t>
            </w:r>
          </w:p>
          <w:p w:rsidR="00000000" w:rsidRPr="0034058C" w:rsidP="0034058C">
            <w:pPr>
              <w:pStyle w:val="ListBullet"/>
            </w:pPr>
            <w:r w:rsidRPr="0034058C">
              <w:t>When formal training occurs</w:t>
            </w:r>
          </w:p>
          <w:p w:rsidR="00000000" w:rsidRPr="0034058C" w:rsidP="0034058C">
            <w:pPr>
              <w:pStyle w:val="ListBullet"/>
            </w:pPr>
            <w:r w:rsidRPr="0034058C">
              <w:t>Resources and equipment required</w:t>
            </w:r>
          </w:p>
          <w:p w:rsidR="00000000" w:rsidRPr="0034058C" w:rsidP="0034058C">
            <w:pPr>
              <w:pStyle w:val="ListBullet"/>
            </w:pPr>
            <w:r w:rsidRPr="0034058C">
              <w:t>Baseline assessment</w:t>
            </w:r>
          </w:p>
          <w:p w:rsidR="00000000" w:rsidRPr="0034058C" w:rsidP="0034058C">
            <w:pPr>
              <w:pStyle w:val="ListBullet"/>
            </w:pPr>
            <w:r w:rsidRPr="0034058C">
              <w:t>Progress and independence</w:t>
            </w:r>
          </w:p>
          <w:p w:rsidR="00000000" w:rsidRPr="0034058C" w:rsidP="0034058C">
            <w:pPr>
              <w:pStyle w:val="ListBullet"/>
            </w:pPr>
            <w:r w:rsidRPr="0034058C">
              <w:t>Task analysis</w:t>
            </w:r>
          </w:p>
          <w:p w:rsidR="00000000" w:rsidRPr="0034058C" w:rsidP="0034058C">
            <w:pPr>
              <w:pStyle w:val="ListBullet"/>
            </w:pPr>
            <w:r w:rsidRPr="0034058C">
              <w:t>Prompting</w:t>
            </w:r>
          </w:p>
          <w:p w:rsidR="00000000" w:rsidRPr="0034058C" w:rsidP="0034058C">
            <w:pPr>
              <w:pStyle w:val="ListBullet"/>
            </w:pPr>
            <w:r w:rsidRPr="0034058C">
              <w:t>Reinforcement</w:t>
            </w:r>
          </w:p>
          <w:p w:rsidR="00000000" w:rsidP="0034058C">
            <w:pPr>
              <w:pStyle w:val="ListBullet"/>
              <w:rPr>
                <w:lang w:val="en-NZ"/>
              </w:rPr>
            </w:pPr>
            <w:r w:rsidRPr="0034058C">
              <w:t>Training sequence</w:t>
            </w: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058C">
            <w:pPr>
              <w:pStyle w:val="BodyText"/>
              <w:rPr>
                <w:lang w:val="en-NZ"/>
              </w:rPr>
            </w:pPr>
            <w:r w:rsidRPr="0034058C">
              <w:rPr>
                <w:rStyle w:val="Emphasis"/>
              </w:rPr>
              <w:t>Relevant people may include</w:t>
            </w:r>
            <w:r w:rsidRPr="0034058C">
              <w:t>:</w:t>
            </w:r>
          </w:p>
        </w:tc>
        <w:tc>
          <w:tcPr>
            <w:tcW w:w="5670" w:type="dxa"/>
            <w:tcBorders>
              <w:top w:val="nil"/>
              <w:left w:val="nil"/>
              <w:bottom w:val="nil"/>
              <w:right w:val="nil"/>
            </w:tcBorders>
            <w:tcMar>
              <w:top w:w="0" w:type="dxa"/>
              <w:left w:w="62" w:type="dxa"/>
              <w:bottom w:w="0" w:type="dxa"/>
              <w:right w:w="62" w:type="dxa"/>
            </w:tcMar>
          </w:tcPr>
          <w:p w:rsidR="00000000" w:rsidRPr="0034058C" w:rsidP="0034058C">
            <w:pPr>
              <w:pStyle w:val="ListBullet"/>
            </w:pPr>
            <w:r w:rsidRPr="0034058C">
              <w:t>Advocate/s</w:t>
            </w:r>
          </w:p>
          <w:p w:rsidR="00000000" w:rsidRPr="0034058C" w:rsidP="0034058C">
            <w:pPr>
              <w:pStyle w:val="ListBullet"/>
            </w:pPr>
            <w:r w:rsidRPr="0034058C">
              <w:t>Behavioural consultants (for acquired brain injury)</w:t>
            </w:r>
          </w:p>
          <w:p w:rsidR="00000000" w:rsidRPr="0034058C" w:rsidP="0034058C">
            <w:pPr>
              <w:pStyle w:val="ListBullet"/>
            </w:pPr>
            <w:r w:rsidRPr="0034058C">
              <w:t>Carers</w:t>
            </w:r>
          </w:p>
          <w:p w:rsidR="00000000" w:rsidRPr="0034058C" w:rsidP="0034058C">
            <w:pPr>
              <w:pStyle w:val="ListBullet"/>
            </w:pPr>
            <w:r w:rsidRPr="0034058C">
              <w:t>Development officers</w:t>
            </w:r>
          </w:p>
          <w:p w:rsidR="00000000" w:rsidRPr="0034058C" w:rsidP="0034058C">
            <w:pPr>
              <w:pStyle w:val="ListBullet"/>
            </w:pPr>
            <w:r w:rsidRPr="0034058C">
              <w:t>Disability support worker</w:t>
            </w:r>
          </w:p>
          <w:p w:rsidR="00000000" w:rsidRPr="0034058C" w:rsidP="0034058C">
            <w:pPr>
              <w:pStyle w:val="ListBullet"/>
            </w:pPr>
            <w:r w:rsidRPr="0034058C">
              <w:t>Educational psychologists</w:t>
            </w:r>
          </w:p>
          <w:p w:rsidR="00000000" w:rsidRPr="0034058C" w:rsidP="0034058C">
            <w:pPr>
              <w:pStyle w:val="ListBullet"/>
            </w:pPr>
            <w:r w:rsidRPr="0034058C">
              <w:t>Employment officers</w:t>
            </w:r>
          </w:p>
          <w:p w:rsidR="00000000" w:rsidRPr="0034058C" w:rsidP="0034058C">
            <w:pPr>
              <w:pStyle w:val="ListBullet"/>
            </w:pPr>
            <w:r w:rsidRPr="0034058C">
              <w:t>Occupational therapists</w:t>
            </w:r>
          </w:p>
          <w:p w:rsidR="00000000" w:rsidRPr="0034058C" w:rsidP="0034058C">
            <w:pPr>
              <w:pStyle w:val="ListBullet"/>
            </w:pPr>
            <w:r w:rsidRPr="0034058C">
              <w:t>Outreach worker</w:t>
            </w:r>
          </w:p>
          <w:p w:rsidR="00000000" w:rsidRPr="0034058C" w:rsidP="0034058C">
            <w:pPr>
              <w:pStyle w:val="ListBullet"/>
            </w:pPr>
            <w:r w:rsidRPr="0034058C">
              <w:t>Programming staff</w:t>
            </w:r>
          </w:p>
          <w:p w:rsidR="00000000" w:rsidRPr="0034058C" w:rsidP="0034058C">
            <w:pPr>
              <w:pStyle w:val="ListBullet"/>
            </w:pPr>
            <w:r w:rsidRPr="0034058C">
              <w:t>Teachers</w:t>
            </w:r>
          </w:p>
          <w:p w:rsidR="00000000" w:rsidP="0034058C">
            <w:pPr>
              <w:pStyle w:val="ListBullet"/>
              <w:rPr>
                <w:lang w:val="en-NZ"/>
              </w:rPr>
            </w:pPr>
            <w:r w:rsidRPr="0034058C">
              <w:t>Technicians</w:t>
            </w:r>
          </w:p>
        </w:tc>
      </w:tr>
      <w:tr w:rsidTr="005B5D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4058C" w:rsidP="0034058C">
            <w:pPr>
              <w:pStyle w:val="BodyText"/>
            </w:pPr>
          </w:p>
        </w:tc>
      </w:tr>
    </w:tbl>
    <w:p w:rsidR="005B5DF9" w:rsidP="0034058C">
      <w:pPr>
        <w:pStyle w:val="BodyText"/>
      </w:pPr>
    </w:p>
    <w:p w:rsidR="005B5DF9" w:rsidP="0034058C">
      <w:pPr>
        <w:pStyle w:val="BodyText"/>
      </w:pPr>
    </w:p>
    <w:p w:rsidR="00000000" w:rsidRPr="0034058C" w:rsidP="0034058C">
      <w:pPr>
        <w:pStyle w:val="Heading1"/>
      </w:pPr>
      <w:bookmarkStart w:id="12" w:name="O_294028"/>
      <w:bookmarkEnd w:id="12"/>
      <w:r w:rsidRPr="0034058C">
        <w:t>Unit Sector(s)</w:t>
      </w:r>
    </w:p>
    <w:p w:rsidR="00000000" w:rsidRPr="0034058C" w:rsidP="0034058C">
      <w:pPr>
        <w:pStyle w:val="BodyText"/>
      </w:pPr>
      <w:r w:rsidRPr="0034058C">
        <w:t>Not Applicable</w:t>
      </w:r>
    </w:p>
    <w:p w:rsidR="00000000" w:rsidRPr="0034058C" w:rsidP="0034058C"/>
    <w:sectPr w:rsidSect="003405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5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5DF9" w:rsidP="005B5D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5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F9" w:rsidP="003405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B5DF9" w:rsidP="003405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B5DF9" w:rsidP="003405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5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5DF9" w:rsidP="005B5D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5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F9" w:rsidP="0034058C">
    <w:pPr>
      <w:pStyle w:val="Header"/>
      <w:framePr w:wrap="around"/>
    </w:pPr>
    <w:r>
      <w:fldChar w:fldCharType="begin"/>
    </w:r>
    <w:r>
      <w:instrText xml:space="preserve"> TITLE   \* MERGEFORMAT </w:instrText>
    </w:r>
    <w:r>
      <w:fldChar w:fldCharType="separate"/>
    </w:r>
    <w:r>
      <w:t>CHCDIS405A Facilitate skills development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5DF9" w:rsidP="003405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120E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E65B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AC6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5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058C"/>
    <w:pPr>
      <w:spacing w:before="360" w:after="60"/>
      <w:outlineLvl w:val="0"/>
    </w:pPr>
    <w:rPr>
      <w:sz w:val="32"/>
    </w:rPr>
  </w:style>
  <w:style w:type="paragraph" w:styleId="Heading2">
    <w:name w:val="heading 2"/>
    <w:basedOn w:val="HeadingBase"/>
    <w:next w:val="BodyText"/>
    <w:link w:val="Heading2Char"/>
    <w:qFormat/>
    <w:rsid w:val="0034058C"/>
    <w:pPr>
      <w:keepLines/>
      <w:spacing w:before="240" w:after="120"/>
      <w:outlineLvl w:val="1"/>
    </w:pPr>
    <w:rPr>
      <w:sz w:val="28"/>
      <w:szCs w:val="40"/>
    </w:rPr>
  </w:style>
  <w:style w:type="paragraph" w:styleId="Heading3">
    <w:name w:val="heading 3"/>
    <w:basedOn w:val="HeadingBase"/>
    <w:next w:val="BodyText"/>
    <w:link w:val="Heading3Char"/>
    <w:qFormat/>
    <w:rsid w:val="0034058C"/>
    <w:pPr>
      <w:spacing w:before="180" w:after="120"/>
      <w:outlineLvl w:val="2"/>
    </w:pPr>
    <w:rPr>
      <w:spacing w:val="-10"/>
      <w:kern w:val="32"/>
    </w:rPr>
  </w:style>
  <w:style w:type="paragraph" w:styleId="Heading4">
    <w:name w:val="heading 4"/>
    <w:basedOn w:val="HeadingBase"/>
    <w:next w:val="BodyText"/>
    <w:link w:val="Heading4Char"/>
    <w:qFormat/>
    <w:rsid w:val="0034058C"/>
    <w:pPr>
      <w:spacing w:before="160" w:after="120"/>
      <w:outlineLvl w:val="3"/>
    </w:pPr>
    <w:rPr>
      <w:sz w:val="22"/>
    </w:rPr>
  </w:style>
  <w:style w:type="paragraph" w:styleId="Heading5">
    <w:name w:val="heading 5"/>
    <w:basedOn w:val="HeadingBase"/>
    <w:next w:val="Normal"/>
    <w:link w:val="Heading5Char"/>
    <w:qFormat/>
    <w:rsid w:val="0034058C"/>
    <w:pPr>
      <w:spacing w:before="80"/>
      <w:outlineLvl w:val="4"/>
    </w:pPr>
    <w:rPr>
      <w:color w:val="918585"/>
      <w:sz w:val="20"/>
    </w:rPr>
  </w:style>
  <w:style w:type="paragraph" w:styleId="Heading6">
    <w:name w:val="heading 6"/>
    <w:basedOn w:val="HeadingBase"/>
    <w:next w:val="Normal"/>
    <w:link w:val="Heading6Char"/>
    <w:qFormat/>
    <w:rsid w:val="0034058C"/>
    <w:pPr>
      <w:spacing w:before="60"/>
      <w:outlineLvl w:val="5"/>
    </w:pPr>
    <w:rPr>
      <w:color w:val="918585"/>
      <w:sz w:val="20"/>
    </w:rPr>
  </w:style>
  <w:style w:type="paragraph" w:styleId="Heading7">
    <w:name w:val="heading 7"/>
    <w:basedOn w:val="Normal"/>
    <w:next w:val="Normal"/>
    <w:link w:val="Heading7Char"/>
    <w:qFormat/>
    <w:rsid w:val="0034058C"/>
    <w:pPr>
      <w:ind w:left="720"/>
      <w:outlineLvl w:val="6"/>
    </w:pPr>
    <w:rPr>
      <w:i/>
    </w:rPr>
  </w:style>
  <w:style w:type="paragraph" w:styleId="Heading8">
    <w:name w:val="heading 8"/>
    <w:basedOn w:val="Normal"/>
    <w:next w:val="Normal"/>
    <w:link w:val="Heading8Char"/>
    <w:qFormat/>
    <w:rsid w:val="0034058C"/>
    <w:pPr>
      <w:ind w:left="720"/>
      <w:outlineLvl w:val="7"/>
    </w:pPr>
    <w:rPr>
      <w:i/>
    </w:rPr>
  </w:style>
  <w:style w:type="paragraph" w:styleId="Heading9">
    <w:name w:val="heading 9"/>
    <w:basedOn w:val="Normal"/>
    <w:next w:val="Normal"/>
    <w:link w:val="Heading9Char"/>
    <w:qFormat/>
    <w:rsid w:val="0034058C"/>
    <w:pPr>
      <w:ind w:left="720"/>
      <w:outlineLvl w:val="8"/>
    </w:pPr>
    <w:rPr>
      <w:i/>
    </w:rPr>
  </w:style>
  <w:style w:type="character" w:default="1" w:styleId="DefaultParagraphFont">
    <w:name w:val="Default Paragraph Font"/>
    <w:uiPriority w:val="1"/>
    <w:unhideWhenUsed/>
    <w:rsid w:val="003405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58C"/>
  </w:style>
  <w:style w:type="character" w:customStyle="1" w:styleId="Heading1Char">
    <w:name w:val="Heading 1 Char"/>
    <w:basedOn w:val="DefaultParagraphFont"/>
    <w:link w:val="Heading1"/>
    <w:rsid w:val="0034058C"/>
    <w:rPr>
      <w:rFonts w:ascii="Times New Roman" w:eastAsia="Times New Roman" w:hAnsi="Times New Roman" w:cs="Times New Roman"/>
      <w:b/>
      <w:sz w:val="32"/>
      <w:szCs w:val="20"/>
      <w:lang w:eastAsia="en-US"/>
    </w:rPr>
  </w:style>
  <w:style w:type="paragraph" w:styleId="BodyText">
    <w:name w:val="Body Text"/>
    <w:basedOn w:val="Normal"/>
    <w:link w:val="BodyTextChar"/>
    <w:rsid w:val="003405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058C"/>
    <w:rPr>
      <w:rFonts w:ascii="Times New Roman" w:eastAsia="Times New Roman" w:hAnsi="Times New Roman" w:cs="Times New Roman"/>
      <w:sz w:val="24"/>
      <w:lang w:val="en-US" w:eastAsia="en-US"/>
    </w:rPr>
  </w:style>
  <w:style w:type="paragraph" w:styleId="Footer">
    <w:name w:val="footer"/>
    <w:basedOn w:val="Normal"/>
    <w:link w:val="FooterChar"/>
    <w:rsid w:val="003405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58C"/>
    <w:rPr>
      <w:rFonts w:ascii="Times New Roman" w:eastAsia="Times New Roman" w:hAnsi="Times New Roman" w:cs="Times New Roman"/>
      <w:sz w:val="16"/>
      <w:lang w:val="en-US" w:eastAsia="en-US"/>
    </w:rPr>
  </w:style>
  <w:style w:type="paragraph" w:styleId="List">
    <w:name w:val="List"/>
    <w:basedOn w:val="BodyText"/>
    <w:next w:val="BodyText"/>
    <w:rsid w:val="0034058C"/>
    <w:pPr>
      <w:tabs>
        <w:tab w:val="left" w:pos="340"/>
      </w:tabs>
      <w:spacing w:before="60" w:after="60"/>
      <w:ind w:left="340" w:hanging="340"/>
    </w:pPr>
  </w:style>
  <w:style w:type="paragraph" w:styleId="ListBullet">
    <w:name w:val="List Bullet"/>
    <w:basedOn w:val="List"/>
    <w:rsid w:val="0034058C"/>
    <w:pPr>
      <w:numPr>
        <w:numId w:val="13"/>
      </w:numPr>
      <w:tabs>
        <w:tab w:val="clear" w:pos="340"/>
      </w:tabs>
      <w:spacing w:before="40" w:after="40"/>
    </w:pPr>
  </w:style>
  <w:style w:type="character" w:customStyle="1" w:styleId="SpecialBold">
    <w:name w:val="Special Bold"/>
    <w:basedOn w:val="DefaultParagraphFont"/>
    <w:rsid w:val="0034058C"/>
    <w:rPr>
      <w:b/>
      <w:spacing w:val="0"/>
    </w:rPr>
  </w:style>
  <w:style w:type="paragraph" w:styleId="ListBullet2">
    <w:name w:val="List Bullet 2"/>
    <w:basedOn w:val="List2"/>
    <w:rsid w:val="0034058C"/>
    <w:pPr>
      <w:numPr>
        <w:numId w:val="14"/>
      </w:numPr>
      <w:tabs>
        <w:tab w:val="clear" w:pos="680"/>
      </w:tabs>
    </w:pPr>
  </w:style>
  <w:style w:type="paragraph" w:styleId="Header">
    <w:name w:val="header"/>
    <w:basedOn w:val="Normal"/>
    <w:link w:val="HeaderChar"/>
    <w:rsid w:val="003405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58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4058C"/>
    <w:rPr>
      <w:i/>
    </w:rPr>
  </w:style>
  <w:style w:type="paragraph" w:customStyle="1" w:styleId="SuperHeading">
    <w:name w:val="SuperHeading"/>
    <w:basedOn w:val="Normal"/>
    <w:rsid w:val="0034058C"/>
    <w:pPr>
      <w:spacing w:before="240" w:after="120"/>
      <w:outlineLvl w:val="0"/>
    </w:pPr>
    <w:rPr>
      <w:rFonts w:ascii="Times New Roman" w:hAnsi="Times New Roman"/>
      <w:b/>
      <w:sz w:val="28"/>
    </w:rPr>
  </w:style>
  <w:style w:type="paragraph" w:customStyle="1" w:styleId="AllowPageBreak">
    <w:name w:val="AllowPageBreak"/>
    <w:rsid w:val="003405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05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5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5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5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5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5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05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058C"/>
    <w:rPr>
      <w:rFonts w:ascii="Courier New" w:eastAsia="Times New Roman" w:hAnsi="Courier New" w:cs="Times New Roman"/>
      <w:i/>
      <w:szCs w:val="20"/>
      <w:lang w:val="en-US" w:eastAsia="en-US"/>
    </w:rPr>
  </w:style>
  <w:style w:type="paragraph" w:customStyle="1" w:styleId="HeadingBase">
    <w:name w:val="Heading Base"/>
    <w:rsid w:val="003405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58C"/>
    <w:pPr>
      <w:tabs>
        <w:tab w:val="right" w:leader="dot" w:pos="9072"/>
      </w:tabs>
      <w:ind w:left="567"/>
    </w:pPr>
    <w:rPr>
      <w:szCs w:val="22"/>
    </w:rPr>
  </w:style>
  <w:style w:type="paragraph" w:customStyle="1" w:styleId="TOCBase">
    <w:name w:val="TOC Base"/>
    <w:rsid w:val="003405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58C"/>
    <w:pPr>
      <w:tabs>
        <w:tab w:val="right" w:leader="dot" w:pos="9072"/>
      </w:tabs>
      <w:spacing w:before="40" w:after="40"/>
      <w:ind w:left="284"/>
    </w:pPr>
    <w:rPr>
      <w:rFonts w:ascii="Times New Roman" w:hAnsi="Times New Roman"/>
    </w:rPr>
  </w:style>
  <w:style w:type="paragraph" w:styleId="TOC1">
    <w:name w:val="toc 1"/>
    <w:basedOn w:val="TOCBase"/>
    <w:next w:val="Normal"/>
    <w:rsid w:val="003405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058C"/>
    <w:pPr>
      <w:spacing w:before="5040"/>
      <w:jc w:val="center"/>
    </w:pPr>
    <w:rPr>
      <w:sz w:val="48"/>
      <w:szCs w:val="72"/>
      <w:lang w:val="en-US"/>
    </w:rPr>
  </w:style>
  <w:style w:type="character" w:customStyle="1" w:styleId="TitleChar">
    <w:name w:val="Title Char"/>
    <w:basedOn w:val="DefaultParagraphFont"/>
    <w:link w:val="Title"/>
    <w:rsid w:val="003405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58C"/>
    <w:pPr>
      <w:tabs>
        <w:tab w:val="left" w:pos="3600"/>
        <w:tab w:val="left" w:pos="3958"/>
      </w:tabs>
    </w:pPr>
  </w:style>
  <w:style w:type="paragraph" w:customStyle="1" w:styleId="Note">
    <w:name w:val="Note"/>
    <w:basedOn w:val="BodyText"/>
    <w:rsid w:val="003405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058C"/>
    <w:pPr>
      <w:framePr w:wrap="auto" w:hAnchor="text" w:y="6049"/>
    </w:pPr>
    <w:rPr>
      <w:color w:val="000000"/>
      <w:sz w:val="40"/>
    </w:rPr>
  </w:style>
  <w:style w:type="paragraph" w:customStyle="1" w:styleId="TOCTitle">
    <w:name w:val="TOCTitle"/>
    <w:basedOn w:val="Heading1"/>
    <w:rsid w:val="0034058C"/>
    <w:pPr>
      <w:spacing w:after="240"/>
      <w:jc w:val="center"/>
      <w:outlineLvl w:val="9"/>
    </w:pPr>
    <w:rPr>
      <w:caps/>
    </w:rPr>
  </w:style>
  <w:style w:type="paragraph" w:customStyle="1" w:styleId="Version">
    <w:name w:val="Version"/>
    <w:rsid w:val="003405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058C"/>
    <w:pPr>
      <w:keepNext w:val="0"/>
      <w:tabs>
        <w:tab w:val="right" w:pos="4176"/>
      </w:tabs>
      <w:ind w:left="198" w:hanging="198"/>
    </w:pPr>
    <w:rPr>
      <w:rFonts w:ascii="Garamond" w:hAnsi="Garamond"/>
    </w:rPr>
  </w:style>
  <w:style w:type="paragraph" w:styleId="IndexHeading">
    <w:name w:val="index heading"/>
    <w:basedOn w:val="Normal"/>
    <w:next w:val="Index1"/>
    <w:semiHidden/>
    <w:rsid w:val="0034058C"/>
    <w:pPr>
      <w:spacing w:before="120" w:after="120"/>
    </w:pPr>
    <w:rPr>
      <w:rFonts w:ascii="Arial" w:hAnsi="Arial"/>
      <w:b/>
      <w:color w:val="918585"/>
      <w:sz w:val="24"/>
    </w:rPr>
  </w:style>
  <w:style w:type="paragraph" w:customStyle="1" w:styleId="Chapter">
    <w:name w:val="Chapter"/>
    <w:basedOn w:val="Normal"/>
    <w:rsid w:val="0034058C"/>
    <w:pPr>
      <w:spacing w:before="240"/>
    </w:pPr>
    <w:rPr>
      <w:rFonts w:ascii="Times New Roman" w:hAnsi="Times New Roman"/>
      <w:smallCaps/>
      <w:spacing w:val="80"/>
      <w:sz w:val="28"/>
    </w:rPr>
  </w:style>
  <w:style w:type="paragraph" w:customStyle="1" w:styleId="InChapter">
    <w:name w:val="InChapter"/>
    <w:basedOn w:val="Heading3"/>
    <w:rsid w:val="0034058C"/>
    <w:pPr>
      <w:spacing w:after="240"/>
      <w:outlineLvl w:val="9"/>
    </w:pPr>
    <w:rPr>
      <w:noProof/>
    </w:rPr>
  </w:style>
  <w:style w:type="paragraph" w:styleId="Index2">
    <w:name w:val="index 2"/>
    <w:basedOn w:val="Normal"/>
    <w:next w:val="Normal"/>
    <w:semiHidden/>
    <w:rsid w:val="0034058C"/>
    <w:pPr>
      <w:tabs>
        <w:tab w:val="right" w:pos="4176"/>
      </w:tabs>
      <w:ind w:left="568" w:hanging="284"/>
    </w:pPr>
    <w:rPr>
      <w:rFonts w:ascii="Garamond" w:hAnsi="Garamond"/>
    </w:rPr>
  </w:style>
  <w:style w:type="paragraph" w:customStyle="1" w:styleId="Byline">
    <w:name w:val="Byline"/>
    <w:rsid w:val="003405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58C"/>
    <w:pPr>
      <w:tabs>
        <w:tab w:val="clear" w:pos="3600"/>
        <w:tab w:val="clear" w:pos="3958"/>
      </w:tabs>
      <w:jc w:val="right"/>
    </w:pPr>
  </w:style>
  <w:style w:type="paragraph" w:styleId="Caption">
    <w:name w:val="caption"/>
    <w:basedOn w:val="BodyText"/>
    <w:next w:val="Normal"/>
    <w:qFormat/>
    <w:rsid w:val="0034058C"/>
    <w:pPr>
      <w:framePr w:w="2268" w:hSpace="181" w:vSpace="181" w:wrap="around" w:vAnchor="text" w:hAnchor="page" w:x="1135" w:y="285" w:anchorLock="1"/>
    </w:pPr>
    <w:rPr>
      <w:i/>
    </w:rPr>
  </w:style>
  <w:style w:type="paragraph" w:customStyle="1" w:styleId="MiniTOCTitle">
    <w:name w:val="MiniTOCTitle"/>
    <w:basedOn w:val="Heading4"/>
    <w:rsid w:val="0034058C"/>
    <w:pPr>
      <w:spacing w:before="240"/>
      <w:outlineLvl w:val="9"/>
    </w:pPr>
    <w:rPr>
      <w:noProof/>
      <w:sz w:val="24"/>
    </w:rPr>
  </w:style>
  <w:style w:type="paragraph" w:customStyle="1" w:styleId="MiniTOCItem">
    <w:name w:val="MiniTOCItem"/>
    <w:basedOn w:val="ListBullet"/>
    <w:rsid w:val="0034058C"/>
    <w:pPr>
      <w:numPr>
        <w:numId w:val="0"/>
      </w:numPr>
      <w:tabs>
        <w:tab w:val="right" w:leader="dot" w:pos="6521"/>
      </w:tabs>
      <w:spacing w:before="0" w:after="0"/>
    </w:pPr>
  </w:style>
  <w:style w:type="paragraph" w:customStyle="1" w:styleId="TOFTitle">
    <w:name w:val="TOFTitle"/>
    <w:basedOn w:val="TOCTitle"/>
    <w:rsid w:val="0034058C"/>
  </w:style>
  <w:style w:type="paragraph" w:styleId="TableofFigures">
    <w:name w:val="table of figures"/>
    <w:basedOn w:val="Normal"/>
    <w:next w:val="Normal"/>
    <w:semiHidden/>
    <w:rsid w:val="0034058C"/>
    <w:pPr>
      <w:tabs>
        <w:tab w:val="right" w:leader="dot" w:pos="9072"/>
      </w:tabs>
      <w:ind w:left="970" w:hanging="403"/>
    </w:pPr>
    <w:rPr>
      <w:rFonts w:ascii="Times New Roman" w:hAnsi="Times New Roman"/>
      <w:b/>
    </w:rPr>
  </w:style>
  <w:style w:type="paragraph" w:styleId="ListNumber">
    <w:name w:val="List Number"/>
    <w:basedOn w:val="List"/>
    <w:rsid w:val="0034058C"/>
    <w:pPr>
      <w:numPr>
        <w:numId w:val="11"/>
      </w:numPr>
    </w:pPr>
  </w:style>
  <w:style w:type="character" w:customStyle="1" w:styleId="WingdingSymbols">
    <w:name w:val="Wingding Symbols"/>
    <w:rsid w:val="0034058C"/>
    <w:rPr>
      <w:rFonts w:ascii="Wingdings" w:hAnsi="Wingdings"/>
    </w:rPr>
  </w:style>
  <w:style w:type="paragraph" w:customStyle="1" w:styleId="TableHeading">
    <w:name w:val="Table Heading"/>
    <w:basedOn w:val="HeadingBase"/>
    <w:rsid w:val="0034058C"/>
    <w:pPr>
      <w:keepLines/>
      <w:pBdr>
        <w:bottom w:val="single" w:sz="6" w:space="1" w:color="918585"/>
      </w:pBdr>
      <w:spacing w:before="240"/>
    </w:pPr>
  </w:style>
  <w:style w:type="character" w:customStyle="1" w:styleId="HotSpot">
    <w:name w:val="HotSpot"/>
    <w:rsid w:val="0034058C"/>
    <w:rPr>
      <w:color w:val="0033CC"/>
      <w:u w:val="none"/>
    </w:rPr>
  </w:style>
  <w:style w:type="paragraph" w:customStyle="1" w:styleId="BodyTextRight">
    <w:name w:val="Body Text Right"/>
    <w:basedOn w:val="BodyText"/>
    <w:rsid w:val="0034058C"/>
    <w:pPr>
      <w:spacing w:before="0" w:after="0"/>
      <w:jc w:val="right"/>
    </w:pPr>
  </w:style>
  <w:style w:type="paragraph" w:styleId="Index3">
    <w:name w:val="index 3"/>
    <w:basedOn w:val="ListNumber2"/>
    <w:next w:val="Normal"/>
    <w:semiHidden/>
    <w:rsid w:val="0034058C"/>
    <w:pPr>
      <w:numPr>
        <w:numId w:val="0"/>
      </w:numPr>
      <w:tabs>
        <w:tab w:val="right" w:leader="dot" w:pos="4176"/>
      </w:tabs>
    </w:pPr>
  </w:style>
  <w:style w:type="paragraph" w:styleId="ListNumber2">
    <w:name w:val="List Number 2"/>
    <w:basedOn w:val="List2"/>
    <w:rsid w:val="0034058C"/>
    <w:pPr>
      <w:numPr>
        <w:numId w:val="10"/>
      </w:numPr>
      <w:tabs>
        <w:tab w:val="clear" w:pos="1060"/>
      </w:tabs>
    </w:pPr>
  </w:style>
  <w:style w:type="paragraph" w:customStyle="1" w:styleId="MarginNote">
    <w:name w:val="Margin Note"/>
    <w:basedOn w:val="BodyText"/>
    <w:rsid w:val="003405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5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5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058C"/>
    <w:rPr>
      <w:sz w:val="32"/>
    </w:rPr>
  </w:style>
  <w:style w:type="paragraph" w:customStyle="1" w:styleId="HeadingProcedure">
    <w:name w:val="Heading Procedure"/>
    <w:basedOn w:val="HeadingBase"/>
    <w:next w:val="Normal"/>
    <w:rsid w:val="0034058C"/>
    <w:pPr>
      <w:tabs>
        <w:tab w:val="left" w:pos="0"/>
      </w:tabs>
      <w:spacing w:before="120" w:after="60"/>
    </w:pPr>
    <w:rPr>
      <w:i/>
      <w:color w:val="918585"/>
      <w:sz w:val="22"/>
    </w:rPr>
  </w:style>
  <w:style w:type="paragraph" w:customStyle="1" w:styleId="TableBodyText">
    <w:name w:val="Table Body Text"/>
    <w:basedOn w:val="BodyText"/>
    <w:rsid w:val="0034058C"/>
    <w:pPr>
      <w:spacing w:before="60" w:after="60"/>
    </w:pPr>
  </w:style>
  <w:style w:type="paragraph" w:styleId="ListContinue">
    <w:name w:val="List Continue"/>
    <w:basedOn w:val="List"/>
    <w:rsid w:val="0034058C"/>
    <w:pPr>
      <w:ind w:firstLine="0"/>
    </w:pPr>
  </w:style>
  <w:style w:type="paragraph" w:customStyle="1" w:styleId="ListNote">
    <w:name w:val="List Note"/>
    <w:basedOn w:val="List"/>
    <w:rsid w:val="0034058C"/>
    <w:pPr>
      <w:pBdr>
        <w:top w:val="single" w:sz="6" w:space="2" w:color="918585"/>
        <w:bottom w:val="single" w:sz="6" w:space="2" w:color="918585"/>
      </w:pBdr>
      <w:tabs>
        <w:tab w:val="left" w:pos="1021"/>
      </w:tabs>
      <w:ind w:firstLine="0"/>
    </w:pPr>
  </w:style>
  <w:style w:type="paragraph" w:customStyle="1" w:styleId="Warning">
    <w:name w:val="Warning"/>
    <w:basedOn w:val="BodyText"/>
    <w:rsid w:val="0034058C"/>
    <w:pPr>
      <w:shd w:val="clear" w:color="auto" w:fill="D9D9D9"/>
      <w:tabs>
        <w:tab w:val="left" w:pos="992"/>
      </w:tabs>
      <w:ind w:left="119" w:right="119"/>
    </w:pPr>
    <w:rPr>
      <w:sz w:val="20"/>
    </w:rPr>
  </w:style>
  <w:style w:type="paragraph" w:customStyle="1" w:styleId="MarginIcons">
    <w:name w:val="Margin Icons"/>
    <w:basedOn w:val="BodyText"/>
    <w:rsid w:val="003405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058C"/>
    <w:rPr>
      <w:rFonts w:ascii="Courier New" w:hAnsi="Courier New"/>
    </w:rPr>
  </w:style>
  <w:style w:type="paragraph" w:customStyle="1" w:styleId="NoteBullet">
    <w:name w:val="Note Bullet"/>
    <w:basedOn w:val="Note"/>
    <w:rsid w:val="0034058C"/>
    <w:pPr>
      <w:tabs>
        <w:tab w:val="clear" w:pos="680"/>
      </w:tabs>
      <w:spacing w:before="60" w:after="60"/>
    </w:pPr>
  </w:style>
  <w:style w:type="paragraph" w:customStyle="1" w:styleId="SubHeading2">
    <w:name w:val="SubHeading2"/>
    <w:basedOn w:val="HeadingBase"/>
    <w:rsid w:val="0034058C"/>
    <w:pPr>
      <w:spacing w:before="240" w:after="60"/>
    </w:pPr>
    <w:rPr>
      <w:sz w:val="20"/>
    </w:rPr>
  </w:style>
  <w:style w:type="paragraph" w:customStyle="1" w:styleId="SubHeading1">
    <w:name w:val="SubHeading1"/>
    <w:basedOn w:val="HeadingBase"/>
    <w:rsid w:val="0034058C"/>
    <w:pPr>
      <w:spacing w:before="240" w:after="60"/>
    </w:pPr>
    <w:rPr>
      <w:color w:val="918585"/>
      <w:sz w:val="22"/>
    </w:rPr>
  </w:style>
  <w:style w:type="paragraph" w:customStyle="1" w:styleId="SideHeading">
    <w:name w:val="Side Heading"/>
    <w:basedOn w:val="HeadingBase"/>
    <w:rsid w:val="003405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58C"/>
    <w:pPr>
      <w:numPr>
        <w:numId w:val="12"/>
      </w:numPr>
    </w:pPr>
  </w:style>
  <w:style w:type="paragraph" w:styleId="PlainText">
    <w:name w:val="Plain Text"/>
    <w:basedOn w:val="Normal"/>
    <w:link w:val="PlainTextChar"/>
    <w:rsid w:val="0034058C"/>
    <w:rPr>
      <w:sz w:val="20"/>
    </w:rPr>
  </w:style>
  <w:style w:type="character" w:customStyle="1" w:styleId="PlainTextChar">
    <w:name w:val="Plain Text Char"/>
    <w:basedOn w:val="DefaultParagraphFont"/>
    <w:link w:val="PlainText"/>
    <w:rsid w:val="003405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058C"/>
    <w:rPr>
      <w:b/>
      <w:smallCaps/>
    </w:rPr>
  </w:style>
  <w:style w:type="paragraph" w:customStyle="1" w:styleId="TableListNumber">
    <w:name w:val="Table List Number"/>
    <w:basedOn w:val="ListNumber"/>
    <w:rsid w:val="0034058C"/>
    <w:pPr>
      <w:numPr>
        <w:numId w:val="0"/>
      </w:numPr>
    </w:pPr>
  </w:style>
  <w:style w:type="paragraph" w:styleId="TOC4">
    <w:name w:val="toc 4"/>
    <w:basedOn w:val="TOCBase"/>
    <w:next w:val="Normal"/>
    <w:semiHidden/>
    <w:rsid w:val="0034058C"/>
    <w:pPr>
      <w:tabs>
        <w:tab w:val="right" w:leader="dot" w:pos="9071"/>
      </w:tabs>
      <w:ind w:left="1701"/>
    </w:pPr>
  </w:style>
  <w:style w:type="paragraph" w:customStyle="1" w:styleId="ListAlpha">
    <w:name w:val="List Alpha"/>
    <w:basedOn w:val="List"/>
    <w:rsid w:val="0034058C"/>
    <w:pPr>
      <w:numPr>
        <w:numId w:val="9"/>
      </w:numPr>
    </w:pPr>
  </w:style>
  <w:style w:type="paragraph" w:customStyle="1" w:styleId="ListAlpha2">
    <w:name w:val="List Alpha 2"/>
    <w:basedOn w:val="List2"/>
    <w:rsid w:val="0034058C"/>
    <w:pPr>
      <w:numPr>
        <w:numId w:val="8"/>
      </w:numPr>
    </w:pPr>
  </w:style>
  <w:style w:type="paragraph" w:styleId="List2">
    <w:name w:val="List 2"/>
    <w:basedOn w:val="BodyText"/>
    <w:rsid w:val="0034058C"/>
    <w:pPr>
      <w:tabs>
        <w:tab w:val="left" w:pos="680"/>
      </w:tabs>
      <w:spacing w:before="60" w:after="60"/>
      <w:ind w:left="680" w:hanging="340"/>
    </w:pPr>
  </w:style>
  <w:style w:type="paragraph" w:styleId="List3">
    <w:name w:val="List 3"/>
    <w:basedOn w:val="BodyText"/>
    <w:rsid w:val="0034058C"/>
    <w:pPr>
      <w:tabs>
        <w:tab w:val="left" w:pos="1021"/>
      </w:tabs>
      <w:spacing w:before="60" w:after="60"/>
      <w:ind w:left="1020" w:hanging="340"/>
    </w:pPr>
  </w:style>
  <w:style w:type="paragraph" w:styleId="List4">
    <w:name w:val="List 4"/>
    <w:basedOn w:val="BodyText"/>
    <w:rsid w:val="0034058C"/>
    <w:pPr>
      <w:tabs>
        <w:tab w:val="left" w:pos="1361"/>
      </w:tabs>
      <w:spacing w:before="60" w:after="60"/>
      <w:ind w:left="1361" w:hanging="340"/>
    </w:pPr>
  </w:style>
  <w:style w:type="paragraph" w:styleId="List5">
    <w:name w:val="List 5"/>
    <w:basedOn w:val="BodyText"/>
    <w:rsid w:val="0034058C"/>
    <w:pPr>
      <w:tabs>
        <w:tab w:val="left" w:pos="1701"/>
      </w:tabs>
      <w:spacing w:before="60" w:after="60"/>
      <w:ind w:left="1701" w:hanging="340"/>
    </w:pPr>
  </w:style>
  <w:style w:type="paragraph" w:styleId="ListBullet3">
    <w:name w:val="List Bullet 3"/>
    <w:basedOn w:val="List3"/>
    <w:rsid w:val="0034058C"/>
    <w:pPr>
      <w:numPr>
        <w:numId w:val="15"/>
      </w:numPr>
      <w:tabs>
        <w:tab w:val="clear" w:pos="1021"/>
      </w:tabs>
      <w:ind w:left="1037" w:hanging="357"/>
    </w:pPr>
  </w:style>
  <w:style w:type="paragraph" w:styleId="ListBullet4">
    <w:name w:val="List Bullet 4"/>
    <w:basedOn w:val="List4"/>
    <w:rsid w:val="0034058C"/>
    <w:pPr>
      <w:numPr>
        <w:numId w:val="3"/>
      </w:numPr>
    </w:pPr>
  </w:style>
  <w:style w:type="paragraph" w:styleId="ListBullet5">
    <w:name w:val="List Bullet 5"/>
    <w:basedOn w:val="List5"/>
    <w:rsid w:val="0034058C"/>
    <w:pPr>
      <w:numPr>
        <w:numId w:val="4"/>
      </w:numPr>
    </w:pPr>
  </w:style>
  <w:style w:type="paragraph" w:styleId="ListContinue2">
    <w:name w:val="List Continue 2"/>
    <w:basedOn w:val="List2"/>
    <w:rsid w:val="0034058C"/>
    <w:pPr>
      <w:ind w:firstLine="0"/>
    </w:pPr>
  </w:style>
  <w:style w:type="paragraph" w:styleId="ListContinue3">
    <w:name w:val="List Continue 3"/>
    <w:basedOn w:val="List3"/>
    <w:rsid w:val="0034058C"/>
    <w:pPr>
      <w:ind w:left="1021" w:firstLine="0"/>
    </w:pPr>
  </w:style>
  <w:style w:type="paragraph" w:styleId="ListContinue4">
    <w:name w:val="List Continue 4"/>
    <w:basedOn w:val="List4"/>
    <w:rsid w:val="0034058C"/>
    <w:pPr>
      <w:ind w:firstLine="0"/>
    </w:pPr>
  </w:style>
  <w:style w:type="paragraph" w:styleId="ListContinue5">
    <w:name w:val="List Continue 5"/>
    <w:basedOn w:val="List5"/>
    <w:rsid w:val="0034058C"/>
    <w:pPr>
      <w:ind w:firstLine="0"/>
    </w:pPr>
  </w:style>
  <w:style w:type="paragraph" w:styleId="ListNumber3">
    <w:name w:val="List Number 3"/>
    <w:basedOn w:val="List3"/>
    <w:rsid w:val="0034058C"/>
    <w:pPr>
      <w:numPr>
        <w:numId w:val="5"/>
      </w:numPr>
    </w:pPr>
  </w:style>
  <w:style w:type="paragraph" w:styleId="ListNumber4">
    <w:name w:val="List Number 4"/>
    <w:basedOn w:val="List4"/>
    <w:rsid w:val="0034058C"/>
    <w:pPr>
      <w:numPr>
        <w:numId w:val="6"/>
      </w:numPr>
    </w:pPr>
  </w:style>
  <w:style w:type="paragraph" w:styleId="ListNumber5">
    <w:name w:val="List Number 5"/>
    <w:basedOn w:val="List5"/>
    <w:rsid w:val="0034058C"/>
    <w:pPr>
      <w:numPr>
        <w:numId w:val="7"/>
      </w:numPr>
    </w:pPr>
  </w:style>
  <w:style w:type="paragraph" w:styleId="BlockText">
    <w:name w:val="Block Text"/>
    <w:basedOn w:val="Normal"/>
    <w:rsid w:val="0034058C"/>
    <w:pPr>
      <w:spacing w:after="120"/>
      <w:ind w:left="1440" w:right="1440"/>
    </w:pPr>
  </w:style>
  <w:style w:type="character" w:customStyle="1" w:styleId="Subscript">
    <w:name w:val="Subscript"/>
    <w:basedOn w:val="DefaultParagraphFont"/>
    <w:rsid w:val="0034058C"/>
    <w:rPr>
      <w:sz w:val="16"/>
      <w:vertAlign w:val="subscript"/>
    </w:rPr>
  </w:style>
  <w:style w:type="character" w:customStyle="1" w:styleId="Superscript">
    <w:name w:val="Superscript"/>
    <w:basedOn w:val="DefaultParagraphFont"/>
    <w:rsid w:val="0034058C"/>
    <w:rPr>
      <w:sz w:val="16"/>
      <w:vertAlign w:val="superscript"/>
    </w:rPr>
  </w:style>
  <w:style w:type="character" w:customStyle="1" w:styleId="Symbols">
    <w:name w:val="Symbols"/>
    <w:basedOn w:val="DefaultParagraphFont"/>
    <w:rsid w:val="0034058C"/>
    <w:rPr>
      <w:rFonts w:ascii="Symbol" w:hAnsi="Symbol"/>
    </w:rPr>
  </w:style>
  <w:style w:type="character" w:customStyle="1" w:styleId="MenuOptions">
    <w:name w:val="Menu Options"/>
    <w:basedOn w:val="DefaultParagraphFont"/>
    <w:rsid w:val="0034058C"/>
    <w:rPr>
      <w:rFonts w:ascii="Arial Narrow" w:hAnsi="Arial Narrow"/>
      <w:smallCaps/>
    </w:rPr>
  </w:style>
  <w:style w:type="character" w:customStyle="1" w:styleId="Buttons">
    <w:name w:val="Buttons"/>
    <w:basedOn w:val="DefaultParagraphFont"/>
    <w:rsid w:val="0034058C"/>
    <w:rPr>
      <w:b/>
    </w:rPr>
  </w:style>
  <w:style w:type="character" w:customStyle="1" w:styleId="Underlined">
    <w:name w:val="Underlined"/>
    <w:basedOn w:val="DefaultParagraphFont"/>
    <w:rsid w:val="0034058C"/>
    <w:rPr>
      <w:u w:val="single"/>
    </w:rPr>
  </w:style>
  <w:style w:type="paragraph" w:customStyle="1" w:styleId="TableBodyTextRight">
    <w:name w:val="Table Body Text Right"/>
    <w:basedOn w:val="TableBodyText"/>
    <w:rsid w:val="0034058C"/>
    <w:pPr>
      <w:widowControl w:val="0"/>
      <w:autoSpaceDE w:val="0"/>
      <w:autoSpaceDN w:val="0"/>
      <w:adjustRightInd w:val="0"/>
      <w:jc w:val="right"/>
    </w:pPr>
    <w:rPr>
      <w:rFonts w:cs="Arial"/>
      <w:szCs w:val="18"/>
    </w:rPr>
  </w:style>
  <w:style w:type="paragraph" w:customStyle="1" w:styleId="CopyrightText">
    <w:name w:val="Copyright Text"/>
    <w:basedOn w:val="BodyText"/>
    <w:rsid w:val="0034058C"/>
    <w:rPr>
      <w:sz w:val="18"/>
    </w:rPr>
  </w:style>
  <w:style w:type="paragraph" w:customStyle="1" w:styleId="BodySmallRight">
    <w:name w:val="Body Small Right"/>
    <w:basedOn w:val="BodyTextRight"/>
    <w:rsid w:val="0034058C"/>
    <w:rPr>
      <w:sz w:val="18"/>
      <w:szCs w:val="18"/>
    </w:rPr>
  </w:style>
  <w:style w:type="paragraph" w:customStyle="1" w:styleId="MarginEdition">
    <w:name w:val="Margin Edition"/>
    <w:basedOn w:val="MarginNote"/>
    <w:rsid w:val="0034058C"/>
    <w:pPr>
      <w:spacing w:before="0" w:after="0"/>
    </w:pPr>
    <w:rPr>
      <w:rFonts w:ascii="Times New Roman" w:hAnsi="Times New Roman"/>
      <w:color w:val="999999"/>
    </w:rPr>
  </w:style>
  <w:style w:type="paragraph" w:customStyle="1" w:styleId="Spacer">
    <w:name w:val="Spacer"/>
    <w:basedOn w:val="Normal"/>
    <w:rsid w:val="0034058C"/>
    <w:rPr>
      <w:sz w:val="2"/>
      <w:szCs w:val="2"/>
    </w:rPr>
  </w:style>
  <w:style w:type="character" w:customStyle="1" w:styleId="Small">
    <w:name w:val="Small"/>
    <w:basedOn w:val="DefaultParagraphFont"/>
    <w:rsid w:val="0034058C"/>
    <w:rPr>
      <w:sz w:val="16"/>
    </w:rPr>
  </w:style>
  <w:style w:type="paragraph" w:customStyle="1" w:styleId="WideTable">
    <w:name w:val="Wide Table"/>
    <w:basedOn w:val="Normal"/>
    <w:rsid w:val="0034058C"/>
    <w:pPr>
      <w:ind w:left="-1418"/>
    </w:pPr>
    <w:rPr>
      <w:sz w:val="2"/>
      <w:szCs w:val="2"/>
    </w:rPr>
  </w:style>
  <w:style w:type="character" w:styleId="PageNumber">
    <w:name w:val="page number"/>
    <w:basedOn w:val="DefaultParagraphFont"/>
    <w:rsid w:val="0034058C"/>
  </w:style>
  <w:style w:type="paragraph" w:styleId="Quote">
    <w:name w:val="Quote"/>
    <w:basedOn w:val="Heading1"/>
    <w:link w:val="QuoteChar"/>
    <w:qFormat/>
    <w:rsid w:val="0034058C"/>
    <w:rPr>
      <w:b w:val="0"/>
      <w:sz w:val="72"/>
      <w:szCs w:val="72"/>
      <w:lang w:val="en-NZ"/>
    </w:rPr>
  </w:style>
  <w:style w:type="character" w:customStyle="1" w:styleId="QuoteChar">
    <w:name w:val="Quote Char"/>
    <w:basedOn w:val="DefaultParagraphFont"/>
    <w:link w:val="Quote"/>
    <w:rsid w:val="003405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58C"/>
    <w:pPr>
      <w:pageBreakBefore/>
    </w:pPr>
  </w:style>
  <w:style w:type="paragraph" w:customStyle="1" w:styleId="Border">
    <w:name w:val="Border"/>
    <w:basedOn w:val="Normal"/>
    <w:qFormat/>
    <w:rsid w:val="003405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58C"/>
    <w:rPr>
      <w:b/>
      <w:bCs/>
      <w:i/>
      <w:iCs/>
      <w:color w:val="auto"/>
    </w:rPr>
  </w:style>
  <w:style w:type="paragraph" w:styleId="IntenseQuote">
    <w:name w:val="Intense Quote"/>
    <w:basedOn w:val="Normal"/>
    <w:next w:val="Normal"/>
    <w:link w:val="IntenseQuoteChar"/>
    <w:uiPriority w:val="30"/>
    <w:qFormat/>
    <w:rsid w:val="003405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5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058C"/>
    <w:rPr>
      <w:smallCaps/>
      <w:color w:val="auto"/>
      <w:u w:val="single"/>
    </w:rPr>
  </w:style>
  <w:style w:type="character" w:styleId="IntenseReference">
    <w:name w:val="Intense Reference"/>
    <w:basedOn w:val="DefaultParagraphFont"/>
    <w:uiPriority w:val="32"/>
    <w:qFormat/>
    <w:rsid w:val="0034058C"/>
    <w:rPr>
      <w:b/>
      <w:bCs/>
      <w:smallCaps/>
      <w:color w:val="auto"/>
      <w:spacing w:val="5"/>
      <w:u w:val="single"/>
    </w:rPr>
  </w:style>
  <w:style w:type="paragraph" w:customStyle="1" w:styleId="2ColumnHeading">
    <w:name w:val="2Column Heading"/>
    <w:basedOn w:val="BodyText"/>
    <w:qFormat/>
    <w:rsid w:val="0034058C"/>
    <w:pPr>
      <w:spacing w:after="60"/>
      <w:ind w:left="-2268"/>
    </w:pPr>
    <w:rPr>
      <w:b/>
    </w:rPr>
  </w:style>
  <w:style w:type="paragraph" w:customStyle="1" w:styleId="Heading1TOC">
    <w:name w:val="Heading1 TOC"/>
    <w:basedOn w:val="Normal"/>
    <w:qFormat/>
    <w:rsid w:val="0034058C"/>
    <w:pPr>
      <w:spacing w:before="240" w:after="120"/>
    </w:pPr>
    <w:rPr>
      <w:rFonts w:ascii="Times New Roman" w:hAnsi="Times New Roman"/>
      <w:b/>
      <w:sz w:val="32"/>
    </w:rPr>
  </w:style>
  <w:style w:type="paragraph" w:customStyle="1" w:styleId="Heading2TOC">
    <w:name w:val="Heading2 TOC"/>
    <w:basedOn w:val="Normal"/>
    <w:qFormat/>
    <w:rsid w:val="0034058C"/>
    <w:pPr>
      <w:spacing w:before="240" w:after="60"/>
    </w:pPr>
    <w:rPr>
      <w:rFonts w:ascii="Times New Roman" w:hAnsi="Times New Roman"/>
      <w:b/>
      <w:sz w:val="28"/>
    </w:rPr>
  </w:style>
  <w:style w:type="character" w:customStyle="1" w:styleId="Underline">
    <w:name w:val="Underline"/>
    <w:basedOn w:val="DefaultParagraphFont"/>
    <w:qFormat/>
    <w:rsid w:val="0034058C"/>
    <w:rPr>
      <w:u w:val="single"/>
    </w:rPr>
  </w:style>
  <w:style w:type="character" w:customStyle="1" w:styleId="BoldandItalics">
    <w:name w:val="Bold and Italics"/>
    <w:qFormat/>
    <w:rsid w:val="0034058C"/>
    <w:rPr>
      <w:b/>
      <w:i/>
      <w:u w:val="none"/>
    </w:rPr>
  </w:style>
  <w:style w:type="paragraph" w:styleId="BalloonText">
    <w:name w:val="Balloon Text"/>
    <w:basedOn w:val="Normal"/>
    <w:link w:val="BalloonTextChar"/>
    <w:rsid w:val="0034058C"/>
    <w:rPr>
      <w:rFonts w:ascii="Tahoma" w:hAnsi="Tahoma" w:cs="Tahoma"/>
      <w:sz w:val="16"/>
      <w:szCs w:val="16"/>
    </w:rPr>
  </w:style>
  <w:style w:type="character" w:customStyle="1" w:styleId="BalloonTextChar">
    <w:name w:val="Balloon Text Char"/>
    <w:basedOn w:val="DefaultParagraphFont"/>
    <w:link w:val="BalloonText"/>
    <w:rsid w:val="003405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05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05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1703</Words>
  <Characters>10864</Characters>
  <Application>Microsoft Office Word</Application>
  <DocSecurity>0</DocSecurity>
  <Lines>378</Lines>
  <Paragraphs>199</Paragraphs>
  <ScaleCrop>false</ScaleCrop>
  <Company>Author-it Software Corporation Ltd.</Company>
  <LinksUpToDate>false</LinksUpToDate>
  <CharactersWithSpaces>12494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CHCDIS405A Facilitate skills development and maintenance</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2012-05-26T14:28:00Z</dcterms:created>
  <dcterms:modified xsi:type="dcterms:W3CDTF">2012-05-26T14:28:00Z</dcterms:modified>
</cp:coreProperties>
</file>