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B30" w:rsidP="00FC1B30">
      <w:pPr>
        <w:pStyle w:val="Title"/>
      </w:pPr>
      <w:r>
        <w:fldChar w:fldCharType="begin"/>
      </w:r>
      <w:r>
        <w:instrText xml:space="preserve"> TITLE   \* MERGEFORMAT </w:instrText>
      </w:r>
      <w:r>
        <w:fldChar w:fldCharType="separate"/>
      </w:r>
      <w:r>
        <w:t>CHCDIS313A Support people with disabilities who are ageing</w:t>
      </w:r>
      <w:r>
        <w:fldChar w:fldCharType="end"/>
      </w:r>
    </w:p>
    <w:p w:rsidR="00FC1B30" w:rsidP="00FC1B30">
      <w:pPr>
        <w:pStyle w:val="Version"/>
        <w:sectPr w:rsidSect="00C43F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FCD" w:rsidP="00C43FCD">
      <w:pPr>
        <w:pStyle w:val="SuperHeading"/>
      </w:pPr>
      <w:r w:rsidRPr="00C43FCD">
        <w:t>CHCDIS313A Support people with disabilities who are ageing</w:t>
      </w:r>
    </w:p>
    <w:p w:rsidR="00000000" w:rsidRPr="00C43FCD" w:rsidP="00C43FCD">
      <w:pPr>
        <w:pStyle w:val="Heading1"/>
      </w:pPr>
      <w:bookmarkStart w:id="1" w:name="O_269038"/>
      <w:bookmarkEnd w:id="1"/>
      <w:r w:rsidRPr="00C43FCD">
        <w:t>Modification History</w:t>
      </w:r>
    </w:p>
    <w:p w:rsidR="00000000" w:rsidRPr="00C43FCD" w:rsidP="00C43FCD">
      <w:pPr>
        <w:pStyle w:val="BodyText"/>
      </w:pPr>
      <w:r w:rsidRPr="00C43FCD">
        <w:t>Not Applicable</w:t>
      </w:r>
    </w:p>
    <w:p w:rsidR="00000000" w:rsidRPr="00C43FCD" w:rsidP="00C43FCD">
      <w:pPr>
        <w:pStyle w:val="AllowPageBreak"/>
      </w:pPr>
    </w:p>
    <w:p w:rsidR="00000000" w:rsidRPr="00C43FCD" w:rsidP="00C43FCD">
      <w:pPr>
        <w:pStyle w:val="Heading1"/>
      </w:pPr>
      <w:bookmarkStart w:id="2" w:name="O_195547"/>
      <w:bookmarkEnd w:id="2"/>
      <w:r w:rsidRPr="00C43FCD">
        <w:t>Unit Descriptor</w:t>
      </w:r>
    </w:p>
    <w:tbl>
      <w:tblPr>
        <w:tblW w:w="0" w:type="auto"/>
        <w:tblLayout w:type="fixed"/>
        <w:tblCellMar>
          <w:left w:w="62" w:type="dxa"/>
          <w:right w:w="62" w:type="dxa"/>
        </w:tblCellMar>
        <w:tblLook w:val="0000"/>
      </w:tblPr>
      <w:tblGrid>
        <w:gridCol w:w="3337"/>
        <w:gridCol w:w="5219"/>
      </w:tblGrid>
      <w:tr w:rsidTr="00FC1B30">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C43FCD" w:rsidP="00C43FCD">
            <w:pPr>
              <w:pStyle w:val="BodyText"/>
            </w:pPr>
            <w:r w:rsidRPr="00C43FCD">
              <w:t>This unit describes the knowledge and skills required to support a person with a di</w:t>
            </w:r>
            <w:r w:rsidRPr="00C43FCD">
              <w:t>sability who is ageing</w:t>
            </w:r>
          </w:p>
          <w:p w:rsidR="00000000" w:rsidRPr="00C43FCD" w:rsidP="00C43FCD">
            <w:pPr>
              <w:pStyle w:val="BodyText"/>
            </w:pPr>
            <w:r w:rsidRPr="00C43FCD">
              <w:t>The unit covers identifying current and future needs, supporting the rights and interests of the person, independent thinking and action and understanding and supporting a person with a disability who has dementia</w:t>
            </w:r>
          </w:p>
        </w:tc>
      </w:tr>
    </w:tbl>
    <w:p w:rsidR="00FC1B30" w:rsidP="00C43FCD">
      <w:pPr>
        <w:pStyle w:val="BodyText"/>
      </w:pPr>
    </w:p>
    <w:p w:rsidR="00FC1B30" w:rsidP="00C43FCD">
      <w:pPr>
        <w:pStyle w:val="BodyText"/>
      </w:pPr>
    </w:p>
    <w:p w:rsidR="00000000" w:rsidRPr="00C43FCD" w:rsidP="00C43FCD">
      <w:pPr>
        <w:pStyle w:val="Heading1"/>
      </w:pPr>
      <w:bookmarkStart w:id="3" w:name="O_195549"/>
      <w:bookmarkEnd w:id="3"/>
      <w:r w:rsidRPr="00C43FCD">
        <w:t>Application of the Unit</w:t>
      </w:r>
    </w:p>
    <w:tbl>
      <w:tblPr>
        <w:tblW w:w="0" w:type="auto"/>
        <w:tblLayout w:type="fixed"/>
        <w:tblCellMar>
          <w:left w:w="62" w:type="dxa"/>
          <w:right w:w="62" w:type="dxa"/>
        </w:tblCellMar>
        <w:tblLook w:val="0000"/>
      </w:tblPr>
      <w:tblGrid>
        <w:gridCol w:w="3346"/>
        <w:gridCol w:w="5210"/>
      </w:tblGrid>
      <w:tr w:rsidTr="00FC1B30">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C43FCD" w:rsidP="00C43FCD">
            <w:pPr>
              <w:pStyle w:val="BodyText"/>
            </w:pPr>
            <w:r w:rsidRPr="00C43FCD">
              <w:t>The application of this unit will depend on the work roles and responsibilities and requirements of the work environment</w:t>
            </w:r>
          </w:p>
        </w:tc>
      </w:tr>
    </w:tbl>
    <w:p w:rsidR="00FC1B30" w:rsidP="00C43FCD">
      <w:pPr>
        <w:pStyle w:val="BodyText"/>
      </w:pPr>
    </w:p>
    <w:p w:rsidR="00FC1B30" w:rsidP="00C43FCD">
      <w:pPr>
        <w:pStyle w:val="BodyText"/>
      </w:pPr>
    </w:p>
    <w:p w:rsidR="00000000" w:rsidRPr="00C43FCD" w:rsidP="00C43FCD">
      <w:pPr>
        <w:pStyle w:val="Heading1"/>
      </w:pPr>
      <w:bookmarkStart w:id="4" w:name="O_277298"/>
      <w:bookmarkEnd w:id="4"/>
      <w:r w:rsidRPr="00C43FCD">
        <w:t>Licensing/Regulatory Information</w:t>
      </w:r>
    </w:p>
    <w:p w:rsidR="00000000" w:rsidRPr="00C43FCD" w:rsidP="00C43FCD">
      <w:pPr>
        <w:pStyle w:val="BodyText"/>
      </w:pPr>
      <w:r w:rsidRPr="00C43FCD">
        <w:t>Not Applicable</w:t>
      </w:r>
    </w:p>
    <w:p w:rsidR="00000000" w:rsidRPr="00C43FCD" w:rsidP="00C43FCD">
      <w:pPr>
        <w:pStyle w:val="AllowPageBreak"/>
      </w:pPr>
    </w:p>
    <w:p w:rsidR="00000000" w:rsidRPr="00C43FCD" w:rsidP="00C43FCD">
      <w:pPr>
        <w:pStyle w:val="Heading1"/>
      </w:pPr>
      <w:bookmarkStart w:id="5" w:name="O_283150"/>
      <w:bookmarkEnd w:id="5"/>
      <w:r w:rsidRPr="00C43FCD">
        <w:t>Pre-Requisites</w:t>
      </w:r>
    </w:p>
    <w:p w:rsidR="00000000" w:rsidRPr="00C43FCD" w:rsidP="00C43FCD">
      <w:pPr>
        <w:pStyle w:val="BodyText"/>
      </w:pPr>
      <w:r w:rsidRPr="00C43FCD">
        <w:t>Not Applicable</w:t>
      </w:r>
    </w:p>
    <w:p w:rsidR="00000000" w:rsidRPr="00C43FCD" w:rsidP="00C43FCD">
      <w:pPr>
        <w:pStyle w:val="AllowPageBreak"/>
      </w:pPr>
    </w:p>
    <w:p w:rsidR="00000000" w:rsidRPr="00C43FCD" w:rsidP="00C43FCD">
      <w:pPr>
        <w:pStyle w:val="Heading1"/>
      </w:pPr>
      <w:bookmarkStart w:id="6" w:name="O_195548"/>
      <w:bookmarkEnd w:id="6"/>
      <w:r w:rsidRPr="00C43FCD">
        <w:t>Employability Skills Information</w:t>
      </w:r>
    </w:p>
    <w:tbl>
      <w:tblPr>
        <w:tblW w:w="0" w:type="auto"/>
        <w:tblLayout w:type="fixed"/>
        <w:tblCellMar>
          <w:left w:w="62" w:type="dxa"/>
          <w:right w:w="62" w:type="dxa"/>
        </w:tblCellMar>
        <w:tblLook w:val="0000"/>
      </w:tblPr>
      <w:tblGrid>
        <w:gridCol w:w="3320"/>
        <w:gridCol w:w="5236"/>
      </w:tblGrid>
      <w:tr w:rsidTr="00FC1B3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43FCD" w:rsidP="00C43FCD">
            <w:pPr>
              <w:pStyle w:val="BodyText"/>
            </w:pPr>
            <w:r w:rsidRPr="00C43FCD">
              <w:t>This unit contains Employability Skills</w:t>
            </w:r>
          </w:p>
        </w:tc>
      </w:tr>
    </w:tbl>
    <w:p w:rsidR="00FC1B30" w:rsidP="00C43FCD">
      <w:pPr>
        <w:pStyle w:val="BodyText"/>
      </w:pPr>
    </w:p>
    <w:p w:rsidR="00FC1B30" w:rsidP="00C43FCD">
      <w:pPr>
        <w:pStyle w:val="BodyText"/>
      </w:pPr>
    </w:p>
    <w:p w:rsidR="00000000" w:rsidRPr="00C43FCD" w:rsidP="00C43FCD">
      <w:pPr>
        <w:pStyle w:val="Heading1"/>
      </w:pPr>
      <w:bookmarkStart w:id="7" w:name="O_287084"/>
      <w:bookmarkEnd w:id="7"/>
      <w:r w:rsidRPr="00C43FCD">
        <w:t>Elements and Performance Criteria Pre-Content</w:t>
      </w:r>
    </w:p>
    <w:tbl>
      <w:tblPr>
        <w:tblW w:w="0" w:type="auto"/>
        <w:tblLayout w:type="fixed"/>
        <w:tblCellMar>
          <w:left w:w="62" w:type="dxa"/>
          <w:right w:w="62" w:type="dxa"/>
        </w:tblCellMar>
        <w:tblLook w:val="0000"/>
      </w:tblPr>
      <w:tblGrid>
        <w:gridCol w:w="3369"/>
        <w:gridCol w:w="5702"/>
      </w:tblGrid>
      <w:tr w:rsidTr="00FC1B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t xml:space="preserve">Elements define the essential outcomes of a unit </w:t>
            </w:r>
            <w:r w:rsidRPr="00C43FCD">
              <w:t>of competency.</w:t>
            </w:r>
          </w:p>
        </w:tc>
        <w:tc>
          <w:tcPr>
            <w:tcW w:w="5702" w:type="dxa"/>
            <w:tcBorders>
              <w:top w:val="nil"/>
              <w:left w:val="nil"/>
              <w:bottom w:val="nil"/>
              <w:right w:val="nil"/>
            </w:tcBorders>
            <w:tcMar>
              <w:top w:w="0" w:type="dxa"/>
              <w:left w:w="62" w:type="dxa"/>
              <w:bottom w:w="0" w:type="dxa"/>
              <w:right w:w="62" w:type="dxa"/>
            </w:tcMar>
          </w:tcPr>
          <w:p w:rsidR="00000000" w:rsidRPr="00C43FCD" w:rsidP="00C43FCD">
            <w:pPr>
              <w:pStyle w:val="BodyText"/>
            </w:pPr>
            <w:r w:rsidRPr="00C43FCD">
              <w:t xml:space="preserve">The Performance Criteria specify the level of performance required to demonstrate achievement of the Element. Terms in italics are elaborated in the Range Statement. </w:t>
            </w:r>
          </w:p>
        </w:tc>
      </w:tr>
    </w:tbl>
    <w:p w:rsidR="00000000" w:rsidRPr="00C43FCD" w:rsidP="00C43FCD">
      <w:pPr>
        <w:pStyle w:val="BodyText"/>
      </w:pPr>
    </w:p>
    <w:p w:rsidR="00000000" w:rsidRPr="00C43FCD" w:rsidP="00C43FCD">
      <w:pPr>
        <w:pStyle w:val="AllowPageBreak"/>
      </w:pPr>
    </w:p>
    <w:p w:rsidR="00000000" w:rsidRPr="00C43FCD" w:rsidP="00C43FCD">
      <w:pPr>
        <w:pStyle w:val="Heading1"/>
      </w:pPr>
      <w:bookmarkStart w:id="8" w:name="O_233751"/>
      <w:bookmarkEnd w:id="8"/>
      <w:r w:rsidRPr="00C43FCD">
        <w:t>Elements and Performance Criteria</w:t>
      </w:r>
    </w:p>
    <w:tbl>
      <w:tblPr>
        <w:tblW w:w="0" w:type="auto"/>
        <w:tblLayout w:type="fixed"/>
        <w:tblCellMar>
          <w:left w:w="62" w:type="dxa"/>
          <w:right w:w="62" w:type="dxa"/>
        </w:tblCellMar>
        <w:tblLook w:val="0000"/>
      </w:tblPr>
      <w:tblGrid>
        <w:gridCol w:w="3369"/>
        <w:gridCol w:w="5702"/>
      </w:tblGrid>
      <w:tr w:rsidTr="00FC1B3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43FCD" w:rsidP="00C43FCD">
            <w:pPr>
              <w:pStyle w:val="BodyText"/>
            </w:pPr>
            <w:r w:rsidRPr="00C43FC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SpecialBold"/>
              </w:rPr>
              <w:t>PERFORMANCE CRITERIA</w:t>
            </w:r>
          </w:p>
        </w:tc>
      </w:tr>
      <w:tr w:rsidTr="00FC1B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3FCD">
            <w:pPr>
              <w:pStyle w:val="List"/>
              <w:rPr>
                <w:lang w:val="en-NZ"/>
              </w:rPr>
            </w:pPr>
            <w:r w:rsidRPr="00C43FCD">
              <w:t>1.</w:t>
            </w:r>
            <w:r w:rsidRPr="00C43FCD">
              <w:tab/>
              <w:t>Assist people with disabilities who are ageing to identify their current and future needs</w:t>
            </w:r>
          </w:p>
        </w:tc>
        <w:tc>
          <w:tcPr>
            <w:tcW w:w="5702" w:type="dxa"/>
            <w:tcBorders>
              <w:top w:val="nil"/>
              <w:left w:val="nil"/>
              <w:bottom w:val="nil"/>
              <w:right w:val="nil"/>
            </w:tcBorders>
            <w:tcMar>
              <w:top w:w="0" w:type="dxa"/>
              <w:left w:w="62" w:type="dxa"/>
              <w:bottom w:w="0" w:type="dxa"/>
              <w:right w:w="62" w:type="dxa"/>
            </w:tcMar>
          </w:tcPr>
          <w:p w:rsidR="00000000" w:rsidRPr="00C43FCD" w:rsidP="00C43FCD">
            <w:pPr>
              <w:pStyle w:val="BodyText"/>
            </w:pPr>
            <w:r w:rsidRPr="00C43FCD">
              <w:t>1.1</w:t>
            </w:r>
            <w:r w:rsidRPr="00C43FCD">
              <w:tab/>
              <w:t xml:space="preserve">Identify, discuss and implement appropriate </w:t>
            </w:r>
            <w:r w:rsidRPr="00C43FCD">
              <w:rPr>
                <w:rStyle w:val="Emphasis"/>
              </w:rPr>
              <w:t>strategies to meet the current and future</w:t>
            </w:r>
            <w:r w:rsidRPr="00C43FCD">
              <w:t xml:space="preserve"> </w:t>
            </w:r>
            <w:r w:rsidRPr="00C43FCD">
              <w:rPr>
                <w:rStyle w:val="Emphasis"/>
              </w:rPr>
              <w:t>needs of people with disabilities</w:t>
            </w:r>
            <w:r w:rsidRPr="00C43FCD">
              <w:t xml:space="preserve"> who are ageing </w:t>
            </w:r>
          </w:p>
          <w:p w:rsidR="00000000" w:rsidRPr="00C43FCD" w:rsidP="00C43FCD">
            <w:pPr>
              <w:pStyle w:val="BodyText"/>
            </w:pPr>
            <w:r w:rsidRPr="00C43FCD">
              <w:t>1</w:t>
            </w:r>
            <w:r w:rsidRPr="00C43FCD">
              <w:t>.2</w:t>
            </w:r>
            <w:r w:rsidRPr="00C43FCD">
              <w:tab/>
              <w:t>Uphold the dignity, privacy and personal choice of people with disabilities who are ageing in relation to needs, within organisation constraints</w:t>
            </w:r>
          </w:p>
          <w:p w:rsidR="00000000" w:rsidRPr="00C43FCD" w:rsidP="00C43FCD">
            <w:pPr>
              <w:pStyle w:val="BodyText"/>
            </w:pPr>
            <w:r w:rsidRPr="00C43FCD">
              <w:t>1.3</w:t>
            </w:r>
            <w:r w:rsidRPr="00C43FCD">
              <w:tab/>
              <w:t>Assist people with disabilities to evaluate and select strategies to meet their current and future requi</w:t>
            </w:r>
            <w:r w:rsidRPr="00C43FCD">
              <w:t>rements and achieve their goals</w:t>
            </w:r>
          </w:p>
          <w:p w:rsidR="00000000" w:rsidP="00C43FCD">
            <w:pPr>
              <w:pStyle w:val="BodyText"/>
              <w:rPr>
                <w:lang w:val="en-NZ"/>
              </w:rPr>
            </w:pPr>
            <w:r w:rsidRPr="00C43FCD">
              <w:t>1.4</w:t>
            </w:r>
            <w:r w:rsidRPr="00C43FCD">
              <w:tab/>
              <w:t xml:space="preserve">Encourage </w:t>
            </w:r>
            <w:r w:rsidRPr="00C43FCD">
              <w:rPr>
                <w:rStyle w:val="Emphasis"/>
              </w:rPr>
              <w:t>significant others</w:t>
            </w:r>
            <w:r w:rsidRPr="00C43FCD">
              <w:t xml:space="preserve"> to participate in the identification and evaluation of strategies where appropriate</w:t>
            </w:r>
          </w:p>
        </w:tc>
      </w:tr>
      <w:tr w:rsidTr="00FC1B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3FCD">
            <w:pPr>
              <w:pStyle w:val="List"/>
              <w:rPr>
                <w:lang w:val="en-NZ"/>
              </w:rPr>
            </w:pPr>
            <w:r w:rsidRPr="00C43FCD">
              <w:t>2.</w:t>
            </w:r>
            <w:r w:rsidRPr="00C43FCD">
              <w:tab/>
              <w:t>Support the interests and needs of people with disabilities who are ageing</w:t>
            </w:r>
          </w:p>
        </w:tc>
        <w:tc>
          <w:tcPr>
            <w:tcW w:w="5702" w:type="dxa"/>
            <w:tcBorders>
              <w:top w:val="nil"/>
              <w:left w:val="nil"/>
              <w:bottom w:val="nil"/>
              <w:right w:val="nil"/>
            </w:tcBorders>
            <w:tcMar>
              <w:top w:w="0" w:type="dxa"/>
              <w:left w:w="62" w:type="dxa"/>
              <w:bottom w:w="0" w:type="dxa"/>
              <w:right w:w="62" w:type="dxa"/>
            </w:tcMar>
          </w:tcPr>
          <w:p w:rsidR="00000000" w:rsidRPr="00C43FCD" w:rsidP="00C43FCD">
            <w:pPr>
              <w:pStyle w:val="BodyText"/>
            </w:pPr>
            <w:r w:rsidRPr="00C43FCD">
              <w:t>2.1</w:t>
            </w:r>
            <w:r w:rsidRPr="00C43FCD">
              <w:tab/>
            </w:r>
            <w:r w:rsidRPr="00C43FCD">
              <w:t xml:space="preserve">Identify information and skills required by people with disabilities to meet their future requirements </w:t>
            </w:r>
          </w:p>
          <w:p w:rsidR="00000000" w:rsidRPr="00C43FCD" w:rsidP="00C43FCD">
            <w:pPr>
              <w:pStyle w:val="BodyText"/>
            </w:pPr>
            <w:r w:rsidRPr="00C43FCD">
              <w:t>2.2</w:t>
            </w:r>
            <w:r w:rsidRPr="00C43FCD">
              <w:tab/>
              <w:t xml:space="preserve">Provide or develop opportunities to obtain information and develop skills </w:t>
            </w:r>
          </w:p>
          <w:p w:rsidR="00000000" w:rsidP="00C43FCD">
            <w:pPr>
              <w:pStyle w:val="BodyText"/>
              <w:rPr>
                <w:lang w:val="en-NZ"/>
              </w:rPr>
            </w:pPr>
            <w:r w:rsidRPr="00C43FCD">
              <w:t>2.3</w:t>
            </w:r>
            <w:r w:rsidRPr="00C43FCD">
              <w:tab/>
              <w:t>Provide individual and group support to promote physical, psychologic</w:t>
            </w:r>
            <w:r w:rsidRPr="00C43FCD">
              <w:t xml:space="preserve">al and social independence in accordance with resources and </w:t>
            </w:r>
            <w:r w:rsidRPr="00C43FCD">
              <w:rPr>
                <w:rStyle w:val="Emphasis"/>
              </w:rPr>
              <w:t>organisation policies and procedures</w:t>
            </w:r>
          </w:p>
        </w:tc>
      </w:tr>
      <w:tr w:rsidTr="00FC1B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3FCD">
            <w:pPr>
              <w:pStyle w:val="List"/>
              <w:rPr>
                <w:lang w:val="en-NZ"/>
              </w:rPr>
            </w:pPr>
            <w:r w:rsidRPr="00C43FCD">
              <w:t>3.</w:t>
            </w:r>
            <w:r w:rsidRPr="00C43FCD">
              <w:tab/>
              <w:t>Encourage and support people with disabilities who are ageing to exercise independent action and thinking</w:t>
            </w:r>
          </w:p>
        </w:tc>
        <w:tc>
          <w:tcPr>
            <w:tcW w:w="5702" w:type="dxa"/>
            <w:tcBorders>
              <w:top w:val="nil"/>
              <w:left w:val="nil"/>
              <w:bottom w:val="nil"/>
              <w:right w:val="nil"/>
            </w:tcBorders>
            <w:tcMar>
              <w:top w:w="0" w:type="dxa"/>
              <w:left w:w="62" w:type="dxa"/>
              <w:bottom w:w="0" w:type="dxa"/>
              <w:right w:w="62" w:type="dxa"/>
            </w:tcMar>
          </w:tcPr>
          <w:p w:rsidR="00000000" w:rsidRPr="00C43FCD" w:rsidP="00C43FCD">
            <w:pPr>
              <w:pStyle w:val="BodyText"/>
            </w:pPr>
            <w:r w:rsidRPr="00C43FCD">
              <w:t>3.1</w:t>
            </w:r>
            <w:r w:rsidRPr="00C43FCD">
              <w:tab/>
              <w:t>Describe opportunities for people with dis</w:t>
            </w:r>
            <w:r w:rsidRPr="00C43FCD">
              <w:t xml:space="preserve">abilities who are ageing to enhance their independence, discuss with them and/or their significant others and justify choices </w:t>
            </w:r>
          </w:p>
          <w:p w:rsidR="00000000" w:rsidRPr="00C43FCD" w:rsidP="00C43FCD">
            <w:pPr>
              <w:pStyle w:val="BodyText"/>
            </w:pPr>
            <w:r w:rsidRPr="00C43FCD">
              <w:t>3.2</w:t>
            </w:r>
            <w:r w:rsidRPr="00C43FCD">
              <w:tab/>
              <w:t>Encourage, listen to and act upon decisions and opinions of people with disabilities who are ageing, within the constraints o</w:t>
            </w:r>
            <w:r w:rsidRPr="00C43FCD">
              <w:t>f organisation policies and procedures</w:t>
            </w:r>
          </w:p>
          <w:p w:rsidR="00000000" w:rsidRPr="00C43FCD" w:rsidP="00C43FCD">
            <w:pPr>
              <w:pStyle w:val="BodyText"/>
            </w:pPr>
            <w:r w:rsidRPr="00C43FCD">
              <w:t>3.3</w:t>
            </w:r>
            <w:r w:rsidRPr="00C43FCD">
              <w:tab/>
              <w:t xml:space="preserve">Support participation of people with disabilities in </w:t>
            </w:r>
            <w:r w:rsidRPr="00C43FCD">
              <w:rPr>
                <w:rStyle w:val="Emphasis"/>
              </w:rPr>
              <w:t>appropriate community settings and forums</w:t>
            </w:r>
            <w:r w:rsidRPr="00C43FCD">
              <w:t>, with information and training if required</w:t>
            </w:r>
          </w:p>
          <w:p w:rsidR="00000000" w:rsidRPr="00C43FCD" w:rsidP="00C43FCD">
            <w:pPr>
              <w:pStyle w:val="BodyText"/>
            </w:pPr>
            <w:r w:rsidRPr="00C43FCD">
              <w:t>3.4</w:t>
            </w:r>
            <w:r w:rsidRPr="00C43FCD">
              <w:tab/>
              <w:t>Develop strategies to promote independence, taking into account individ</w:t>
            </w:r>
            <w:r w:rsidRPr="00C43FCD">
              <w:t>ual differences</w:t>
            </w:r>
          </w:p>
          <w:p w:rsidR="00000000" w:rsidP="00C43FCD">
            <w:pPr>
              <w:pStyle w:val="BodyText"/>
              <w:rPr>
                <w:lang w:val="en-NZ"/>
              </w:rPr>
            </w:pPr>
            <w:r w:rsidRPr="00C43FCD">
              <w:t>3.5</w:t>
            </w:r>
            <w:r w:rsidRPr="00C43FCD">
              <w:tab/>
              <w:t>Document information within organisation procedures/guidelines and report to appropriate co-workers</w:t>
            </w:r>
          </w:p>
        </w:tc>
      </w:tr>
      <w:tr w:rsidTr="00FC1B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3FCD">
            <w:pPr>
              <w:pStyle w:val="List"/>
              <w:rPr>
                <w:lang w:val="en-NZ"/>
              </w:rPr>
            </w:pPr>
            <w:r w:rsidRPr="00C43FCD">
              <w:t>4.</w:t>
            </w:r>
            <w:r w:rsidRPr="00C43FCD">
              <w:tab/>
              <w:t>Support the interests, rights and needs of people with disabilities with pervasive age related changes, including people with dem</w:t>
            </w:r>
            <w:r w:rsidRPr="00C43FCD">
              <w:t>entia</w:t>
            </w:r>
          </w:p>
        </w:tc>
        <w:tc>
          <w:tcPr>
            <w:tcW w:w="5702" w:type="dxa"/>
            <w:tcBorders>
              <w:top w:val="nil"/>
              <w:left w:val="nil"/>
              <w:bottom w:val="nil"/>
              <w:right w:val="nil"/>
            </w:tcBorders>
            <w:tcMar>
              <w:top w:w="0" w:type="dxa"/>
              <w:left w:w="62" w:type="dxa"/>
              <w:bottom w:w="0" w:type="dxa"/>
              <w:right w:w="62" w:type="dxa"/>
            </w:tcMar>
          </w:tcPr>
          <w:p w:rsidR="00000000" w:rsidRPr="00C43FCD" w:rsidP="00C43FCD">
            <w:pPr>
              <w:pStyle w:val="BodyText"/>
            </w:pPr>
            <w:r w:rsidRPr="00C43FCD">
              <w:t>4.1</w:t>
            </w:r>
            <w:r w:rsidRPr="00C43FCD">
              <w:tab/>
              <w:t>Respond appropriately to physical, psychological and social changes in people with disabilities who are ageing and report uncharacteristic behaviours that may be the affect of progressive/pervasive conditions</w:t>
            </w:r>
          </w:p>
          <w:p w:rsidR="00000000" w:rsidP="00C43FCD">
            <w:pPr>
              <w:pStyle w:val="BodyText"/>
              <w:rPr>
                <w:lang w:val="en-NZ"/>
              </w:rPr>
            </w:pPr>
            <w:r w:rsidRPr="00C43FCD">
              <w:t>4.2</w:t>
            </w:r>
            <w:r w:rsidRPr="00C43FCD">
              <w:tab/>
            </w:r>
            <w:r w:rsidRPr="00C43FCD">
              <w:t>Monitor and record signs of dementia and other progressive conditions that may have an adverse effect on the health of people with disabilities who are ageing</w:t>
            </w:r>
          </w:p>
        </w:tc>
      </w:tr>
      <w:tr w:rsidTr="00FC1B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43FCD" w:rsidP="00C43FCD">
            <w:pPr>
              <w:pStyle w:val="BodyText"/>
            </w:pPr>
          </w:p>
        </w:tc>
      </w:tr>
    </w:tbl>
    <w:p w:rsidR="00FC1B30" w:rsidP="00C43FCD">
      <w:pPr>
        <w:pStyle w:val="BodyText"/>
      </w:pPr>
    </w:p>
    <w:p w:rsidR="00FC1B30" w:rsidP="00C43FCD">
      <w:pPr>
        <w:pStyle w:val="BodyText"/>
      </w:pPr>
    </w:p>
    <w:p w:rsidR="00000000" w:rsidRPr="00C43FCD" w:rsidP="00C43FCD">
      <w:pPr>
        <w:pStyle w:val="Heading1"/>
      </w:pPr>
      <w:bookmarkStart w:id="9" w:name="O_257701"/>
      <w:bookmarkEnd w:id="9"/>
      <w:r w:rsidRPr="00C43FCD">
        <w:t>Required Skills and Knowledge</w:t>
      </w:r>
    </w:p>
    <w:tbl>
      <w:tblPr>
        <w:tblW w:w="0" w:type="auto"/>
        <w:tblLayout w:type="fixed"/>
        <w:tblCellMar>
          <w:left w:w="62" w:type="dxa"/>
          <w:right w:w="62" w:type="dxa"/>
        </w:tblCellMar>
        <w:tblLook w:val="0000"/>
      </w:tblPr>
      <w:tblGrid>
        <w:gridCol w:w="9072"/>
      </w:tblGrid>
      <w:tr w:rsidTr="00FC1B3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SpecialBold"/>
              </w:rPr>
              <w:t>REQUIRED SKILLS AND KNOWLEDGE</w:t>
            </w:r>
          </w:p>
        </w:tc>
      </w:tr>
      <w:tr w:rsidTr="00FC1B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t>This describes the essential skills and knowledge and their level required for this unit.</w:t>
            </w:r>
          </w:p>
        </w:tc>
      </w:tr>
      <w:tr w:rsidTr="00FC1B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3FCD" w:rsidP="00C43FCD">
            <w:pPr>
              <w:pStyle w:val="BodyText"/>
            </w:pPr>
            <w:r w:rsidRPr="00C43FCD">
              <w:rPr>
                <w:rStyle w:val="Emphasis"/>
              </w:rPr>
              <w:t>Essential knowledge</w:t>
            </w:r>
            <w:r w:rsidRPr="00C43FCD">
              <w:t>:</w:t>
            </w:r>
          </w:p>
          <w:p w:rsidR="00000000" w:rsidRPr="00C43FCD" w:rsidP="00C43FCD">
            <w:pPr>
              <w:pStyle w:val="BodyText"/>
            </w:pPr>
            <w:r w:rsidRPr="00C43FCD">
              <w:t>The candidate must be able to demonstrate essential knowledge required to effectively do the task outlined in elements and performance criteri</w:t>
            </w:r>
            <w:r w:rsidRPr="00C43FCD">
              <w:t>a of this unit, manage the task and manage contingencies in the context of the identified work role</w:t>
            </w:r>
          </w:p>
          <w:p w:rsidR="00000000" w:rsidRPr="00C43FCD" w:rsidP="00C43FCD">
            <w:pPr>
              <w:pStyle w:val="BodyText"/>
            </w:pPr>
            <w:r w:rsidRPr="00C43FCD">
              <w:t>These include knowledge of:</w:t>
            </w:r>
          </w:p>
          <w:p w:rsidR="00000000" w:rsidRPr="00C43FCD" w:rsidP="00C43FCD">
            <w:pPr>
              <w:pStyle w:val="ListBullet"/>
            </w:pPr>
            <w:r w:rsidRPr="00C43FCD">
              <w:t>Principles and practices which focus on the individual person</w:t>
            </w:r>
          </w:p>
          <w:p w:rsidR="00000000" w:rsidRPr="00C43FCD" w:rsidP="00C43FCD">
            <w:pPr>
              <w:pStyle w:val="ListBullet"/>
            </w:pPr>
            <w:r w:rsidRPr="00C43FCD">
              <w:t xml:space="preserve">The social model of disability </w:t>
            </w:r>
          </w:p>
          <w:p w:rsidR="00000000" w:rsidRPr="00C43FCD" w:rsidP="00C43FCD">
            <w:pPr>
              <w:pStyle w:val="ListBullet"/>
            </w:pPr>
            <w:r w:rsidRPr="00C43FCD">
              <w:t>The impact of social devaluation on an individual's quality of life</w:t>
            </w:r>
          </w:p>
          <w:p w:rsidR="00000000" w:rsidRPr="00C43FCD" w:rsidP="00C43FCD">
            <w:pPr>
              <w:pStyle w:val="ListBullet"/>
            </w:pPr>
            <w:r w:rsidRPr="00C43FCD">
              <w:t>Competency and image enhancement as a means of addressing devaluation</w:t>
            </w:r>
          </w:p>
          <w:p w:rsidR="00000000" w:rsidRPr="00C43FCD" w:rsidP="00C43FCD">
            <w:pPr>
              <w:pStyle w:val="ListBullet"/>
            </w:pPr>
            <w:r w:rsidRPr="00C43FCD">
              <w:t xml:space="preserve">Organisation policy and procedures, including occupational safety and health, lifestyle and futures planning, duty of </w:t>
            </w:r>
            <w:r w:rsidRPr="00C43FCD">
              <w:t>care and dignity of risk</w:t>
            </w:r>
          </w:p>
          <w:p w:rsidR="00000000" w:rsidRPr="00C43FCD" w:rsidP="00C43FCD">
            <w:pPr>
              <w:pStyle w:val="ListBullet"/>
            </w:pPr>
            <w:r w:rsidRPr="00C43FCD">
              <w:t>Disability Service Standards</w:t>
            </w:r>
          </w:p>
          <w:p w:rsidR="00000000" w:rsidRPr="00C43FCD" w:rsidP="00C43FCD">
            <w:pPr>
              <w:pStyle w:val="ListBullet"/>
            </w:pPr>
            <w:r w:rsidRPr="00C43FCD">
              <w:t>Organisation policy and procedures, including occupational safety and health (particularly manual health), lifestyle and futures planning, duty of care and dignity of risk</w:t>
            </w:r>
          </w:p>
          <w:p w:rsidR="00000000" w:rsidRPr="00C43FCD" w:rsidP="00C43FCD">
            <w:pPr>
              <w:pStyle w:val="ListBullet"/>
            </w:pPr>
            <w:r w:rsidRPr="00C43FCD">
              <w:t>Individual needs assessment, s</w:t>
            </w:r>
            <w:r w:rsidRPr="00C43FCD">
              <w:t>pecifically changing needs</w:t>
            </w:r>
          </w:p>
          <w:p w:rsidR="00000000" w:rsidRPr="00C43FCD" w:rsidP="00C43FCD">
            <w:pPr>
              <w:pStyle w:val="ListBullet"/>
            </w:pPr>
            <w:r w:rsidRPr="00C43FCD">
              <w:t>Promoting successful ageing</w:t>
            </w:r>
          </w:p>
          <w:p w:rsidR="00000000" w:rsidRPr="00C43FCD" w:rsidP="00C43FCD">
            <w:pPr>
              <w:pStyle w:val="ListBullet"/>
            </w:pPr>
            <w:r w:rsidRPr="00C43FCD">
              <w:t>Stress and coping with change</w:t>
            </w:r>
          </w:p>
          <w:p w:rsidR="00000000" w:rsidRPr="00C43FCD" w:rsidP="00C43FCD">
            <w:pPr>
              <w:pStyle w:val="ListBullet"/>
            </w:pPr>
            <w:r w:rsidRPr="00C43FCD">
              <w:t>Grief and loss, bereavement</w:t>
            </w:r>
          </w:p>
          <w:p w:rsidR="00000000" w:rsidRPr="00C43FCD" w:rsidP="00C43FCD">
            <w:pPr>
              <w:pStyle w:val="ListBullet"/>
            </w:pPr>
            <w:r w:rsidRPr="00C43FCD">
              <w:t xml:space="preserve">Bereavement </w:t>
            </w:r>
          </w:p>
          <w:p w:rsidR="00000000" w:rsidRPr="00C43FCD" w:rsidP="00C43FCD">
            <w:pPr>
              <w:pStyle w:val="ListBullet"/>
            </w:pPr>
            <w:r w:rsidRPr="00C43FCD">
              <w:t>Life span development</w:t>
            </w:r>
          </w:p>
          <w:p w:rsidR="00000000" w:rsidRPr="00C43FCD" w:rsidP="00C43FCD">
            <w:pPr>
              <w:pStyle w:val="ListBullet"/>
            </w:pPr>
            <w:r w:rsidRPr="00C43FCD">
              <w:t>Contemporary views on ageing</w:t>
            </w:r>
          </w:p>
          <w:p w:rsidR="00000000" w:rsidRPr="00C43FCD" w:rsidP="00C43FCD">
            <w:pPr>
              <w:pStyle w:val="ListBullet"/>
            </w:pPr>
            <w:r w:rsidRPr="00C43FCD">
              <w:t>Impact of physical, psychological and social change on the person who is ageing</w:t>
            </w:r>
          </w:p>
          <w:p w:rsidR="00000000" w:rsidRPr="00C43FCD" w:rsidP="00C43FCD">
            <w:pPr>
              <w:pStyle w:val="ListBullet"/>
            </w:pPr>
            <w:r w:rsidRPr="00C43FCD">
              <w:t xml:space="preserve">Empowerment for people with disabilities </w:t>
            </w:r>
          </w:p>
          <w:p w:rsidR="00000000" w:rsidRPr="00C43FCD" w:rsidP="00C43FCD">
            <w:pPr>
              <w:pStyle w:val="ListBullet"/>
            </w:pPr>
            <w:r w:rsidRPr="00C43FCD">
              <w:t>Issues and services available for people who are ageing</w:t>
            </w:r>
          </w:p>
          <w:p w:rsidR="00000000" w:rsidP="00C43FCD">
            <w:pPr>
              <w:pStyle w:val="ListBullet"/>
              <w:rPr>
                <w:lang w:val="en-NZ"/>
              </w:rPr>
            </w:pPr>
            <w:r w:rsidRPr="00C43FCD">
              <w:t>Understanding of dementia</w:t>
            </w:r>
          </w:p>
        </w:tc>
      </w:tr>
      <w:tr w:rsidTr="00FC1B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3FCD" w:rsidP="00C43FCD">
            <w:pPr>
              <w:pStyle w:val="BodyText"/>
            </w:pPr>
            <w:r w:rsidRPr="00C43FCD">
              <w:rPr>
                <w:rStyle w:val="Emphasis"/>
              </w:rPr>
              <w:t>Essential skills</w:t>
            </w:r>
            <w:r w:rsidRPr="00C43FCD">
              <w:t>:</w:t>
            </w:r>
          </w:p>
          <w:p w:rsidR="00000000" w:rsidRPr="00C43FCD" w:rsidP="00C43FCD">
            <w:pPr>
              <w:pStyle w:val="BodyText"/>
            </w:pPr>
            <w:r w:rsidRPr="00C43FCD">
              <w:t>It is critical that the candidate demonstrate the ability to:</w:t>
            </w:r>
          </w:p>
          <w:p w:rsidR="00000000" w:rsidRPr="00C43FCD" w:rsidP="00C43FCD">
            <w:pPr>
              <w:pStyle w:val="ListBullet"/>
            </w:pPr>
            <w:r w:rsidRPr="00C43FCD">
              <w:t>Provide a range of supports that identify, document and respond to individual current and future needs</w:t>
            </w:r>
          </w:p>
          <w:p w:rsidR="00000000" w:rsidRPr="00C43FCD" w:rsidP="00C43FCD">
            <w:pPr>
              <w:pStyle w:val="ListBullet"/>
            </w:pPr>
            <w:r w:rsidRPr="00C43FCD">
              <w:t>Communicate and interact with the individual, family, other relevant stakeholders and staff</w:t>
            </w:r>
          </w:p>
          <w:p w:rsidR="00000000" w:rsidRPr="00C43FCD" w:rsidP="00C43FCD">
            <w:pPr>
              <w:pStyle w:val="ListBullet"/>
            </w:pPr>
            <w:r w:rsidRPr="00C43FCD">
              <w:t>Identify necessary skills and attributes to maintain or impro</w:t>
            </w:r>
            <w:r w:rsidRPr="00C43FCD">
              <w:t>ve independence</w:t>
            </w:r>
          </w:p>
          <w:p w:rsidR="00000000" w:rsidRPr="00C43FCD" w:rsidP="00C43FCD">
            <w:pPr>
              <w:pStyle w:val="ListBullet"/>
            </w:pPr>
            <w:r w:rsidRPr="00C43FCD">
              <w:t>Implement strategies to assist the individual to maintain or increase degree of independence</w:t>
            </w:r>
          </w:p>
          <w:p w:rsidR="00000000" w:rsidRPr="00C43FCD" w:rsidP="00C43FCD">
            <w:pPr>
              <w:pStyle w:val="ListBullet"/>
            </w:pPr>
            <w:r w:rsidRPr="00C43FCD">
              <w:t>Demonstrate understanding of the aspects and affects of dementia as it relates to a person with a disability</w:t>
            </w:r>
          </w:p>
          <w:p w:rsidR="00000000" w:rsidRPr="00C43FCD" w:rsidP="00C43FCD">
            <w:pPr>
              <w:pStyle w:val="ListBullet"/>
            </w:pPr>
            <w:r w:rsidRPr="00C43FCD">
              <w:t>Address other specific issues confront</w:t>
            </w:r>
            <w:r w:rsidRPr="00C43FCD">
              <w:t>ing older people including dysphagia and incontinence</w:t>
            </w:r>
          </w:p>
          <w:p w:rsidR="00000000" w:rsidRPr="00C43FCD" w:rsidP="00C43FCD">
            <w:pPr>
              <w:pStyle w:val="BodyText"/>
            </w:pPr>
          </w:p>
          <w:p w:rsidR="00000000" w:rsidRPr="00C43FCD" w:rsidP="00C43FCD">
            <w:pPr>
              <w:pStyle w:val="BodyText"/>
            </w:pPr>
            <w:r w:rsidRPr="00C43FCD">
              <w:t xml:space="preserve">In addition, the candidate must be able to effectively do the task outlined in elements and performance criteria of this unit, manage the task and manage contingencies in the context of the identified </w:t>
            </w:r>
            <w:r w:rsidRPr="00C43FCD">
              <w:t>work role</w:t>
            </w:r>
          </w:p>
          <w:p w:rsidR="00000000" w:rsidRPr="00C43FCD" w:rsidP="00C43FCD">
            <w:pPr>
              <w:pStyle w:val="BodyText"/>
            </w:pPr>
            <w:r w:rsidRPr="00C43FCD">
              <w:t>These include the ability to:</w:t>
            </w:r>
          </w:p>
          <w:p w:rsidR="00000000" w:rsidRPr="00C43FCD" w:rsidP="00C43FCD">
            <w:pPr>
              <w:pStyle w:val="ListBullet"/>
            </w:pPr>
            <w:r w:rsidRPr="00C43FCD">
              <w:t>Sensitively and respectfully communicate and respond to the individual needs of people with disabilities who are ageing</w:t>
            </w:r>
          </w:p>
          <w:p w:rsidR="00000000" w:rsidRPr="00C43FCD" w:rsidP="00C43FCD">
            <w:pPr>
              <w:pStyle w:val="ListBullet"/>
            </w:pPr>
            <w:r w:rsidRPr="00C43FCD">
              <w:t>Demonstrate application of skills in:</w:t>
            </w:r>
          </w:p>
          <w:p w:rsidR="00000000" w:rsidRPr="00C43FCD" w:rsidP="00C43FCD">
            <w:pPr>
              <w:pStyle w:val="ListBullet2"/>
            </w:pPr>
            <w:r w:rsidRPr="00C43FCD">
              <w:t>a range of oral and written communication skills</w:t>
            </w:r>
          </w:p>
          <w:p w:rsidR="00000000" w:rsidRPr="00C43FCD" w:rsidP="00C43FCD">
            <w:pPr>
              <w:pStyle w:val="ListBullet2"/>
            </w:pPr>
            <w:r w:rsidRPr="00C43FCD">
              <w:t>observation and needs assessment</w:t>
            </w:r>
          </w:p>
          <w:p w:rsidR="00000000" w:rsidRPr="00C43FCD" w:rsidP="00C43FCD">
            <w:pPr>
              <w:pStyle w:val="ListBullet2"/>
            </w:pPr>
            <w:r w:rsidRPr="00C43FCD">
              <w:t>skills development techniques</w:t>
            </w:r>
          </w:p>
          <w:p w:rsidR="00000000" w:rsidRPr="00C43FCD" w:rsidP="00C43FCD">
            <w:pPr>
              <w:pStyle w:val="ListBullet2"/>
            </w:pPr>
            <w:r w:rsidRPr="00C43FCD">
              <w:t>developing and maintaining positive relationships</w:t>
            </w:r>
          </w:p>
          <w:p w:rsidR="00000000" w:rsidP="00C43FCD">
            <w:pPr>
              <w:pStyle w:val="ListBullet2"/>
              <w:rPr>
                <w:lang w:val="en-NZ"/>
              </w:rPr>
            </w:pPr>
            <w:r w:rsidRPr="00C43FCD">
              <w:t>carrying out changing needs assessments</w:t>
            </w:r>
          </w:p>
        </w:tc>
      </w:tr>
      <w:tr w:rsidTr="00FC1B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3FCD" w:rsidP="00C43FCD">
            <w:pPr>
              <w:pStyle w:val="BodyText"/>
            </w:pPr>
          </w:p>
        </w:tc>
      </w:tr>
    </w:tbl>
    <w:p w:rsidR="00FC1B30" w:rsidP="00C43FCD">
      <w:pPr>
        <w:pStyle w:val="BodyText"/>
      </w:pPr>
    </w:p>
    <w:p w:rsidR="00FC1B30" w:rsidP="00C43FCD">
      <w:pPr>
        <w:pStyle w:val="BodyText"/>
      </w:pPr>
    </w:p>
    <w:p w:rsidR="00000000" w:rsidRPr="00C43FCD" w:rsidP="00C43FCD">
      <w:pPr>
        <w:pStyle w:val="Heading1"/>
      </w:pPr>
      <w:bookmarkStart w:id="10" w:name="O_241735"/>
      <w:bookmarkEnd w:id="10"/>
      <w:r w:rsidRPr="00C43FCD">
        <w:t>Evidence Guide</w:t>
      </w:r>
    </w:p>
    <w:tbl>
      <w:tblPr>
        <w:tblW w:w="0" w:type="auto"/>
        <w:tblLayout w:type="fixed"/>
        <w:tblCellMar>
          <w:left w:w="62" w:type="dxa"/>
          <w:right w:w="62" w:type="dxa"/>
        </w:tblCellMar>
        <w:tblLook w:val="0000"/>
      </w:tblPr>
      <w:tblGrid>
        <w:gridCol w:w="3402"/>
        <w:gridCol w:w="5670"/>
      </w:tblGrid>
      <w:tr w:rsidTr="00FC1B3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SpecialBold"/>
              </w:rPr>
              <w:t>EVIDENCE GUIDE</w:t>
            </w:r>
          </w:p>
        </w:tc>
      </w:tr>
      <w:tr w:rsidTr="00FC1B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t>Th</w:t>
            </w:r>
            <w:r w:rsidRPr="00C43FCD">
              <w:t>e evidence guide provides advice on assessment and must be read in conjunction with the Performance Criteria, Required Skills and Knowledge, the Range Statement and the Assessment Guidelines for this Training Package.</w:t>
            </w:r>
          </w:p>
        </w:tc>
      </w:tr>
      <w:tr w:rsidTr="00FC1B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Emphasis"/>
              </w:rPr>
              <w:t>Critical aspects for assessment a</w:t>
            </w:r>
            <w:r w:rsidRPr="00C43FCD">
              <w:rPr>
                <w:rStyle w:val="Emphasis"/>
              </w:rPr>
              <w:t>nd evidence required to demonstrate this unit of competency</w:t>
            </w:r>
            <w:r w:rsidRPr="00C43FCD">
              <w:t xml:space="preserve">: </w:t>
            </w:r>
          </w:p>
        </w:tc>
        <w:tc>
          <w:tcPr>
            <w:tcW w:w="5670" w:type="dxa"/>
            <w:tcBorders>
              <w:top w:val="nil"/>
              <w:left w:val="nil"/>
              <w:bottom w:val="nil"/>
              <w:right w:val="nil"/>
            </w:tcBorders>
            <w:tcMar>
              <w:top w:w="0" w:type="dxa"/>
              <w:left w:w="62" w:type="dxa"/>
              <w:bottom w:w="0" w:type="dxa"/>
              <w:right w:w="62" w:type="dxa"/>
            </w:tcMar>
          </w:tcPr>
          <w:p w:rsidR="00000000" w:rsidRPr="00C43FCD" w:rsidP="00C43FCD">
            <w:pPr>
              <w:pStyle w:val="ListBullet"/>
            </w:pPr>
            <w:r w:rsidRPr="00C43FCD">
              <w:t>The individual being assessed must provide evidence of specified essential knowledge as well as skills</w:t>
            </w:r>
          </w:p>
          <w:p w:rsidR="00000000" w:rsidRPr="00C43FCD" w:rsidP="00C43FCD">
            <w:pPr>
              <w:pStyle w:val="ListBullet"/>
            </w:pPr>
            <w:r w:rsidRPr="00C43FCD">
              <w:t>This unit is most appropriately assessed in the workplace or a simulated environment under</w:t>
            </w:r>
            <w:r w:rsidRPr="00C43FCD">
              <w:t xml:space="preserve"> the normal range of conditions</w:t>
            </w:r>
          </w:p>
          <w:p w:rsidR="00000000" w:rsidRPr="00C43FCD" w:rsidP="00C43FCD">
            <w:pPr>
              <w:pStyle w:val="ListBullet"/>
            </w:pPr>
            <w:r w:rsidRPr="00C43FCD">
              <w:t>Assessment should be conducted on more than one occasion to cover a variety of circumstances to establish consistency</w:t>
            </w:r>
          </w:p>
          <w:p w:rsidR="00000000" w:rsidP="00C43FCD">
            <w:pPr>
              <w:pStyle w:val="ListBullet"/>
              <w:rPr>
                <w:lang w:val="en-NZ"/>
              </w:rPr>
            </w:pPr>
            <w:r w:rsidRPr="00C43FCD">
              <w:t>A diversity of assessment tasks is essential for holistic assessment</w:t>
            </w: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Emphasis"/>
              </w:rPr>
              <w:t>Access and equity considerations</w:t>
            </w:r>
            <w:r w:rsidRPr="00C43FCD">
              <w:t>:</w:t>
            </w:r>
          </w:p>
        </w:tc>
        <w:tc>
          <w:tcPr>
            <w:tcW w:w="5670" w:type="dxa"/>
            <w:tcBorders>
              <w:top w:val="nil"/>
              <w:left w:val="nil"/>
              <w:bottom w:val="nil"/>
              <w:right w:val="nil"/>
            </w:tcBorders>
            <w:tcMar>
              <w:top w:w="0" w:type="dxa"/>
              <w:left w:w="62" w:type="dxa"/>
              <w:bottom w:w="0" w:type="dxa"/>
              <w:right w:w="62" w:type="dxa"/>
            </w:tcMar>
          </w:tcPr>
          <w:p w:rsidR="00000000" w:rsidRPr="00C43FCD" w:rsidP="00C43FCD">
            <w:pPr>
              <w:pStyle w:val="ListBullet"/>
            </w:pPr>
            <w:r w:rsidRPr="00C43FCD">
              <w:t>All workers in community services should be aware of access, equity and human rights issues in relation to their own area of work</w:t>
            </w:r>
          </w:p>
          <w:p w:rsidR="00000000" w:rsidRPr="00C43FCD" w:rsidP="00C43FCD">
            <w:pPr>
              <w:pStyle w:val="ListBullet"/>
            </w:pPr>
            <w:r w:rsidRPr="00C43FCD">
              <w:t xml:space="preserve">All workers should develop their ability to work in a culturally diverse environment </w:t>
            </w:r>
          </w:p>
          <w:p w:rsidR="00000000" w:rsidRPr="00C43FCD" w:rsidP="00C43FCD">
            <w:pPr>
              <w:pStyle w:val="ListBullet"/>
            </w:pPr>
            <w:r w:rsidRPr="00C43FCD">
              <w:t>In recognition of particular issues fa</w:t>
            </w:r>
            <w:r w:rsidRPr="00C43FCD">
              <w:t>cing Aboriginal and Torres Strait Islander communities, workers should be aware of cultural, historical and current issues impacting on Aboriginal and Torres Strait Islander people</w:t>
            </w:r>
          </w:p>
          <w:p w:rsidR="00000000" w:rsidP="00C43FCD">
            <w:pPr>
              <w:pStyle w:val="ListBullet"/>
              <w:rPr>
                <w:lang w:val="en-NZ"/>
              </w:rPr>
            </w:pPr>
            <w:r w:rsidRPr="00C43FCD">
              <w:t>Assessors and trainers must take into account relevant access and equity is</w:t>
            </w:r>
            <w:r w:rsidRPr="00C43FCD">
              <w:t>sues, in particular relating to factors impacting on Aboriginal and/or Torres Strait Islander clients and communities</w:t>
            </w: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Emphasis"/>
              </w:rPr>
              <w:t>Context of and specific resources for assessment</w:t>
            </w:r>
            <w:r w:rsidRPr="00C43FCD">
              <w:t xml:space="preserve">: </w:t>
            </w:r>
          </w:p>
        </w:tc>
        <w:tc>
          <w:tcPr>
            <w:tcW w:w="5670" w:type="dxa"/>
            <w:tcBorders>
              <w:top w:val="nil"/>
              <w:left w:val="nil"/>
              <w:bottom w:val="nil"/>
              <w:right w:val="nil"/>
            </w:tcBorders>
            <w:tcMar>
              <w:top w:w="0" w:type="dxa"/>
              <w:left w:w="62" w:type="dxa"/>
              <w:bottom w:w="0" w:type="dxa"/>
              <w:right w:w="62" w:type="dxa"/>
            </w:tcMar>
          </w:tcPr>
          <w:p w:rsidR="00000000" w:rsidRPr="00C43FCD" w:rsidP="00C43FCD">
            <w:pPr>
              <w:pStyle w:val="ListBullet"/>
            </w:pPr>
            <w:r w:rsidRPr="00C43FCD">
              <w:t>This unit can be assessed independently, however holistic assessment practice with</w:t>
            </w:r>
            <w:r w:rsidRPr="00C43FCD">
              <w:t xml:space="preserve"> other community services units of competency is encouraged</w:t>
            </w:r>
          </w:p>
          <w:p w:rsidR="00000000" w:rsidRPr="00C43FCD" w:rsidP="00C43FCD">
            <w:pPr>
              <w:pStyle w:val="ListBullet"/>
            </w:pPr>
            <w:r w:rsidRPr="00C43FCD">
              <w:t>Resources required for assessment of this unit include access to all relevant resources commonly provided in the disability service setting, including:</w:t>
            </w:r>
          </w:p>
          <w:p w:rsidR="00000000" w:rsidRPr="00C43FCD" w:rsidP="00C43FCD">
            <w:pPr>
              <w:pStyle w:val="ListBullet2"/>
            </w:pPr>
            <w:r w:rsidRPr="00C43FCD">
              <w:t>appropriate documentation and resources normally used in the workplace</w:t>
            </w:r>
          </w:p>
          <w:p w:rsidR="00000000" w:rsidRPr="00C43FCD" w:rsidP="00C43FCD">
            <w:pPr>
              <w:pStyle w:val="ListBullet2"/>
            </w:pPr>
            <w:r w:rsidRPr="00C43FCD">
              <w:t>relevant organisation policy and procedure manuals, legislation and standards</w:t>
            </w:r>
          </w:p>
          <w:p w:rsidR="00000000" w:rsidRPr="00C43FCD" w:rsidP="00C43FCD">
            <w:pPr>
              <w:pStyle w:val="ListBullet2"/>
            </w:pPr>
            <w:r w:rsidRPr="00C43FCD">
              <w:t>organisation mission statement, strategic and business plan</w:t>
            </w:r>
          </w:p>
          <w:p w:rsidR="00000000" w:rsidP="00C43FCD">
            <w:pPr>
              <w:pStyle w:val="ListBullet2"/>
              <w:rPr>
                <w:lang w:val="en-NZ"/>
              </w:rPr>
            </w:pPr>
            <w:r w:rsidRPr="00C43FCD">
              <w:t>other documentation relevant to the work contex</w:t>
            </w:r>
            <w:r w:rsidRPr="00C43FCD">
              <w:t>t such as:</w:t>
            </w:r>
            <w:r w:rsidRPr="00C43FCD">
              <w:br/>
              <w:t>. individual routines and support plans</w:t>
            </w:r>
            <w:r w:rsidRPr="00C43FCD">
              <w:br/>
              <w:t>. changing needs assessment tools</w:t>
            </w:r>
            <w:r w:rsidRPr="00C43FCD">
              <w:br/>
              <w:t>. referrals forms</w:t>
            </w: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Emphasis"/>
              </w:rPr>
              <w:t>Method of assessment may include</w:t>
            </w:r>
            <w:r w:rsidRPr="00C43FCD">
              <w:t>:</w:t>
            </w:r>
          </w:p>
        </w:tc>
        <w:tc>
          <w:tcPr>
            <w:tcW w:w="5670" w:type="dxa"/>
            <w:tcBorders>
              <w:top w:val="nil"/>
              <w:left w:val="nil"/>
              <w:bottom w:val="nil"/>
              <w:right w:val="nil"/>
            </w:tcBorders>
            <w:tcMar>
              <w:top w:w="0" w:type="dxa"/>
              <w:left w:w="62" w:type="dxa"/>
              <w:bottom w:w="0" w:type="dxa"/>
              <w:right w:w="62" w:type="dxa"/>
            </w:tcMar>
          </w:tcPr>
          <w:p w:rsidR="00000000" w:rsidRPr="00C43FCD" w:rsidP="00C43FCD">
            <w:pPr>
              <w:pStyle w:val="ListBullet"/>
            </w:pPr>
            <w:r w:rsidRPr="00C43FCD">
              <w:t>Observation of work performance</w:t>
            </w:r>
          </w:p>
          <w:p w:rsidR="00000000" w:rsidRPr="00C43FCD" w:rsidP="00C43FCD">
            <w:pPr>
              <w:pStyle w:val="ListBullet"/>
            </w:pPr>
            <w:r w:rsidRPr="00C43FCD">
              <w:t>Written tasks</w:t>
            </w:r>
          </w:p>
          <w:p w:rsidR="00000000" w:rsidRPr="00C43FCD" w:rsidP="00C43FCD">
            <w:pPr>
              <w:pStyle w:val="ListBullet"/>
            </w:pPr>
            <w:r w:rsidRPr="00C43FCD">
              <w:t>Interview and questioning</w:t>
            </w:r>
          </w:p>
          <w:p w:rsidR="00000000" w:rsidRPr="00C43FCD" w:rsidP="00C43FCD">
            <w:pPr>
              <w:pStyle w:val="ListBullet"/>
            </w:pPr>
            <w:r w:rsidRPr="00C43FCD">
              <w:t>Authenticated portfolio/log book</w:t>
            </w:r>
          </w:p>
          <w:p w:rsidR="00000000" w:rsidRPr="00C43FCD" w:rsidP="00C43FCD">
            <w:pPr>
              <w:pStyle w:val="ListBullet"/>
            </w:pPr>
            <w:r w:rsidRPr="00C43FCD">
              <w:t>Supporting statement of supervisor/s</w:t>
            </w:r>
          </w:p>
          <w:p w:rsidR="00000000" w:rsidP="00C43FCD">
            <w:pPr>
              <w:pStyle w:val="ListBullet"/>
              <w:rPr>
                <w:lang w:val="en-NZ"/>
              </w:rPr>
            </w:pPr>
            <w:r w:rsidRPr="00C43FCD">
              <w:t>Authenticated evidence of relevant work experience and/or formal/informal learning</w:t>
            </w: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Emphasis"/>
              </w:rPr>
              <w:t>Related units</w:t>
            </w:r>
            <w:r w:rsidRPr="00C43FCD">
              <w:t>:</w:t>
            </w:r>
          </w:p>
        </w:tc>
        <w:tc>
          <w:tcPr>
            <w:tcW w:w="5670" w:type="dxa"/>
            <w:tcBorders>
              <w:top w:val="nil"/>
              <w:left w:val="nil"/>
              <w:bottom w:val="nil"/>
              <w:right w:val="nil"/>
            </w:tcBorders>
            <w:tcMar>
              <w:top w:w="0" w:type="dxa"/>
              <w:left w:w="62" w:type="dxa"/>
              <w:bottom w:w="0" w:type="dxa"/>
              <w:right w:w="62" w:type="dxa"/>
            </w:tcMar>
          </w:tcPr>
          <w:p w:rsidR="00000000" w:rsidRPr="00C43FCD" w:rsidP="00C43FCD">
            <w:pPr>
              <w:pStyle w:val="BodyText"/>
            </w:pPr>
            <w:r w:rsidRPr="00C43FCD">
              <w:t>There are no pre-requisites for this unit but it is recommended that participants demonstrate basic knowledge and ski</w:t>
            </w:r>
            <w:r w:rsidRPr="00C43FCD">
              <w:t>lls in supporting a person with a disability</w:t>
            </w:r>
          </w:p>
          <w:p w:rsidR="00000000" w:rsidRPr="00C43FCD" w:rsidP="00C43FCD">
            <w:pPr>
              <w:pStyle w:val="BodyText"/>
            </w:pPr>
            <w:r w:rsidRPr="00C43FCD">
              <w:t>It is suggested that this unit is assessed after completion of the following units of competence:</w:t>
            </w:r>
          </w:p>
          <w:p w:rsidR="00000000" w:rsidRPr="00C43FCD" w:rsidP="00C43FCD">
            <w:pPr>
              <w:pStyle w:val="ListBullet"/>
            </w:pPr>
            <w:r w:rsidRPr="00C43FCD">
              <w:t xml:space="preserve">CHCDIS301A Work effectively with people with a disability </w:t>
            </w:r>
          </w:p>
          <w:p w:rsidR="00000000" w:rsidP="00C43FCD">
            <w:pPr>
              <w:pStyle w:val="ListBullet"/>
              <w:rPr>
                <w:lang w:val="en-NZ"/>
              </w:rPr>
            </w:pPr>
            <w:r w:rsidRPr="00C43FCD">
              <w:t>CHCDIS302A Maintain an envir</w:t>
            </w:r>
            <w:r w:rsidRPr="00C43FCD">
              <w:t>onment designed to empower people with disabilities</w:t>
            </w: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3FCD" w:rsidP="00C43FCD">
            <w:pPr>
              <w:pStyle w:val="BodyText"/>
            </w:pPr>
          </w:p>
        </w:tc>
      </w:tr>
    </w:tbl>
    <w:p w:rsidR="00FC1B30" w:rsidP="00C43FCD">
      <w:pPr>
        <w:pStyle w:val="BodyText"/>
      </w:pPr>
    </w:p>
    <w:p w:rsidR="00FC1B30" w:rsidP="00C43FCD">
      <w:pPr>
        <w:pStyle w:val="BodyText"/>
      </w:pPr>
    </w:p>
    <w:p w:rsidR="00000000" w:rsidRPr="00C43FCD" w:rsidP="00C43FCD">
      <w:pPr>
        <w:pStyle w:val="Heading1"/>
      </w:pPr>
      <w:bookmarkStart w:id="11" w:name="O_249718"/>
      <w:bookmarkEnd w:id="11"/>
      <w:r w:rsidRPr="00C43FCD">
        <w:t>Range Statement</w:t>
      </w:r>
    </w:p>
    <w:tbl>
      <w:tblPr>
        <w:tblW w:w="0" w:type="auto"/>
        <w:tblLayout w:type="fixed"/>
        <w:tblCellMar>
          <w:left w:w="62" w:type="dxa"/>
          <w:right w:w="62" w:type="dxa"/>
        </w:tblCellMar>
        <w:tblLook w:val="0000"/>
      </w:tblPr>
      <w:tblGrid>
        <w:gridCol w:w="3402"/>
        <w:gridCol w:w="5670"/>
      </w:tblGrid>
      <w:tr w:rsidTr="00FC1B3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SpecialBold"/>
              </w:rPr>
              <w:t>RANGE STATEMENT</w:t>
            </w:r>
          </w:p>
        </w:tc>
      </w:tr>
      <w:tr w:rsidTr="00FC1B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t xml:space="preserve">The Range Statement relates to the unit of competency as a whole. It allows for different work environments and situations that may affect </w:t>
            </w:r>
            <w:r w:rsidRPr="00C43FCD">
              <w:t>performance. Add any essential operating conditions that may be present with training and assessment depending on the work situation, needs of the candidate, accessibility of the item, and local industry and regional contexts.</w:t>
            </w: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Emphasis"/>
              </w:rPr>
              <w:t>The needs of people with disabilities include</w:t>
            </w:r>
            <w:r w:rsidRPr="00C43FCD">
              <w:t>:</w:t>
            </w:r>
          </w:p>
        </w:tc>
        <w:tc>
          <w:tcPr>
            <w:tcW w:w="5670" w:type="dxa"/>
            <w:tcBorders>
              <w:top w:val="nil"/>
              <w:left w:val="nil"/>
              <w:bottom w:val="nil"/>
              <w:right w:val="nil"/>
            </w:tcBorders>
            <w:tcMar>
              <w:top w:w="0" w:type="dxa"/>
              <w:left w:w="62" w:type="dxa"/>
              <w:bottom w:w="0" w:type="dxa"/>
              <w:right w:w="62" w:type="dxa"/>
            </w:tcMar>
          </w:tcPr>
          <w:p w:rsidR="00000000" w:rsidRPr="00C43FCD" w:rsidP="00C43FCD">
            <w:pPr>
              <w:pStyle w:val="ListBullet"/>
            </w:pPr>
            <w:r w:rsidRPr="00C43FCD">
              <w:t>Psychological</w:t>
            </w:r>
          </w:p>
          <w:p w:rsidR="00000000" w:rsidRPr="00C43FCD" w:rsidP="00C43FCD">
            <w:pPr>
              <w:pStyle w:val="ListBullet"/>
            </w:pPr>
            <w:r w:rsidRPr="00C43FCD">
              <w:t>Physical</w:t>
            </w:r>
          </w:p>
          <w:p w:rsidR="00000000" w:rsidRPr="00C43FCD" w:rsidP="00C43FCD">
            <w:pPr>
              <w:pStyle w:val="ListBullet"/>
            </w:pPr>
            <w:r w:rsidRPr="00C43FCD">
              <w:t>Social</w:t>
            </w:r>
          </w:p>
          <w:p w:rsidR="00000000" w:rsidP="00C43FCD">
            <w:pPr>
              <w:pStyle w:val="ListBullet"/>
              <w:rPr>
                <w:lang w:val="en-NZ"/>
              </w:rPr>
            </w:pPr>
            <w:r w:rsidRPr="00C43FCD">
              <w:t>Cognitive</w:t>
            </w: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Emphasis"/>
              </w:rPr>
              <w:t>Strategies to meet current and future needs of people with disabilities include</w:t>
            </w:r>
            <w:r w:rsidRPr="00C43FCD">
              <w:t>:</w:t>
            </w:r>
          </w:p>
        </w:tc>
        <w:tc>
          <w:tcPr>
            <w:tcW w:w="5670" w:type="dxa"/>
            <w:tcBorders>
              <w:top w:val="nil"/>
              <w:left w:val="nil"/>
              <w:bottom w:val="nil"/>
              <w:right w:val="nil"/>
            </w:tcBorders>
            <w:tcMar>
              <w:top w:w="0" w:type="dxa"/>
              <w:left w:w="62" w:type="dxa"/>
              <w:bottom w:w="0" w:type="dxa"/>
              <w:right w:w="62" w:type="dxa"/>
            </w:tcMar>
          </w:tcPr>
          <w:p w:rsidR="00000000" w:rsidRPr="00C43FCD" w:rsidP="00C43FCD">
            <w:pPr>
              <w:pStyle w:val="ListBullet"/>
            </w:pPr>
            <w:r w:rsidRPr="00C43FCD">
              <w:t>Conducting changing needs assessments</w:t>
            </w:r>
          </w:p>
          <w:p w:rsidR="00000000" w:rsidRPr="00C43FCD" w:rsidP="00C43FCD">
            <w:pPr>
              <w:pStyle w:val="ListBullet"/>
            </w:pPr>
            <w:r w:rsidRPr="00C43FCD">
              <w:t>Conducting futures planning with the person</w:t>
            </w:r>
          </w:p>
          <w:p w:rsidR="00000000" w:rsidRPr="00C43FCD" w:rsidP="00C43FCD">
            <w:pPr>
              <w:pStyle w:val="ListBullet"/>
            </w:pPr>
            <w:r w:rsidRPr="00C43FCD">
              <w:t>Developing individual action plans with the person with a disability that address their changing needs</w:t>
            </w:r>
          </w:p>
          <w:p w:rsidR="00000000" w:rsidP="00C43FCD">
            <w:pPr>
              <w:pStyle w:val="ListBullet"/>
              <w:rPr>
                <w:lang w:val="en-NZ"/>
              </w:rPr>
            </w:pPr>
            <w:r w:rsidRPr="00C43FCD">
              <w:t>Referrals to appropriate specialist services such as, occupational therapy, physiotherapy</w:t>
            </w: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Emphasis"/>
              </w:rPr>
              <w:t>Significant others may include</w:t>
            </w:r>
            <w:r w:rsidRPr="00C43FCD">
              <w:t>:</w:t>
            </w:r>
          </w:p>
        </w:tc>
        <w:tc>
          <w:tcPr>
            <w:tcW w:w="5670" w:type="dxa"/>
            <w:tcBorders>
              <w:top w:val="nil"/>
              <w:left w:val="nil"/>
              <w:bottom w:val="nil"/>
              <w:right w:val="nil"/>
            </w:tcBorders>
            <w:tcMar>
              <w:top w:w="0" w:type="dxa"/>
              <w:left w:w="62" w:type="dxa"/>
              <w:bottom w:w="0" w:type="dxa"/>
              <w:right w:w="62" w:type="dxa"/>
            </w:tcMar>
          </w:tcPr>
          <w:p w:rsidR="00000000" w:rsidRPr="00C43FCD" w:rsidP="00C43FCD">
            <w:pPr>
              <w:pStyle w:val="ListBullet"/>
            </w:pPr>
            <w:r w:rsidRPr="00C43FCD">
              <w:t>Family</w:t>
            </w:r>
          </w:p>
          <w:p w:rsidR="00000000" w:rsidRPr="00C43FCD" w:rsidP="00C43FCD">
            <w:pPr>
              <w:pStyle w:val="ListBullet"/>
            </w:pPr>
            <w:r w:rsidRPr="00C43FCD">
              <w:t>Advocates / carer</w:t>
            </w:r>
          </w:p>
          <w:p w:rsidR="00000000" w:rsidRPr="00C43FCD" w:rsidP="00C43FCD">
            <w:pPr>
              <w:pStyle w:val="ListBullet"/>
            </w:pPr>
            <w:r w:rsidRPr="00C43FCD">
              <w:t>Support person</w:t>
            </w:r>
          </w:p>
          <w:p w:rsidR="00000000" w:rsidRPr="00C43FCD" w:rsidP="00C43FCD">
            <w:pPr>
              <w:pStyle w:val="ListBullet"/>
            </w:pPr>
            <w:r w:rsidRPr="00C43FCD">
              <w:t>Key worker</w:t>
            </w:r>
          </w:p>
          <w:p w:rsidR="00000000" w:rsidRPr="00C43FCD" w:rsidP="00C43FCD">
            <w:pPr>
              <w:pStyle w:val="ListBullet"/>
            </w:pPr>
            <w:r w:rsidRPr="00C43FCD">
              <w:t>Team members</w:t>
            </w:r>
          </w:p>
          <w:p w:rsidR="00000000" w:rsidP="00C43FCD">
            <w:pPr>
              <w:pStyle w:val="ListBullet"/>
              <w:rPr>
                <w:lang w:val="en-NZ"/>
              </w:rPr>
            </w:pPr>
            <w:r w:rsidRPr="00C43FCD">
              <w:t>Health and other professionals</w:t>
            </w: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Emphasis"/>
              </w:rPr>
              <w:t>Organisation policies and procedures may include</w:t>
            </w:r>
            <w:r w:rsidRPr="00C43FCD">
              <w:t>:</w:t>
            </w:r>
          </w:p>
        </w:tc>
        <w:tc>
          <w:tcPr>
            <w:tcW w:w="5670" w:type="dxa"/>
            <w:tcBorders>
              <w:top w:val="nil"/>
              <w:left w:val="nil"/>
              <w:bottom w:val="nil"/>
              <w:right w:val="nil"/>
            </w:tcBorders>
            <w:tcMar>
              <w:top w:w="0" w:type="dxa"/>
              <w:left w:w="62" w:type="dxa"/>
              <w:bottom w:w="0" w:type="dxa"/>
              <w:right w:w="62" w:type="dxa"/>
            </w:tcMar>
          </w:tcPr>
          <w:p w:rsidR="00000000" w:rsidRPr="00C43FCD" w:rsidP="00C43FCD">
            <w:pPr>
              <w:pStyle w:val="ListBullet"/>
            </w:pPr>
            <w:r w:rsidRPr="00C43FCD">
              <w:t xml:space="preserve">Legislation </w:t>
            </w:r>
          </w:p>
          <w:p w:rsidR="00000000" w:rsidRPr="00C43FCD" w:rsidP="00C43FCD">
            <w:pPr>
              <w:pStyle w:val="ListBullet"/>
            </w:pPr>
            <w:r w:rsidRPr="00C43FCD">
              <w:t>Disability Service standards</w:t>
            </w:r>
          </w:p>
          <w:p w:rsidR="00000000" w:rsidRPr="00C43FCD" w:rsidP="00C43FCD">
            <w:pPr>
              <w:pStyle w:val="ListBullet"/>
            </w:pPr>
            <w:r w:rsidRPr="00C43FCD">
              <w:t>Policies and procedures, such as duty of care, dignity of risk</w:t>
            </w:r>
          </w:p>
          <w:p w:rsidR="00000000" w:rsidRPr="00C43FCD" w:rsidP="00C43FCD">
            <w:pPr>
              <w:pStyle w:val="ListBullet"/>
            </w:pPr>
            <w:r w:rsidRPr="00C43FCD">
              <w:t>Budget allocations</w:t>
            </w:r>
          </w:p>
          <w:p w:rsidR="00000000" w:rsidP="00C43FCD">
            <w:pPr>
              <w:pStyle w:val="ListBullet"/>
              <w:rPr>
                <w:lang w:val="en-NZ"/>
              </w:rPr>
            </w:pPr>
            <w:r w:rsidRPr="00C43FCD">
              <w:t>Individual funding plans</w:t>
            </w: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3FCD">
            <w:pPr>
              <w:pStyle w:val="BodyText"/>
              <w:rPr>
                <w:lang w:val="en-NZ"/>
              </w:rPr>
            </w:pPr>
            <w:r w:rsidRPr="00C43FCD">
              <w:rPr>
                <w:rStyle w:val="Emphasis"/>
              </w:rPr>
              <w:t>Appropriate community settings and forums may include</w:t>
            </w:r>
            <w:r w:rsidRPr="00C43FCD">
              <w:t>:</w:t>
            </w:r>
          </w:p>
        </w:tc>
        <w:tc>
          <w:tcPr>
            <w:tcW w:w="5670" w:type="dxa"/>
            <w:tcBorders>
              <w:top w:val="nil"/>
              <w:left w:val="nil"/>
              <w:bottom w:val="nil"/>
              <w:right w:val="nil"/>
            </w:tcBorders>
            <w:tcMar>
              <w:top w:w="0" w:type="dxa"/>
              <w:left w:w="62" w:type="dxa"/>
              <w:bottom w:w="0" w:type="dxa"/>
              <w:right w:w="62" w:type="dxa"/>
            </w:tcMar>
          </w:tcPr>
          <w:p w:rsidR="00000000" w:rsidRPr="00C43FCD" w:rsidP="00C43FCD">
            <w:pPr>
              <w:pStyle w:val="ListBullet"/>
            </w:pPr>
            <w:r w:rsidRPr="00C43FCD">
              <w:t>Generic services</w:t>
            </w:r>
          </w:p>
          <w:p w:rsidR="00000000" w:rsidRPr="00C43FCD" w:rsidP="00C43FCD">
            <w:pPr>
              <w:pStyle w:val="ListBullet"/>
            </w:pPr>
            <w:r w:rsidRPr="00C43FCD">
              <w:t>Advocacy groups</w:t>
            </w:r>
          </w:p>
          <w:p w:rsidR="00000000" w:rsidP="00C43FCD">
            <w:pPr>
              <w:pStyle w:val="ListBullet"/>
              <w:rPr>
                <w:lang w:val="en-NZ"/>
              </w:rPr>
            </w:pPr>
            <w:r w:rsidRPr="00C43FCD">
              <w:t>Consumer groups</w:t>
            </w:r>
          </w:p>
        </w:tc>
      </w:tr>
      <w:tr w:rsidTr="00FC1B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3FCD" w:rsidP="00C43FCD">
            <w:pPr>
              <w:pStyle w:val="BodyText"/>
            </w:pPr>
          </w:p>
        </w:tc>
      </w:tr>
    </w:tbl>
    <w:p w:rsidR="00FC1B30" w:rsidP="00C43FCD">
      <w:pPr>
        <w:pStyle w:val="BodyText"/>
      </w:pPr>
    </w:p>
    <w:p w:rsidR="00FC1B30" w:rsidP="00C43FCD">
      <w:pPr>
        <w:pStyle w:val="BodyText"/>
      </w:pPr>
    </w:p>
    <w:p w:rsidR="00000000" w:rsidRPr="00C43FCD" w:rsidP="00C43FCD">
      <w:pPr>
        <w:pStyle w:val="Heading1"/>
      </w:pPr>
      <w:bookmarkStart w:id="12" w:name="O_294023"/>
      <w:bookmarkEnd w:id="12"/>
      <w:r w:rsidRPr="00C43FCD">
        <w:t>Unit Sector(s)</w:t>
      </w:r>
    </w:p>
    <w:p w:rsidR="00000000" w:rsidRPr="00C43FCD" w:rsidP="00C43FCD">
      <w:pPr>
        <w:pStyle w:val="BodyText"/>
      </w:pPr>
      <w:r w:rsidRPr="00C43FCD">
        <w:t>Not Applicable</w:t>
      </w:r>
    </w:p>
    <w:p w:rsidR="00000000" w:rsidRPr="00C43FCD" w:rsidP="00C43FCD"/>
    <w:sectPr w:rsidSect="00C43F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B30" w:rsidP="00FC1B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B30" w:rsidP="00C43F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1B30" w:rsidP="00C43F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C1B30" w:rsidP="00C43F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B30" w:rsidP="00FC1B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B30" w:rsidP="00C43FCD">
    <w:pPr>
      <w:pStyle w:val="Header"/>
      <w:framePr w:wrap="around"/>
    </w:pPr>
    <w:r>
      <w:fldChar w:fldCharType="begin"/>
    </w:r>
    <w:r>
      <w:instrText xml:space="preserve"> TITLE   \* MERGEFORMAT </w:instrText>
    </w:r>
    <w:r>
      <w:fldChar w:fldCharType="separate"/>
    </w:r>
    <w:r>
      <w:t>CHCDIS313A Support people with disabilities who are ageing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1B30" w:rsidP="00C43F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1E3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B83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F6C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F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3FCD"/>
    <w:pPr>
      <w:spacing w:before="360" w:after="60"/>
      <w:outlineLvl w:val="0"/>
    </w:pPr>
    <w:rPr>
      <w:sz w:val="32"/>
    </w:rPr>
  </w:style>
  <w:style w:type="paragraph" w:styleId="Heading2">
    <w:name w:val="heading 2"/>
    <w:basedOn w:val="HeadingBase"/>
    <w:next w:val="BodyText"/>
    <w:link w:val="Heading2Char"/>
    <w:qFormat/>
    <w:rsid w:val="00C43FCD"/>
    <w:pPr>
      <w:keepLines/>
      <w:spacing w:before="240" w:after="120"/>
      <w:outlineLvl w:val="1"/>
    </w:pPr>
    <w:rPr>
      <w:sz w:val="28"/>
      <w:szCs w:val="40"/>
    </w:rPr>
  </w:style>
  <w:style w:type="paragraph" w:styleId="Heading3">
    <w:name w:val="heading 3"/>
    <w:basedOn w:val="HeadingBase"/>
    <w:next w:val="BodyText"/>
    <w:link w:val="Heading3Char"/>
    <w:qFormat/>
    <w:rsid w:val="00C43FCD"/>
    <w:pPr>
      <w:spacing w:before="180" w:after="120"/>
      <w:outlineLvl w:val="2"/>
    </w:pPr>
    <w:rPr>
      <w:spacing w:val="-10"/>
      <w:kern w:val="32"/>
    </w:rPr>
  </w:style>
  <w:style w:type="paragraph" w:styleId="Heading4">
    <w:name w:val="heading 4"/>
    <w:basedOn w:val="HeadingBase"/>
    <w:next w:val="BodyText"/>
    <w:link w:val="Heading4Char"/>
    <w:qFormat/>
    <w:rsid w:val="00C43FCD"/>
    <w:pPr>
      <w:spacing w:before="160" w:after="120"/>
      <w:outlineLvl w:val="3"/>
    </w:pPr>
    <w:rPr>
      <w:sz w:val="22"/>
    </w:rPr>
  </w:style>
  <w:style w:type="paragraph" w:styleId="Heading5">
    <w:name w:val="heading 5"/>
    <w:basedOn w:val="HeadingBase"/>
    <w:next w:val="Normal"/>
    <w:link w:val="Heading5Char"/>
    <w:qFormat/>
    <w:rsid w:val="00C43FCD"/>
    <w:pPr>
      <w:spacing w:before="80"/>
      <w:outlineLvl w:val="4"/>
    </w:pPr>
    <w:rPr>
      <w:color w:val="918585"/>
      <w:sz w:val="20"/>
    </w:rPr>
  </w:style>
  <w:style w:type="paragraph" w:styleId="Heading6">
    <w:name w:val="heading 6"/>
    <w:basedOn w:val="HeadingBase"/>
    <w:next w:val="Normal"/>
    <w:link w:val="Heading6Char"/>
    <w:qFormat/>
    <w:rsid w:val="00C43FCD"/>
    <w:pPr>
      <w:spacing w:before="60"/>
      <w:outlineLvl w:val="5"/>
    </w:pPr>
    <w:rPr>
      <w:color w:val="918585"/>
      <w:sz w:val="20"/>
    </w:rPr>
  </w:style>
  <w:style w:type="paragraph" w:styleId="Heading7">
    <w:name w:val="heading 7"/>
    <w:basedOn w:val="Normal"/>
    <w:next w:val="Normal"/>
    <w:link w:val="Heading7Char"/>
    <w:qFormat/>
    <w:rsid w:val="00C43FCD"/>
    <w:pPr>
      <w:ind w:left="720"/>
      <w:outlineLvl w:val="6"/>
    </w:pPr>
    <w:rPr>
      <w:i/>
    </w:rPr>
  </w:style>
  <w:style w:type="paragraph" w:styleId="Heading8">
    <w:name w:val="heading 8"/>
    <w:basedOn w:val="Normal"/>
    <w:next w:val="Normal"/>
    <w:link w:val="Heading8Char"/>
    <w:qFormat/>
    <w:rsid w:val="00C43FCD"/>
    <w:pPr>
      <w:ind w:left="720"/>
      <w:outlineLvl w:val="7"/>
    </w:pPr>
    <w:rPr>
      <w:i/>
    </w:rPr>
  </w:style>
  <w:style w:type="paragraph" w:styleId="Heading9">
    <w:name w:val="heading 9"/>
    <w:basedOn w:val="Normal"/>
    <w:next w:val="Normal"/>
    <w:link w:val="Heading9Char"/>
    <w:qFormat/>
    <w:rsid w:val="00C43FCD"/>
    <w:pPr>
      <w:ind w:left="720"/>
      <w:outlineLvl w:val="8"/>
    </w:pPr>
    <w:rPr>
      <w:i/>
    </w:rPr>
  </w:style>
  <w:style w:type="character" w:default="1" w:styleId="DefaultParagraphFont">
    <w:name w:val="Default Paragraph Font"/>
    <w:uiPriority w:val="1"/>
    <w:unhideWhenUsed/>
    <w:rsid w:val="00C43F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FCD"/>
  </w:style>
  <w:style w:type="character" w:customStyle="1" w:styleId="Heading1Char">
    <w:name w:val="Heading 1 Char"/>
    <w:basedOn w:val="DefaultParagraphFont"/>
    <w:link w:val="Heading1"/>
    <w:rsid w:val="00C43FCD"/>
    <w:rPr>
      <w:rFonts w:ascii="Times New Roman" w:eastAsia="Times New Roman" w:hAnsi="Times New Roman" w:cs="Times New Roman"/>
      <w:b/>
      <w:sz w:val="32"/>
      <w:szCs w:val="20"/>
      <w:lang w:eastAsia="en-US"/>
    </w:rPr>
  </w:style>
  <w:style w:type="paragraph" w:styleId="BodyText">
    <w:name w:val="Body Text"/>
    <w:basedOn w:val="Normal"/>
    <w:link w:val="BodyTextChar"/>
    <w:rsid w:val="00C43F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3FCD"/>
    <w:rPr>
      <w:rFonts w:ascii="Times New Roman" w:eastAsia="Times New Roman" w:hAnsi="Times New Roman" w:cs="Times New Roman"/>
      <w:sz w:val="24"/>
      <w:lang w:val="en-US" w:eastAsia="en-US"/>
    </w:rPr>
  </w:style>
  <w:style w:type="paragraph" w:styleId="Footer">
    <w:name w:val="footer"/>
    <w:basedOn w:val="Normal"/>
    <w:link w:val="FooterChar"/>
    <w:rsid w:val="00C43F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FCD"/>
    <w:rPr>
      <w:rFonts w:ascii="Times New Roman" w:eastAsia="Times New Roman" w:hAnsi="Times New Roman" w:cs="Times New Roman"/>
      <w:sz w:val="16"/>
      <w:lang w:val="en-US" w:eastAsia="en-US"/>
    </w:rPr>
  </w:style>
  <w:style w:type="paragraph" w:styleId="List">
    <w:name w:val="List"/>
    <w:basedOn w:val="BodyText"/>
    <w:next w:val="BodyText"/>
    <w:rsid w:val="00C43FCD"/>
    <w:pPr>
      <w:tabs>
        <w:tab w:val="left" w:pos="340"/>
      </w:tabs>
      <w:spacing w:before="60" w:after="60"/>
      <w:ind w:left="340" w:hanging="340"/>
    </w:pPr>
  </w:style>
  <w:style w:type="paragraph" w:styleId="ListBullet">
    <w:name w:val="List Bullet"/>
    <w:basedOn w:val="List"/>
    <w:rsid w:val="00C43FCD"/>
    <w:pPr>
      <w:numPr>
        <w:numId w:val="13"/>
      </w:numPr>
      <w:tabs>
        <w:tab w:val="clear" w:pos="340"/>
      </w:tabs>
      <w:spacing w:before="40" w:after="40"/>
    </w:pPr>
  </w:style>
  <w:style w:type="character" w:customStyle="1" w:styleId="SpecialBold">
    <w:name w:val="Special Bold"/>
    <w:basedOn w:val="DefaultParagraphFont"/>
    <w:rsid w:val="00C43FCD"/>
    <w:rPr>
      <w:b/>
      <w:spacing w:val="0"/>
    </w:rPr>
  </w:style>
  <w:style w:type="paragraph" w:styleId="ListBullet2">
    <w:name w:val="List Bullet 2"/>
    <w:basedOn w:val="List2"/>
    <w:rsid w:val="00C43FCD"/>
    <w:pPr>
      <w:numPr>
        <w:numId w:val="14"/>
      </w:numPr>
      <w:tabs>
        <w:tab w:val="clear" w:pos="680"/>
      </w:tabs>
    </w:pPr>
  </w:style>
  <w:style w:type="paragraph" w:styleId="Header">
    <w:name w:val="header"/>
    <w:basedOn w:val="Normal"/>
    <w:link w:val="HeaderChar"/>
    <w:rsid w:val="00C43F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FC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43FCD"/>
    <w:rPr>
      <w:i/>
    </w:rPr>
  </w:style>
  <w:style w:type="paragraph" w:customStyle="1" w:styleId="SuperHeading">
    <w:name w:val="SuperHeading"/>
    <w:basedOn w:val="Normal"/>
    <w:rsid w:val="00C43FCD"/>
    <w:pPr>
      <w:spacing w:before="240" w:after="120"/>
      <w:outlineLvl w:val="0"/>
    </w:pPr>
    <w:rPr>
      <w:rFonts w:ascii="Times New Roman" w:hAnsi="Times New Roman"/>
      <w:b/>
      <w:sz w:val="28"/>
    </w:rPr>
  </w:style>
  <w:style w:type="paragraph" w:customStyle="1" w:styleId="AllowPageBreak">
    <w:name w:val="AllowPageBreak"/>
    <w:rsid w:val="00C43F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F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F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F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F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F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F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3F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3FCD"/>
    <w:rPr>
      <w:rFonts w:ascii="Courier New" w:eastAsia="Times New Roman" w:hAnsi="Courier New" w:cs="Times New Roman"/>
      <w:i/>
      <w:szCs w:val="20"/>
      <w:lang w:val="en-US" w:eastAsia="en-US"/>
    </w:rPr>
  </w:style>
  <w:style w:type="paragraph" w:customStyle="1" w:styleId="HeadingBase">
    <w:name w:val="Heading Base"/>
    <w:rsid w:val="00C43F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FCD"/>
    <w:pPr>
      <w:tabs>
        <w:tab w:val="right" w:leader="dot" w:pos="9072"/>
      </w:tabs>
      <w:ind w:left="567"/>
    </w:pPr>
    <w:rPr>
      <w:szCs w:val="22"/>
    </w:rPr>
  </w:style>
  <w:style w:type="paragraph" w:customStyle="1" w:styleId="TOCBase">
    <w:name w:val="TOC Base"/>
    <w:rsid w:val="00C43F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FCD"/>
    <w:pPr>
      <w:tabs>
        <w:tab w:val="right" w:leader="dot" w:pos="9072"/>
      </w:tabs>
      <w:spacing w:before="40" w:after="40"/>
      <w:ind w:left="284"/>
    </w:pPr>
    <w:rPr>
      <w:rFonts w:ascii="Times New Roman" w:hAnsi="Times New Roman"/>
    </w:rPr>
  </w:style>
  <w:style w:type="paragraph" w:styleId="TOC1">
    <w:name w:val="toc 1"/>
    <w:basedOn w:val="TOCBase"/>
    <w:next w:val="Normal"/>
    <w:rsid w:val="00C43F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3FCD"/>
    <w:pPr>
      <w:spacing w:before="5040"/>
      <w:jc w:val="center"/>
    </w:pPr>
    <w:rPr>
      <w:sz w:val="48"/>
      <w:szCs w:val="72"/>
      <w:lang w:val="en-US"/>
    </w:rPr>
  </w:style>
  <w:style w:type="character" w:customStyle="1" w:styleId="TitleChar">
    <w:name w:val="Title Char"/>
    <w:basedOn w:val="DefaultParagraphFont"/>
    <w:link w:val="Title"/>
    <w:rsid w:val="00C43F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FCD"/>
    <w:pPr>
      <w:tabs>
        <w:tab w:val="left" w:pos="3600"/>
        <w:tab w:val="left" w:pos="3958"/>
      </w:tabs>
    </w:pPr>
  </w:style>
  <w:style w:type="paragraph" w:customStyle="1" w:styleId="Note">
    <w:name w:val="Note"/>
    <w:basedOn w:val="BodyText"/>
    <w:rsid w:val="00C43F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FCD"/>
    <w:pPr>
      <w:framePr w:wrap="auto" w:hAnchor="text" w:y="6049"/>
    </w:pPr>
    <w:rPr>
      <w:color w:val="000000"/>
      <w:sz w:val="40"/>
    </w:rPr>
  </w:style>
  <w:style w:type="paragraph" w:customStyle="1" w:styleId="TOCTitle">
    <w:name w:val="TOCTitle"/>
    <w:basedOn w:val="Heading1"/>
    <w:rsid w:val="00C43FCD"/>
    <w:pPr>
      <w:spacing w:after="240"/>
      <w:jc w:val="center"/>
      <w:outlineLvl w:val="9"/>
    </w:pPr>
    <w:rPr>
      <w:caps/>
    </w:rPr>
  </w:style>
  <w:style w:type="paragraph" w:customStyle="1" w:styleId="Version">
    <w:name w:val="Version"/>
    <w:rsid w:val="00C43F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FCD"/>
    <w:pPr>
      <w:keepNext w:val="0"/>
      <w:tabs>
        <w:tab w:val="right" w:pos="4176"/>
      </w:tabs>
      <w:ind w:left="198" w:hanging="198"/>
    </w:pPr>
    <w:rPr>
      <w:rFonts w:ascii="Garamond" w:hAnsi="Garamond"/>
    </w:rPr>
  </w:style>
  <w:style w:type="paragraph" w:styleId="IndexHeading">
    <w:name w:val="index heading"/>
    <w:basedOn w:val="Normal"/>
    <w:next w:val="Index1"/>
    <w:semiHidden/>
    <w:rsid w:val="00C43FCD"/>
    <w:pPr>
      <w:spacing w:before="120" w:after="120"/>
    </w:pPr>
    <w:rPr>
      <w:rFonts w:ascii="Arial" w:hAnsi="Arial"/>
      <w:b/>
      <w:color w:val="918585"/>
      <w:sz w:val="24"/>
    </w:rPr>
  </w:style>
  <w:style w:type="paragraph" w:customStyle="1" w:styleId="Chapter">
    <w:name w:val="Chapter"/>
    <w:basedOn w:val="Normal"/>
    <w:rsid w:val="00C43FCD"/>
    <w:pPr>
      <w:spacing w:before="240"/>
    </w:pPr>
    <w:rPr>
      <w:rFonts w:ascii="Times New Roman" w:hAnsi="Times New Roman"/>
      <w:smallCaps/>
      <w:spacing w:val="80"/>
      <w:sz w:val="28"/>
    </w:rPr>
  </w:style>
  <w:style w:type="paragraph" w:customStyle="1" w:styleId="InChapter">
    <w:name w:val="InChapter"/>
    <w:basedOn w:val="Heading3"/>
    <w:rsid w:val="00C43FCD"/>
    <w:pPr>
      <w:spacing w:after="240"/>
      <w:outlineLvl w:val="9"/>
    </w:pPr>
    <w:rPr>
      <w:noProof/>
    </w:rPr>
  </w:style>
  <w:style w:type="paragraph" w:styleId="Index2">
    <w:name w:val="index 2"/>
    <w:basedOn w:val="Normal"/>
    <w:next w:val="Normal"/>
    <w:semiHidden/>
    <w:rsid w:val="00C43FCD"/>
    <w:pPr>
      <w:tabs>
        <w:tab w:val="right" w:pos="4176"/>
      </w:tabs>
      <w:ind w:left="568" w:hanging="284"/>
    </w:pPr>
    <w:rPr>
      <w:rFonts w:ascii="Garamond" w:hAnsi="Garamond"/>
    </w:rPr>
  </w:style>
  <w:style w:type="paragraph" w:customStyle="1" w:styleId="Byline">
    <w:name w:val="Byline"/>
    <w:rsid w:val="00C43F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FCD"/>
    <w:pPr>
      <w:tabs>
        <w:tab w:val="clear" w:pos="3600"/>
        <w:tab w:val="clear" w:pos="3958"/>
      </w:tabs>
      <w:jc w:val="right"/>
    </w:pPr>
  </w:style>
  <w:style w:type="paragraph" w:styleId="Caption">
    <w:name w:val="caption"/>
    <w:basedOn w:val="BodyText"/>
    <w:next w:val="Normal"/>
    <w:qFormat/>
    <w:rsid w:val="00C43FCD"/>
    <w:pPr>
      <w:framePr w:w="2268" w:hSpace="181" w:vSpace="181" w:wrap="around" w:vAnchor="text" w:hAnchor="page" w:x="1135" w:y="285" w:anchorLock="1"/>
    </w:pPr>
    <w:rPr>
      <w:i/>
    </w:rPr>
  </w:style>
  <w:style w:type="paragraph" w:customStyle="1" w:styleId="MiniTOCTitle">
    <w:name w:val="MiniTOCTitle"/>
    <w:basedOn w:val="Heading4"/>
    <w:rsid w:val="00C43FCD"/>
    <w:pPr>
      <w:spacing w:before="240"/>
      <w:outlineLvl w:val="9"/>
    </w:pPr>
    <w:rPr>
      <w:noProof/>
      <w:sz w:val="24"/>
    </w:rPr>
  </w:style>
  <w:style w:type="paragraph" w:customStyle="1" w:styleId="MiniTOCItem">
    <w:name w:val="MiniTOCItem"/>
    <w:basedOn w:val="ListBullet"/>
    <w:rsid w:val="00C43FCD"/>
    <w:pPr>
      <w:numPr>
        <w:numId w:val="0"/>
      </w:numPr>
      <w:tabs>
        <w:tab w:val="right" w:leader="dot" w:pos="6521"/>
      </w:tabs>
      <w:spacing w:before="0" w:after="0"/>
    </w:pPr>
  </w:style>
  <w:style w:type="paragraph" w:customStyle="1" w:styleId="TOFTitle">
    <w:name w:val="TOFTitle"/>
    <w:basedOn w:val="TOCTitle"/>
    <w:rsid w:val="00C43FCD"/>
  </w:style>
  <w:style w:type="paragraph" w:styleId="TableofFigures">
    <w:name w:val="table of figures"/>
    <w:basedOn w:val="Normal"/>
    <w:next w:val="Normal"/>
    <w:semiHidden/>
    <w:rsid w:val="00C43FCD"/>
    <w:pPr>
      <w:tabs>
        <w:tab w:val="right" w:leader="dot" w:pos="9072"/>
      </w:tabs>
      <w:ind w:left="970" w:hanging="403"/>
    </w:pPr>
    <w:rPr>
      <w:rFonts w:ascii="Times New Roman" w:hAnsi="Times New Roman"/>
      <w:b/>
    </w:rPr>
  </w:style>
  <w:style w:type="paragraph" w:styleId="ListNumber">
    <w:name w:val="List Number"/>
    <w:basedOn w:val="List"/>
    <w:rsid w:val="00C43FCD"/>
    <w:pPr>
      <w:numPr>
        <w:numId w:val="11"/>
      </w:numPr>
    </w:pPr>
  </w:style>
  <w:style w:type="character" w:customStyle="1" w:styleId="WingdingSymbols">
    <w:name w:val="Wingding Symbols"/>
    <w:rsid w:val="00C43FCD"/>
    <w:rPr>
      <w:rFonts w:ascii="Wingdings" w:hAnsi="Wingdings"/>
    </w:rPr>
  </w:style>
  <w:style w:type="paragraph" w:customStyle="1" w:styleId="TableHeading">
    <w:name w:val="Table Heading"/>
    <w:basedOn w:val="HeadingBase"/>
    <w:rsid w:val="00C43FCD"/>
    <w:pPr>
      <w:keepLines/>
      <w:pBdr>
        <w:bottom w:val="single" w:sz="6" w:space="1" w:color="918585"/>
      </w:pBdr>
      <w:spacing w:before="240"/>
    </w:pPr>
  </w:style>
  <w:style w:type="character" w:customStyle="1" w:styleId="HotSpot">
    <w:name w:val="HotSpot"/>
    <w:rsid w:val="00C43FCD"/>
    <w:rPr>
      <w:color w:val="0033CC"/>
      <w:u w:val="none"/>
    </w:rPr>
  </w:style>
  <w:style w:type="paragraph" w:customStyle="1" w:styleId="BodyTextRight">
    <w:name w:val="Body Text Right"/>
    <w:basedOn w:val="BodyText"/>
    <w:rsid w:val="00C43FCD"/>
    <w:pPr>
      <w:spacing w:before="0" w:after="0"/>
      <w:jc w:val="right"/>
    </w:pPr>
  </w:style>
  <w:style w:type="paragraph" w:styleId="Index3">
    <w:name w:val="index 3"/>
    <w:basedOn w:val="ListNumber2"/>
    <w:next w:val="Normal"/>
    <w:semiHidden/>
    <w:rsid w:val="00C43FCD"/>
    <w:pPr>
      <w:numPr>
        <w:numId w:val="0"/>
      </w:numPr>
      <w:tabs>
        <w:tab w:val="right" w:leader="dot" w:pos="4176"/>
      </w:tabs>
    </w:pPr>
  </w:style>
  <w:style w:type="paragraph" w:styleId="ListNumber2">
    <w:name w:val="List Number 2"/>
    <w:basedOn w:val="List2"/>
    <w:rsid w:val="00C43FCD"/>
    <w:pPr>
      <w:numPr>
        <w:numId w:val="10"/>
      </w:numPr>
      <w:tabs>
        <w:tab w:val="clear" w:pos="1060"/>
      </w:tabs>
    </w:pPr>
  </w:style>
  <w:style w:type="paragraph" w:customStyle="1" w:styleId="MarginNote">
    <w:name w:val="Margin Note"/>
    <w:basedOn w:val="BodyText"/>
    <w:rsid w:val="00C43F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F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F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3FCD"/>
    <w:rPr>
      <w:sz w:val="32"/>
    </w:rPr>
  </w:style>
  <w:style w:type="paragraph" w:customStyle="1" w:styleId="HeadingProcedure">
    <w:name w:val="Heading Procedure"/>
    <w:basedOn w:val="HeadingBase"/>
    <w:next w:val="Normal"/>
    <w:rsid w:val="00C43FCD"/>
    <w:pPr>
      <w:tabs>
        <w:tab w:val="left" w:pos="0"/>
      </w:tabs>
      <w:spacing w:before="120" w:after="60"/>
    </w:pPr>
    <w:rPr>
      <w:i/>
      <w:color w:val="918585"/>
      <w:sz w:val="22"/>
    </w:rPr>
  </w:style>
  <w:style w:type="paragraph" w:customStyle="1" w:styleId="TableBodyText">
    <w:name w:val="Table Body Text"/>
    <w:basedOn w:val="BodyText"/>
    <w:rsid w:val="00C43FCD"/>
    <w:pPr>
      <w:spacing w:before="60" w:after="60"/>
    </w:pPr>
  </w:style>
  <w:style w:type="paragraph" w:styleId="ListContinue">
    <w:name w:val="List Continue"/>
    <w:basedOn w:val="List"/>
    <w:rsid w:val="00C43FCD"/>
    <w:pPr>
      <w:ind w:firstLine="0"/>
    </w:pPr>
  </w:style>
  <w:style w:type="paragraph" w:customStyle="1" w:styleId="ListNote">
    <w:name w:val="List Note"/>
    <w:basedOn w:val="List"/>
    <w:rsid w:val="00C43FCD"/>
    <w:pPr>
      <w:pBdr>
        <w:top w:val="single" w:sz="6" w:space="2" w:color="918585"/>
        <w:bottom w:val="single" w:sz="6" w:space="2" w:color="918585"/>
      </w:pBdr>
      <w:tabs>
        <w:tab w:val="left" w:pos="1021"/>
      </w:tabs>
      <w:ind w:firstLine="0"/>
    </w:pPr>
  </w:style>
  <w:style w:type="paragraph" w:customStyle="1" w:styleId="Warning">
    <w:name w:val="Warning"/>
    <w:basedOn w:val="BodyText"/>
    <w:rsid w:val="00C43FCD"/>
    <w:pPr>
      <w:shd w:val="clear" w:color="auto" w:fill="D9D9D9"/>
      <w:tabs>
        <w:tab w:val="left" w:pos="992"/>
      </w:tabs>
      <w:ind w:left="119" w:right="119"/>
    </w:pPr>
    <w:rPr>
      <w:sz w:val="20"/>
    </w:rPr>
  </w:style>
  <w:style w:type="paragraph" w:customStyle="1" w:styleId="MarginIcons">
    <w:name w:val="Margin Icons"/>
    <w:basedOn w:val="BodyText"/>
    <w:rsid w:val="00C43F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FCD"/>
    <w:rPr>
      <w:rFonts w:ascii="Courier New" w:hAnsi="Courier New"/>
    </w:rPr>
  </w:style>
  <w:style w:type="paragraph" w:customStyle="1" w:styleId="NoteBullet">
    <w:name w:val="Note Bullet"/>
    <w:basedOn w:val="Note"/>
    <w:rsid w:val="00C43FCD"/>
    <w:pPr>
      <w:tabs>
        <w:tab w:val="clear" w:pos="680"/>
      </w:tabs>
      <w:spacing w:before="60" w:after="60"/>
    </w:pPr>
  </w:style>
  <w:style w:type="paragraph" w:customStyle="1" w:styleId="SubHeading2">
    <w:name w:val="SubHeading2"/>
    <w:basedOn w:val="HeadingBase"/>
    <w:rsid w:val="00C43FCD"/>
    <w:pPr>
      <w:spacing w:before="240" w:after="60"/>
    </w:pPr>
    <w:rPr>
      <w:sz w:val="20"/>
    </w:rPr>
  </w:style>
  <w:style w:type="paragraph" w:customStyle="1" w:styleId="SubHeading1">
    <w:name w:val="SubHeading1"/>
    <w:basedOn w:val="HeadingBase"/>
    <w:rsid w:val="00C43FCD"/>
    <w:pPr>
      <w:spacing w:before="240" w:after="60"/>
    </w:pPr>
    <w:rPr>
      <w:color w:val="918585"/>
      <w:sz w:val="22"/>
    </w:rPr>
  </w:style>
  <w:style w:type="paragraph" w:customStyle="1" w:styleId="SideHeading">
    <w:name w:val="Side Heading"/>
    <w:basedOn w:val="HeadingBase"/>
    <w:rsid w:val="00C43F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FCD"/>
    <w:pPr>
      <w:numPr>
        <w:numId w:val="12"/>
      </w:numPr>
    </w:pPr>
  </w:style>
  <w:style w:type="paragraph" w:styleId="PlainText">
    <w:name w:val="Plain Text"/>
    <w:basedOn w:val="Normal"/>
    <w:link w:val="PlainTextChar"/>
    <w:rsid w:val="00C43FCD"/>
    <w:rPr>
      <w:sz w:val="20"/>
    </w:rPr>
  </w:style>
  <w:style w:type="character" w:customStyle="1" w:styleId="PlainTextChar">
    <w:name w:val="Plain Text Char"/>
    <w:basedOn w:val="DefaultParagraphFont"/>
    <w:link w:val="PlainText"/>
    <w:rsid w:val="00C43F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3FCD"/>
    <w:rPr>
      <w:b/>
      <w:smallCaps/>
    </w:rPr>
  </w:style>
  <w:style w:type="paragraph" w:customStyle="1" w:styleId="TableListNumber">
    <w:name w:val="Table List Number"/>
    <w:basedOn w:val="ListNumber"/>
    <w:rsid w:val="00C43FCD"/>
    <w:pPr>
      <w:numPr>
        <w:numId w:val="0"/>
      </w:numPr>
    </w:pPr>
  </w:style>
  <w:style w:type="paragraph" w:styleId="TOC4">
    <w:name w:val="toc 4"/>
    <w:basedOn w:val="TOCBase"/>
    <w:next w:val="Normal"/>
    <w:semiHidden/>
    <w:rsid w:val="00C43FCD"/>
    <w:pPr>
      <w:tabs>
        <w:tab w:val="right" w:leader="dot" w:pos="9071"/>
      </w:tabs>
      <w:ind w:left="1701"/>
    </w:pPr>
  </w:style>
  <w:style w:type="paragraph" w:customStyle="1" w:styleId="ListAlpha">
    <w:name w:val="List Alpha"/>
    <w:basedOn w:val="List"/>
    <w:rsid w:val="00C43FCD"/>
    <w:pPr>
      <w:numPr>
        <w:numId w:val="9"/>
      </w:numPr>
    </w:pPr>
  </w:style>
  <w:style w:type="paragraph" w:customStyle="1" w:styleId="ListAlpha2">
    <w:name w:val="List Alpha 2"/>
    <w:basedOn w:val="List2"/>
    <w:rsid w:val="00C43FCD"/>
    <w:pPr>
      <w:numPr>
        <w:numId w:val="8"/>
      </w:numPr>
    </w:pPr>
  </w:style>
  <w:style w:type="paragraph" w:styleId="List2">
    <w:name w:val="List 2"/>
    <w:basedOn w:val="BodyText"/>
    <w:rsid w:val="00C43FCD"/>
    <w:pPr>
      <w:tabs>
        <w:tab w:val="left" w:pos="680"/>
      </w:tabs>
      <w:spacing w:before="60" w:after="60"/>
      <w:ind w:left="680" w:hanging="340"/>
    </w:pPr>
  </w:style>
  <w:style w:type="paragraph" w:styleId="List3">
    <w:name w:val="List 3"/>
    <w:basedOn w:val="BodyText"/>
    <w:rsid w:val="00C43FCD"/>
    <w:pPr>
      <w:tabs>
        <w:tab w:val="left" w:pos="1021"/>
      </w:tabs>
      <w:spacing w:before="60" w:after="60"/>
      <w:ind w:left="1020" w:hanging="340"/>
    </w:pPr>
  </w:style>
  <w:style w:type="paragraph" w:styleId="List4">
    <w:name w:val="List 4"/>
    <w:basedOn w:val="BodyText"/>
    <w:rsid w:val="00C43FCD"/>
    <w:pPr>
      <w:tabs>
        <w:tab w:val="left" w:pos="1361"/>
      </w:tabs>
      <w:spacing w:before="60" w:after="60"/>
      <w:ind w:left="1361" w:hanging="340"/>
    </w:pPr>
  </w:style>
  <w:style w:type="paragraph" w:styleId="List5">
    <w:name w:val="List 5"/>
    <w:basedOn w:val="BodyText"/>
    <w:rsid w:val="00C43FCD"/>
    <w:pPr>
      <w:tabs>
        <w:tab w:val="left" w:pos="1701"/>
      </w:tabs>
      <w:spacing w:before="60" w:after="60"/>
      <w:ind w:left="1701" w:hanging="340"/>
    </w:pPr>
  </w:style>
  <w:style w:type="paragraph" w:styleId="ListBullet3">
    <w:name w:val="List Bullet 3"/>
    <w:basedOn w:val="List3"/>
    <w:rsid w:val="00C43FCD"/>
    <w:pPr>
      <w:numPr>
        <w:numId w:val="15"/>
      </w:numPr>
      <w:tabs>
        <w:tab w:val="clear" w:pos="1021"/>
      </w:tabs>
      <w:ind w:left="1037" w:hanging="357"/>
    </w:pPr>
  </w:style>
  <w:style w:type="paragraph" w:styleId="ListBullet4">
    <w:name w:val="List Bullet 4"/>
    <w:basedOn w:val="List4"/>
    <w:rsid w:val="00C43FCD"/>
    <w:pPr>
      <w:numPr>
        <w:numId w:val="3"/>
      </w:numPr>
    </w:pPr>
  </w:style>
  <w:style w:type="paragraph" w:styleId="ListBullet5">
    <w:name w:val="List Bullet 5"/>
    <w:basedOn w:val="List5"/>
    <w:rsid w:val="00C43FCD"/>
    <w:pPr>
      <w:numPr>
        <w:numId w:val="4"/>
      </w:numPr>
    </w:pPr>
  </w:style>
  <w:style w:type="paragraph" w:styleId="ListContinue2">
    <w:name w:val="List Continue 2"/>
    <w:basedOn w:val="List2"/>
    <w:rsid w:val="00C43FCD"/>
    <w:pPr>
      <w:ind w:firstLine="0"/>
    </w:pPr>
  </w:style>
  <w:style w:type="paragraph" w:styleId="ListContinue3">
    <w:name w:val="List Continue 3"/>
    <w:basedOn w:val="List3"/>
    <w:rsid w:val="00C43FCD"/>
    <w:pPr>
      <w:ind w:left="1021" w:firstLine="0"/>
    </w:pPr>
  </w:style>
  <w:style w:type="paragraph" w:styleId="ListContinue4">
    <w:name w:val="List Continue 4"/>
    <w:basedOn w:val="List4"/>
    <w:rsid w:val="00C43FCD"/>
    <w:pPr>
      <w:ind w:firstLine="0"/>
    </w:pPr>
  </w:style>
  <w:style w:type="paragraph" w:styleId="ListContinue5">
    <w:name w:val="List Continue 5"/>
    <w:basedOn w:val="List5"/>
    <w:rsid w:val="00C43FCD"/>
    <w:pPr>
      <w:ind w:firstLine="0"/>
    </w:pPr>
  </w:style>
  <w:style w:type="paragraph" w:styleId="ListNumber3">
    <w:name w:val="List Number 3"/>
    <w:basedOn w:val="List3"/>
    <w:rsid w:val="00C43FCD"/>
    <w:pPr>
      <w:numPr>
        <w:numId w:val="5"/>
      </w:numPr>
    </w:pPr>
  </w:style>
  <w:style w:type="paragraph" w:styleId="ListNumber4">
    <w:name w:val="List Number 4"/>
    <w:basedOn w:val="List4"/>
    <w:rsid w:val="00C43FCD"/>
    <w:pPr>
      <w:numPr>
        <w:numId w:val="6"/>
      </w:numPr>
    </w:pPr>
  </w:style>
  <w:style w:type="paragraph" w:styleId="ListNumber5">
    <w:name w:val="List Number 5"/>
    <w:basedOn w:val="List5"/>
    <w:rsid w:val="00C43FCD"/>
    <w:pPr>
      <w:numPr>
        <w:numId w:val="7"/>
      </w:numPr>
    </w:pPr>
  </w:style>
  <w:style w:type="paragraph" w:styleId="BlockText">
    <w:name w:val="Block Text"/>
    <w:basedOn w:val="Normal"/>
    <w:rsid w:val="00C43FCD"/>
    <w:pPr>
      <w:spacing w:after="120"/>
      <w:ind w:left="1440" w:right="1440"/>
    </w:pPr>
  </w:style>
  <w:style w:type="character" w:customStyle="1" w:styleId="Subscript">
    <w:name w:val="Subscript"/>
    <w:basedOn w:val="DefaultParagraphFont"/>
    <w:rsid w:val="00C43FCD"/>
    <w:rPr>
      <w:sz w:val="16"/>
      <w:vertAlign w:val="subscript"/>
    </w:rPr>
  </w:style>
  <w:style w:type="character" w:customStyle="1" w:styleId="Superscript">
    <w:name w:val="Superscript"/>
    <w:basedOn w:val="DefaultParagraphFont"/>
    <w:rsid w:val="00C43FCD"/>
    <w:rPr>
      <w:sz w:val="16"/>
      <w:vertAlign w:val="superscript"/>
    </w:rPr>
  </w:style>
  <w:style w:type="character" w:customStyle="1" w:styleId="Symbols">
    <w:name w:val="Symbols"/>
    <w:basedOn w:val="DefaultParagraphFont"/>
    <w:rsid w:val="00C43FCD"/>
    <w:rPr>
      <w:rFonts w:ascii="Symbol" w:hAnsi="Symbol"/>
    </w:rPr>
  </w:style>
  <w:style w:type="character" w:customStyle="1" w:styleId="MenuOptions">
    <w:name w:val="Menu Options"/>
    <w:basedOn w:val="DefaultParagraphFont"/>
    <w:rsid w:val="00C43FCD"/>
    <w:rPr>
      <w:rFonts w:ascii="Arial Narrow" w:hAnsi="Arial Narrow"/>
      <w:smallCaps/>
    </w:rPr>
  </w:style>
  <w:style w:type="character" w:customStyle="1" w:styleId="Buttons">
    <w:name w:val="Buttons"/>
    <w:basedOn w:val="DefaultParagraphFont"/>
    <w:rsid w:val="00C43FCD"/>
    <w:rPr>
      <w:b/>
    </w:rPr>
  </w:style>
  <w:style w:type="character" w:customStyle="1" w:styleId="Underlined">
    <w:name w:val="Underlined"/>
    <w:basedOn w:val="DefaultParagraphFont"/>
    <w:rsid w:val="00C43FCD"/>
    <w:rPr>
      <w:u w:val="single"/>
    </w:rPr>
  </w:style>
  <w:style w:type="paragraph" w:customStyle="1" w:styleId="TableBodyTextRight">
    <w:name w:val="Table Body Text Right"/>
    <w:basedOn w:val="TableBodyText"/>
    <w:rsid w:val="00C43FCD"/>
    <w:pPr>
      <w:widowControl w:val="0"/>
      <w:autoSpaceDE w:val="0"/>
      <w:autoSpaceDN w:val="0"/>
      <w:adjustRightInd w:val="0"/>
      <w:jc w:val="right"/>
    </w:pPr>
    <w:rPr>
      <w:rFonts w:cs="Arial"/>
      <w:szCs w:val="18"/>
    </w:rPr>
  </w:style>
  <w:style w:type="paragraph" w:customStyle="1" w:styleId="CopyrightText">
    <w:name w:val="Copyright Text"/>
    <w:basedOn w:val="BodyText"/>
    <w:rsid w:val="00C43FCD"/>
    <w:rPr>
      <w:sz w:val="18"/>
    </w:rPr>
  </w:style>
  <w:style w:type="paragraph" w:customStyle="1" w:styleId="BodySmallRight">
    <w:name w:val="Body Small Right"/>
    <w:basedOn w:val="BodyTextRight"/>
    <w:rsid w:val="00C43FCD"/>
    <w:rPr>
      <w:sz w:val="18"/>
      <w:szCs w:val="18"/>
    </w:rPr>
  </w:style>
  <w:style w:type="paragraph" w:customStyle="1" w:styleId="MarginEdition">
    <w:name w:val="Margin Edition"/>
    <w:basedOn w:val="MarginNote"/>
    <w:rsid w:val="00C43FCD"/>
    <w:pPr>
      <w:spacing w:before="0" w:after="0"/>
    </w:pPr>
    <w:rPr>
      <w:rFonts w:ascii="Times New Roman" w:hAnsi="Times New Roman"/>
      <w:color w:val="999999"/>
    </w:rPr>
  </w:style>
  <w:style w:type="paragraph" w:customStyle="1" w:styleId="Spacer">
    <w:name w:val="Spacer"/>
    <w:basedOn w:val="Normal"/>
    <w:rsid w:val="00C43FCD"/>
    <w:rPr>
      <w:sz w:val="2"/>
      <w:szCs w:val="2"/>
    </w:rPr>
  </w:style>
  <w:style w:type="character" w:customStyle="1" w:styleId="Small">
    <w:name w:val="Small"/>
    <w:basedOn w:val="DefaultParagraphFont"/>
    <w:rsid w:val="00C43FCD"/>
    <w:rPr>
      <w:sz w:val="16"/>
    </w:rPr>
  </w:style>
  <w:style w:type="paragraph" w:customStyle="1" w:styleId="WideTable">
    <w:name w:val="Wide Table"/>
    <w:basedOn w:val="Normal"/>
    <w:rsid w:val="00C43FCD"/>
    <w:pPr>
      <w:ind w:left="-1418"/>
    </w:pPr>
    <w:rPr>
      <w:sz w:val="2"/>
      <w:szCs w:val="2"/>
    </w:rPr>
  </w:style>
  <w:style w:type="character" w:styleId="PageNumber">
    <w:name w:val="page number"/>
    <w:basedOn w:val="DefaultParagraphFont"/>
    <w:rsid w:val="00C43FCD"/>
  </w:style>
  <w:style w:type="paragraph" w:styleId="Quote">
    <w:name w:val="Quote"/>
    <w:basedOn w:val="Heading1"/>
    <w:link w:val="QuoteChar"/>
    <w:qFormat/>
    <w:rsid w:val="00C43FCD"/>
    <w:rPr>
      <w:b w:val="0"/>
      <w:sz w:val="72"/>
      <w:szCs w:val="72"/>
      <w:lang w:val="en-NZ"/>
    </w:rPr>
  </w:style>
  <w:style w:type="character" w:customStyle="1" w:styleId="QuoteChar">
    <w:name w:val="Quote Char"/>
    <w:basedOn w:val="DefaultParagraphFont"/>
    <w:link w:val="Quote"/>
    <w:rsid w:val="00C43F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FCD"/>
    <w:pPr>
      <w:pageBreakBefore/>
    </w:pPr>
  </w:style>
  <w:style w:type="paragraph" w:customStyle="1" w:styleId="Border">
    <w:name w:val="Border"/>
    <w:basedOn w:val="Normal"/>
    <w:qFormat/>
    <w:rsid w:val="00C43F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FCD"/>
    <w:rPr>
      <w:b/>
      <w:bCs/>
      <w:i/>
      <w:iCs/>
      <w:color w:val="auto"/>
    </w:rPr>
  </w:style>
  <w:style w:type="paragraph" w:styleId="IntenseQuote">
    <w:name w:val="Intense Quote"/>
    <w:basedOn w:val="Normal"/>
    <w:next w:val="Normal"/>
    <w:link w:val="IntenseQuoteChar"/>
    <w:uiPriority w:val="30"/>
    <w:qFormat/>
    <w:rsid w:val="00C43F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F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3FCD"/>
    <w:rPr>
      <w:smallCaps/>
      <w:color w:val="auto"/>
      <w:u w:val="single"/>
    </w:rPr>
  </w:style>
  <w:style w:type="character" w:styleId="IntenseReference">
    <w:name w:val="Intense Reference"/>
    <w:basedOn w:val="DefaultParagraphFont"/>
    <w:uiPriority w:val="32"/>
    <w:qFormat/>
    <w:rsid w:val="00C43FCD"/>
    <w:rPr>
      <w:b/>
      <w:bCs/>
      <w:smallCaps/>
      <w:color w:val="auto"/>
      <w:spacing w:val="5"/>
      <w:u w:val="single"/>
    </w:rPr>
  </w:style>
  <w:style w:type="paragraph" w:customStyle="1" w:styleId="2ColumnHeading">
    <w:name w:val="2Column Heading"/>
    <w:basedOn w:val="BodyText"/>
    <w:qFormat/>
    <w:rsid w:val="00C43FCD"/>
    <w:pPr>
      <w:spacing w:after="60"/>
      <w:ind w:left="-2268"/>
    </w:pPr>
    <w:rPr>
      <w:b/>
    </w:rPr>
  </w:style>
  <w:style w:type="paragraph" w:customStyle="1" w:styleId="Heading1TOC">
    <w:name w:val="Heading1 TOC"/>
    <w:basedOn w:val="Normal"/>
    <w:qFormat/>
    <w:rsid w:val="00C43FCD"/>
    <w:pPr>
      <w:spacing w:before="240" w:after="120"/>
    </w:pPr>
    <w:rPr>
      <w:rFonts w:ascii="Times New Roman" w:hAnsi="Times New Roman"/>
      <w:b/>
      <w:sz w:val="32"/>
    </w:rPr>
  </w:style>
  <w:style w:type="paragraph" w:customStyle="1" w:styleId="Heading2TOC">
    <w:name w:val="Heading2 TOC"/>
    <w:basedOn w:val="Normal"/>
    <w:qFormat/>
    <w:rsid w:val="00C43FCD"/>
    <w:pPr>
      <w:spacing w:before="240" w:after="60"/>
    </w:pPr>
    <w:rPr>
      <w:rFonts w:ascii="Times New Roman" w:hAnsi="Times New Roman"/>
      <w:b/>
      <w:sz w:val="28"/>
    </w:rPr>
  </w:style>
  <w:style w:type="character" w:customStyle="1" w:styleId="Underline">
    <w:name w:val="Underline"/>
    <w:basedOn w:val="DefaultParagraphFont"/>
    <w:qFormat/>
    <w:rsid w:val="00C43FCD"/>
    <w:rPr>
      <w:u w:val="single"/>
    </w:rPr>
  </w:style>
  <w:style w:type="character" w:customStyle="1" w:styleId="BoldandItalics">
    <w:name w:val="Bold and Italics"/>
    <w:qFormat/>
    <w:rsid w:val="00C43FCD"/>
    <w:rPr>
      <w:b/>
      <w:i/>
      <w:u w:val="none"/>
    </w:rPr>
  </w:style>
  <w:style w:type="paragraph" w:styleId="BalloonText">
    <w:name w:val="Balloon Text"/>
    <w:basedOn w:val="Normal"/>
    <w:link w:val="BalloonTextChar"/>
    <w:rsid w:val="00C43FCD"/>
    <w:rPr>
      <w:rFonts w:ascii="Tahoma" w:hAnsi="Tahoma" w:cs="Tahoma"/>
      <w:sz w:val="16"/>
      <w:szCs w:val="16"/>
    </w:rPr>
  </w:style>
  <w:style w:type="character" w:customStyle="1" w:styleId="BalloonTextChar">
    <w:name w:val="Balloon Text Char"/>
    <w:basedOn w:val="DefaultParagraphFont"/>
    <w:link w:val="BalloonText"/>
    <w:rsid w:val="00C43F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3F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3F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1453</Words>
  <Characters>8937</Characters>
  <Application>Microsoft Office Word</Application>
  <DocSecurity>0</DocSecurity>
  <Lines>327</Lines>
  <Paragraphs>148</Paragraphs>
  <ScaleCrop>false</ScaleCrop>
  <Company>Author-it Software Corporation Ltd.</Company>
  <LinksUpToDate>false</LinksUpToDate>
  <CharactersWithSpaces>10329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CHCDIS313A Support people with disabilities who are ageing</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2012-05-26T14:28:00Z</dcterms:created>
  <dcterms:modified xsi:type="dcterms:W3CDTF">2012-05-26T14:28:00Z</dcterms:modified>
</cp:coreProperties>
</file>