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CDB" w:rsidP="00737CDB">
      <w:pPr>
        <w:pStyle w:val="Title"/>
      </w:pPr>
      <w:r>
        <w:fldChar w:fldCharType="begin"/>
      </w:r>
      <w:r>
        <w:instrText xml:space="preserve"> TITLE   \* MERGEFORMAT </w:instrText>
      </w:r>
      <w:r>
        <w:fldChar w:fldCharType="separate"/>
      </w:r>
      <w:r>
        <w:t>CHCDHA403A Apply knowledge of humanitarian assistance project work</w:t>
      </w:r>
      <w:r>
        <w:fldChar w:fldCharType="end"/>
      </w:r>
    </w:p>
    <w:p w:rsidR="00737CDB" w:rsidP="00737CDB">
      <w:pPr>
        <w:pStyle w:val="Version"/>
        <w:sectPr w:rsidSect="00956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38A" w:rsidP="0095638A">
      <w:pPr>
        <w:pStyle w:val="SuperHeading"/>
      </w:pPr>
      <w:r w:rsidRPr="0095638A">
        <w:t>CHCDHA403A Apply knowledge of humanitarian assistance project work</w:t>
      </w:r>
    </w:p>
    <w:p w:rsidR="00000000" w:rsidRPr="0095638A" w:rsidP="0095638A">
      <w:pPr>
        <w:pStyle w:val="Heading1"/>
      </w:pPr>
      <w:bookmarkStart w:id="1" w:name="O_269019"/>
      <w:bookmarkEnd w:id="1"/>
      <w:r w:rsidRPr="0095638A">
        <w:t>Modification History</w:t>
      </w:r>
    </w:p>
    <w:p w:rsidR="00000000" w:rsidRPr="0095638A" w:rsidP="0095638A">
      <w:pPr>
        <w:pStyle w:val="BodyText"/>
      </w:pPr>
      <w:r w:rsidRPr="0095638A">
        <w:t>Not Applicable</w:t>
      </w:r>
    </w:p>
    <w:p w:rsidR="00000000" w:rsidRPr="0095638A" w:rsidP="0095638A">
      <w:pPr>
        <w:pStyle w:val="AllowPageBreak"/>
      </w:pPr>
    </w:p>
    <w:p w:rsidR="00000000" w:rsidRPr="0095638A" w:rsidP="0095638A">
      <w:pPr>
        <w:pStyle w:val="Heading1"/>
      </w:pPr>
      <w:bookmarkStart w:id="2" w:name="O_195490"/>
      <w:bookmarkEnd w:id="2"/>
      <w:r w:rsidRPr="0095638A">
        <w:t>Unit Descriptor</w:t>
      </w:r>
    </w:p>
    <w:tbl>
      <w:tblPr>
        <w:tblW w:w="0" w:type="auto"/>
        <w:tblLayout w:type="fixed"/>
        <w:tblCellMar>
          <w:left w:w="62" w:type="dxa"/>
          <w:right w:w="62" w:type="dxa"/>
        </w:tblCellMar>
        <w:tblLook w:val="0000"/>
      </w:tblPr>
      <w:tblGrid>
        <w:gridCol w:w="3337"/>
        <w:gridCol w:w="5219"/>
      </w:tblGrid>
      <w:tr w:rsidTr="00737CD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This unit of competency describes the skills and knowledge required for humanitarian proje</w:t>
            </w:r>
            <w:r w:rsidRPr="0095638A">
              <w:t>ct work, including understanding of key issues in sectors of humanitarian work (i.e. food aid, agriculture and health), and their interaction with one another in humanitarian project work</w:t>
            </w:r>
          </w:p>
        </w:tc>
      </w:tr>
    </w:tbl>
    <w:p w:rsidR="00737CDB" w:rsidP="0095638A">
      <w:pPr>
        <w:pStyle w:val="BodyText"/>
      </w:pPr>
    </w:p>
    <w:p w:rsidR="00737CDB" w:rsidP="0095638A">
      <w:pPr>
        <w:pStyle w:val="BodyText"/>
      </w:pPr>
    </w:p>
    <w:p w:rsidR="00000000" w:rsidRPr="0095638A" w:rsidP="0095638A">
      <w:pPr>
        <w:pStyle w:val="Heading1"/>
      </w:pPr>
      <w:bookmarkStart w:id="3" w:name="O_195492"/>
      <w:bookmarkEnd w:id="3"/>
      <w:r w:rsidRPr="0095638A">
        <w:t>Application of the Unit</w:t>
      </w:r>
    </w:p>
    <w:tbl>
      <w:tblPr>
        <w:tblW w:w="0" w:type="auto"/>
        <w:tblLayout w:type="fixed"/>
        <w:tblCellMar>
          <w:left w:w="62" w:type="dxa"/>
          <w:right w:w="62" w:type="dxa"/>
        </w:tblCellMar>
        <w:tblLook w:val="0000"/>
      </w:tblPr>
      <w:tblGrid>
        <w:gridCol w:w="3347"/>
        <w:gridCol w:w="5209"/>
      </w:tblGrid>
      <w:tr w:rsidTr="00737CD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 xml:space="preserve">This unit may be applied in a range of humanitarian assistance contexts and should reflect the concepts and principles of aid effectiveness (i.e. ownership, alignment, harmonisation, managing for results and mutual accountability) as embodied in the Paris </w:t>
            </w:r>
            <w:r w:rsidRPr="0095638A">
              <w:t>Declaration and Accra Agenda for Action (AAA)</w:t>
            </w:r>
          </w:p>
          <w:p w:rsidR="00000000" w:rsidRPr="0095638A" w:rsidP="0095638A">
            <w:pPr>
              <w:pStyle w:val="BodyText"/>
            </w:pPr>
            <w:r w:rsidRPr="0095638A">
              <w:t>These skills and knowledge are to be applied within the scope of the person's role and authority</w:t>
            </w:r>
          </w:p>
        </w:tc>
      </w:tr>
    </w:tbl>
    <w:p w:rsidR="00737CDB" w:rsidP="0095638A">
      <w:pPr>
        <w:pStyle w:val="BodyText"/>
      </w:pPr>
    </w:p>
    <w:p w:rsidR="00737CDB" w:rsidP="0095638A">
      <w:pPr>
        <w:pStyle w:val="BodyText"/>
      </w:pPr>
    </w:p>
    <w:p w:rsidR="00000000" w:rsidRPr="0095638A" w:rsidP="0095638A">
      <w:pPr>
        <w:pStyle w:val="Heading1"/>
      </w:pPr>
      <w:bookmarkStart w:id="4" w:name="O_277279"/>
      <w:bookmarkEnd w:id="4"/>
      <w:r w:rsidRPr="0095638A">
        <w:t>Licensing/Regulatory Information</w:t>
      </w:r>
    </w:p>
    <w:p w:rsidR="00000000" w:rsidRPr="0095638A" w:rsidP="0095638A">
      <w:pPr>
        <w:pStyle w:val="BodyText"/>
      </w:pPr>
      <w:r w:rsidRPr="0095638A">
        <w:t>Not Applicable</w:t>
      </w:r>
    </w:p>
    <w:p w:rsidR="00000000" w:rsidRPr="0095638A" w:rsidP="0095638A">
      <w:pPr>
        <w:pStyle w:val="AllowPageBreak"/>
      </w:pPr>
    </w:p>
    <w:p w:rsidR="00000000" w:rsidRPr="0095638A" w:rsidP="0095638A">
      <w:pPr>
        <w:pStyle w:val="Heading1"/>
      </w:pPr>
      <w:bookmarkStart w:id="5" w:name="O_283131"/>
      <w:bookmarkEnd w:id="5"/>
      <w:r w:rsidRPr="0095638A">
        <w:t>Pre-Requisites</w:t>
      </w:r>
    </w:p>
    <w:p w:rsidR="00000000" w:rsidRPr="0095638A" w:rsidP="0095638A">
      <w:pPr>
        <w:pStyle w:val="BodyText"/>
      </w:pPr>
      <w:r w:rsidRPr="0095638A">
        <w:t>Not Applicable</w:t>
      </w:r>
    </w:p>
    <w:p w:rsidR="00000000" w:rsidRPr="0095638A" w:rsidP="0095638A">
      <w:pPr>
        <w:pStyle w:val="AllowPageBreak"/>
      </w:pPr>
    </w:p>
    <w:p w:rsidR="00000000" w:rsidRPr="0095638A" w:rsidP="0095638A">
      <w:pPr>
        <w:pStyle w:val="Heading1"/>
      </w:pPr>
      <w:bookmarkStart w:id="6" w:name="O_195491"/>
      <w:bookmarkEnd w:id="6"/>
      <w:r w:rsidRPr="0095638A">
        <w:t>Employability Skills Information</w:t>
      </w:r>
    </w:p>
    <w:tbl>
      <w:tblPr>
        <w:tblW w:w="0" w:type="auto"/>
        <w:tblLayout w:type="fixed"/>
        <w:tblCellMar>
          <w:left w:w="62" w:type="dxa"/>
          <w:right w:w="62" w:type="dxa"/>
        </w:tblCellMar>
        <w:tblLook w:val="0000"/>
      </w:tblPr>
      <w:tblGrid>
        <w:gridCol w:w="3321"/>
        <w:gridCol w:w="5235"/>
      </w:tblGrid>
      <w:tr w:rsidTr="00737CDB">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This unit contains employability skills</w:t>
            </w:r>
          </w:p>
        </w:tc>
      </w:tr>
    </w:tbl>
    <w:p w:rsidR="00737CDB" w:rsidP="0095638A">
      <w:pPr>
        <w:pStyle w:val="BodyText"/>
      </w:pPr>
    </w:p>
    <w:p w:rsidR="00737CDB" w:rsidP="0095638A">
      <w:pPr>
        <w:pStyle w:val="BodyText"/>
      </w:pPr>
    </w:p>
    <w:p w:rsidR="00000000" w:rsidRPr="0095638A" w:rsidP="0095638A">
      <w:pPr>
        <w:pStyle w:val="Heading1"/>
      </w:pPr>
      <w:bookmarkStart w:id="7" w:name="O_287065"/>
      <w:bookmarkEnd w:id="7"/>
      <w:r w:rsidRPr="0095638A">
        <w:t>Elements and Performance Criteria Pre-Content</w:t>
      </w:r>
    </w:p>
    <w:tbl>
      <w:tblPr>
        <w:tblW w:w="0" w:type="auto"/>
        <w:tblLayout w:type="fixed"/>
        <w:tblCellMar>
          <w:left w:w="62" w:type="dxa"/>
          <w:right w:w="62" w:type="dxa"/>
        </w:tblCellMar>
        <w:tblLook w:val="0000"/>
      </w:tblPr>
      <w:tblGrid>
        <w:gridCol w:w="3369"/>
        <w:gridCol w:w="5702"/>
      </w:tblGrid>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 xml:space="preserve">The Performance Criteria specify the level of performance required to demonstrate achievement of the Element. Terms in italics are elaborated in the Range Statement. </w:t>
            </w:r>
          </w:p>
        </w:tc>
      </w:tr>
    </w:tbl>
    <w:p w:rsidR="00000000" w:rsidRPr="0095638A" w:rsidP="0095638A">
      <w:pPr>
        <w:pStyle w:val="BodyText"/>
      </w:pPr>
    </w:p>
    <w:p w:rsidR="00000000" w:rsidRPr="0095638A" w:rsidP="0095638A">
      <w:pPr>
        <w:pStyle w:val="AllowPageBreak"/>
      </w:pPr>
    </w:p>
    <w:p w:rsidR="00000000" w:rsidRPr="0095638A" w:rsidP="0095638A">
      <w:pPr>
        <w:pStyle w:val="Heading1"/>
      </w:pPr>
      <w:bookmarkStart w:id="8" w:name="O_233732"/>
      <w:bookmarkEnd w:id="8"/>
      <w:r w:rsidRPr="0095638A">
        <w:t>Elements and Performance Criteria</w:t>
      </w:r>
    </w:p>
    <w:tbl>
      <w:tblPr>
        <w:tblW w:w="0" w:type="auto"/>
        <w:tblLayout w:type="fixed"/>
        <w:tblCellMar>
          <w:left w:w="62" w:type="dxa"/>
          <w:right w:w="62" w:type="dxa"/>
        </w:tblCellMar>
        <w:tblLook w:val="0000"/>
      </w:tblPr>
      <w:tblGrid>
        <w:gridCol w:w="3369"/>
        <w:gridCol w:w="5702"/>
      </w:tblGrid>
      <w:tr w:rsidTr="00737CD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PERFORMANCE CRITERIA</w:t>
            </w: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638A">
            <w:pPr>
              <w:pStyle w:val="List"/>
              <w:rPr>
                <w:lang w:val="en-NZ"/>
              </w:rPr>
            </w:pPr>
            <w:r w:rsidRPr="0095638A">
              <w:t>1.</w:t>
            </w:r>
            <w:r w:rsidRPr="0095638A">
              <w:tab/>
            </w:r>
            <w:r w:rsidRPr="0095638A">
              <w:t>Apply knowledge of humanitarian project work</w:t>
            </w:r>
          </w:p>
        </w:tc>
        <w:tc>
          <w:tcPr>
            <w:tcW w:w="570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1.1</w:t>
            </w:r>
            <w:r w:rsidRPr="0095638A">
              <w:tab/>
              <w:t xml:space="preserve">Apply knowledge of the stages and components of the relief </w:t>
            </w:r>
            <w:r w:rsidRPr="0095638A">
              <w:rPr>
                <w:rStyle w:val="BoldandItalics"/>
              </w:rPr>
              <w:t>project cycle</w:t>
            </w:r>
            <w:r w:rsidRPr="0095638A">
              <w:t xml:space="preserve"> and their characteristics </w:t>
            </w:r>
          </w:p>
          <w:p w:rsidR="00000000" w:rsidRPr="0095638A" w:rsidP="0095638A">
            <w:pPr>
              <w:pStyle w:val="BodyText"/>
            </w:pPr>
            <w:r w:rsidRPr="0095638A">
              <w:t>1.2</w:t>
            </w:r>
            <w:r w:rsidRPr="0095638A">
              <w:tab/>
              <w:t xml:space="preserve">Apply understanding of the </w:t>
            </w:r>
            <w:r w:rsidRPr="0095638A">
              <w:rPr>
                <w:rStyle w:val="BoldandItalics"/>
              </w:rPr>
              <w:t>relief</w:t>
            </w:r>
            <w:r w:rsidRPr="0095638A">
              <w:t>-</w:t>
            </w:r>
            <w:r w:rsidRPr="0095638A">
              <w:rPr>
                <w:rStyle w:val="BoldandItalics"/>
              </w:rPr>
              <w:t>development continuum</w:t>
            </w:r>
            <w:r w:rsidRPr="0095638A">
              <w:t xml:space="preserve"> when undertaking humanitarian project work</w:t>
            </w:r>
          </w:p>
          <w:p w:rsidR="00000000" w:rsidP="0095638A">
            <w:pPr>
              <w:pStyle w:val="BodyText"/>
              <w:rPr>
                <w:lang w:val="en-NZ"/>
              </w:rPr>
            </w:pPr>
            <w:r w:rsidRPr="0095638A">
              <w:t>1.3</w:t>
            </w:r>
            <w:r w:rsidRPr="0095638A">
              <w:tab/>
            </w:r>
            <w:r w:rsidRPr="0095638A">
              <w:t xml:space="preserve">Work within the organisation structure, with a clear understanding of key stakeholder roles, responsibilities and </w:t>
            </w:r>
            <w:r w:rsidRPr="0095638A">
              <w:rPr>
                <w:rStyle w:val="BoldandItalics"/>
              </w:rPr>
              <w:t>scope of authority</w:t>
            </w:r>
            <w:r w:rsidRPr="0095638A">
              <w:t xml:space="preserve"> in the field</w:t>
            </w: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638A">
            <w:pPr>
              <w:pStyle w:val="List"/>
              <w:rPr>
                <w:lang w:val="en-NZ"/>
              </w:rPr>
            </w:pPr>
            <w:r w:rsidRPr="0095638A">
              <w:t>2.</w:t>
            </w:r>
            <w:r w:rsidRPr="0095638A">
              <w:tab/>
              <w:t>Work with understanding of key issues impacting humanitarian interventions</w:t>
            </w:r>
          </w:p>
        </w:tc>
        <w:tc>
          <w:tcPr>
            <w:tcW w:w="570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2.1</w:t>
            </w:r>
            <w:r w:rsidRPr="0095638A">
              <w:tab/>
            </w:r>
            <w:r w:rsidRPr="0095638A">
              <w:t xml:space="preserve">Apply broad understanding of </w:t>
            </w:r>
            <w:r w:rsidRPr="0095638A">
              <w:rPr>
                <w:rStyle w:val="BoldandItalics"/>
              </w:rPr>
              <w:t>issues impacting humanitarian interventions</w:t>
            </w:r>
          </w:p>
          <w:p w:rsidR="00000000" w:rsidRPr="0095638A" w:rsidP="0095638A">
            <w:pPr>
              <w:pStyle w:val="BodyText"/>
            </w:pPr>
            <w:r w:rsidRPr="0095638A">
              <w:t>2.2</w:t>
            </w:r>
            <w:r w:rsidRPr="0095638A">
              <w:tab/>
              <w:t>Apply knowledge of interventions aiming to address health and refugee issues, to provide food aid and to address water issues in field environments</w:t>
            </w:r>
          </w:p>
          <w:p w:rsidR="00000000" w:rsidRPr="0095638A" w:rsidP="0095638A">
            <w:pPr>
              <w:pStyle w:val="BodyText"/>
            </w:pPr>
            <w:r w:rsidRPr="0095638A">
              <w:t>2.3</w:t>
            </w:r>
            <w:r w:rsidRPr="0095638A">
              <w:tab/>
              <w:t xml:space="preserve">Apply knowledge of </w:t>
            </w:r>
            <w:r w:rsidRPr="0095638A">
              <w:rPr>
                <w:rStyle w:val="BoldandItalics"/>
              </w:rPr>
              <w:t>key role</w:t>
            </w:r>
            <w:r w:rsidRPr="0095638A">
              <w:rPr>
                <w:rStyle w:val="BoldandItalics"/>
              </w:rPr>
              <w:t>s and responsibilities</w:t>
            </w:r>
            <w:r w:rsidRPr="0095638A">
              <w:t xml:space="preserve"> of </w:t>
            </w:r>
            <w:r w:rsidRPr="0095638A">
              <w:rPr>
                <w:rStyle w:val="BoldandItalics"/>
              </w:rPr>
              <w:t>stakeholders</w:t>
            </w:r>
            <w:r w:rsidRPr="0095638A">
              <w:t xml:space="preserve"> involved in interventions to address each type of issue</w:t>
            </w:r>
          </w:p>
          <w:p w:rsidR="00000000" w:rsidRPr="0095638A" w:rsidP="0095638A">
            <w:pPr>
              <w:pStyle w:val="BodyText"/>
            </w:pPr>
            <w:r w:rsidRPr="0095638A">
              <w:t>2.4</w:t>
            </w:r>
            <w:r w:rsidRPr="0095638A">
              <w:tab/>
              <w:t>Work with awareness of human resources, financing and diverse communication issues in humanitarian interventions</w:t>
            </w:r>
          </w:p>
          <w:p w:rsidR="00000000" w:rsidRPr="0095638A" w:rsidP="0095638A">
            <w:pPr>
              <w:pStyle w:val="BodyText"/>
            </w:pPr>
            <w:r w:rsidRPr="0095638A">
              <w:t>2.5</w:t>
            </w:r>
            <w:r w:rsidRPr="0095638A">
              <w:tab/>
              <w:t>Work with awareness of differing aid mod</w:t>
            </w:r>
            <w:r w:rsidRPr="0095638A">
              <w:t>alities and their implications for humanitarian interventions</w:t>
            </w:r>
          </w:p>
          <w:p w:rsidR="00000000" w:rsidP="0095638A">
            <w:pPr>
              <w:pStyle w:val="BodyText"/>
              <w:rPr>
                <w:lang w:val="en-NZ"/>
              </w:rPr>
            </w:pPr>
            <w:r w:rsidRPr="0095638A">
              <w:t>2.6</w:t>
            </w:r>
            <w:r w:rsidRPr="0095638A">
              <w:tab/>
              <w:t xml:space="preserve">Explain how the various issues may </w:t>
            </w:r>
            <w:r w:rsidRPr="0095638A">
              <w:rPr>
                <w:rStyle w:val="BoldandItalics"/>
              </w:rPr>
              <w:t>interact</w:t>
            </w:r>
            <w:r w:rsidRPr="0095638A">
              <w:t xml:space="preserve"> with each other in the field environment when a humanitarian intervention is undertaken</w:t>
            </w: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638A">
            <w:pPr>
              <w:pStyle w:val="List"/>
              <w:rPr>
                <w:lang w:val="en-NZ"/>
              </w:rPr>
            </w:pPr>
            <w:r w:rsidRPr="0095638A">
              <w:t>3.</w:t>
            </w:r>
            <w:r w:rsidRPr="0095638A">
              <w:tab/>
              <w:t>Contribute to monitoring and evaluation of humanita</w:t>
            </w:r>
            <w:r w:rsidRPr="0095638A">
              <w:t>rian interventions</w:t>
            </w:r>
          </w:p>
        </w:tc>
        <w:tc>
          <w:tcPr>
            <w:tcW w:w="570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3.1</w:t>
            </w:r>
            <w:r w:rsidRPr="0095638A">
              <w:tab/>
              <w:t xml:space="preserve">Work with understanding of the importance of and rationale for monitoring and evaluation of humanitarian interventions as a basis for achieving </w:t>
            </w:r>
            <w:r w:rsidRPr="0095638A">
              <w:rPr>
                <w:rStyle w:val="BoldandItalics"/>
              </w:rPr>
              <w:t>aid effectiveness</w:t>
            </w:r>
          </w:p>
          <w:p w:rsidR="00000000" w:rsidRPr="0095638A" w:rsidP="0095638A">
            <w:pPr>
              <w:pStyle w:val="BodyText"/>
            </w:pPr>
            <w:r w:rsidRPr="0095638A">
              <w:t>3.2</w:t>
            </w:r>
            <w:r w:rsidRPr="0095638A">
              <w:tab/>
              <w:t>Undertake monitoring using relevant tools/ templates, practices and</w:t>
            </w:r>
            <w:r w:rsidRPr="0095638A">
              <w:t xml:space="preserve"> processes in line with humanitarian intervention requirements and own work role</w:t>
            </w:r>
          </w:p>
          <w:p w:rsidR="00000000" w:rsidP="0095638A">
            <w:pPr>
              <w:pStyle w:val="BodyText"/>
              <w:rPr>
                <w:lang w:val="en-NZ"/>
              </w:rPr>
            </w:pPr>
            <w:r w:rsidRPr="0095638A">
              <w:t>3.3</w:t>
            </w:r>
            <w:r w:rsidRPr="0095638A">
              <w:tab/>
              <w:t>Participate in evaluation of humanitarian intervention where appropriate in line with own work role and make adjustments to work where indicated as a result of overall eva</w:t>
            </w:r>
            <w:r w:rsidRPr="0095638A">
              <w:t>luation outcomes</w:t>
            </w: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638A">
            <w:pPr>
              <w:pStyle w:val="List"/>
              <w:rPr>
                <w:lang w:val="en-NZ"/>
              </w:rPr>
            </w:pPr>
            <w:r w:rsidRPr="0095638A">
              <w:t>4.</w:t>
            </w:r>
            <w:r w:rsidRPr="0095638A">
              <w:tab/>
              <w:t>Address reporting requirements in humanitarian project work</w:t>
            </w:r>
          </w:p>
        </w:tc>
        <w:tc>
          <w:tcPr>
            <w:tcW w:w="570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3.1</w:t>
            </w:r>
            <w:r w:rsidRPr="0095638A">
              <w:tab/>
              <w:t xml:space="preserve">Apply knowledge of contractual and organisation </w:t>
            </w:r>
            <w:r w:rsidRPr="0095638A">
              <w:rPr>
                <w:rStyle w:val="BoldandItalics"/>
              </w:rPr>
              <w:t>obligations</w:t>
            </w:r>
            <w:r w:rsidRPr="0095638A">
              <w:t xml:space="preserve"> with regards to </w:t>
            </w:r>
            <w:r w:rsidRPr="0095638A">
              <w:rPr>
                <w:rStyle w:val="BoldandItalics"/>
              </w:rPr>
              <w:t>progress reports</w:t>
            </w:r>
            <w:r w:rsidRPr="0095638A">
              <w:t xml:space="preserve"> and </w:t>
            </w:r>
            <w:r w:rsidRPr="0095638A">
              <w:rPr>
                <w:rStyle w:val="BoldandItalics"/>
              </w:rPr>
              <w:t>financial reports</w:t>
            </w:r>
          </w:p>
          <w:p w:rsidR="00000000" w:rsidP="0095638A">
            <w:pPr>
              <w:pStyle w:val="BodyText"/>
              <w:rPr>
                <w:lang w:val="en-NZ"/>
              </w:rPr>
            </w:pPr>
            <w:r w:rsidRPr="0095638A">
              <w:t>3.2</w:t>
            </w:r>
            <w:r w:rsidRPr="0095638A">
              <w:tab/>
              <w:t xml:space="preserve">Apply understanding of the importance of </w:t>
            </w:r>
            <w:r w:rsidRPr="0095638A">
              <w:rPr>
                <w:rStyle w:val="BoldandItalics"/>
              </w:rPr>
              <w:t>donor</w:t>
            </w:r>
            <w:r w:rsidRPr="0095638A">
              <w:t xml:space="preserve"> relations and opportunities to improve these relationships</w:t>
            </w:r>
          </w:p>
        </w:tc>
      </w:tr>
      <w:tr w:rsidTr="00737C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5638A" w:rsidP="0095638A">
            <w:pPr>
              <w:pStyle w:val="BodyText"/>
            </w:pPr>
          </w:p>
        </w:tc>
      </w:tr>
    </w:tbl>
    <w:p w:rsidR="00737CDB" w:rsidP="0095638A">
      <w:pPr>
        <w:pStyle w:val="BodyText"/>
      </w:pPr>
    </w:p>
    <w:p w:rsidR="00737CDB" w:rsidP="0095638A">
      <w:pPr>
        <w:pStyle w:val="BodyText"/>
      </w:pPr>
    </w:p>
    <w:p w:rsidR="00000000" w:rsidRPr="0095638A" w:rsidP="0095638A">
      <w:pPr>
        <w:pStyle w:val="Heading1"/>
      </w:pPr>
      <w:bookmarkStart w:id="9" w:name="O_257682"/>
      <w:bookmarkEnd w:id="9"/>
      <w:r w:rsidRPr="0095638A">
        <w:t>Required Skills and Knowledge</w:t>
      </w:r>
    </w:p>
    <w:tbl>
      <w:tblPr>
        <w:tblW w:w="0" w:type="auto"/>
        <w:tblLayout w:type="fixed"/>
        <w:tblCellMar>
          <w:left w:w="62" w:type="dxa"/>
          <w:right w:w="62" w:type="dxa"/>
        </w:tblCellMar>
        <w:tblLook w:val="0000"/>
      </w:tblPr>
      <w:tblGrid>
        <w:gridCol w:w="9072"/>
      </w:tblGrid>
      <w:tr w:rsidTr="00737CD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REQUIRED SKILLS AND KNOWLEDGE</w:t>
            </w: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t>This describes the essential skills and knowledge and their level required for this unit.</w:t>
            </w: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rPr>
                <w:rStyle w:val="Emphasis"/>
              </w:rPr>
              <w:t>Essential knowledge</w:t>
            </w:r>
            <w:r w:rsidRPr="0095638A">
              <w:t>:</w:t>
            </w:r>
          </w:p>
          <w:p w:rsidR="00000000" w:rsidRPr="0095638A" w:rsidP="0095638A">
            <w:pPr>
              <w:pStyle w:val="BodyText"/>
            </w:pPr>
            <w:r w:rsidRPr="0095638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5638A" w:rsidP="0095638A">
            <w:pPr>
              <w:pStyle w:val="BodyText"/>
            </w:pPr>
            <w:r w:rsidRPr="0095638A">
              <w:t>This includes:</w:t>
            </w:r>
          </w:p>
          <w:p w:rsidR="00000000" w:rsidRPr="0095638A" w:rsidP="0095638A">
            <w:pPr>
              <w:pStyle w:val="ListBullet"/>
            </w:pPr>
            <w:r w:rsidRPr="0095638A">
              <w:t>General field environment</w:t>
            </w:r>
          </w:p>
          <w:p w:rsidR="00000000" w:rsidRPr="0095638A" w:rsidP="0095638A">
            <w:pPr>
              <w:pStyle w:val="ListBullet"/>
            </w:pPr>
            <w:r w:rsidRPr="0095638A">
              <w:t>General project cycle</w:t>
            </w:r>
          </w:p>
          <w:p w:rsidR="00000000" w:rsidRPr="0095638A" w:rsidP="0095638A">
            <w:pPr>
              <w:pStyle w:val="ListBullet"/>
            </w:pPr>
            <w:r w:rsidRPr="0095638A">
              <w:t>Relief to development transition issues</w:t>
            </w:r>
          </w:p>
          <w:p w:rsidR="00000000" w:rsidRPr="0095638A" w:rsidP="0095638A">
            <w:pPr>
              <w:pStyle w:val="ListBullet"/>
            </w:pPr>
            <w:r w:rsidRPr="0095638A">
              <w:t>Specific issues impacting on work and outcomes in development and humanitarian assistance, such as gender, HIV, environment and anti-corruption</w:t>
            </w:r>
          </w:p>
          <w:p w:rsidR="00000000" w:rsidRPr="0095638A" w:rsidP="0095638A">
            <w:pPr>
              <w:pStyle w:val="ListBullet"/>
            </w:pPr>
            <w:r w:rsidRPr="0095638A">
              <w:t>Organisation structure, including formal lines of reporting and responsibility</w:t>
            </w:r>
          </w:p>
          <w:p w:rsidR="00000000" w:rsidRPr="0095638A" w:rsidP="0095638A">
            <w:pPr>
              <w:pStyle w:val="ListBullet"/>
            </w:pPr>
            <w:r w:rsidRPr="0095638A">
              <w:t>Organisation support systems and personnel</w:t>
            </w:r>
          </w:p>
          <w:p w:rsidR="00000000" w:rsidRPr="0095638A" w:rsidP="0095638A">
            <w:pPr>
              <w:pStyle w:val="ListBullet"/>
            </w:pPr>
            <w:r w:rsidRPr="0095638A">
              <w:t>Legal and ethical responsibilities, including occupational health and safety (OHS) and environmental regulations, equal employment and</w:t>
            </w:r>
            <w:r w:rsidRPr="0095638A">
              <w:t xml:space="preserve"> anti-discrimination requirements as well as responsibilities in the field context</w:t>
            </w:r>
          </w:p>
          <w:p w:rsidR="00000000" w:rsidRPr="0095638A" w:rsidP="0095638A">
            <w:pPr>
              <w:pStyle w:val="ListBullet"/>
            </w:pPr>
            <w:r w:rsidRPr="0095638A">
              <w:t>Donor priorities, organisation structures and key stakeholders</w:t>
            </w:r>
          </w:p>
          <w:p w:rsidR="00000000" w:rsidRPr="0095638A" w:rsidP="0095638A">
            <w:pPr>
              <w:pStyle w:val="ListBullet"/>
            </w:pPr>
            <w:r w:rsidRPr="0095638A">
              <w:t>Donor funding guidelines and reporting requirements</w:t>
            </w:r>
          </w:p>
          <w:p w:rsidR="00000000" w:rsidRPr="0095638A" w:rsidP="0095638A">
            <w:pPr>
              <w:pStyle w:val="ListBullet"/>
            </w:pPr>
            <w:r w:rsidRPr="0095638A">
              <w:t>Broad knowledge of theoretical thinking and topical issues</w:t>
            </w:r>
            <w:r w:rsidRPr="0095638A">
              <w:t xml:space="preserve"> related to humanitarian relief and development</w:t>
            </w:r>
          </w:p>
          <w:p w:rsidR="00000000" w:rsidRPr="0095638A" w:rsidP="0095638A">
            <w:pPr>
              <w:pStyle w:val="ListBullet"/>
            </w:pPr>
            <w:r w:rsidRPr="0095638A">
              <w:t>Basic analysis techniques</w:t>
            </w:r>
          </w:p>
          <w:p w:rsidR="00000000" w:rsidRPr="0095638A" w:rsidP="0095638A">
            <w:pPr>
              <w:pStyle w:val="ListBullet"/>
            </w:pPr>
            <w:r w:rsidRPr="0095638A">
              <w:t>Organisation policies and procedures relating to issues such as:</w:t>
            </w:r>
          </w:p>
          <w:p w:rsidR="00000000" w:rsidRPr="0095638A" w:rsidP="0095638A">
            <w:pPr>
              <w:pStyle w:val="ListBullet2"/>
            </w:pPr>
            <w:r w:rsidRPr="0095638A">
              <w:t>cash management</w:t>
            </w:r>
          </w:p>
          <w:p w:rsidR="00000000" w:rsidRPr="0095638A" w:rsidP="0095638A">
            <w:pPr>
              <w:pStyle w:val="ListBullet2"/>
            </w:pPr>
            <w:r w:rsidRPr="0095638A">
              <w:t>commodities distribution</w:t>
            </w:r>
          </w:p>
          <w:p w:rsidR="00000000" w:rsidRPr="0095638A" w:rsidP="0095638A">
            <w:pPr>
              <w:pStyle w:val="ListBullet2"/>
            </w:pPr>
            <w:r w:rsidRPr="0095638A">
              <w:t>document storage and security</w:t>
            </w:r>
          </w:p>
          <w:p w:rsidR="00000000" w:rsidRPr="0095638A" w:rsidP="0095638A">
            <w:pPr>
              <w:pStyle w:val="ListBullet2"/>
            </w:pPr>
            <w:r w:rsidRPr="0095638A">
              <w:t>donor relations</w:t>
            </w:r>
          </w:p>
          <w:p w:rsidR="00000000" w:rsidRPr="0095638A" w:rsidP="0095638A">
            <w:pPr>
              <w:pStyle w:val="ListBullet2"/>
            </w:pPr>
            <w:r w:rsidRPr="0095638A">
              <w:t>financial standards</w:t>
            </w:r>
          </w:p>
          <w:p w:rsidR="00000000" w:rsidRPr="0095638A" w:rsidP="0095638A">
            <w:pPr>
              <w:pStyle w:val="ListBullet2"/>
            </w:pPr>
            <w:r w:rsidRPr="0095638A">
              <w:t>handling participant complaints</w:t>
            </w:r>
          </w:p>
          <w:p w:rsidR="00000000" w:rsidRPr="0095638A" w:rsidP="0095638A">
            <w:pPr>
              <w:pStyle w:val="ListBullet2"/>
            </w:pPr>
            <w:r w:rsidRPr="0095638A">
              <w:t>operational authority</w:t>
            </w:r>
          </w:p>
          <w:p w:rsidR="00000000" w:rsidRPr="0095638A" w:rsidP="0095638A">
            <w:pPr>
              <w:pStyle w:val="ListBullet2"/>
            </w:pPr>
            <w:r w:rsidRPr="0095638A">
              <w:t>organisation software</w:t>
            </w:r>
          </w:p>
          <w:p w:rsidR="00000000" w:rsidRPr="0095638A" w:rsidP="0095638A">
            <w:pPr>
              <w:pStyle w:val="ListBullet2"/>
            </w:pPr>
            <w:r w:rsidRPr="0095638A">
              <w:t>personal security</w:t>
            </w:r>
          </w:p>
          <w:p w:rsidR="00000000" w:rsidRPr="0095638A" w:rsidP="0095638A">
            <w:pPr>
              <w:pStyle w:val="ListBullet2"/>
            </w:pPr>
            <w:r w:rsidRPr="0095638A">
              <w:t>project design</w:t>
            </w:r>
          </w:p>
          <w:p w:rsidR="00000000" w:rsidRPr="0095638A" w:rsidP="0095638A">
            <w:pPr>
              <w:pStyle w:val="ListBullet2"/>
            </w:pPr>
            <w:r w:rsidRPr="0095638A">
              <w:t>project development</w:t>
            </w:r>
          </w:p>
          <w:p w:rsidR="00000000" w:rsidRPr="0095638A" w:rsidP="0095638A">
            <w:pPr>
              <w:pStyle w:val="ListBullet2"/>
            </w:pPr>
            <w:r w:rsidRPr="0095638A">
              <w:t>service standards</w:t>
            </w:r>
          </w:p>
          <w:p w:rsidR="00000000" w:rsidRPr="0095638A" w:rsidP="0095638A">
            <w:pPr>
              <w:pStyle w:val="ListBullet"/>
            </w:pPr>
            <w:r w:rsidRPr="0095638A">
              <w:t>Agency guidelines, such as:</w:t>
            </w:r>
          </w:p>
          <w:p w:rsidR="00000000" w:rsidRPr="0095638A" w:rsidP="0095638A">
            <w:pPr>
              <w:pStyle w:val="ListBullet2"/>
            </w:pPr>
            <w:r w:rsidRPr="0095638A">
              <w:t xml:space="preserve">Australian Agency for International Development (AusAID) guidelines, including </w:t>
            </w:r>
            <w:r w:rsidRPr="0095638A">
              <w:t>Development for All (Disability) Strategy and Child Protection Policy</w:t>
            </w:r>
          </w:p>
          <w:p w:rsidR="00000000" w:rsidRPr="0095638A" w:rsidP="0095638A">
            <w:pPr>
              <w:pStyle w:val="ListBullet2"/>
            </w:pPr>
            <w:r w:rsidRPr="0095638A">
              <w:t xml:space="preserve">U.S. Agency for International Development Field Operational Guide (USAID FOG) and United Nations High Commissioner for Refugees (UNHCR) </w:t>
            </w:r>
          </w:p>
          <w:p w:rsidR="00000000" w:rsidRPr="0095638A" w:rsidP="0095638A">
            <w:pPr>
              <w:pStyle w:val="ListBullet2"/>
            </w:pPr>
            <w:r w:rsidRPr="0095638A">
              <w:t>other relevant agencies</w:t>
            </w:r>
          </w:p>
          <w:p w:rsidR="00000000" w:rsidP="0095638A">
            <w:pPr>
              <w:pStyle w:val="ListBullet"/>
              <w:rPr>
                <w:lang w:val="en-NZ"/>
              </w:rPr>
            </w:pPr>
            <w:r w:rsidRPr="0095638A">
              <w:t>The Humanitarian Charter and Minimum Standards in Relief (The Sphere standards)</w:t>
            </w: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rPr>
                <w:rStyle w:val="Emphasis"/>
              </w:rPr>
              <w:t>Essential skills</w:t>
            </w:r>
            <w:r w:rsidRPr="0095638A">
              <w:t>:</w:t>
            </w:r>
          </w:p>
          <w:p w:rsidR="00000000" w:rsidRPr="0095638A" w:rsidP="0095638A">
            <w:pPr>
              <w:pStyle w:val="BodyText"/>
            </w:pPr>
            <w:r w:rsidRPr="0095638A">
              <w:t>It is critical that the candidate demonstrate the ability to:</w:t>
            </w:r>
          </w:p>
          <w:p w:rsidR="00000000" w:rsidRPr="0095638A" w:rsidP="0095638A">
            <w:pPr>
              <w:pStyle w:val="ListBullet"/>
            </w:pPr>
            <w:r w:rsidRPr="0095638A">
              <w:t xml:space="preserve">Identify and describe basic issues and project interventions in field environments </w:t>
            </w:r>
            <w:r w:rsidRPr="0095638A">
              <w:t>particularly with regards to health, commodity and food aid, refugees, water, human resource, communication and finance</w:t>
            </w:r>
          </w:p>
          <w:p w:rsidR="00000000" w:rsidRPr="0095638A" w:rsidP="0095638A">
            <w:pPr>
              <w:pStyle w:val="ListBullet"/>
            </w:pPr>
            <w:r w:rsidRPr="0095638A">
              <w:t>Explain how different project interventions in field environments interact with sectorial issues, and how an intervention may impact ano</w:t>
            </w:r>
            <w:r w:rsidRPr="0095638A">
              <w:t>ther</w:t>
            </w:r>
          </w:p>
          <w:p w:rsidR="00000000" w:rsidRPr="0095638A" w:rsidP="0095638A">
            <w:pPr>
              <w:pStyle w:val="ListBullet"/>
            </w:pPr>
            <w:r w:rsidRPr="0095638A">
              <w:t>Explain the key roles and responsibilities of relevant stakeholders working on issues and project interventions focussing on health, commodity and food aid, refugees, water, human resource, communication and finance</w:t>
            </w:r>
          </w:p>
          <w:p w:rsidR="00000000" w:rsidRPr="0095638A" w:rsidP="0095638A">
            <w:pPr>
              <w:pStyle w:val="ListBullet"/>
            </w:pPr>
            <w:r w:rsidRPr="0095638A">
              <w:t>Comply with relevant organisation p</w:t>
            </w:r>
            <w:r w:rsidRPr="0095638A">
              <w:t>olicies, procedures and requirements on OHS, stakeholder welfare, security and related issues</w:t>
            </w:r>
          </w:p>
          <w:p w:rsidR="00000000" w:rsidP="0095638A">
            <w:pPr>
              <w:pStyle w:val="ListBullet"/>
              <w:rPr>
                <w:lang w:val="en-NZ"/>
              </w:rPr>
            </w:pPr>
            <w:r w:rsidRPr="0095638A">
              <w:t>Effectively communicate with and work safely with others in the work area</w:t>
            </w: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t>In addition, the candidate must be able to effectively do the task outlined in elemen</w:t>
            </w:r>
            <w:r w:rsidRPr="0095638A">
              <w:t>ts and performance criteria of this unit, manage the task and manage contingencies in the context of the identified work role</w:t>
            </w:r>
          </w:p>
          <w:p w:rsidR="00000000" w:rsidRPr="0095638A" w:rsidP="0095638A">
            <w:pPr>
              <w:pStyle w:val="BodyText"/>
            </w:pPr>
            <w:r w:rsidRPr="0095638A">
              <w:t>These include the ability to:</w:t>
            </w:r>
          </w:p>
          <w:p w:rsidR="00000000" w:rsidRPr="0095638A" w:rsidP="0095638A">
            <w:pPr>
              <w:pStyle w:val="ListBullet"/>
            </w:pPr>
            <w:r w:rsidRPr="0095638A">
              <w:t>Use appropriate communication and interpersonal techniques with colleagues and others</w:t>
            </w:r>
          </w:p>
          <w:p w:rsidR="00000000" w:rsidRPr="0095638A" w:rsidP="0095638A">
            <w:pPr>
              <w:pStyle w:val="ListBullet"/>
            </w:pPr>
            <w:r w:rsidRPr="0095638A">
              <w:t xml:space="preserve">Work as part </w:t>
            </w:r>
            <w:r w:rsidRPr="0095638A">
              <w:t>of a team environment to complete tasks</w:t>
            </w:r>
          </w:p>
          <w:p w:rsidR="00000000" w:rsidRPr="0095638A" w:rsidP="0095638A">
            <w:pPr>
              <w:pStyle w:val="ListBullet"/>
            </w:pPr>
            <w:r w:rsidRPr="0095638A">
              <w:t>Identify and clearly define problems and demonstrate appropriate response procedures</w:t>
            </w:r>
          </w:p>
          <w:p w:rsidR="00000000" w:rsidRPr="0095638A" w:rsidP="0095638A">
            <w:pPr>
              <w:pStyle w:val="ListBullet"/>
            </w:pPr>
            <w:r w:rsidRPr="0095638A">
              <w:t>Initiate new ideas or work methodologies</w:t>
            </w:r>
          </w:p>
          <w:p w:rsidR="00000000" w:rsidRPr="0095638A" w:rsidP="0095638A">
            <w:pPr>
              <w:pStyle w:val="ListBullet"/>
            </w:pPr>
            <w:r w:rsidRPr="0095638A">
              <w:t>Accurately plan and organise work activities</w:t>
            </w:r>
          </w:p>
          <w:p w:rsidR="00000000" w:rsidRPr="0095638A" w:rsidP="0095638A">
            <w:pPr>
              <w:pStyle w:val="ListBullet"/>
            </w:pPr>
            <w:r w:rsidRPr="0095638A">
              <w:t>Efficiently manage own responsibilities and timelines for completion of work</w:t>
            </w:r>
          </w:p>
          <w:p w:rsidR="00000000" w:rsidRPr="0095638A" w:rsidP="0095638A">
            <w:pPr>
              <w:pStyle w:val="ListBullet"/>
            </w:pPr>
            <w:r w:rsidRPr="0095638A">
              <w:t>Demonstrate personal management, including initiative, self motivation and direction</w:t>
            </w:r>
          </w:p>
          <w:p w:rsidR="00000000" w:rsidRPr="0095638A" w:rsidP="0095638A">
            <w:pPr>
              <w:pStyle w:val="ListBullet"/>
            </w:pPr>
            <w:r w:rsidRPr="0095638A">
              <w:t>Retain clear sense of personal values and ethics in ambiguous or stressful situations</w:t>
            </w:r>
          </w:p>
          <w:p w:rsidR="00000000" w:rsidRPr="0095638A" w:rsidP="0095638A">
            <w:pPr>
              <w:pStyle w:val="ListBullet"/>
            </w:pPr>
            <w:r w:rsidRPr="0095638A">
              <w:t>Identify</w:t>
            </w:r>
            <w:r w:rsidRPr="0095638A">
              <w:t xml:space="preserve"> areas for personal improvement or training in self and others</w:t>
            </w:r>
          </w:p>
          <w:p w:rsidR="00000000" w:rsidRPr="0095638A" w:rsidP="0095638A">
            <w:pPr>
              <w:pStyle w:val="ListBullet"/>
            </w:pPr>
            <w:r w:rsidRPr="0095638A">
              <w:t>Make situational assessments</w:t>
            </w:r>
          </w:p>
          <w:p w:rsidR="00000000" w:rsidRPr="0095638A" w:rsidP="0095638A">
            <w:pPr>
              <w:pStyle w:val="ListBullet"/>
            </w:pPr>
            <w:r w:rsidRPr="0095638A">
              <w:t>Demonstrate ethical handling of service delivery issues</w:t>
            </w:r>
          </w:p>
          <w:p w:rsidR="00000000" w:rsidRPr="0095638A" w:rsidP="0095638A">
            <w:pPr>
              <w:pStyle w:val="ListBullet"/>
            </w:pPr>
            <w:r w:rsidRPr="0095638A">
              <w:t>Work with people from culturally and linguistically diverse backgrounds, showing sensitivity to cultural dif</w:t>
            </w:r>
            <w:r w:rsidRPr="0095638A">
              <w:t>ferences, including:</w:t>
            </w:r>
          </w:p>
          <w:p w:rsidR="00000000" w:rsidRPr="0095638A" w:rsidP="0095638A">
            <w:pPr>
              <w:pStyle w:val="ListBullet2"/>
            </w:pPr>
            <w:r w:rsidRPr="0095638A">
              <w:t>awareness and understanding of cultural differences</w:t>
            </w:r>
          </w:p>
          <w:p w:rsidR="00000000" w:rsidRPr="0095638A" w:rsidP="0095638A">
            <w:pPr>
              <w:pStyle w:val="ListBullet2"/>
            </w:pPr>
            <w:r w:rsidRPr="0095638A">
              <w:t>ability to express that awareness and understanding clearly and concisely</w:t>
            </w:r>
          </w:p>
          <w:p w:rsidR="00000000" w:rsidRPr="0095638A" w:rsidP="0095638A">
            <w:pPr>
              <w:pStyle w:val="ListBullet2"/>
            </w:pPr>
            <w:r w:rsidRPr="0095638A">
              <w:t>ability to build rapport with others, including participants, community leaders, donors and other non-govern</w:t>
            </w:r>
            <w:r w:rsidRPr="0095638A">
              <w:t>ment organisations</w:t>
            </w:r>
          </w:p>
          <w:p w:rsidR="00000000" w:rsidRPr="0095638A" w:rsidP="0095638A">
            <w:pPr>
              <w:pStyle w:val="ListBullet2"/>
            </w:pPr>
            <w:r w:rsidRPr="0095638A">
              <w:t>use basic strategies to overcome language barriers (fluency in more than one language would be a major asset)</w:t>
            </w:r>
          </w:p>
          <w:p w:rsidR="00000000" w:rsidRPr="0095638A" w:rsidP="0095638A">
            <w:pPr>
              <w:pStyle w:val="ListBullet"/>
            </w:pPr>
            <w:r w:rsidRPr="0095638A">
              <w:t xml:space="preserve">Work inclusively, respecting community values, to address needs of stakeholders with special needs and disadvantages, such as </w:t>
            </w:r>
            <w:r w:rsidRPr="0095638A">
              <w:t>refugees, children and people with disabilities</w:t>
            </w:r>
          </w:p>
          <w:p w:rsidR="00000000" w:rsidRPr="0095638A" w:rsidP="0095638A">
            <w:pPr>
              <w:pStyle w:val="ListBullet"/>
            </w:pPr>
            <w:r w:rsidRPr="0095638A">
              <w:t>Use emotional state control</w:t>
            </w:r>
          </w:p>
          <w:p w:rsidR="00000000" w:rsidRPr="0095638A" w:rsidP="0095638A">
            <w:pPr>
              <w:pStyle w:val="ListBullet"/>
            </w:pPr>
            <w:r w:rsidRPr="0095638A">
              <w:t>Use communications equipment, including telephone, radio, satellite phone, fax and email</w:t>
            </w:r>
          </w:p>
          <w:p w:rsidR="00000000" w:rsidRPr="0095638A" w:rsidP="0095638A">
            <w:pPr>
              <w:pStyle w:val="ListBullet"/>
            </w:pPr>
            <w:r w:rsidRPr="0095638A">
              <w:t>Use computing equipment and common software programs</w:t>
            </w:r>
          </w:p>
          <w:p w:rsidR="00000000" w:rsidRPr="0095638A" w:rsidP="0095638A">
            <w:pPr>
              <w:pStyle w:val="ListBullet"/>
            </w:pPr>
            <w:r w:rsidRPr="0095638A">
              <w:t>Use administration and routine office procedures</w:t>
            </w:r>
          </w:p>
          <w:p w:rsidR="00000000" w:rsidRPr="0095638A" w:rsidP="0095638A">
            <w:pPr>
              <w:pStyle w:val="ListBullet"/>
            </w:pPr>
            <w:r w:rsidRPr="0095638A">
              <w:t>Demonstrate adaptability and the ability to deal with ambiguous situations</w:t>
            </w:r>
          </w:p>
          <w:p w:rsidR="00000000" w:rsidRPr="0095638A" w:rsidP="0095638A">
            <w:pPr>
              <w:pStyle w:val="ListBullet"/>
            </w:pPr>
            <w:r w:rsidRPr="0095638A">
              <w:t>Select and use appropriate technology</w:t>
            </w:r>
          </w:p>
          <w:p w:rsidR="00000000" w:rsidP="0095638A">
            <w:pPr>
              <w:pStyle w:val="BodyText"/>
              <w:rPr>
                <w:lang w:val="en-NZ"/>
              </w:rPr>
            </w:pPr>
            <w:r w:rsidRPr="0095638A">
              <w:rPr>
                <w:rStyle w:val="Emphasis"/>
              </w:rPr>
              <w:t>continued</w:t>
            </w:r>
            <w:r w:rsidRPr="0095638A">
              <w:t xml:space="preserve"> ...</w:t>
            </w: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38A" w:rsidP="0095638A">
            <w:pPr>
              <w:pStyle w:val="BodyText"/>
            </w:pPr>
            <w:r w:rsidRPr="0095638A">
              <w:rPr>
                <w:rStyle w:val="Emphasis"/>
              </w:rPr>
              <w:t>Essential skills</w:t>
            </w:r>
            <w:r w:rsidRPr="0095638A">
              <w:t xml:space="preserve"> (</w:t>
            </w:r>
            <w:r w:rsidRPr="0095638A">
              <w:rPr>
                <w:rStyle w:val="Emphasis"/>
              </w:rPr>
              <w:t>contd</w:t>
            </w:r>
            <w:r w:rsidRPr="0095638A">
              <w:t>):</w:t>
            </w:r>
          </w:p>
          <w:p w:rsidR="00000000" w:rsidRPr="0095638A" w:rsidP="0095638A">
            <w:pPr>
              <w:pStyle w:val="ListBullet"/>
            </w:pPr>
            <w:r w:rsidRPr="0095638A">
              <w:t>Apply skills in:</w:t>
            </w:r>
          </w:p>
          <w:p w:rsidR="00000000" w:rsidRPr="0095638A" w:rsidP="0095638A">
            <w:pPr>
              <w:pStyle w:val="ListBullet2"/>
            </w:pPr>
            <w:r w:rsidRPr="0095638A">
              <w:t>setting priorities</w:t>
            </w:r>
          </w:p>
          <w:p w:rsidR="00000000" w:rsidRPr="0095638A" w:rsidP="0095638A">
            <w:pPr>
              <w:pStyle w:val="ListBullet2"/>
            </w:pPr>
            <w:r w:rsidRPr="0095638A">
              <w:t>undertaking new tasks</w:t>
            </w:r>
          </w:p>
          <w:p w:rsidR="00000000" w:rsidRPr="0095638A" w:rsidP="0095638A">
            <w:pPr>
              <w:pStyle w:val="ListBullet2"/>
            </w:pPr>
            <w:r w:rsidRPr="0095638A">
              <w:t>adapting to different environments and responding effectively to challenges</w:t>
            </w:r>
          </w:p>
          <w:p w:rsidR="00000000" w:rsidRPr="0095638A" w:rsidP="0095638A">
            <w:pPr>
              <w:pStyle w:val="ListBullet2"/>
            </w:pPr>
            <w:r w:rsidRPr="0095638A">
              <w:t>communicating effectively with a wide range of different audiences</w:t>
            </w:r>
          </w:p>
          <w:p w:rsidR="00000000" w:rsidRPr="0095638A" w:rsidP="0095638A">
            <w:pPr>
              <w:pStyle w:val="ListBullet2"/>
            </w:pPr>
            <w:r w:rsidRPr="0095638A">
              <w:t>working safely and encouraging a safe workplace</w:t>
            </w:r>
          </w:p>
          <w:p w:rsidR="00000000" w:rsidRPr="0095638A" w:rsidP="0095638A">
            <w:pPr>
              <w:pStyle w:val="ListBullet2"/>
            </w:pPr>
            <w:r w:rsidRPr="0095638A">
              <w:t>accessing organisation records and informat</w:t>
            </w:r>
            <w:r w:rsidRPr="0095638A">
              <w:t>ion sources</w:t>
            </w:r>
          </w:p>
          <w:p w:rsidR="00000000" w:rsidRPr="0095638A" w:rsidP="0095638A">
            <w:pPr>
              <w:pStyle w:val="ListBullet2"/>
            </w:pPr>
            <w:r w:rsidRPr="0095638A">
              <w:t>interviewing</w:t>
            </w:r>
          </w:p>
          <w:p w:rsidR="00000000" w:rsidRPr="0095638A" w:rsidP="0095638A">
            <w:pPr>
              <w:pStyle w:val="ListBullet2"/>
            </w:pPr>
            <w:r w:rsidRPr="0095638A">
              <w:t>networking</w:t>
            </w:r>
          </w:p>
          <w:p w:rsidR="00000000" w:rsidRPr="0095638A" w:rsidP="0095638A">
            <w:pPr>
              <w:pStyle w:val="ListBullet2"/>
            </w:pPr>
            <w:r w:rsidRPr="0095638A">
              <w:t>language, literacy and numeracy skills such as those required to:</w:t>
            </w:r>
          </w:p>
          <w:p w:rsidR="00000000" w:rsidRPr="0095638A" w:rsidP="0095638A">
            <w:pPr>
              <w:pStyle w:val="ListBullet2"/>
            </w:pPr>
            <w:r w:rsidRPr="0095638A">
              <w:t>collect, analyse and organise data</w:t>
            </w:r>
          </w:p>
          <w:p w:rsidR="00000000" w:rsidRPr="0095638A" w:rsidP="0095638A">
            <w:pPr>
              <w:pStyle w:val="ListBullet2"/>
            </w:pPr>
            <w:r w:rsidRPr="0095638A">
              <w:t>communicate in spoken and written form with a range of audiences</w:t>
            </w:r>
          </w:p>
          <w:p w:rsidR="00000000" w:rsidRPr="0095638A" w:rsidP="0095638A">
            <w:pPr>
              <w:pStyle w:val="ListBullet2"/>
            </w:pPr>
            <w:r w:rsidRPr="0095638A">
              <w:t>adjust spoken and written language to suit audience</w:t>
            </w:r>
          </w:p>
          <w:p w:rsidR="00000000" w:rsidRPr="0095638A" w:rsidP="0095638A">
            <w:pPr>
              <w:pStyle w:val="ListBullet2"/>
            </w:pPr>
            <w:r w:rsidRPr="0095638A">
              <w:t>pr</w:t>
            </w:r>
            <w:r w:rsidRPr="0095638A">
              <w:t>epare or customise materials</w:t>
            </w:r>
          </w:p>
          <w:p w:rsidR="00000000" w:rsidP="0095638A">
            <w:pPr>
              <w:pStyle w:val="ListBullet2"/>
              <w:rPr>
                <w:lang w:val="en-NZ"/>
              </w:rPr>
            </w:pPr>
            <w:r w:rsidRPr="0095638A">
              <w:t>calculate and estimate times, costs and quantities</w:t>
            </w:r>
          </w:p>
        </w:tc>
      </w:tr>
      <w:tr w:rsidTr="00737C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38A" w:rsidP="0095638A">
            <w:pPr>
              <w:pStyle w:val="BodyText"/>
            </w:pPr>
          </w:p>
        </w:tc>
      </w:tr>
    </w:tbl>
    <w:p w:rsidR="00737CDB" w:rsidP="0095638A">
      <w:pPr>
        <w:pStyle w:val="BodyText"/>
      </w:pPr>
    </w:p>
    <w:p w:rsidR="00737CDB" w:rsidP="0095638A">
      <w:pPr>
        <w:pStyle w:val="BodyText"/>
      </w:pPr>
    </w:p>
    <w:p w:rsidR="00000000" w:rsidRPr="0095638A" w:rsidP="0095638A">
      <w:pPr>
        <w:pStyle w:val="Heading1"/>
      </w:pPr>
      <w:bookmarkStart w:id="10" w:name="O_241716"/>
      <w:bookmarkEnd w:id="10"/>
      <w:r w:rsidRPr="0095638A">
        <w:t>Evidence Guide</w:t>
      </w:r>
    </w:p>
    <w:tbl>
      <w:tblPr>
        <w:tblW w:w="0" w:type="auto"/>
        <w:tblLayout w:type="fixed"/>
        <w:tblCellMar>
          <w:left w:w="62" w:type="dxa"/>
          <w:right w:w="62" w:type="dxa"/>
        </w:tblCellMar>
        <w:tblLook w:val="0000"/>
      </w:tblPr>
      <w:tblGrid>
        <w:gridCol w:w="3402"/>
        <w:gridCol w:w="5670"/>
      </w:tblGrid>
      <w:tr w:rsidTr="00737C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EVIDENCE GUIDE</w:t>
            </w:r>
          </w:p>
        </w:tc>
      </w:tr>
      <w:tr w:rsidTr="00737C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t>The evidence guide provides advice on assessment and must be read in conj</w:t>
            </w:r>
            <w:r w:rsidRPr="0095638A">
              <w:t>unction with the Performance Criteria, Required Skills and Knowledge, the Range Statement and the Assessment Guidelines for this Training Package.</w:t>
            </w:r>
          </w:p>
        </w:tc>
      </w:tr>
      <w:tr w:rsidTr="00737C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Critical aspects for assessment and evidence required to demonstrate this unit of competency</w:t>
            </w:r>
            <w:r w:rsidRPr="0095638A">
              <w:t xml:space="preserve">: </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The indi</w:t>
            </w:r>
            <w:r w:rsidRPr="0095638A">
              <w:t>vidual being assessed must provide evidence of specified essential knowledge as well as skills</w:t>
            </w:r>
          </w:p>
          <w:p w:rsidR="00000000" w:rsidRPr="0095638A" w:rsidP="0095638A">
            <w:pPr>
              <w:pStyle w:val="ListBullet"/>
            </w:pPr>
            <w:r w:rsidRPr="0095638A">
              <w:t>The application of competency is to be assessed in the workplace or realistically simulated workplace</w:t>
            </w:r>
          </w:p>
          <w:p w:rsidR="00000000" w:rsidRPr="0095638A" w:rsidP="0095638A">
            <w:pPr>
              <w:pStyle w:val="ListBullet"/>
            </w:pPr>
            <w:r w:rsidRPr="0095638A">
              <w:t>Assessment is to occur under standard and authorised work p</w:t>
            </w:r>
            <w:r w:rsidRPr="0095638A">
              <w:t>ractices, safety requirements and environmental constraints</w:t>
            </w:r>
          </w:p>
          <w:p w:rsidR="00000000" w:rsidRPr="0095638A" w:rsidP="0095638A">
            <w:pPr>
              <w:pStyle w:val="ListBullet"/>
            </w:pPr>
            <w:r w:rsidRPr="0095638A">
              <w:t>Consistency of performance should be demonstrated over the required range of situations relevant to the workplace</w:t>
            </w:r>
          </w:p>
          <w:p w:rsidR="00000000" w:rsidP="0095638A">
            <w:pPr>
              <w:pStyle w:val="ListBullet"/>
              <w:rPr>
                <w:lang w:val="en-NZ"/>
              </w:rPr>
            </w:pPr>
            <w:r w:rsidRPr="0095638A">
              <w:t>The circumstantial or unsolicited testimony of project participants, governments o</w:t>
            </w:r>
            <w:r w:rsidRPr="0095638A">
              <w:t>r other non-government organisations regarding ethical behaviour should be considered as significant evidence in relation to this unit</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Access and equity considerations</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 xml:space="preserve">All workers in development and humanitarian assistance should be aware of access, </w:t>
            </w:r>
            <w:r w:rsidRPr="0095638A">
              <w:t xml:space="preserve">equity and human rights issues in their own area of work </w:t>
            </w:r>
          </w:p>
          <w:p w:rsidR="00000000" w:rsidRPr="0095638A" w:rsidP="0095638A">
            <w:pPr>
              <w:pStyle w:val="ListBullet"/>
            </w:pPr>
            <w:r w:rsidRPr="0095638A">
              <w:t>All workers should develop their ability to work in a culturally diverse environment</w:t>
            </w:r>
          </w:p>
          <w:p w:rsidR="00000000" w:rsidRPr="0095638A" w:rsidP="0095638A">
            <w:pPr>
              <w:pStyle w:val="ListBullet"/>
            </w:pPr>
            <w:r w:rsidRPr="0095638A">
              <w:t>In particular workers should be aware of cultural, historical and current issues facing the people and culture in</w:t>
            </w:r>
            <w:r w:rsidRPr="0095638A">
              <w:t xml:space="preserve"> which they are working</w:t>
            </w:r>
          </w:p>
          <w:p w:rsidR="00000000" w:rsidP="0095638A">
            <w:pPr>
              <w:pStyle w:val="ListBullet"/>
              <w:rPr>
                <w:lang w:val="en-NZ"/>
              </w:rPr>
            </w:pPr>
            <w:r w:rsidRPr="0095638A">
              <w:t>Assessors and trainers must take into account relevant access and equity issues relating to the culture in which they are working</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Context of and specific resources for assessment</w:t>
            </w:r>
            <w:r w:rsidRPr="0095638A">
              <w:t xml:space="preserve">: </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This unit may be assessed independently, howev</w:t>
            </w:r>
            <w:r w:rsidRPr="0095638A">
              <w:t>er holistic assessment practice with other related units of competency is encouraged</w:t>
            </w:r>
          </w:p>
          <w:p w:rsidR="00000000" w:rsidRPr="0095638A" w:rsidP="0095638A">
            <w:pPr>
              <w:pStyle w:val="ListBullet"/>
            </w:pPr>
            <w:r w:rsidRPr="0095638A">
              <w:t>Assessment of essential underpinning knowledge, other than confirmatory questions, will usually be conducted in an off-site context</w:t>
            </w:r>
          </w:p>
          <w:p w:rsidR="00000000" w:rsidRPr="0095638A" w:rsidP="0095638A">
            <w:pPr>
              <w:pStyle w:val="ListBullet"/>
            </w:pPr>
            <w:r w:rsidRPr="0095638A">
              <w:t>Resources required for assessment include access to:</w:t>
            </w:r>
          </w:p>
          <w:p w:rsidR="00000000" w:rsidRPr="0095638A" w:rsidP="0095638A">
            <w:pPr>
              <w:pStyle w:val="ListBullet2"/>
            </w:pPr>
            <w:r w:rsidRPr="0095638A">
              <w:t>workplace location or simulated workplace</w:t>
            </w:r>
          </w:p>
          <w:p w:rsidR="00000000" w:rsidRPr="0095638A" w:rsidP="0095638A">
            <w:pPr>
              <w:pStyle w:val="ListBullet2"/>
            </w:pPr>
            <w:r w:rsidRPr="0095638A">
              <w:t>specifications and work instructions</w:t>
            </w:r>
          </w:p>
          <w:p w:rsidR="00000000" w:rsidRPr="0095638A" w:rsidP="0095638A">
            <w:pPr>
              <w:pStyle w:val="ListBullet2"/>
            </w:pPr>
            <w:r w:rsidRPr="0095638A">
              <w:t>policy manuals and procedure manuals (international and local, including sector specific manuals)</w:t>
            </w:r>
          </w:p>
          <w:p w:rsidR="00000000" w:rsidRPr="0095638A" w:rsidP="0095638A">
            <w:pPr>
              <w:pStyle w:val="ListBullet2"/>
            </w:pPr>
            <w:r w:rsidRPr="0095638A">
              <w:t xml:space="preserve">relevant documents (such </w:t>
            </w:r>
            <w:r w:rsidRPr="0095638A">
              <w:t>as staff assessments, memos, leave records and performance reviews)</w:t>
            </w:r>
          </w:p>
          <w:p w:rsidR="00000000" w:rsidRPr="0095638A" w:rsidP="0095638A">
            <w:pPr>
              <w:pStyle w:val="ListBullet2"/>
            </w:pPr>
            <w:r w:rsidRPr="0095638A">
              <w:t>relevant equipment (such as vehicles, office equipment and communications equipment)</w:t>
            </w:r>
          </w:p>
          <w:p w:rsidR="00000000" w:rsidP="0095638A">
            <w:pPr>
              <w:pStyle w:val="ListBullet2"/>
              <w:rPr>
                <w:lang w:val="en-NZ"/>
              </w:rPr>
            </w:pPr>
            <w:r w:rsidRPr="0095638A">
              <w:t>managers, co-workers and other staff</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Method of assessment</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Assessment needs to take into consideration the practical difficulties associated with attempting on-job assessment in the field</w:t>
            </w:r>
          </w:p>
          <w:p w:rsidR="00000000" w:rsidRPr="0095638A" w:rsidP="0095638A">
            <w:pPr>
              <w:pStyle w:val="ListBullet"/>
            </w:pPr>
            <w:r w:rsidRPr="0095638A">
              <w:t>Given the nature of this unit, candidates should be expected to present evidence from within a real field environment</w:t>
            </w:r>
          </w:p>
          <w:p w:rsidR="00000000" w:rsidRPr="0095638A" w:rsidP="0095638A">
            <w:pPr>
              <w:pStyle w:val="ListBullet"/>
            </w:pPr>
            <w:r w:rsidRPr="0095638A">
              <w:t>If this i</w:t>
            </w:r>
            <w:r w:rsidRPr="0095638A">
              <w:t>s not possible, demonstration of some performance criteria in this unit may be achieved through observing the behaviour and responses of the candidate under a stressful situation similar to those likely to be encountered in the field</w:t>
            </w:r>
          </w:p>
          <w:p w:rsidR="00000000" w:rsidRPr="0095638A" w:rsidP="0095638A">
            <w:pPr>
              <w:pStyle w:val="ListBullet"/>
            </w:pPr>
            <w:r w:rsidRPr="0095638A">
              <w:t xml:space="preserve">While it is unethical </w:t>
            </w:r>
            <w:r w:rsidRPr="0095638A">
              <w:t>and inappropriate to place a candidate in real danger, a life-like simulation may provide the best opportunity to observe 'near-real' responses</w:t>
            </w:r>
          </w:p>
          <w:p w:rsidR="00000000" w:rsidRPr="0095638A" w:rsidP="0095638A">
            <w:pPr>
              <w:pStyle w:val="ListBullet"/>
            </w:pPr>
            <w:r w:rsidRPr="0095638A">
              <w:t>Underpinning knowledge may be assessed through:</w:t>
            </w:r>
          </w:p>
          <w:p w:rsidR="00000000" w:rsidRPr="0095638A" w:rsidP="0095638A">
            <w:pPr>
              <w:pStyle w:val="ListBullet2"/>
            </w:pPr>
            <w:r w:rsidRPr="0095638A">
              <w:t>written assignments</w:t>
            </w:r>
          </w:p>
          <w:p w:rsidR="00000000" w:rsidRPr="0095638A" w:rsidP="0095638A">
            <w:pPr>
              <w:pStyle w:val="ListBullet2"/>
            </w:pPr>
            <w:r w:rsidRPr="0095638A">
              <w:t>project reports</w:t>
            </w:r>
          </w:p>
          <w:p w:rsidR="00000000" w:rsidRPr="0095638A" w:rsidP="0095638A">
            <w:pPr>
              <w:pStyle w:val="ListBullet2"/>
            </w:pPr>
            <w:r w:rsidRPr="0095638A">
              <w:t xml:space="preserve">debriefings </w:t>
            </w:r>
          </w:p>
          <w:p w:rsidR="00000000" w:rsidRPr="0095638A" w:rsidP="0095638A">
            <w:pPr>
              <w:pStyle w:val="ListBullet2"/>
            </w:pPr>
            <w:r w:rsidRPr="0095638A">
              <w:t>action learning projects</w:t>
            </w:r>
          </w:p>
          <w:p w:rsidR="00000000" w:rsidP="0095638A">
            <w:pPr>
              <w:pStyle w:val="ListBullet"/>
              <w:rPr>
                <w:lang w:val="en-NZ"/>
              </w:rPr>
            </w:pPr>
            <w:r w:rsidRPr="0095638A">
              <w:t>Assessment should be supported by supplementary evidence from a wide range of sources, preferably including evidence from one or more field situations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BodyText"/>
            </w:pPr>
          </w:p>
        </w:tc>
      </w:tr>
    </w:tbl>
    <w:p w:rsidR="00737CDB" w:rsidP="0095638A">
      <w:pPr>
        <w:pStyle w:val="BodyText"/>
      </w:pPr>
    </w:p>
    <w:p w:rsidR="00737CDB" w:rsidP="0095638A">
      <w:pPr>
        <w:pStyle w:val="BodyText"/>
      </w:pPr>
    </w:p>
    <w:p w:rsidR="00000000" w:rsidRPr="0095638A" w:rsidP="0095638A">
      <w:pPr>
        <w:pStyle w:val="Heading1"/>
      </w:pPr>
      <w:bookmarkStart w:id="11" w:name="O_249699"/>
      <w:bookmarkEnd w:id="11"/>
      <w:r w:rsidRPr="0095638A">
        <w:t>Range Statement</w:t>
      </w:r>
    </w:p>
    <w:tbl>
      <w:tblPr>
        <w:tblW w:w="0" w:type="auto"/>
        <w:tblLayout w:type="fixed"/>
        <w:tblCellMar>
          <w:left w:w="62" w:type="dxa"/>
          <w:right w:w="62" w:type="dxa"/>
        </w:tblCellMar>
        <w:tblLook w:val="0000"/>
      </w:tblPr>
      <w:tblGrid>
        <w:gridCol w:w="3402"/>
        <w:gridCol w:w="5670"/>
      </w:tblGrid>
      <w:tr w:rsidTr="00737C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SpecialBold"/>
              </w:rPr>
              <w:t>RANGE STATEMENT</w:t>
            </w:r>
          </w:p>
        </w:tc>
      </w:tr>
      <w:tr w:rsidTr="00737C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t>The Range Statement relates to the unit of competency as a whole. It allows for different work environments and situations that may affect performance. Add any essential operating conditions that may be present with training and assessment depending on the</w:t>
            </w:r>
            <w:r w:rsidRPr="0095638A">
              <w:t xml:space="preserve"> work situation, needs of the candidate, accessibility of the item, and local industry and regional contexts.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Project cycle is</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A well known relief management construct used to describe the normal life-cycle of a relief project from crisis to non-cri</w:t>
            </w:r>
            <w:r w:rsidRPr="0095638A">
              <w:t>sis stages</w:t>
            </w:r>
          </w:p>
          <w:p w:rsidR="00000000" w:rsidRPr="0095638A" w:rsidP="0095638A">
            <w:pPr>
              <w:pStyle w:val="ListBullet"/>
            </w:pPr>
            <w:r w:rsidRPr="0095638A">
              <w:t>The project cycle generally includes the following areas:</w:t>
            </w:r>
          </w:p>
          <w:p w:rsidR="00000000" w:rsidRPr="0095638A" w:rsidP="0095638A">
            <w:pPr>
              <w:pStyle w:val="ListBullet2"/>
            </w:pPr>
            <w:r w:rsidRPr="0095638A">
              <w:t>assessment</w:t>
            </w:r>
          </w:p>
          <w:p w:rsidR="00000000" w:rsidRPr="0095638A" w:rsidP="0095638A">
            <w:pPr>
              <w:pStyle w:val="ListBullet2"/>
            </w:pPr>
            <w:r w:rsidRPr="0095638A">
              <w:t>analysis</w:t>
            </w:r>
          </w:p>
          <w:p w:rsidR="00000000" w:rsidRPr="0095638A" w:rsidP="0095638A">
            <w:pPr>
              <w:pStyle w:val="ListBullet2"/>
            </w:pPr>
            <w:r w:rsidRPr="0095638A">
              <w:t>design</w:t>
            </w:r>
          </w:p>
          <w:p w:rsidR="00000000" w:rsidRPr="0095638A" w:rsidP="0095638A">
            <w:pPr>
              <w:pStyle w:val="ListBullet2"/>
            </w:pPr>
            <w:r w:rsidRPr="0095638A">
              <w:t>marketing</w:t>
            </w:r>
          </w:p>
          <w:p w:rsidR="00000000" w:rsidRPr="0095638A" w:rsidP="0095638A">
            <w:pPr>
              <w:pStyle w:val="ListBullet2"/>
            </w:pPr>
            <w:r w:rsidRPr="0095638A">
              <w:t>monitoring</w:t>
            </w:r>
          </w:p>
          <w:p w:rsidR="00000000" w:rsidRPr="0095638A" w:rsidP="0095638A">
            <w:pPr>
              <w:pStyle w:val="ListBullet2"/>
            </w:pPr>
            <w:r w:rsidRPr="0095638A">
              <w:t>reporting</w:t>
            </w:r>
          </w:p>
          <w:p w:rsidR="00000000" w:rsidP="0095638A">
            <w:pPr>
              <w:pStyle w:val="ListBullet2"/>
              <w:rPr>
                <w:lang w:val="en-NZ"/>
              </w:rPr>
            </w:pPr>
            <w:r w:rsidRPr="0095638A">
              <w:t>evaluation</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Relief</w:t>
            </w:r>
            <w:r w:rsidRPr="0095638A">
              <w:t>-</w:t>
            </w:r>
            <w:r w:rsidRPr="0095638A">
              <w:rPr>
                <w:rStyle w:val="Emphasis"/>
              </w:rPr>
              <w:t>development continuum is</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A theory which propos</w:t>
            </w:r>
            <w:r w:rsidRPr="0095638A">
              <w:t>es that relief and development are not separate activities but part of a single approach to disaster environments</w:t>
            </w:r>
          </w:p>
          <w:p w:rsidR="00000000" w:rsidP="0095638A">
            <w:pPr>
              <w:pStyle w:val="ListBullet"/>
              <w:rPr>
                <w:lang w:val="en-NZ"/>
              </w:rPr>
            </w:pPr>
            <w:r w:rsidRPr="0095638A">
              <w:t xml:space="preserve">Project activities are planned depending on the stage of the disaster but all interventions incorporate gender, environmental and sustainable </w:t>
            </w:r>
            <w:r w:rsidRPr="0095638A">
              <w:t>analysis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Scope of authority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Delegation to sign cheques or authorize, purchases and payment of invoices</w:t>
            </w:r>
          </w:p>
          <w:p w:rsidR="00000000" w:rsidRPr="0095638A" w:rsidP="0095638A">
            <w:pPr>
              <w:pStyle w:val="ListBullet"/>
            </w:pPr>
            <w:r w:rsidRPr="0095638A">
              <w:t>Delegation to negotiate contract changes with, donors</w:t>
            </w:r>
          </w:p>
          <w:p w:rsidR="00000000" w:rsidRPr="0095638A" w:rsidP="0095638A">
            <w:pPr>
              <w:pStyle w:val="ListBullet"/>
            </w:pPr>
            <w:r w:rsidRPr="0095638A">
              <w:t>Delegation to authorise use of project equipment</w:t>
            </w:r>
          </w:p>
          <w:p w:rsidR="00000000" w:rsidRPr="0095638A" w:rsidP="0095638A">
            <w:pPr>
              <w:pStyle w:val="ListBullet"/>
            </w:pPr>
            <w:r w:rsidRPr="0095638A">
              <w:t xml:space="preserve">Delegation to recruit or direct </w:t>
            </w:r>
            <w:r w:rsidRPr="0095638A">
              <w:t>staff</w:t>
            </w:r>
          </w:p>
          <w:p w:rsidR="00000000" w:rsidP="0095638A">
            <w:pPr>
              <w:pStyle w:val="ListBullet"/>
              <w:rPr>
                <w:lang w:val="en-NZ"/>
              </w:rPr>
            </w:pPr>
            <w:r w:rsidRPr="0095638A">
              <w:t>Delegation to determine changes to project interventions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Issues impacting humanitarian interventions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Health issues, such as:</w:t>
            </w:r>
          </w:p>
          <w:p w:rsidR="00000000" w:rsidRPr="0095638A" w:rsidP="0095638A">
            <w:pPr>
              <w:pStyle w:val="ListBullet2"/>
            </w:pPr>
            <w:r w:rsidRPr="0095638A">
              <w:t>health indicators such as infant mortality and malnutrition</w:t>
            </w:r>
          </w:p>
          <w:p w:rsidR="00000000" w:rsidRPr="0095638A" w:rsidP="0095638A">
            <w:pPr>
              <w:pStyle w:val="ListBullet2"/>
            </w:pPr>
            <w:r w:rsidRPr="0095638A">
              <w:t>health surveys in order to derive health data</w:t>
            </w:r>
          </w:p>
          <w:p w:rsidR="00000000" w:rsidRPr="0095638A" w:rsidP="0095638A">
            <w:pPr>
              <w:pStyle w:val="ListBullet2"/>
            </w:pPr>
            <w:r w:rsidRPr="0095638A">
              <w:t>health interventions such as immunisation or supplemental feeding programs</w:t>
            </w:r>
          </w:p>
          <w:p w:rsidR="00000000" w:rsidRPr="0095638A" w:rsidP="0095638A">
            <w:pPr>
              <w:pStyle w:val="ListBullet2"/>
            </w:pPr>
            <w:r w:rsidRPr="0095638A">
              <w:t>international standards for health</w:t>
            </w:r>
          </w:p>
          <w:p w:rsidR="00000000" w:rsidRPr="0095638A" w:rsidP="0095638A">
            <w:pPr>
              <w:pStyle w:val="ListBullet"/>
            </w:pPr>
            <w:r w:rsidRPr="0095638A">
              <w:t>Food aid issues, such as:</w:t>
            </w:r>
          </w:p>
          <w:p w:rsidR="00000000" w:rsidRPr="0095638A" w:rsidP="0095638A">
            <w:pPr>
              <w:pStyle w:val="ListBullet2"/>
            </w:pPr>
            <w:r w:rsidRPr="0095638A">
              <w:t>food for work programs</w:t>
            </w:r>
          </w:p>
          <w:p w:rsidR="00000000" w:rsidRPr="0095638A" w:rsidP="0095638A">
            <w:pPr>
              <w:pStyle w:val="ListBullet2"/>
            </w:pPr>
            <w:r w:rsidRPr="0095638A">
              <w:t>dietary requirements of project participants</w:t>
            </w:r>
          </w:p>
          <w:p w:rsidR="00000000" w:rsidRPr="0095638A" w:rsidP="0095638A">
            <w:pPr>
              <w:pStyle w:val="ListBullet2"/>
            </w:pPr>
            <w:r w:rsidRPr="0095638A">
              <w:t>international standards on food aid</w:t>
            </w:r>
          </w:p>
          <w:p w:rsidR="00000000" w:rsidRPr="0095638A" w:rsidP="0095638A">
            <w:pPr>
              <w:pStyle w:val="ListBullet2"/>
            </w:pPr>
            <w:r w:rsidRPr="0095638A">
              <w:t>cultural requi</w:t>
            </w:r>
            <w:r w:rsidRPr="0095638A">
              <w:t>rements of project participants</w:t>
            </w:r>
          </w:p>
          <w:p w:rsidR="00000000" w:rsidRPr="0095638A" w:rsidP="0095638A">
            <w:pPr>
              <w:pStyle w:val="ListBullet"/>
            </w:pPr>
            <w:r w:rsidRPr="0095638A">
              <w:t>Refugee issues, such as:</w:t>
            </w:r>
          </w:p>
          <w:p w:rsidR="00000000" w:rsidRPr="0095638A" w:rsidP="0095638A">
            <w:pPr>
              <w:pStyle w:val="ListBullet2"/>
            </w:pPr>
            <w:r w:rsidRPr="0095638A">
              <w:t>familiarity with The Humanitarian Charter and Minimum Standards in Relief (the Sphere standards) and with international law pertaining to refugees and their rights</w:t>
            </w:r>
          </w:p>
          <w:p w:rsidR="00000000" w:rsidRPr="0095638A" w:rsidP="0095638A">
            <w:pPr>
              <w:pStyle w:val="ListBullet2"/>
            </w:pPr>
            <w:r w:rsidRPr="0095638A">
              <w:t xml:space="preserve">consideration of cultural issues </w:t>
            </w:r>
            <w:r w:rsidRPr="0095638A">
              <w:t>and of host communities' needs and rights</w:t>
            </w:r>
          </w:p>
          <w:p w:rsidR="00000000" w:rsidRPr="0095638A" w:rsidP="0095638A">
            <w:pPr>
              <w:pStyle w:val="ListBullet"/>
            </w:pPr>
            <w:r w:rsidRPr="0095638A">
              <w:t>Water issues, such as:</w:t>
            </w:r>
          </w:p>
          <w:p w:rsidR="00000000" w:rsidRPr="0095638A" w:rsidP="0095638A">
            <w:pPr>
              <w:pStyle w:val="ListBullet2"/>
            </w:pPr>
            <w:r w:rsidRPr="0095638A">
              <w:t>access to water and its management</w:t>
            </w:r>
          </w:p>
          <w:p w:rsidR="00000000" w:rsidRPr="0095638A" w:rsidP="0095638A">
            <w:pPr>
              <w:pStyle w:val="ListBullet2"/>
            </w:pPr>
            <w:r w:rsidRPr="0095638A">
              <w:t>water purification</w:t>
            </w:r>
          </w:p>
          <w:p w:rsidR="00000000" w:rsidRPr="0095638A" w:rsidP="0095638A">
            <w:pPr>
              <w:pStyle w:val="ListBullet2"/>
            </w:pPr>
            <w:r w:rsidRPr="0095638A">
              <w:t>formulas for calculating the volume of water required</w:t>
            </w:r>
          </w:p>
          <w:p w:rsidR="00000000" w:rsidRPr="0095638A" w:rsidP="0095638A">
            <w:pPr>
              <w:pStyle w:val="ListBullet2"/>
            </w:pPr>
            <w:r w:rsidRPr="0095638A">
              <w:t>ownership of water</w:t>
            </w:r>
          </w:p>
          <w:p w:rsidR="00000000" w:rsidRPr="0095638A" w:rsidP="0095638A">
            <w:pPr>
              <w:pStyle w:val="ListBullet2"/>
            </w:pPr>
            <w:r w:rsidRPr="0095638A">
              <w:t>distribution of water, including storage and plumbing infrastructure</w:t>
            </w:r>
          </w:p>
          <w:p w:rsidR="00000000" w:rsidRPr="0095638A" w:rsidP="0095638A">
            <w:pPr>
              <w:pStyle w:val="ListBullet"/>
            </w:pPr>
            <w:r w:rsidRPr="0095638A">
              <w:t>Human resource issues, such as:</w:t>
            </w:r>
          </w:p>
          <w:p w:rsidR="00000000" w:rsidRPr="0095638A" w:rsidP="0095638A">
            <w:pPr>
              <w:pStyle w:val="ListBullet2"/>
            </w:pPr>
            <w:r w:rsidRPr="0095638A">
              <w:t>hiring of local staff</w:t>
            </w:r>
          </w:p>
          <w:p w:rsidR="00000000" w:rsidRPr="0095638A" w:rsidP="0095638A">
            <w:pPr>
              <w:pStyle w:val="ListBullet2"/>
            </w:pPr>
            <w:r w:rsidRPr="0095638A">
              <w:t>local labour hire laws</w:t>
            </w:r>
          </w:p>
          <w:p w:rsidR="00000000" w:rsidRPr="0095638A" w:rsidP="0095638A">
            <w:pPr>
              <w:pStyle w:val="ListBullet2"/>
            </w:pPr>
            <w:r w:rsidRPr="0095638A">
              <w:t>local workers' demand for daily cash payment</w:t>
            </w:r>
          </w:p>
          <w:p w:rsidR="00000000" w:rsidRPr="0095638A" w:rsidP="0095638A">
            <w:pPr>
              <w:pStyle w:val="ListBullet2"/>
            </w:pPr>
            <w:r w:rsidRPr="0095638A">
              <w:t>staff accommodation and other conditions</w:t>
            </w:r>
          </w:p>
          <w:p w:rsidR="00000000" w:rsidRPr="0095638A" w:rsidP="0095638A">
            <w:pPr>
              <w:pStyle w:val="ListBullet2"/>
            </w:pPr>
            <w:r w:rsidRPr="0095638A">
              <w:t>evacuations</w:t>
            </w:r>
          </w:p>
          <w:p w:rsidR="00000000" w:rsidRPr="0095638A" w:rsidP="0095638A">
            <w:pPr>
              <w:pStyle w:val="ListBullet2"/>
            </w:pPr>
            <w:r w:rsidRPr="0095638A">
              <w:t>notificati</w:t>
            </w:r>
            <w:r w:rsidRPr="0095638A">
              <w:t>on of next-of-kin where necessary</w:t>
            </w:r>
          </w:p>
          <w:p w:rsidR="00000000" w:rsidRPr="0095638A" w:rsidP="0095638A">
            <w:pPr>
              <w:pStyle w:val="ListBullet"/>
            </w:pPr>
            <w:r w:rsidRPr="0095638A">
              <w:t>Communication issues, such as:</w:t>
            </w:r>
          </w:p>
          <w:p w:rsidR="00000000" w:rsidRPr="0095638A" w:rsidP="0095638A">
            <w:pPr>
              <w:pStyle w:val="ListBullet2"/>
            </w:pPr>
            <w:r w:rsidRPr="0095638A">
              <w:t>dealing with local or international media</w:t>
            </w:r>
          </w:p>
          <w:p w:rsidR="00000000" w:rsidRPr="0095638A" w:rsidP="0095638A">
            <w:pPr>
              <w:pStyle w:val="ListBullet2"/>
            </w:pPr>
            <w:r w:rsidRPr="0095638A">
              <w:t>preparing press releases</w:t>
            </w:r>
          </w:p>
          <w:p w:rsidR="00000000" w:rsidRPr="0095638A" w:rsidP="0095638A">
            <w:pPr>
              <w:pStyle w:val="ListBullet2"/>
            </w:pPr>
            <w:r w:rsidRPr="0095638A">
              <w:t>hosting media visits</w:t>
            </w:r>
          </w:p>
          <w:p w:rsidR="00000000" w:rsidRPr="0095638A" w:rsidP="0095638A">
            <w:pPr>
              <w:pStyle w:val="ListBullet2"/>
            </w:pPr>
            <w:r w:rsidRPr="0095638A">
              <w:t>preparing non-media marketing information</w:t>
            </w:r>
          </w:p>
          <w:p w:rsidR="00000000" w:rsidRPr="0095638A" w:rsidP="0095638A">
            <w:pPr>
              <w:pStyle w:val="ListBullet"/>
            </w:pPr>
            <w:r w:rsidRPr="0095638A">
              <w:t>A range of political and military issues</w:t>
            </w:r>
          </w:p>
          <w:p w:rsidR="00000000" w:rsidRPr="0095638A" w:rsidP="0095638A">
            <w:pPr>
              <w:pStyle w:val="ListBullet"/>
            </w:pPr>
            <w:r w:rsidRPr="0095638A">
              <w:t>Finance issues, such as:</w:t>
            </w:r>
          </w:p>
          <w:p w:rsidR="00000000" w:rsidRPr="0095638A" w:rsidP="0095638A">
            <w:pPr>
              <w:pStyle w:val="ListBullet2"/>
            </w:pPr>
            <w:r w:rsidRPr="0095638A">
              <w:t>acquittals</w:t>
            </w:r>
          </w:p>
          <w:p w:rsidR="00000000" w:rsidRPr="0095638A" w:rsidP="0095638A">
            <w:pPr>
              <w:pStyle w:val="ListBullet2"/>
            </w:pPr>
            <w:r w:rsidRPr="0095638A">
              <w:t>budget submissions</w:t>
            </w:r>
          </w:p>
          <w:p w:rsidR="00000000" w:rsidRPr="0095638A" w:rsidP="0095638A">
            <w:pPr>
              <w:pStyle w:val="ListBullet2"/>
            </w:pPr>
            <w:r w:rsidRPr="0095638A">
              <w:t>preparation of invoice and receipt books</w:t>
            </w:r>
          </w:p>
          <w:p w:rsidR="00000000" w:rsidRPr="0095638A" w:rsidP="0095638A">
            <w:pPr>
              <w:pStyle w:val="ListBullet2"/>
            </w:pPr>
            <w:r w:rsidRPr="0095638A">
              <w:t>cash security</w:t>
            </w:r>
          </w:p>
          <w:p w:rsidR="00000000" w:rsidP="0095638A">
            <w:pPr>
              <w:pStyle w:val="ListBullet2"/>
              <w:rPr>
                <w:lang w:val="en-NZ"/>
              </w:rPr>
            </w:pPr>
            <w:r w:rsidRPr="0095638A">
              <w:t>foreign currency restrictions and transactions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Key roles and responsibilities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Operational</w:t>
            </w:r>
          </w:p>
          <w:p w:rsidR="00000000" w:rsidRPr="0095638A" w:rsidP="0095638A">
            <w:pPr>
              <w:pStyle w:val="ListBullet"/>
            </w:pPr>
            <w:r w:rsidRPr="0095638A">
              <w:t>Line management</w:t>
            </w:r>
          </w:p>
          <w:p w:rsidR="00000000" w:rsidRPr="0095638A" w:rsidP="0095638A">
            <w:pPr>
              <w:pStyle w:val="ListBullet"/>
            </w:pPr>
            <w:r w:rsidRPr="0095638A">
              <w:t>Preparation of financial reports</w:t>
            </w:r>
          </w:p>
          <w:p w:rsidR="00000000" w:rsidRPr="0095638A" w:rsidP="0095638A">
            <w:pPr>
              <w:pStyle w:val="ListBullet"/>
            </w:pPr>
            <w:r w:rsidRPr="0095638A">
              <w:t>Preparation of non-financial reports</w:t>
            </w:r>
          </w:p>
          <w:p w:rsidR="00000000" w:rsidRPr="0095638A" w:rsidP="0095638A">
            <w:pPr>
              <w:pStyle w:val="ListBullet"/>
            </w:pPr>
            <w:r w:rsidRPr="0095638A">
              <w:t>Design of project</w:t>
            </w:r>
          </w:p>
          <w:p w:rsidR="00000000" w:rsidRPr="0095638A" w:rsidP="0095638A">
            <w:pPr>
              <w:pStyle w:val="ListBullet"/>
            </w:pPr>
            <w:r w:rsidRPr="0095638A">
              <w:t>Monitoring of project</w:t>
            </w:r>
          </w:p>
          <w:p w:rsidR="00000000" w:rsidP="0095638A">
            <w:pPr>
              <w:pStyle w:val="ListBullet"/>
              <w:rPr>
                <w:lang w:val="en-NZ"/>
              </w:rPr>
            </w:pPr>
            <w:r w:rsidRPr="0095638A">
              <w:t>Evaluation of project</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Key stakeholders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Community members and representatives</w:t>
            </w:r>
          </w:p>
          <w:p w:rsidR="00000000" w:rsidRPr="0095638A" w:rsidP="0095638A">
            <w:pPr>
              <w:pStyle w:val="ListBullet"/>
            </w:pPr>
            <w:r w:rsidRPr="0095638A">
              <w:t>National and/or local government</w:t>
            </w:r>
          </w:p>
          <w:p w:rsidR="00000000" w:rsidRPr="0095638A" w:rsidP="0095638A">
            <w:pPr>
              <w:pStyle w:val="ListBullet"/>
            </w:pPr>
            <w:r w:rsidRPr="0095638A">
              <w:t>Private sector organisations - local and international</w:t>
            </w:r>
          </w:p>
          <w:p w:rsidR="00000000" w:rsidRPr="0095638A" w:rsidP="0095638A">
            <w:pPr>
              <w:pStyle w:val="ListBullet"/>
            </w:pPr>
            <w:r w:rsidRPr="0095638A">
              <w:t>Donors</w:t>
            </w:r>
          </w:p>
          <w:p w:rsidR="00000000" w:rsidRPr="0095638A" w:rsidP="0095638A">
            <w:pPr>
              <w:pStyle w:val="ListBullet"/>
            </w:pPr>
            <w:r w:rsidRPr="0095638A">
              <w:t>Other government and/or non-government organisations</w:t>
            </w:r>
          </w:p>
          <w:p w:rsidR="00000000" w:rsidRPr="0095638A" w:rsidP="0095638A">
            <w:pPr>
              <w:pStyle w:val="ListBullet"/>
            </w:pPr>
            <w:r w:rsidRPr="0095638A">
              <w:t>Voluntary civic and social organisations</w:t>
            </w:r>
          </w:p>
          <w:p w:rsidR="00000000" w:rsidRPr="0095638A" w:rsidP="0095638A">
            <w:pPr>
              <w:pStyle w:val="ListBullet"/>
            </w:pPr>
            <w:r w:rsidRPr="0095638A">
              <w:t>'Internal' stakeholders, such as:</w:t>
            </w:r>
          </w:p>
          <w:p w:rsidR="00000000" w:rsidRPr="0095638A" w:rsidP="0095638A">
            <w:pPr>
              <w:pStyle w:val="ListBullet2"/>
            </w:pPr>
            <w:r w:rsidRPr="0095638A">
              <w:t>immediate managers</w:t>
            </w:r>
          </w:p>
          <w:p w:rsidR="00000000" w:rsidRPr="0095638A" w:rsidP="0095638A">
            <w:pPr>
              <w:pStyle w:val="ListBullet2"/>
            </w:pPr>
            <w:r w:rsidRPr="0095638A">
              <w:t>organisation's national hierarchy</w:t>
            </w:r>
          </w:p>
          <w:p w:rsidR="00000000" w:rsidRPr="0095638A" w:rsidP="0095638A">
            <w:pPr>
              <w:pStyle w:val="ListBullet2"/>
            </w:pPr>
            <w:r w:rsidRPr="0095638A">
              <w:t>organisation's international or regional managers</w:t>
            </w:r>
          </w:p>
          <w:p w:rsidR="00000000" w:rsidP="0095638A">
            <w:pPr>
              <w:pStyle w:val="ListBullet2"/>
              <w:rPr>
                <w:lang w:val="en-NZ"/>
              </w:rPr>
            </w:pPr>
            <w:r w:rsidRPr="0095638A">
              <w:t>designated staff with specific project responsibilities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Interact refers to</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Interactions which occur when one project intervention has an impact, either directly or indirectly on another project interv</w:t>
            </w:r>
            <w:r w:rsidRPr="0095638A">
              <w:t>ention</w:t>
            </w:r>
          </w:p>
          <w:p w:rsidR="00000000" w:rsidRPr="0095638A" w:rsidP="0095638A">
            <w:pPr>
              <w:pStyle w:val="ListBullet"/>
            </w:pPr>
            <w:r w:rsidRPr="0095638A">
              <w:t>Interactions may also be considered to have occurred when one project intervention stops another one from being implemented</w:t>
            </w:r>
          </w:p>
          <w:p w:rsidR="00000000" w:rsidRPr="0095638A" w:rsidP="0095638A">
            <w:pPr>
              <w:pStyle w:val="ListBullet"/>
            </w:pPr>
            <w:r w:rsidRPr="0095638A">
              <w:t>For example, a health intervention may stop other water interventions going ahead</w:t>
            </w:r>
          </w:p>
          <w:p w:rsidR="00000000" w:rsidP="0095638A">
            <w:pPr>
              <w:pStyle w:val="ListBullet"/>
              <w:rPr>
                <w:lang w:val="en-NZ"/>
              </w:rPr>
            </w:pPr>
            <w:r w:rsidRPr="0095638A">
              <w:t>This impact is considered an intervention</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Aid effectiveness includes</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Ownership, including:</w:t>
            </w:r>
          </w:p>
          <w:p w:rsidR="00000000" w:rsidRPr="0095638A" w:rsidP="0095638A">
            <w:pPr>
              <w:pStyle w:val="ListBullet2"/>
            </w:pPr>
            <w:r w:rsidRPr="0095638A">
              <w:t>using delivery processes that support partner countries to exercise effective leadership over their development policies and strategies</w:t>
            </w:r>
          </w:p>
          <w:p w:rsidR="00000000" w:rsidRPr="0095638A" w:rsidP="0095638A">
            <w:pPr>
              <w:pStyle w:val="ListBullet2"/>
            </w:pPr>
            <w:r w:rsidRPr="0095638A">
              <w:t>coordinating development actions</w:t>
            </w:r>
          </w:p>
          <w:p w:rsidR="00000000" w:rsidRPr="0095638A" w:rsidP="0095638A">
            <w:pPr>
              <w:pStyle w:val="ListBullet2"/>
            </w:pPr>
            <w:r w:rsidRPr="0095638A">
              <w:t>involving communities and local government in decision making, implementation, monitoring and evaluation</w:t>
            </w:r>
          </w:p>
          <w:p w:rsidR="00000000" w:rsidRPr="0095638A" w:rsidP="0095638A">
            <w:pPr>
              <w:pStyle w:val="ListBullet2"/>
            </w:pPr>
            <w:r w:rsidRPr="0095638A">
              <w:t>encouraging community's and local government's contribution to problem solving</w:t>
            </w:r>
          </w:p>
          <w:p w:rsidR="00000000" w:rsidRPr="0095638A" w:rsidP="0095638A">
            <w:pPr>
              <w:pStyle w:val="ListBullet"/>
            </w:pPr>
            <w:r w:rsidRPr="0095638A">
              <w:t>Alignment, involving maintaining a comprehensive understanding of partn</w:t>
            </w:r>
            <w:r w:rsidRPr="0095638A">
              <w:t>er countries' national development strategies, institutions and procedures to guide program delivery</w:t>
            </w:r>
          </w:p>
          <w:p w:rsidR="00000000" w:rsidRPr="0095638A" w:rsidP="0095638A">
            <w:pPr>
              <w:pStyle w:val="ListBullet"/>
            </w:pPr>
            <w:r w:rsidRPr="0095638A">
              <w:t>Harmonisation:</w:t>
            </w:r>
          </w:p>
          <w:p w:rsidR="00000000" w:rsidRPr="0095638A" w:rsidP="0095638A">
            <w:pPr>
              <w:pStyle w:val="ListBullet2"/>
            </w:pPr>
            <w:r w:rsidRPr="0095638A">
              <w:t>actively seeking to collaborate with other Official Development Assistance (ODA) partners to create added value and greater development eff</w:t>
            </w:r>
            <w:r w:rsidRPr="0095638A">
              <w:t>ectiveness</w:t>
            </w:r>
          </w:p>
          <w:p w:rsidR="00000000" w:rsidRPr="0095638A" w:rsidP="0095638A">
            <w:pPr>
              <w:pStyle w:val="ListBullet"/>
            </w:pPr>
            <w:r w:rsidRPr="0095638A">
              <w:t>Managing for results, including continuous improvement of systems to:</w:t>
            </w:r>
          </w:p>
          <w:p w:rsidR="00000000" w:rsidRPr="0095638A" w:rsidP="0095638A">
            <w:pPr>
              <w:pStyle w:val="ListBullet2"/>
            </w:pPr>
            <w:r w:rsidRPr="0095638A">
              <w:t>manage for development results and</w:t>
            </w:r>
          </w:p>
          <w:p w:rsidR="00000000" w:rsidRPr="0095638A" w:rsidP="0095638A">
            <w:pPr>
              <w:pStyle w:val="ListBullet2"/>
            </w:pPr>
            <w:r w:rsidRPr="0095638A">
              <w:t>support evidence-based decision making</w:t>
            </w:r>
          </w:p>
          <w:p w:rsidR="00000000" w:rsidRPr="0095638A" w:rsidP="0095638A">
            <w:pPr>
              <w:pStyle w:val="ListBullet"/>
            </w:pPr>
            <w:r w:rsidRPr="0095638A">
              <w:t>Mutual accountability, involving demonstration of:</w:t>
            </w:r>
          </w:p>
          <w:p w:rsidR="00000000" w:rsidP="0095638A">
            <w:pPr>
              <w:pStyle w:val="ListBullet2"/>
              <w:rPr>
                <w:lang w:val="en-NZ"/>
              </w:rPr>
            </w:pPr>
            <w:r w:rsidRPr="0095638A">
              <w:t>full transparency and accountability for the u</w:t>
            </w:r>
            <w:r w:rsidRPr="0095638A">
              <w:t>se of development resources in program delivery</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Obligations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Regular reports</w:t>
            </w:r>
          </w:p>
          <w:p w:rsidR="00000000" w:rsidRPr="0095638A" w:rsidP="0095638A">
            <w:pPr>
              <w:pStyle w:val="ListBullet"/>
            </w:pPr>
            <w:r w:rsidRPr="0095638A">
              <w:t>Specific activities</w:t>
            </w:r>
          </w:p>
          <w:p w:rsidR="00000000" w:rsidRPr="0095638A" w:rsidP="0095638A">
            <w:pPr>
              <w:pStyle w:val="ListBullet"/>
            </w:pPr>
            <w:r w:rsidRPr="0095638A">
              <w:t>Outputs</w:t>
            </w:r>
          </w:p>
          <w:p w:rsidR="00000000" w:rsidRPr="0095638A" w:rsidP="0095638A">
            <w:pPr>
              <w:pStyle w:val="ListBullet"/>
            </w:pPr>
            <w:r w:rsidRPr="0095638A">
              <w:t>Inputs</w:t>
            </w:r>
          </w:p>
          <w:p w:rsidR="00000000" w:rsidP="0095638A">
            <w:pPr>
              <w:pStyle w:val="ListBullet"/>
              <w:rPr>
                <w:lang w:val="en-NZ"/>
              </w:rPr>
            </w:pPr>
            <w:r w:rsidRPr="0095638A">
              <w:t>Training sessions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Progress reports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Monthly reports</w:t>
            </w:r>
          </w:p>
          <w:p w:rsidR="00000000" w:rsidRPr="0095638A" w:rsidP="0095638A">
            <w:pPr>
              <w:pStyle w:val="ListBullet"/>
            </w:pPr>
            <w:r w:rsidRPr="0095638A">
              <w:t>Situational reports</w:t>
            </w:r>
          </w:p>
          <w:p w:rsidR="00000000" w:rsidRPr="0095638A" w:rsidP="0095638A">
            <w:pPr>
              <w:pStyle w:val="ListBullet"/>
            </w:pPr>
            <w:r w:rsidRPr="0095638A">
              <w:t>Verbal presentations</w:t>
            </w:r>
          </w:p>
          <w:p w:rsidR="00000000" w:rsidRPr="0095638A" w:rsidP="0095638A">
            <w:pPr>
              <w:pStyle w:val="ListBullet"/>
            </w:pPr>
            <w:r w:rsidRPr="0095638A">
              <w:t>Annual plans</w:t>
            </w:r>
          </w:p>
          <w:p w:rsidR="00000000" w:rsidP="0095638A">
            <w:pPr>
              <w:pStyle w:val="ListBullet"/>
              <w:rPr>
                <w:lang w:val="en-NZ"/>
              </w:rPr>
            </w:pPr>
            <w:r w:rsidRPr="0095638A">
              <w:t>Evaluations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Financial reports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Acquittals</w:t>
            </w:r>
          </w:p>
          <w:p w:rsidR="00000000" w:rsidRPr="0095638A" w:rsidP="0095638A">
            <w:pPr>
              <w:pStyle w:val="ListBullet"/>
            </w:pPr>
            <w:r w:rsidRPr="0095638A">
              <w:t>Budget submissions</w:t>
            </w:r>
          </w:p>
          <w:p w:rsidR="00000000" w:rsidP="0095638A">
            <w:pPr>
              <w:pStyle w:val="ListBullet"/>
              <w:rPr>
                <w:lang w:val="en-NZ"/>
              </w:rPr>
            </w:pPr>
            <w:r w:rsidRPr="0095638A">
              <w:t>Preparation of invoice and receipt books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Donors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Government:</w:t>
            </w:r>
          </w:p>
          <w:p w:rsidR="00000000" w:rsidRPr="0095638A" w:rsidP="0095638A">
            <w:pPr>
              <w:pStyle w:val="ListBullet2"/>
            </w:pPr>
            <w:r w:rsidRPr="0095638A">
              <w:t>Australian Agency for International Development (AusAID)</w:t>
            </w:r>
          </w:p>
          <w:p w:rsidR="00000000" w:rsidRPr="0095638A" w:rsidP="0095638A">
            <w:pPr>
              <w:pStyle w:val="ListBullet2"/>
            </w:pPr>
            <w:r w:rsidRPr="0095638A">
              <w:t>Canadian International Development Agency (CIDA)</w:t>
            </w:r>
          </w:p>
          <w:p w:rsidR="00000000" w:rsidRPr="0095638A" w:rsidP="0095638A">
            <w:pPr>
              <w:pStyle w:val="ListBullet2"/>
            </w:pPr>
            <w:r w:rsidRPr="0095638A">
              <w:t>European Union (EU)</w:t>
            </w:r>
          </w:p>
          <w:p w:rsidR="00000000" w:rsidRPr="0095638A" w:rsidP="0095638A">
            <w:pPr>
              <w:pStyle w:val="ListBullet2"/>
            </w:pPr>
            <w:r w:rsidRPr="0095638A">
              <w:t>Japan International Cooperation Agency (JICA)</w:t>
            </w:r>
          </w:p>
          <w:p w:rsidR="00000000" w:rsidRPr="0095638A" w:rsidP="0095638A">
            <w:pPr>
              <w:pStyle w:val="ListBullet2"/>
            </w:pPr>
            <w:r w:rsidRPr="0095638A">
              <w:t>U.S. Agency for International Development (USAID)</w:t>
            </w:r>
          </w:p>
          <w:p w:rsidR="00000000" w:rsidRPr="0095638A" w:rsidP="0095638A">
            <w:pPr>
              <w:pStyle w:val="ListBullet"/>
            </w:pPr>
            <w:r w:rsidRPr="0095638A">
              <w:t>Multilateral:</w:t>
            </w:r>
          </w:p>
          <w:p w:rsidR="00000000" w:rsidRPr="0095638A" w:rsidP="0095638A">
            <w:pPr>
              <w:pStyle w:val="ListBullet2"/>
            </w:pPr>
            <w:r w:rsidRPr="0095638A">
              <w:t>World Food Program (WFP)</w:t>
            </w:r>
          </w:p>
          <w:p w:rsidR="00000000" w:rsidRPr="0095638A" w:rsidP="0095638A">
            <w:pPr>
              <w:pStyle w:val="ListBullet2"/>
            </w:pPr>
            <w:r w:rsidRPr="0095638A">
              <w:t>United Nations Children's Fund (UNICEF)</w:t>
            </w:r>
          </w:p>
          <w:p w:rsidR="00000000" w:rsidRPr="0095638A" w:rsidP="0095638A">
            <w:pPr>
              <w:pStyle w:val="ListBullet2"/>
            </w:pPr>
            <w:r w:rsidRPr="0095638A">
              <w:t>United Nations High Commissioner for Refugees (UNHCR)</w:t>
            </w:r>
          </w:p>
          <w:p w:rsidR="00000000" w:rsidRPr="0095638A" w:rsidP="0095638A">
            <w:pPr>
              <w:pStyle w:val="ListBullet"/>
            </w:pPr>
            <w:r w:rsidRPr="0095638A">
              <w:t>Private donor:</w:t>
            </w:r>
          </w:p>
          <w:p w:rsidR="00000000" w:rsidRPr="0095638A" w:rsidP="0095638A">
            <w:pPr>
              <w:pStyle w:val="ListBullet2"/>
            </w:pPr>
            <w:r w:rsidRPr="0095638A">
              <w:t xml:space="preserve">internal </w:t>
            </w:r>
          </w:p>
          <w:p w:rsidR="00000000" w:rsidRPr="0095638A" w:rsidP="0095638A">
            <w:pPr>
              <w:pStyle w:val="ListBullet2"/>
            </w:pPr>
            <w:r w:rsidRPr="0095638A">
              <w:t>external</w:t>
            </w:r>
          </w:p>
          <w:p w:rsidR="00000000" w:rsidRPr="0095638A" w:rsidP="0095638A">
            <w:pPr>
              <w:pStyle w:val="ListBullet"/>
            </w:pPr>
            <w:r w:rsidRPr="0095638A">
              <w:t>Corporate donor</w:t>
            </w:r>
          </w:p>
          <w:p w:rsidR="00000000" w:rsidRPr="0095638A" w:rsidP="0095638A">
            <w:pPr>
              <w:pStyle w:val="ListBullet"/>
            </w:pPr>
            <w:r w:rsidRPr="0095638A">
              <w:t>Local representatives of all of the above</w:t>
            </w:r>
          </w:p>
          <w:p w:rsidR="00000000" w:rsidP="0095638A">
            <w:pPr>
              <w:pStyle w:val="ListBullet"/>
              <w:rPr>
                <w:lang w:val="en-NZ"/>
              </w:rPr>
            </w:pPr>
            <w:r w:rsidRPr="0095638A">
              <w:t>Local host government</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Project interventions are</w:t>
            </w:r>
            <w:r w:rsidRPr="0095638A">
              <w:t>:</w:t>
            </w:r>
          </w:p>
        </w:tc>
        <w:tc>
          <w:tcPr>
            <w:tcW w:w="5670" w:type="dxa"/>
            <w:tcBorders>
              <w:top w:val="nil"/>
              <w:left w:val="nil"/>
              <w:bottom w:val="nil"/>
              <w:right w:val="nil"/>
            </w:tcBorders>
            <w:tcMar>
              <w:top w:w="0" w:type="dxa"/>
              <w:left w:w="62" w:type="dxa"/>
              <w:bottom w:w="0" w:type="dxa"/>
              <w:right w:w="62" w:type="dxa"/>
            </w:tcMar>
          </w:tcPr>
          <w:p w:rsidR="00000000" w:rsidP="0095638A">
            <w:pPr>
              <w:pStyle w:val="ListBullet"/>
              <w:rPr>
                <w:lang w:val="en-NZ"/>
              </w:rPr>
            </w:pPr>
            <w:r w:rsidRPr="0095638A">
              <w:t>Any activities undertaken by the organisation within a field environment funded through the project budget</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Commodity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Food</w:t>
            </w:r>
          </w:p>
          <w:p w:rsidR="00000000" w:rsidRPr="0095638A" w:rsidP="0095638A">
            <w:pPr>
              <w:pStyle w:val="ListBullet"/>
            </w:pPr>
            <w:r w:rsidRPr="0095638A">
              <w:t>Blankets</w:t>
            </w:r>
          </w:p>
          <w:p w:rsidR="00000000" w:rsidRPr="0095638A" w:rsidP="0095638A">
            <w:pPr>
              <w:pStyle w:val="ListBullet"/>
            </w:pPr>
            <w:r w:rsidRPr="0095638A">
              <w:t>Temporary shelters</w:t>
            </w:r>
          </w:p>
          <w:p w:rsidR="00000000" w:rsidRPr="0095638A" w:rsidP="0095638A">
            <w:pPr>
              <w:pStyle w:val="ListBullet"/>
            </w:pPr>
            <w:r w:rsidRPr="0095638A">
              <w:t>Tools and equipment</w:t>
            </w:r>
          </w:p>
          <w:p w:rsidR="00000000" w:rsidP="0095638A">
            <w:pPr>
              <w:pStyle w:val="ListBullet"/>
              <w:rPr>
                <w:lang w:val="en-NZ"/>
              </w:rPr>
            </w:pPr>
            <w:r w:rsidRPr="0095638A">
              <w:t>Any other items for distribution to project participants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Commodity issues may include</w:t>
            </w:r>
            <w:r w:rsidRPr="0095638A">
              <w:t>:</w:t>
            </w: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ListBullet"/>
            </w:pPr>
            <w:r w:rsidRPr="0095638A">
              <w:t>Food and non-food storage requirements</w:t>
            </w:r>
          </w:p>
          <w:p w:rsidR="00000000" w:rsidRPr="0095638A" w:rsidP="0095638A">
            <w:pPr>
              <w:pStyle w:val="ListBullet"/>
            </w:pPr>
            <w:r w:rsidRPr="0095638A">
              <w:t>Procurement of food and non-food goods</w:t>
            </w:r>
          </w:p>
          <w:p w:rsidR="00000000" w:rsidRPr="0095638A" w:rsidP="0095638A">
            <w:pPr>
              <w:pStyle w:val="ListBullet"/>
            </w:pPr>
            <w:r w:rsidRPr="0095638A">
              <w:t>Transport of food and non-food goods</w:t>
            </w:r>
          </w:p>
          <w:p w:rsidR="00000000" w:rsidRPr="0095638A" w:rsidP="0095638A">
            <w:pPr>
              <w:pStyle w:val="ListBullet"/>
            </w:pPr>
            <w:r w:rsidRPr="0095638A">
              <w:t>Commodity tracking</w:t>
            </w:r>
          </w:p>
          <w:p w:rsidR="00000000" w:rsidP="0095638A">
            <w:pPr>
              <w:pStyle w:val="ListBullet"/>
              <w:rPr>
                <w:lang w:val="en-NZ"/>
              </w:rPr>
            </w:pPr>
            <w:r w:rsidRPr="0095638A">
              <w:t>Distribution methods</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38A">
            <w:pPr>
              <w:pStyle w:val="BodyText"/>
              <w:rPr>
                <w:lang w:val="en-NZ"/>
              </w:rPr>
            </w:pPr>
            <w:r w:rsidRPr="0095638A">
              <w:rPr>
                <w:rStyle w:val="Emphasis"/>
              </w:rPr>
              <w:t>Line managers are</w:t>
            </w:r>
            <w:r w:rsidRPr="0095638A">
              <w:t>:</w:t>
            </w:r>
          </w:p>
        </w:tc>
        <w:tc>
          <w:tcPr>
            <w:tcW w:w="5670" w:type="dxa"/>
            <w:tcBorders>
              <w:top w:val="nil"/>
              <w:left w:val="nil"/>
              <w:bottom w:val="nil"/>
              <w:right w:val="nil"/>
            </w:tcBorders>
            <w:tcMar>
              <w:top w:w="0" w:type="dxa"/>
              <w:left w:w="62" w:type="dxa"/>
              <w:bottom w:w="0" w:type="dxa"/>
              <w:right w:w="62" w:type="dxa"/>
            </w:tcMar>
          </w:tcPr>
          <w:p w:rsidR="00000000" w:rsidP="0095638A">
            <w:pPr>
              <w:pStyle w:val="ListBullet"/>
              <w:rPr>
                <w:lang w:val="en-NZ"/>
              </w:rPr>
            </w:pPr>
            <w:r w:rsidRPr="0095638A">
              <w:t>Managers with direct authority over and responsibility for staff reporting to them</w:t>
            </w:r>
          </w:p>
        </w:tc>
      </w:tr>
      <w:tr w:rsidTr="00737C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638A" w:rsidP="0095638A">
            <w:pPr>
              <w:pStyle w:val="BodyText"/>
            </w:pPr>
          </w:p>
        </w:tc>
      </w:tr>
    </w:tbl>
    <w:p w:rsidR="00737CDB" w:rsidP="0095638A">
      <w:pPr>
        <w:pStyle w:val="BodyText"/>
      </w:pPr>
    </w:p>
    <w:p w:rsidR="00737CDB" w:rsidP="0095638A">
      <w:pPr>
        <w:pStyle w:val="BodyText"/>
      </w:pPr>
    </w:p>
    <w:p w:rsidR="00000000" w:rsidRPr="0095638A" w:rsidP="0095638A">
      <w:pPr>
        <w:pStyle w:val="Heading1"/>
      </w:pPr>
      <w:bookmarkStart w:id="12" w:name="O_294004"/>
      <w:bookmarkEnd w:id="12"/>
      <w:r w:rsidRPr="0095638A">
        <w:t>Unit Sector(s)</w:t>
      </w:r>
    </w:p>
    <w:p w:rsidR="00000000" w:rsidRPr="0095638A" w:rsidP="0095638A">
      <w:pPr>
        <w:pStyle w:val="BodyText"/>
      </w:pPr>
      <w:r w:rsidRPr="0095638A">
        <w:t>Not Applicable</w:t>
      </w:r>
    </w:p>
    <w:p w:rsidR="00000000" w:rsidRPr="0095638A" w:rsidP="0095638A"/>
    <w:sectPr w:rsidSect="00956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CDB" w:rsidP="00737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DB" w:rsidP="00956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37CDB" w:rsidP="00956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7CDB" w:rsidP="00956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CDB" w:rsidP="00737C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DB" w:rsidP="0095638A">
    <w:pPr>
      <w:pStyle w:val="Header"/>
      <w:framePr w:wrap="around"/>
    </w:pPr>
    <w:r>
      <w:fldChar w:fldCharType="begin"/>
    </w:r>
    <w:r>
      <w:instrText xml:space="preserve"> TITLE   \* MERGEFORMAT </w:instrText>
    </w:r>
    <w:r>
      <w:fldChar w:fldCharType="separate"/>
    </w:r>
    <w:r>
      <w:t>CHCDHA403A Apply knowledge of humanitarian assistance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7CDB" w:rsidP="00956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E1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A8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EC4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38A"/>
    <w:pPr>
      <w:spacing w:before="360" w:after="60"/>
      <w:outlineLvl w:val="0"/>
    </w:pPr>
    <w:rPr>
      <w:sz w:val="32"/>
    </w:rPr>
  </w:style>
  <w:style w:type="paragraph" w:styleId="Heading2">
    <w:name w:val="heading 2"/>
    <w:basedOn w:val="HeadingBase"/>
    <w:next w:val="BodyText"/>
    <w:link w:val="Heading2Char"/>
    <w:qFormat/>
    <w:rsid w:val="0095638A"/>
    <w:pPr>
      <w:keepLines/>
      <w:spacing w:before="240" w:after="120"/>
      <w:outlineLvl w:val="1"/>
    </w:pPr>
    <w:rPr>
      <w:sz w:val="28"/>
      <w:szCs w:val="40"/>
    </w:rPr>
  </w:style>
  <w:style w:type="paragraph" w:styleId="Heading3">
    <w:name w:val="heading 3"/>
    <w:basedOn w:val="HeadingBase"/>
    <w:next w:val="BodyText"/>
    <w:link w:val="Heading3Char"/>
    <w:qFormat/>
    <w:rsid w:val="0095638A"/>
    <w:pPr>
      <w:spacing w:before="180" w:after="120"/>
      <w:outlineLvl w:val="2"/>
    </w:pPr>
    <w:rPr>
      <w:spacing w:val="-10"/>
      <w:kern w:val="32"/>
    </w:rPr>
  </w:style>
  <w:style w:type="paragraph" w:styleId="Heading4">
    <w:name w:val="heading 4"/>
    <w:basedOn w:val="HeadingBase"/>
    <w:next w:val="BodyText"/>
    <w:link w:val="Heading4Char"/>
    <w:qFormat/>
    <w:rsid w:val="0095638A"/>
    <w:pPr>
      <w:spacing w:before="160" w:after="120"/>
      <w:outlineLvl w:val="3"/>
    </w:pPr>
    <w:rPr>
      <w:sz w:val="22"/>
    </w:rPr>
  </w:style>
  <w:style w:type="paragraph" w:styleId="Heading5">
    <w:name w:val="heading 5"/>
    <w:basedOn w:val="HeadingBase"/>
    <w:next w:val="Normal"/>
    <w:link w:val="Heading5Char"/>
    <w:qFormat/>
    <w:rsid w:val="0095638A"/>
    <w:pPr>
      <w:spacing w:before="80"/>
      <w:outlineLvl w:val="4"/>
    </w:pPr>
    <w:rPr>
      <w:color w:val="918585"/>
      <w:sz w:val="20"/>
    </w:rPr>
  </w:style>
  <w:style w:type="paragraph" w:styleId="Heading6">
    <w:name w:val="heading 6"/>
    <w:basedOn w:val="HeadingBase"/>
    <w:next w:val="Normal"/>
    <w:link w:val="Heading6Char"/>
    <w:qFormat/>
    <w:rsid w:val="0095638A"/>
    <w:pPr>
      <w:spacing w:before="60"/>
      <w:outlineLvl w:val="5"/>
    </w:pPr>
    <w:rPr>
      <w:color w:val="918585"/>
      <w:sz w:val="20"/>
    </w:rPr>
  </w:style>
  <w:style w:type="paragraph" w:styleId="Heading7">
    <w:name w:val="heading 7"/>
    <w:basedOn w:val="Normal"/>
    <w:next w:val="Normal"/>
    <w:link w:val="Heading7Char"/>
    <w:qFormat/>
    <w:rsid w:val="0095638A"/>
    <w:pPr>
      <w:ind w:left="720"/>
      <w:outlineLvl w:val="6"/>
    </w:pPr>
    <w:rPr>
      <w:i/>
    </w:rPr>
  </w:style>
  <w:style w:type="paragraph" w:styleId="Heading8">
    <w:name w:val="heading 8"/>
    <w:basedOn w:val="Normal"/>
    <w:next w:val="Normal"/>
    <w:link w:val="Heading8Char"/>
    <w:qFormat/>
    <w:rsid w:val="0095638A"/>
    <w:pPr>
      <w:ind w:left="720"/>
      <w:outlineLvl w:val="7"/>
    </w:pPr>
    <w:rPr>
      <w:i/>
    </w:rPr>
  </w:style>
  <w:style w:type="paragraph" w:styleId="Heading9">
    <w:name w:val="heading 9"/>
    <w:basedOn w:val="Normal"/>
    <w:next w:val="Normal"/>
    <w:link w:val="Heading9Char"/>
    <w:qFormat/>
    <w:rsid w:val="0095638A"/>
    <w:pPr>
      <w:ind w:left="720"/>
      <w:outlineLvl w:val="8"/>
    </w:pPr>
    <w:rPr>
      <w:i/>
    </w:rPr>
  </w:style>
  <w:style w:type="character" w:default="1" w:styleId="DefaultParagraphFont">
    <w:name w:val="Default Paragraph Font"/>
    <w:uiPriority w:val="1"/>
    <w:unhideWhenUsed/>
    <w:rsid w:val="00956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38A"/>
  </w:style>
  <w:style w:type="character" w:customStyle="1" w:styleId="Heading1Char">
    <w:name w:val="Heading 1 Char"/>
    <w:basedOn w:val="DefaultParagraphFont"/>
    <w:link w:val="Heading1"/>
    <w:rsid w:val="0095638A"/>
    <w:rPr>
      <w:rFonts w:ascii="Times New Roman" w:eastAsia="Times New Roman" w:hAnsi="Times New Roman" w:cs="Times New Roman"/>
      <w:b/>
      <w:sz w:val="32"/>
      <w:szCs w:val="20"/>
      <w:lang w:eastAsia="en-US"/>
    </w:rPr>
  </w:style>
  <w:style w:type="paragraph" w:styleId="BodyText">
    <w:name w:val="Body Text"/>
    <w:basedOn w:val="Normal"/>
    <w:link w:val="BodyTextChar"/>
    <w:rsid w:val="00956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38A"/>
    <w:rPr>
      <w:rFonts w:ascii="Times New Roman" w:eastAsia="Times New Roman" w:hAnsi="Times New Roman" w:cs="Times New Roman"/>
      <w:sz w:val="24"/>
      <w:lang w:val="en-US" w:eastAsia="en-US"/>
    </w:rPr>
  </w:style>
  <w:style w:type="paragraph" w:styleId="Footer">
    <w:name w:val="footer"/>
    <w:basedOn w:val="Normal"/>
    <w:link w:val="FooterChar"/>
    <w:rsid w:val="00956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38A"/>
    <w:rPr>
      <w:rFonts w:ascii="Times New Roman" w:eastAsia="Times New Roman" w:hAnsi="Times New Roman" w:cs="Times New Roman"/>
      <w:sz w:val="16"/>
      <w:lang w:val="en-US" w:eastAsia="en-US"/>
    </w:rPr>
  </w:style>
  <w:style w:type="paragraph" w:styleId="List">
    <w:name w:val="List"/>
    <w:basedOn w:val="BodyText"/>
    <w:next w:val="BodyText"/>
    <w:rsid w:val="0095638A"/>
    <w:pPr>
      <w:tabs>
        <w:tab w:val="left" w:pos="340"/>
      </w:tabs>
      <w:spacing w:before="60" w:after="60"/>
      <w:ind w:left="340" w:hanging="340"/>
    </w:pPr>
  </w:style>
  <w:style w:type="paragraph" w:styleId="ListBullet">
    <w:name w:val="List Bullet"/>
    <w:basedOn w:val="List"/>
    <w:rsid w:val="0095638A"/>
    <w:pPr>
      <w:numPr>
        <w:numId w:val="13"/>
      </w:numPr>
      <w:tabs>
        <w:tab w:val="clear" w:pos="340"/>
      </w:tabs>
      <w:spacing w:before="40" w:after="40"/>
    </w:pPr>
  </w:style>
  <w:style w:type="character" w:customStyle="1" w:styleId="SpecialBold">
    <w:name w:val="Special Bold"/>
    <w:basedOn w:val="DefaultParagraphFont"/>
    <w:rsid w:val="0095638A"/>
    <w:rPr>
      <w:b/>
      <w:spacing w:val="0"/>
    </w:rPr>
  </w:style>
  <w:style w:type="paragraph" w:styleId="ListBullet2">
    <w:name w:val="List Bullet 2"/>
    <w:basedOn w:val="List2"/>
    <w:rsid w:val="0095638A"/>
    <w:pPr>
      <w:numPr>
        <w:numId w:val="14"/>
      </w:numPr>
      <w:tabs>
        <w:tab w:val="clear" w:pos="680"/>
      </w:tabs>
    </w:pPr>
  </w:style>
  <w:style w:type="paragraph" w:styleId="Header">
    <w:name w:val="header"/>
    <w:basedOn w:val="Normal"/>
    <w:link w:val="HeaderChar"/>
    <w:rsid w:val="00956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3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638A"/>
    <w:rPr>
      <w:i/>
    </w:rPr>
  </w:style>
  <w:style w:type="paragraph" w:customStyle="1" w:styleId="SuperHeading">
    <w:name w:val="SuperHeading"/>
    <w:basedOn w:val="Normal"/>
    <w:rsid w:val="0095638A"/>
    <w:pPr>
      <w:spacing w:before="240" w:after="120"/>
      <w:outlineLvl w:val="0"/>
    </w:pPr>
    <w:rPr>
      <w:rFonts w:ascii="Times New Roman" w:hAnsi="Times New Roman"/>
      <w:b/>
      <w:sz w:val="28"/>
    </w:rPr>
  </w:style>
  <w:style w:type="paragraph" w:customStyle="1" w:styleId="AllowPageBreak">
    <w:name w:val="AllowPageBreak"/>
    <w:rsid w:val="00956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638A"/>
    <w:rPr>
      <w:b/>
      <w:i/>
      <w:u w:val="none"/>
    </w:rPr>
  </w:style>
  <w:style w:type="character" w:customStyle="1" w:styleId="Heading2Char">
    <w:name w:val="Heading 2 Char"/>
    <w:basedOn w:val="DefaultParagraphFont"/>
    <w:link w:val="Heading2"/>
    <w:rsid w:val="00956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38A"/>
    <w:rPr>
      <w:rFonts w:ascii="Courier New" w:eastAsia="Times New Roman" w:hAnsi="Courier New" w:cs="Times New Roman"/>
      <w:i/>
      <w:szCs w:val="20"/>
      <w:lang w:val="en-US" w:eastAsia="en-US"/>
    </w:rPr>
  </w:style>
  <w:style w:type="paragraph" w:customStyle="1" w:styleId="HeadingBase">
    <w:name w:val="Heading Base"/>
    <w:rsid w:val="00956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38A"/>
    <w:pPr>
      <w:tabs>
        <w:tab w:val="right" w:leader="dot" w:pos="9072"/>
      </w:tabs>
      <w:ind w:left="567"/>
    </w:pPr>
    <w:rPr>
      <w:szCs w:val="22"/>
    </w:rPr>
  </w:style>
  <w:style w:type="paragraph" w:customStyle="1" w:styleId="TOCBase">
    <w:name w:val="TOC Base"/>
    <w:rsid w:val="00956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38A"/>
    <w:pPr>
      <w:tabs>
        <w:tab w:val="right" w:leader="dot" w:pos="9072"/>
      </w:tabs>
      <w:spacing w:before="40" w:after="40"/>
      <w:ind w:left="284"/>
    </w:pPr>
    <w:rPr>
      <w:rFonts w:ascii="Times New Roman" w:hAnsi="Times New Roman"/>
    </w:rPr>
  </w:style>
  <w:style w:type="paragraph" w:styleId="TOC1">
    <w:name w:val="toc 1"/>
    <w:basedOn w:val="TOCBase"/>
    <w:next w:val="Normal"/>
    <w:rsid w:val="00956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38A"/>
    <w:pPr>
      <w:spacing w:before="5040"/>
      <w:jc w:val="center"/>
    </w:pPr>
    <w:rPr>
      <w:sz w:val="48"/>
      <w:szCs w:val="72"/>
      <w:lang w:val="en-US"/>
    </w:rPr>
  </w:style>
  <w:style w:type="character" w:customStyle="1" w:styleId="TitleChar">
    <w:name w:val="Title Char"/>
    <w:basedOn w:val="DefaultParagraphFont"/>
    <w:link w:val="Title"/>
    <w:rsid w:val="00956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38A"/>
    <w:pPr>
      <w:tabs>
        <w:tab w:val="left" w:pos="3600"/>
        <w:tab w:val="left" w:pos="3958"/>
      </w:tabs>
    </w:pPr>
  </w:style>
  <w:style w:type="paragraph" w:customStyle="1" w:styleId="Note">
    <w:name w:val="Note"/>
    <w:basedOn w:val="BodyText"/>
    <w:rsid w:val="00956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38A"/>
    <w:pPr>
      <w:framePr w:wrap="auto" w:hAnchor="text" w:y="6049"/>
    </w:pPr>
    <w:rPr>
      <w:color w:val="000000"/>
      <w:sz w:val="40"/>
    </w:rPr>
  </w:style>
  <w:style w:type="paragraph" w:customStyle="1" w:styleId="TOCTitle">
    <w:name w:val="TOCTitle"/>
    <w:basedOn w:val="Heading1"/>
    <w:rsid w:val="0095638A"/>
    <w:pPr>
      <w:spacing w:after="240"/>
      <w:jc w:val="center"/>
      <w:outlineLvl w:val="9"/>
    </w:pPr>
    <w:rPr>
      <w:caps/>
    </w:rPr>
  </w:style>
  <w:style w:type="paragraph" w:customStyle="1" w:styleId="Version">
    <w:name w:val="Version"/>
    <w:rsid w:val="00956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38A"/>
    <w:pPr>
      <w:keepNext w:val="0"/>
      <w:tabs>
        <w:tab w:val="right" w:pos="4176"/>
      </w:tabs>
      <w:ind w:left="198" w:hanging="198"/>
    </w:pPr>
    <w:rPr>
      <w:rFonts w:ascii="Garamond" w:hAnsi="Garamond"/>
    </w:rPr>
  </w:style>
  <w:style w:type="paragraph" w:styleId="IndexHeading">
    <w:name w:val="index heading"/>
    <w:basedOn w:val="Normal"/>
    <w:next w:val="Index1"/>
    <w:semiHidden/>
    <w:rsid w:val="0095638A"/>
    <w:pPr>
      <w:spacing w:before="120" w:after="120"/>
    </w:pPr>
    <w:rPr>
      <w:rFonts w:ascii="Arial" w:hAnsi="Arial"/>
      <w:b/>
      <w:color w:val="918585"/>
      <w:sz w:val="24"/>
    </w:rPr>
  </w:style>
  <w:style w:type="paragraph" w:customStyle="1" w:styleId="Chapter">
    <w:name w:val="Chapter"/>
    <w:basedOn w:val="Normal"/>
    <w:rsid w:val="0095638A"/>
    <w:pPr>
      <w:spacing w:before="240"/>
    </w:pPr>
    <w:rPr>
      <w:rFonts w:ascii="Times New Roman" w:hAnsi="Times New Roman"/>
      <w:smallCaps/>
      <w:spacing w:val="80"/>
      <w:sz w:val="28"/>
    </w:rPr>
  </w:style>
  <w:style w:type="paragraph" w:customStyle="1" w:styleId="InChapter">
    <w:name w:val="InChapter"/>
    <w:basedOn w:val="Heading3"/>
    <w:rsid w:val="0095638A"/>
    <w:pPr>
      <w:spacing w:after="240"/>
      <w:outlineLvl w:val="9"/>
    </w:pPr>
    <w:rPr>
      <w:noProof/>
    </w:rPr>
  </w:style>
  <w:style w:type="paragraph" w:styleId="Index2">
    <w:name w:val="index 2"/>
    <w:basedOn w:val="Normal"/>
    <w:next w:val="Normal"/>
    <w:semiHidden/>
    <w:rsid w:val="0095638A"/>
    <w:pPr>
      <w:tabs>
        <w:tab w:val="right" w:pos="4176"/>
      </w:tabs>
      <w:ind w:left="568" w:hanging="284"/>
    </w:pPr>
    <w:rPr>
      <w:rFonts w:ascii="Garamond" w:hAnsi="Garamond"/>
    </w:rPr>
  </w:style>
  <w:style w:type="paragraph" w:customStyle="1" w:styleId="Byline">
    <w:name w:val="Byline"/>
    <w:rsid w:val="00956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38A"/>
    <w:pPr>
      <w:tabs>
        <w:tab w:val="clear" w:pos="3600"/>
        <w:tab w:val="clear" w:pos="3958"/>
      </w:tabs>
      <w:jc w:val="right"/>
    </w:pPr>
  </w:style>
  <w:style w:type="paragraph" w:styleId="Caption">
    <w:name w:val="caption"/>
    <w:basedOn w:val="BodyText"/>
    <w:next w:val="Normal"/>
    <w:qFormat/>
    <w:rsid w:val="0095638A"/>
    <w:pPr>
      <w:framePr w:w="2268" w:hSpace="181" w:vSpace="181" w:wrap="around" w:vAnchor="text" w:hAnchor="page" w:x="1135" w:y="285" w:anchorLock="1"/>
    </w:pPr>
    <w:rPr>
      <w:i/>
    </w:rPr>
  </w:style>
  <w:style w:type="paragraph" w:customStyle="1" w:styleId="MiniTOCTitle">
    <w:name w:val="MiniTOCTitle"/>
    <w:basedOn w:val="Heading4"/>
    <w:rsid w:val="0095638A"/>
    <w:pPr>
      <w:spacing w:before="240"/>
      <w:outlineLvl w:val="9"/>
    </w:pPr>
    <w:rPr>
      <w:noProof/>
      <w:sz w:val="24"/>
    </w:rPr>
  </w:style>
  <w:style w:type="paragraph" w:customStyle="1" w:styleId="MiniTOCItem">
    <w:name w:val="MiniTOCItem"/>
    <w:basedOn w:val="ListBullet"/>
    <w:rsid w:val="0095638A"/>
    <w:pPr>
      <w:numPr>
        <w:numId w:val="0"/>
      </w:numPr>
      <w:tabs>
        <w:tab w:val="right" w:leader="dot" w:pos="6521"/>
      </w:tabs>
      <w:spacing w:before="0" w:after="0"/>
    </w:pPr>
  </w:style>
  <w:style w:type="paragraph" w:customStyle="1" w:styleId="TOFTitle">
    <w:name w:val="TOFTitle"/>
    <w:basedOn w:val="TOCTitle"/>
    <w:rsid w:val="0095638A"/>
  </w:style>
  <w:style w:type="paragraph" w:styleId="TableofFigures">
    <w:name w:val="table of figures"/>
    <w:basedOn w:val="Normal"/>
    <w:next w:val="Normal"/>
    <w:semiHidden/>
    <w:rsid w:val="0095638A"/>
    <w:pPr>
      <w:tabs>
        <w:tab w:val="right" w:leader="dot" w:pos="9072"/>
      </w:tabs>
      <w:ind w:left="970" w:hanging="403"/>
    </w:pPr>
    <w:rPr>
      <w:rFonts w:ascii="Times New Roman" w:hAnsi="Times New Roman"/>
      <w:b/>
    </w:rPr>
  </w:style>
  <w:style w:type="paragraph" w:styleId="ListNumber">
    <w:name w:val="List Number"/>
    <w:basedOn w:val="List"/>
    <w:rsid w:val="0095638A"/>
    <w:pPr>
      <w:numPr>
        <w:numId w:val="11"/>
      </w:numPr>
    </w:pPr>
  </w:style>
  <w:style w:type="character" w:customStyle="1" w:styleId="WingdingSymbols">
    <w:name w:val="Wingding Symbols"/>
    <w:rsid w:val="0095638A"/>
    <w:rPr>
      <w:rFonts w:ascii="Wingdings" w:hAnsi="Wingdings"/>
    </w:rPr>
  </w:style>
  <w:style w:type="paragraph" w:customStyle="1" w:styleId="TableHeading">
    <w:name w:val="Table Heading"/>
    <w:basedOn w:val="HeadingBase"/>
    <w:rsid w:val="0095638A"/>
    <w:pPr>
      <w:keepLines/>
      <w:pBdr>
        <w:bottom w:val="single" w:sz="6" w:space="1" w:color="918585"/>
      </w:pBdr>
      <w:spacing w:before="240"/>
    </w:pPr>
  </w:style>
  <w:style w:type="character" w:customStyle="1" w:styleId="HotSpot">
    <w:name w:val="HotSpot"/>
    <w:rsid w:val="0095638A"/>
    <w:rPr>
      <w:color w:val="0033CC"/>
      <w:u w:val="none"/>
    </w:rPr>
  </w:style>
  <w:style w:type="paragraph" w:customStyle="1" w:styleId="BodyTextRight">
    <w:name w:val="Body Text Right"/>
    <w:basedOn w:val="BodyText"/>
    <w:rsid w:val="0095638A"/>
    <w:pPr>
      <w:spacing w:before="0" w:after="0"/>
      <w:jc w:val="right"/>
    </w:pPr>
  </w:style>
  <w:style w:type="paragraph" w:styleId="Index3">
    <w:name w:val="index 3"/>
    <w:basedOn w:val="ListNumber2"/>
    <w:next w:val="Normal"/>
    <w:semiHidden/>
    <w:rsid w:val="0095638A"/>
    <w:pPr>
      <w:numPr>
        <w:numId w:val="0"/>
      </w:numPr>
      <w:tabs>
        <w:tab w:val="right" w:leader="dot" w:pos="4176"/>
      </w:tabs>
    </w:pPr>
  </w:style>
  <w:style w:type="paragraph" w:styleId="ListNumber2">
    <w:name w:val="List Number 2"/>
    <w:basedOn w:val="List2"/>
    <w:rsid w:val="0095638A"/>
    <w:pPr>
      <w:numPr>
        <w:numId w:val="10"/>
      </w:numPr>
      <w:tabs>
        <w:tab w:val="clear" w:pos="1060"/>
      </w:tabs>
    </w:pPr>
  </w:style>
  <w:style w:type="paragraph" w:customStyle="1" w:styleId="MarginNote">
    <w:name w:val="Margin Note"/>
    <w:basedOn w:val="BodyText"/>
    <w:rsid w:val="00956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38A"/>
    <w:rPr>
      <w:sz w:val="32"/>
    </w:rPr>
  </w:style>
  <w:style w:type="paragraph" w:customStyle="1" w:styleId="HeadingProcedure">
    <w:name w:val="Heading Procedure"/>
    <w:basedOn w:val="HeadingBase"/>
    <w:next w:val="Normal"/>
    <w:rsid w:val="0095638A"/>
    <w:pPr>
      <w:tabs>
        <w:tab w:val="left" w:pos="0"/>
      </w:tabs>
      <w:spacing w:before="120" w:after="60"/>
    </w:pPr>
    <w:rPr>
      <w:i/>
      <w:color w:val="918585"/>
      <w:sz w:val="22"/>
    </w:rPr>
  </w:style>
  <w:style w:type="paragraph" w:customStyle="1" w:styleId="TableBodyText">
    <w:name w:val="Table Body Text"/>
    <w:basedOn w:val="BodyText"/>
    <w:rsid w:val="0095638A"/>
    <w:pPr>
      <w:spacing w:before="60" w:after="60"/>
    </w:pPr>
  </w:style>
  <w:style w:type="paragraph" w:styleId="ListContinue">
    <w:name w:val="List Continue"/>
    <w:basedOn w:val="List"/>
    <w:rsid w:val="0095638A"/>
    <w:pPr>
      <w:ind w:firstLine="0"/>
    </w:pPr>
  </w:style>
  <w:style w:type="paragraph" w:customStyle="1" w:styleId="ListNote">
    <w:name w:val="List Note"/>
    <w:basedOn w:val="List"/>
    <w:rsid w:val="0095638A"/>
    <w:pPr>
      <w:pBdr>
        <w:top w:val="single" w:sz="6" w:space="2" w:color="918585"/>
        <w:bottom w:val="single" w:sz="6" w:space="2" w:color="918585"/>
      </w:pBdr>
      <w:tabs>
        <w:tab w:val="left" w:pos="1021"/>
      </w:tabs>
      <w:ind w:firstLine="0"/>
    </w:pPr>
  </w:style>
  <w:style w:type="paragraph" w:customStyle="1" w:styleId="Warning">
    <w:name w:val="Warning"/>
    <w:basedOn w:val="BodyText"/>
    <w:rsid w:val="0095638A"/>
    <w:pPr>
      <w:shd w:val="clear" w:color="auto" w:fill="D9D9D9"/>
      <w:tabs>
        <w:tab w:val="left" w:pos="992"/>
      </w:tabs>
      <w:ind w:left="119" w:right="119"/>
    </w:pPr>
    <w:rPr>
      <w:sz w:val="20"/>
    </w:rPr>
  </w:style>
  <w:style w:type="paragraph" w:customStyle="1" w:styleId="MarginIcons">
    <w:name w:val="Margin Icons"/>
    <w:basedOn w:val="BodyText"/>
    <w:rsid w:val="00956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38A"/>
    <w:rPr>
      <w:rFonts w:ascii="Courier New" w:hAnsi="Courier New"/>
    </w:rPr>
  </w:style>
  <w:style w:type="paragraph" w:customStyle="1" w:styleId="NoteBullet">
    <w:name w:val="Note Bullet"/>
    <w:basedOn w:val="Note"/>
    <w:rsid w:val="0095638A"/>
    <w:pPr>
      <w:tabs>
        <w:tab w:val="clear" w:pos="680"/>
      </w:tabs>
      <w:spacing w:before="60" w:after="60"/>
    </w:pPr>
  </w:style>
  <w:style w:type="paragraph" w:customStyle="1" w:styleId="SubHeading2">
    <w:name w:val="SubHeading2"/>
    <w:basedOn w:val="HeadingBase"/>
    <w:rsid w:val="0095638A"/>
    <w:pPr>
      <w:spacing w:before="240" w:after="60"/>
    </w:pPr>
    <w:rPr>
      <w:sz w:val="20"/>
    </w:rPr>
  </w:style>
  <w:style w:type="paragraph" w:customStyle="1" w:styleId="SubHeading1">
    <w:name w:val="SubHeading1"/>
    <w:basedOn w:val="HeadingBase"/>
    <w:rsid w:val="0095638A"/>
    <w:pPr>
      <w:spacing w:before="240" w:after="60"/>
    </w:pPr>
    <w:rPr>
      <w:color w:val="918585"/>
      <w:sz w:val="22"/>
    </w:rPr>
  </w:style>
  <w:style w:type="paragraph" w:customStyle="1" w:styleId="SideHeading">
    <w:name w:val="Side Heading"/>
    <w:basedOn w:val="HeadingBase"/>
    <w:rsid w:val="00956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38A"/>
    <w:pPr>
      <w:numPr>
        <w:numId w:val="12"/>
      </w:numPr>
    </w:pPr>
  </w:style>
  <w:style w:type="paragraph" w:styleId="PlainText">
    <w:name w:val="Plain Text"/>
    <w:basedOn w:val="Normal"/>
    <w:link w:val="PlainTextChar"/>
    <w:rsid w:val="0095638A"/>
    <w:rPr>
      <w:sz w:val="20"/>
    </w:rPr>
  </w:style>
  <w:style w:type="character" w:customStyle="1" w:styleId="PlainTextChar">
    <w:name w:val="Plain Text Char"/>
    <w:basedOn w:val="DefaultParagraphFont"/>
    <w:link w:val="PlainText"/>
    <w:rsid w:val="009563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38A"/>
    <w:rPr>
      <w:b/>
      <w:smallCaps/>
    </w:rPr>
  </w:style>
  <w:style w:type="paragraph" w:customStyle="1" w:styleId="TableListNumber">
    <w:name w:val="Table List Number"/>
    <w:basedOn w:val="ListNumber"/>
    <w:rsid w:val="0095638A"/>
    <w:pPr>
      <w:numPr>
        <w:numId w:val="0"/>
      </w:numPr>
    </w:pPr>
  </w:style>
  <w:style w:type="paragraph" w:styleId="TOC4">
    <w:name w:val="toc 4"/>
    <w:basedOn w:val="TOCBase"/>
    <w:next w:val="Normal"/>
    <w:semiHidden/>
    <w:rsid w:val="0095638A"/>
    <w:pPr>
      <w:tabs>
        <w:tab w:val="right" w:leader="dot" w:pos="9071"/>
      </w:tabs>
      <w:ind w:left="1701"/>
    </w:pPr>
  </w:style>
  <w:style w:type="paragraph" w:customStyle="1" w:styleId="ListAlpha">
    <w:name w:val="List Alpha"/>
    <w:basedOn w:val="List"/>
    <w:rsid w:val="0095638A"/>
    <w:pPr>
      <w:numPr>
        <w:numId w:val="9"/>
      </w:numPr>
    </w:pPr>
  </w:style>
  <w:style w:type="paragraph" w:customStyle="1" w:styleId="ListAlpha2">
    <w:name w:val="List Alpha 2"/>
    <w:basedOn w:val="List2"/>
    <w:rsid w:val="0095638A"/>
    <w:pPr>
      <w:numPr>
        <w:numId w:val="8"/>
      </w:numPr>
    </w:pPr>
  </w:style>
  <w:style w:type="paragraph" w:styleId="List2">
    <w:name w:val="List 2"/>
    <w:basedOn w:val="BodyText"/>
    <w:rsid w:val="0095638A"/>
    <w:pPr>
      <w:tabs>
        <w:tab w:val="left" w:pos="680"/>
      </w:tabs>
      <w:spacing w:before="60" w:after="60"/>
      <w:ind w:left="680" w:hanging="340"/>
    </w:pPr>
  </w:style>
  <w:style w:type="paragraph" w:styleId="List3">
    <w:name w:val="List 3"/>
    <w:basedOn w:val="BodyText"/>
    <w:rsid w:val="0095638A"/>
    <w:pPr>
      <w:tabs>
        <w:tab w:val="left" w:pos="1021"/>
      </w:tabs>
      <w:spacing w:before="60" w:after="60"/>
      <w:ind w:left="1020" w:hanging="340"/>
    </w:pPr>
  </w:style>
  <w:style w:type="paragraph" w:styleId="List4">
    <w:name w:val="List 4"/>
    <w:basedOn w:val="BodyText"/>
    <w:rsid w:val="0095638A"/>
    <w:pPr>
      <w:tabs>
        <w:tab w:val="left" w:pos="1361"/>
      </w:tabs>
      <w:spacing w:before="60" w:after="60"/>
      <w:ind w:left="1361" w:hanging="340"/>
    </w:pPr>
  </w:style>
  <w:style w:type="paragraph" w:styleId="List5">
    <w:name w:val="List 5"/>
    <w:basedOn w:val="BodyText"/>
    <w:rsid w:val="0095638A"/>
    <w:pPr>
      <w:tabs>
        <w:tab w:val="left" w:pos="1701"/>
      </w:tabs>
      <w:spacing w:before="60" w:after="60"/>
      <w:ind w:left="1701" w:hanging="340"/>
    </w:pPr>
  </w:style>
  <w:style w:type="paragraph" w:styleId="ListBullet3">
    <w:name w:val="List Bullet 3"/>
    <w:basedOn w:val="List3"/>
    <w:rsid w:val="0095638A"/>
    <w:pPr>
      <w:numPr>
        <w:numId w:val="15"/>
      </w:numPr>
      <w:tabs>
        <w:tab w:val="clear" w:pos="1021"/>
      </w:tabs>
      <w:ind w:left="1037" w:hanging="357"/>
    </w:pPr>
  </w:style>
  <w:style w:type="paragraph" w:styleId="ListBullet4">
    <w:name w:val="List Bullet 4"/>
    <w:basedOn w:val="List4"/>
    <w:rsid w:val="0095638A"/>
    <w:pPr>
      <w:numPr>
        <w:numId w:val="3"/>
      </w:numPr>
    </w:pPr>
  </w:style>
  <w:style w:type="paragraph" w:styleId="ListBullet5">
    <w:name w:val="List Bullet 5"/>
    <w:basedOn w:val="List5"/>
    <w:rsid w:val="0095638A"/>
    <w:pPr>
      <w:numPr>
        <w:numId w:val="4"/>
      </w:numPr>
    </w:pPr>
  </w:style>
  <w:style w:type="paragraph" w:styleId="ListContinue2">
    <w:name w:val="List Continue 2"/>
    <w:basedOn w:val="List2"/>
    <w:rsid w:val="0095638A"/>
    <w:pPr>
      <w:ind w:firstLine="0"/>
    </w:pPr>
  </w:style>
  <w:style w:type="paragraph" w:styleId="ListContinue3">
    <w:name w:val="List Continue 3"/>
    <w:basedOn w:val="List3"/>
    <w:rsid w:val="0095638A"/>
    <w:pPr>
      <w:ind w:left="1021" w:firstLine="0"/>
    </w:pPr>
  </w:style>
  <w:style w:type="paragraph" w:styleId="ListContinue4">
    <w:name w:val="List Continue 4"/>
    <w:basedOn w:val="List4"/>
    <w:rsid w:val="0095638A"/>
    <w:pPr>
      <w:ind w:firstLine="0"/>
    </w:pPr>
  </w:style>
  <w:style w:type="paragraph" w:styleId="ListContinue5">
    <w:name w:val="List Continue 5"/>
    <w:basedOn w:val="List5"/>
    <w:rsid w:val="0095638A"/>
    <w:pPr>
      <w:ind w:firstLine="0"/>
    </w:pPr>
  </w:style>
  <w:style w:type="paragraph" w:styleId="ListNumber3">
    <w:name w:val="List Number 3"/>
    <w:basedOn w:val="List3"/>
    <w:rsid w:val="0095638A"/>
    <w:pPr>
      <w:numPr>
        <w:numId w:val="5"/>
      </w:numPr>
    </w:pPr>
  </w:style>
  <w:style w:type="paragraph" w:styleId="ListNumber4">
    <w:name w:val="List Number 4"/>
    <w:basedOn w:val="List4"/>
    <w:rsid w:val="0095638A"/>
    <w:pPr>
      <w:numPr>
        <w:numId w:val="6"/>
      </w:numPr>
    </w:pPr>
  </w:style>
  <w:style w:type="paragraph" w:styleId="ListNumber5">
    <w:name w:val="List Number 5"/>
    <w:basedOn w:val="List5"/>
    <w:rsid w:val="0095638A"/>
    <w:pPr>
      <w:numPr>
        <w:numId w:val="7"/>
      </w:numPr>
    </w:pPr>
  </w:style>
  <w:style w:type="paragraph" w:styleId="BlockText">
    <w:name w:val="Block Text"/>
    <w:basedOn w:val="Normal"/>
    <w:rsid w:val="0095638A"/>
    <w:pPr>
      <w:spacing w:after="120"/>
      <w:ind w:left="1440" w:right="1440"/>
    </w:pPr>
  </w:style>
  <w:style w:type="character" w:customStyle="1" w:styleId="Subscript">
    <w:name w:val="Subscript"/>
    <w:basedOn w:val="DefaultParagraphFont"/>
    <w:rsid w:val="0095638A"/>
    <w:rPr>
      <w:sz w:val="16"/>
      <w:vertAlign w:val="subscript"/>
    </w:rPr>
  </w:style>
  <w:style w:type="character" w:customStyle="1" w:styleId="Superscript">
    <w:name w:val="Superscript"/>
    <w:basedOn w:val="DefaultParagraphFont"/>
    <w:rsid w:val="0095638A"/>
    <w:rPr>
      <w:sz w:val="16"/>
      <w:vertAlign w:val="superscript"/>
    </w:rPr>
  </w:style>
  <w:style w:type="character" w:customStyle="1" w:styleId="Symbols">
    <w:name w:val="Symbols"/>
    <w:basedOn w:val="DefaultParagraphFont"/>
    <w:rsid w:val="0095638A"/>
    <w:rPr>
      <w:rFonts w:ascii="Symbol" w:hAnsi="Symbol"/>
    </w:rPr>
  </w:style>
  <w:style w:type="character" w:customStyle="1" w:styleId="MenuOptions">
    <w:name w:val="Menu Options"/>
    <w:basedOn w:val="DefaultParagraphFont"/>
    <w:rsid w:val="0095638A"/>
    <w:rPr>
      <w:rFonts w:ascii="Arial Narrow" w:hAnsi="Arial Narrow"/>
      <w:smallCaps/>
    </w:rPr>
  </w:style>
  <w:style w:type="character" w:customStyle="1" w:styleId="Buttons">
    <w:name w:val="Buttons"/>
    <w:basedOn w:val="DefaultParagraphFont"/>
    <w:rsid w:val="0095638A"/>
    <w:rPr>
      <w:b/>
    </w:rPr>
  </w:style>
  <w:style w:type="character" w:customStyle="1" w:styleId="Underlined">
    <w:name w:val="Underlined"/>
    <w:basedOn w:val="DefaultParagraphFont"/>
    <w:rsid w:val="0095638A"/>
    <w:rPr>
      <w:u w:val="single"/>
    </w:rPr>
  </w:style>
  <w:style w:type="paragraph" w:customStyle="1" w:styleId="TableBodyTextRight">
    <w:name w:val="Table Body Text Right"/>
    <w:basedOn w:val="TableBodyText"/>
    <w:rsid w:val="0095638A"/>
    <w:pPr>
      <w:widowControl w:val="0"/>
      <w:autoSpaceDE w:val="0"/>
      <w:autoSpaceDN w:val="0"/>
      <w:adjustRightInd w:val="0"/>
      <w:jc w:val="right"/>
    </w:pPr>
    <w:rPr>
      <w:rFonts w:cs="Arial"/>
      <w:szCs w:val="18"/>
    </w:rPr>
  </w:style>
  <w:style w:type="paragraph" w:customStyle="1" w:styleId="CopyrightText">
    <w:name w:val="Copyright Text"/>
    <w:basedOn w:val="BodyText"/>
    <w:rsid w:val="0095638A"/>
    <w:rPr>
      <w:sz w:val="18"/>
    </w:rPr>
  </w:style>
  <w:style w:type="paragraph" w:customStyle="1" w:styleId="BodySmallRight">
    <w:name w:val="Body Small Right"/>
    <w:basedOn w:val="BodyTextRight"/>
    <w:rsid w:val="0095638A"/>
    <w:rPr>
      <w:sz w:val="18"/>
      <w:szCs w:val="18"/>
    </w:rPr>
  </w:style>
  <w:style w:type="paragraph" w:customStyle="1" w:styleId="MarginEdition">
    <w:name w:val="Margin Edition"/>
    <w:basedOn w:val="MarginNote"/>
    <w:rsid w:val="0095638A"/>
    <w:pPr>
      <w:spacing w:before="0" w:after="0"/>
    </w:pPr>
    <w:rPr>
      <w:rFonts w:ascii="Times New Roman" w:hAnsi="Times New Roman"/>
      <w:color w:val="999999"/>
    </w:rPr>
  </w:style>
  <w:style w:type="paragraph" w:customStyle="1" w:styleId="Spacer">
    <w:name w:val="Spacer"/>
    <w:basedOn w:val="Normal"/>
    <w:rsid w:val="0095638A"/>
    <w:rPr>
      <w:sz w:val="2"/>
      <w:szCs w:val="2"/>
    </w:rPr>
  </w:style>
  <w:style w:type="character" w:customStyle="1" w:styleId="Small">
    <w:name w:val="Small"/>
    <w:basedOn w:val="DefaultParagraphFont"/>
    <w:rsid w:val="0095638A"/>
    <w:rPr>
      <w:sz w:val="16"/>
    </w:rPr>
  </w:style>
  <w:style w:type="paragraph" w:customStyle="1" w:styleId="WideTable">
    <w:name w:val="Wide Table"/>
    <w:basedOn w:val="Normal"/>
    <w:rsid w:val="0095638A"/>
    <w:pPr>
      <w:ind w:left="-1418"/>
    </w:pPr>
    <w:rPr>
      <w:sz w:val="2"/>
      <w:szCs w:val="2"/>
    </w:rPr>
  </w:style>
  <w:style w:type="character" w:styleId="PageNumber">
    <w:name w:val="page number"/>
    <w:basedOn w:val="DefaultParagraphFont"/>
    <w:rsid w:val="0095638A"/>
  </w:style>
  <w:style w:type="paragraph" w:styleId="Quote">
    <w:name w:val="Quote"/>
    <w:basedOn w:val="Heading1"/>
    <w:link w:val="QuoteChar"/>
    <w:qFormat/>
    <w:rsid w:val="0095638A"/>
    <w:rPr>
      <w:b w:val="0"/>
      <w:sz w:val="72"/>
      <w:szCs w:val="72"/>
      <w:lang w:val="en-NZ"/>
    </w:rPr>
  </w:style>
  <w:style w:type="character" w:customStyle="1" w:styleId="QuoteChar">
    <w:name w:val="Quote Char"/>
    <w:basedOn w:val="DefaultParagraphFont"/>
    <w:link w:val="Quote"/>
    <w:rsid w:val="00956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38A"/>
    <w:pPr>
      <w:pageBreakBefore/>
    </w:pPr>
  </w:style>
  <w:style w:type="paragraph" w:customStyle="1" w:styleId="Border">
    <w:name w:val="Border"/>
    <w:basedOn w:val="Normal"/>
    <w:qFormat/>
    <w:rsid w:val="00956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38A"/>
    <w:rPr>
      <w:b/>
      <w:bCs/>
      <w:i/>
      <w:iCs/>
      <w:color w:val="auto"/>
    </w:rPr>
  </w:style>
  <w:style w:type="paragraph" w:styleId="IntenseQuote">
    <w:name w:val="Intense Quote"/>
    <w:basedOn w:val="Normal"/>
    <w:next w:val="Normal"/>
    <w:link w:val="IntenseQuoteChar"/>
    <w:uiPriority w:val="30"/>
    <w:qFormat/>
    <w:rsid w:val="00956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3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38A"/>
    <w:rPr>
      <w:smallCaps/>
      <w:color w:val="auto"/>
      <w:u w:val="single"/>
    </w:rPr>
  </w:style>
  <w:style w:type="character" w:styleId="IntenseReference">
    <w:name w:val="Intense Reference"/>
    <w:basedOn w:val="DefaultParagraphFont"/>
    <w:uiPriority w:val="32"/>
    <w:qFormat/>
    <w:rsid w:val="0095638A"/>
    <w:rPr>
      <w:b/>
      <w:bCs/>
      <w:smallCaps/>
      <w:color w:val="auto"/>
      <w:spacing w:val="5"/>
      <w:u w:val="single"/>
    </w:rPr>
  </w:style>
  <w:style w:type="paragraph" w:customStyle="1" w:styleId="2ColumnHeading">
    <w:name w:val="2Column Heading"/>
    <w:basedOn w:val="BodyText"/>
    <w:qFormat/>
    <w:rsid w:val="0095638A"/>
    <w:pPr>
      <w:spacing w:after="60"/>
      <w:ind w:left="-2268"/>
    </w:pPr>
    <w:rPr>
      <w:b/>
    </w:rPr>
  </w:style>
  <w:style w:type="paragraph" w:customStyle="1" w:styleId="Heading1TOC">
    <w:name w:val="Heading1 TOC"/>
    <w:basedOn w:val="Normal"/>
    <w:qFormat/>
    <w:rsid w:val="0095638A"/>
    <w:pPr>
      <w:spacing w:before="240" w:after="120"/>
    </w:pPr>
    <w:rPr>
      <w:rFonts w:ascii="Times New Roman" w:hAnsi="Times New Roman"/>
      <w:b/>
      <w:sz w:val="32"/>
    </w:rPr>
  </w:style>
  <w:style w:type="paragraph" w:customStyle="1" w:styleId="Heading2TOC">
    <w:name w:val="Heading2 TOC"/>
    <w:basedOn w:val="Normal"/>
    <w:qFormat/>
    <w:rsid w:val="0095638A"/>
    <w:pPr>
      <w:spacing w:before="240" w:after="60"/>
    </w:pPr>
    <w:rPr>
      <w:rFonts w:ascii="Times New Roman" w:hAnsi="Times New Roman"/>
      <w:b/>
      <w:sz w:val="28"/>
    </w:rPr>
  </w:style>
  <w:style w:type="character" w:customStyle="1" w:styleId="Underline">
    <w:name w:val="Underline"/>
    <w:basedOn w:val="DefaultParagraphFont"/>
    <w:qFormat/>
    <w:rsid w:val="0095638A"/>
    <w:rPr>
      <w:u w:val="single"/>
    </w:rPr>
  </w:style>
  <w:style w:type="paragraph" w:styleId="BalloonText">
    <w:name w:val="Balloon Text"/>
    <w:basedOn w:val="Normal"/>
    <w:link w:val="BalloonTextChar"/>
    <w:rsid w:val="0095638A"/>
    <w:rPr>
      <w:rFonts w:ascii="Tahoma" w:hAnsi="Tahoma" w:cs="Tahoma"/>
      <w:sz w:val="16"/>
      <w:szCs w:val="16"/>
    </w:rPr>
  </w:style>
  <w:style w:type="character" w:customStyle="1" w:styleId="BalloonTextChar">
    <w:name w:val="Balloon Text Char"/>
    <w:basedOn w:val="DefaultParagraphFont"/>
    <w:link w:val="BalloonText"/>
    <w:rsid w:val="00956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3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2493</Words>
  <Characters>16227</Characters>
  <Application>Microsoft Office Word</Application>
  <DocSecurity>0</DocSecurity>
  <Lines>558</Lines>
  <Paragraphs>313</Paragraphs>
  <ScaleCrop>false</ScaleCrop>
  <Company>Author-it Software Corporation Ltd.</Company>
  <LinksUpToDate>false</LinksUpToDate>
  <CharactersWithSpaces>18644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CHCDHA403A Apply knowledge of humanitarian assistance project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