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26BC" w:rsidP="006626BC">
      <w:pPr>
        <w:pStyle w:val="Title"/>
      </w:pPr>
      <w:bookmarkStart w:id="0" w:name="_GoBack"/>
      <w:bookmarkEnd w:id="0"/>
      <w:r>
        <w:fldChar w:fldCharType="begin"/>
      </w:r>
      <w:r>
        <w:instrText xml:space="preserve"> TITLE   \* MERGEFORMAT </w:instrText>
      </w:r>
      <w:r>
        <w:fldChar w:fldCharType="separate"/>
      </w:r>
      <w:r>
        <w:t>CHCDFV817B Manage domestic and family violence and abuse screening and risk assessment processes</w:t>
      </w:r>
      <w:r>
        <w:fldChar w:fldCharType="end"/>
      </w:r>
    </w:p>
    <w:p w:rsidR="006626BC" w:rsidP="006626BC">
      <w:pPr>
        <w:pStyle w:val="Version"/>
        <w:sectPr w:rsidSect="007311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1142" w:rsidP="00731142">
      <w:pPr>
        <w:pStyle w:val="SuperHeading"/>
      </w:pPr>
      <w:r w:rsidRPr="00731142">
        <w:t>CHCDFV817B Manage domestic and family violence and abuse screening and risk assessment processes</w:t>
      </w:r>
    </w:p>
    <w:p w:rsidR="00000000" w:rsidRPr="00731142" w:rsidP="00731142">
      <w:pPr>
        <w:pStyle w:val="Heading1"/>
      </w:pPr>
      <w:bookmarkStart w:id="1" w:name="O_269015"/>
      <w:bookmarkEnd w:id="1"/>
      <w:r w:rsidRPr="00731142">
        <w:t>Modification History</w:t>
      </w:r>
    </w:p>
    <w:p w:rsidR="00000000" w:rsidRPr="00731142" w:rsidP="00731142">
      <w:pPr>
        <w:pStyle w:val="BodyText"/>
      </w:pPr>
      <w:r w:rsidRPr="00731142">
        <w:t>Not Applicable</w:t>
      </w:r>
    </w:p>
    <w:p w:rsidR="00000000" w:rsidRPr="00731142" w:rsidP="00731142">
      <w:pPr>
        <w:pStyle w:val="AllowPageBreak"/>
      </w:pPr>
    </w:p>
    <w:p w:rsidR="00000000" w:rsidRPr="00731142" w:rsidP="00731142">
      <w:pPr>
        <w:pStyle w:val="Heading1"/>
      </w:pPr>
      <w:bookmarkStart w:id="2" w:name="O_195478"/>
      <w:bookmarkEnd w:id="2"/>
      <w:r w:rsidRPr="00731142">
        <w:t>Unit Descriptor</w:t>
      </w:r>
    </w:p>
    <w:tbl>
      <w:tblPr>
        <w:tblW w:w="0" w:type="auto"/>
        <w:tblLayout w:type="fixed"/>
        <w:tblCellMar>
          <w:left w:w="62" w:type="dxa"/>
          <w:right w:w="62" w:type="dxa"/>
        </w:tblCellMar>
        <w:tblLook w:val="0000"/>
      </w:tblPr>
      <w:tblGrid>
        <w:gridCol w:w="3265"/>
        <w:gridCol w:w="5291"/>
      </w:tblGrid>
      <w:tr w:rsidTr="006626BC">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P="00731142">
            <w:pPr>
              <w:pStyle w:val="BodyText"/>
              <w:rPr>
                <w:lang w:val="en-NZ"/>
              </w:rPr>
            </w:pPr>
            <w:r w:rsidRPr="00731142">
              <w:rPr>
                <w:rStyle w:val="SpecialBold"/>
              </w:rPr>
              <w:t>Unit Descriptor</w:t>
            </w:r>
          </w:p>
        </w:tc>
        <w:tc>
          <w:tcPr>
            <w:tcW w:w="5291" w:type="dxa"/>
            <w:tcBorders>
              <w:top w:val="nil"/>
              <w:left w:val="nil"/>
              <w:bottom w:val="nil"/>
              <w:right w:val="nil"/>
            </w:tcBorders>
            <w:tcMar>
              <w:top w:w="0" w:type="dxa"/>
              <w:left w:w="62" w:type="dxa"/>
              <w:bottom w:w="0" w:type="dxa"/>
              <w:right w:w="62" w:type="dxa"/>
            </w:tcMar>
          </w:tcPr>
          <w:p w:rsidR="00000000" w:rsidRPr="00731142" w:rsidP="00731142">
            <w:pPr>
              <w:pStyle w:val="BodyText"/>
            </w:pPr>
            <w:r w:rsidRPr="00731142">
              <w:t>This unit of competency describes the skills and knowledge required to establish, monitor and review screening and risk assessment processes in relation to domestic and family violence</w:t>
            </w:r>
          </w:p>
        </w:tc>
      </w:tr>
    </w:tbl>
    <w:p w:rsidR="006626BC" w:rsidP="00731142">
      <w:pPr>
        <w:pStyle w:val="BodyText"/>
      </w:pPr>
    </w:p>
    <w:p w:rsidR="006626BC" w:rsidP="00731142">
      <w:pPr>
        <w:pStyle w:val="BodyText"/>
      </w:pPr>
    </w:p>
    <w:p w:rsidR="00000000" w:rsidRPr="00731142" w:rsidP="00731142">
      <w:pPr>
        <w:pStyle w:val="Heading1"/>
      </w:pPr>
      <w:bookmarkStart w:id="3" w:name="O_195480"/>
      <w:bookmarkEnd w:id="3"/>
      <w:r w:rsidRPr="00731142">
        <w:t>Application of the Unit</w:t>
      </w:r>
    </w:p>
    <w:tbl>
      <w:tblPr>
        <w:tblW w:w="0" w:type="auto"/>
        <w:tblLayout w:type="fixed"/>
        <w:tblCellMar>
          <w:left w:w="62" w:type="dxa"/>
          <w:right w:w="62" w:type="dxa"/>
        </w:tblCellMar>
        <w:tblLook w:val="0000"/>
      </w:tblPr>
      <w:tblGrid>
        <w:gridCol w:w="3349"/>
        <w:gridCol w:w="5207"/>
      </w:tblGrid>
      <w:tr w:rsidTr="006626B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731142">
            <w:pPr>
              <w:pStyle w:val="BodyText"/>
              <w:rPr>
                <w:lang w:val="en-NZ"/>
              </w:rPr>
            </w:pPr>
            <w:r w:rsidRPr="00731142">
              <w:rPr>
                <w:rStyle w:val="SpecialBold"/>
              </w:rPr>
              <w:t>Application</w:t>
            </w:r>
            <w:r w:rsidRPr="00731142">
              <w:t xml:space="preserve"> </w:t>
            </w:r>
          </w:p>
        </w:tc>
        <w:tc>
          <w:tcPr>
            <w:tcW w:w="5207" w:type="dxa"/>
            <w:tcBorders>
              <w:top w:val="nil"/>
              <w:left w:val="nil"/>
              <w:bottom w:val="nil"/>
              <w:right w:val="nil"/>
            </w:tcBorders>
            <w:tcMar>
              <w:top w:w="0" w:type="dxa"/>
              <w:left w:w="62" w:type="dxa"/>
              <w:bottom w:w="0" w:type="dxa"/>
              <w:right w:w="62" w:type="dxa"/>
            </w:tcMar>
          </w:tcPr>
          <w:p w:rsidR="00000000" w:rsidRPr="00731142" w:rsidP="00731142">
            <w:pPr>
              <w:pStyle w:val="BodyText"/>
            </w:pPr>
            <w:r w:rsidRPr="00731142">
              <w:t>This unit of competency applies to community services work which may involve domestic and family violence and which requires an advanced level of skills and knowledge</w:t>
            </w:r>
          </w:p>
        </w:tc>
      </w:tr>
    </w:tbl>
    <w:p w:rsidR="006626BC" w:rsidP="00731142">
      <w:pPr>
        <w:pStyle w:val="BodyText"/>
      </w:pPr>
    </w:p>
    <w:p w:rsidR="006626BC" w:rsidP="00731142">
      <w:pPr>
        <w:pStyle w:val="BodyText"/>
      </w:pPr>
    </w:p>
    <w:p w:rsidR="00000000" w:rsidRPr="00731142" w:rsidP="00731142">
      <w:pPr>
        <w:pStyle w:val="Heading1"/>
      </w:pPr>
      <w:bookmarkStart w:id="4" w:name="O_277275"/>
      <w:bookmarkEnd w:id="4"/>
      <w:r w:rsidRPr="00731142">
        <w:t>Licensing/Regulatory Informati</w:t>
      </w:r>
      <w:r w:rsidRPr="00731142">
        <w:t>on</w:t>
      </w:r>
    </w:p>
    <w:p w:rsidR="00000000" w:rsidRPr="00731142" w:rsidP="00731142">
      <w:pPr>
        <w:pStyle w:val="BodyText"/>
      </w:pPr>
      <w:r w:rsidRPr="00731142">
        <w:t>Not Applicable</w:t>
      </w:r>
    </w:p>
    <w:p w:rsidR="00000000" w:rsidRPr="00731142" w:rsidP="00731142">
      <w:pPr>
        <w:pStyle w:val="AllowPageBreak"/>
      </w:pPr>
    </w:p>
    <w:p w:rsidR="00000000" w:rsidRPr="00731142" w:rsidP="00731142">
      <w:pPr>
        <w:pStyle w:val="Heading1"/>
      </w:pPr>
      <w:bookmarkStart w:id="5" w:name="O_283127"/>
      <w:bookmarkEnd w:id="5"/>
      <w:r w:rsidRPr="00731142">
        <w:t>Pre-Requisites</w:t>
      </w:r>
    </w:p>
    <w:p w:rsidR="00000000" w:rsidRPr="00731142" w:rsidP="00731142">
      <w:pPr>
        <w:pStyle w:val="BodyText"/>
      </w:pPr>
      <w:r w:rsidRPr="00731142">
        <w:t>Not Applicable</w:t>
      </w:r>
    </w:p>
    <w:p w:rsidR="00000000" w:rsidRPr="00731142" w:rsidP="00731142">
      <w:pPr>
        <w:pStyle w:val="AllowPageBreak"/>
      </w:pPr>
    </w:p>
    <w:p w:rsidR="00000000" w:rsidRPr="00731142" w:rsidP="00731142">
      <w:pPr>
        <w:pStyle w:val="Heading1"/>
      </w:pPr>
      <w:bookmarkStart w:id="6" w:name="O_195479"/>
      <w:bookmarkEnd w:id="6"/>
      <w:r w:rsidRPr="00731142">
        <w:t>Employability Skills Information</w:t>
      </w:r>
    </w:p>
    <w:tbl>
      <w:tblPr>
        <w:tblW w:w="0" w:type="auto"/>
        <w:tblLayout w:type="fixed"/>
        <w:tblCellMar>
          <w:left w:w="62" w:type="dxa"/>
          <w:right w:w="62" w:type="dxa"/>
        </w:tblCellMar>
        <w:tblLook w:val="0000"/>
      </w:tblPr>
      <w:tblGrid>
        <w:gridCol w:w="3320"/>
        <w:gridCol w:w="5236"/>
      </w:tblGrid>
      <w:tr w:rsidTr="006626B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31142">
            <w:pPr>
              <w:pStyle w:val="BodyText"/>
              <w:rPr>
                <w:lang w:val="en-NZ"/>
              </w:rPr>
            </w:pPr>
            <w:r w:rsidRPr="0073114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31142" w:rsidP="00731142">
            <w:pPr>
              <w:pStyle w:val="BodyText"/>
            </w:pPr>
            <w:r w:rsidRPr="00731142">
              <w:t>This unit contains Employability Skills</w:t>
            </w:r>
          </w:p>
        </w:tc>
      </w:tr>
    </w:tbl>
    <w:p w:rsidR="006626BC" w:rsidP="00731142">
      <w:pPr>
        <w:pStyle w:val="BodyText"/>
      </w:pPr>
    </w:p>
    <w:p w:rsidR="006626BC" w:rsidP="00731142">
      <w:pPr>
        <w:pStyle w:val="BodyText"/>
      </w:pPr>
    </w:p>
    <w:p w:rsidR="00000000" w:rsidRPr="00731142" w:rsidP="00731142">
      <w:pPr>
        <w:pStyle w:val="Heading1"/>
      </w:pPr>
      <w:bookmarkStart w:id="7" w:name="O_287061"/>
      <w:bookmarkEnd w:id="7"/>
      <w:r w:rsidRPr="00731142">
        <w:t>Elements and Performance Criteria Pre-Content</w:t>
      </w:r>
    </w:p>
    <w:tbl>
      <w:tblPr>
        <w:tblW w:w="0" w:type="auto"/>
        <w:tblLayout w:type="fixed"/>
        <w:tblCellMar>
          <w:left w:w="62" w:type="dxa"/>
          <w:right w:w="62" w:type="dxa"/>
        </w:tblCellMar>
        <w:tblLook w:val="0000"/>
      </w:tblPr>
      <w:tblGrid>
        <w:gridCol w:w="3369"/>
        <w:gridCol w:w="5702"/>
      </w:tblGrid>
      <w:tr w:rsidTr="006626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31142">
            <w:pPr>
              <w:pStyle w:val="BodyText"/>
              <w:rPr>
                <w:lang w:val="en-NZ"/>
              </w:rPr>
            </w:pPr>
            <w:r w:rsidRPr="0073114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31142" w:rsidP="00731142">
            <w:pPr>
              <w:pStyle w:val="BodyText"/>
            </w:pPr>
            <w:r w:rsidRPr="00731142">
              <w:t xml:space="preserve">The Performance Criteria specify the level of performance required to demonstrate achievement of the Element. Terms in italics are elaborated in the Range Statement. </w:t>
            </w:r>
          </w:p>
        </w:tc>
      </w:tr>
    </w:tbl>
    <w:p w:rsidR="00000000" w:rsidRPr="00731142" w:rsidP="00731142">
      <w:pPr>
        <w:pStyle w:val="BodyText"/>
      </w:pPr>
    </w:p>
    <w:p w:rsidR="00000000" w:rsidRPr="00731142" w:rsidP="00731142">
      <w:pPr>
        <w:pStyle w:val="AllowPageBreak"/>
      </w:pPr>
    </w:p>
    <w:p w:rsidR="00000000" w:rsidRPr="00731142" w:rsidP="00731142">
      <w:pPr>
        <w:pStyle w:val="Heading1"/>
      </w:pPr>
      <w:bookmarkStart w:id="8" w:name="O_233728"/>
      <w:bookmarkEnd w:id="8"/>
      <w:r w:rsidRPr="00731142">
        <w:t>Elements and Performance Criteria</w:t>
      </w:r>
    </w:p>
    <w:tbl>
      <w:tblPr>
        <w:tblW w:w="0" w:type="auto"/>
        <w:tblLayout w:type="fixed"/>
        <w:tblCellMar>
          <w:left w:w="62" w:type="dxa"/>
          <w:right w:w="62" w:type="dxa"/>
        </w:tblCellMar>
        <w:tblLook w:val="0000"/>
      </w:tblPr>
      <w:tblGrid>
        <w:gridCol w:w="3369"/>
        <w:gridCol w:w="5702"/>
      </w:tblGrid>
      <w:tr w:rsidTr="006626B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31142" w:rsidP="00731142">
            <w:pPr>
              <w:pStyle w:val="BodyText"/>
            </w:pPr>
            <w:r w:rsidRPr="0073114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31142">
            <w:pPr>
              <w:pStyle w:val="BodyText"/>
              <w:rPr>
                <w:lang w:val="en-NZ"/>
              </w:rPr>
            </w:pPr>
            <w:r w:rsidRPr="00731142">
              <w:rPr>
                <w:rStyle w:val="SpecialBold"/>
              </w:rPr>
              <w:t>PERFORMANCE CRITERIA</w:t>
            </w:r>
          </w:p>
        </w:tc>
      </w:tr>
      <w:tr w:rsidTr="006626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31142">
            <w:pPr>
              <w:pStyle w:val="List"/>
              <w:rPr>
                <w:lang w:val="en-NZ"/>
              </w:rPr>
            </w:pPr>
            <w:r w:rsidRPr="00731142">
              <w:t>1.</w:t>
            </w:r>
            <w:r w:rsidRPr="00731142">
              <w:tab/>
              <w:t>Establish screening and risk assessment procedures</w:t>
            </w:r>
          </w:p>
        </w:tc>
        <w:tc>
          <w:tcPr>
            <w:tcW w:w="5702" w:type="dxa"/>
            <w:tcBorders>
              <w:top w:val="nil"/>
              <w:left w:val="nil"/>
              <w:bottom w:val="nil"/>
              <w:right w:val="nil"/>
            </w:tcBorders>
            <w:tcMar>
              <w:top w:w="0" w:type="dxa"/>
              <w:left w:w="62" w:type="dxa"/>
              <w:bottom w:w="0" w:type="dxa"/>
              <w:right w:w="62" w:type="dxa"/>
            </w:tcMar>
          </w:tcPr>
          <w:p w:rsidR="00000000" w:rsidRPr="00731142" w:rsidP="00731142">
            <w:pPr>
              <w:pStyle w:val="BodyText"/>
            </w:pPr>
            <w:r w:rsidRPr="00731142">
              <w:t>1.1</w:t>
            </w:r>
            <w:r w:rsidRPr="00731142">
              <w:tab/>
              <w:t xml:space="preserve">Identify and assess </w:t>
            </w:r>
            <w:r w:rsidRPr="00731142">
              <w:rPr>
                <w:rStyle w:val="Emphasis"/>
              </w:rPr>
              <w:t>risk</w:t>
            </w:r>
            <w:r w:rsidRPr="00731142">
              <w:t xml:space="preserve"> for clients in relation to domestic and family violence. </w:t>
            </w:r>
          </w:p>
          <w:p w:rsidR="00000000" w:rsidRPr="00731142" w:rsidP="00731142">
            <w:pPr>
              <w:pStyle w:val="BodyText"/>
            </w:pPr>
            <w:r w:rsidRPr="00731142">
              <w:t>1.2</w:t>
            </w:r>
            <w:r w:rsidRPr="00731142">
              <w:tab/>
              <w:t xml:space="preserve">Analyse work practices that contribute to risk </w:t>
            </w:r>
            <w:r w:rsidRPr="00731142">
              <w:t>for clients</w:t>
            </w:r>
          </w:p>
          <w:p w:rsidR="00000000" w:rsidRPr="00731142" w:rsidP="00731142">
            <w:pPr>
              <w:pStyle w:val="BodyText"/>
            </w:pPr>
            <w:r w:rsidRPr="00731142">
              <w:t>1.3</w:t>
            </w:r>
            <w:r w:rsidRPr="00731142">
              <w:tab/>
              <w:t>Analyse the impact of gender and culture on screening and risk assessment procedures</w:t>
            </w:r>
          </w:p>
          <w:p w:rsidR="00000000" w:rsidRPr="00731142" w:rsidP="00731142">
            <w:pPr>
              <w:pStyle w:val="BodyText"/>
            </w:pPr>
            <w:r w:rsidRPr="00731142">
              <w:t>1.4</w:t>
            </w:r>
            <w:r w:rsidRPr="00731142">
              <w:tab/>
              <w:t xml:space="preserve">Determine </w:t>
            </w:r>
            <w:r w:rsidRPr="00731142">
              <w:rPr>
                <w:rStyle w:val="Emphasis"/>
              </w:rPr>
              <w:t>screening</w:t>
            </w:r>
            <w:r w:rsidRPr="00731142">
              <w:t xml:space="preserve"> and </w:t>
            </w:r>
            <w:r w:rsidRPr="00731142">
              <w:rPr>
                <w:rStyle w:val="Emphasis"/>
              </w:rPr>
              <w:t>risk assessment</w:t>
            </w:r>
            <w:r w:rsidRPr="00731142">
              <w:t xml:space="preserve"> procedures appropriate for the organisation</w:t>
            </w:r>
          </w:p>
          <w:p w:rsidR="00000000" w:rsidRPr="00731142" w:rsidP="00731142">
            <w:pPr>
              <w:pStyle w:val="BodyText"/>
            </w:pPr>
            <w:r w:rsidRPr="00731142">
              <w:t>1.5</w:t>
            </w:r>
            <w:r w:rsidRPr="00731142">
              <w:tab/>
              <w:t>Determine staff roles appropriate to conduct either screening a</w:t>
            </w:r>
            <w:r w:rsidRPr="00731142">
              <w:t>nd/or risk assessment</w:t>
            </w:r>
          </w:p>
          <w:p w:rsidR="00000000" w:rsidP="00731142">
            <w:pPr>
              <w:pStyle w:val="BodyText"/>
              <w:rPr>
                <w:lang w:val="en-NZ"/>
              </w:rPr>
            </w:pPr>
            <w:r w:rsidRPr="00731142">
              <w:t>1.6</w:t>
            </w:r>
            <w:r w:rsidRPr="00731142">
              <w:tab/>
              <w:t xml:space="preserve">Select or develop appropriate screening and/or </w:t>
            </w:r>
            <w:r w:rsidRPr="00731142">
              <w:rPr>
                <w:rStyle w:val="Emphasis"/>
              </w:rPr>
              <w:t>risk</w:t>
            </w:r>
            <w:r w:rsidRPr="00731142">
              <w:t xml:space="preserve"> </w:t>
            </w:r>
            <w:r w:rsidRPr="00731142">
              <w:rPr>
                <w:rStyle w:val="Emphasis"/>
              </w:rPr>
              <w:t>assessment tools</w:t>
            </w:r>
          </w:p>
        </w:tc>
      </w:tr>
      <w:tr w:rsidTr="006626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31142">
            <w:pPr>
              <w:pStyle w:val="BodyText"/>
              <w:rPr>
                <w:lang w:val="en-NZ"/>
              </w:rPr>
            </w:pPr>
          </w:p>
        </w:tc>
      </w:tr>
      <w:tr w:rsidTr="006626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31142">
            <w:pPr>
              <w:pStyle w:val="List"/>
              <w:rPr>
                <w:lang w:val="en-NZ"/>
              </w:rPr>
            </w:pPr>
            <w:r w:rsidRPr="00731142">
              <w:t>2.</w:t>
            </w:r>
            <w:r w:rsidRPr="00731142">
              <w:tab/>
              <w:t>Apply screening and risk assessment procedures</w:t>
            </w:r>
          </w:p>
        </w:tc>
        <w:tc>
          <w:tcPr>
            <w:tcW w:w="5702" w:type="dxa"/>
            <w:tcBorders>
              <w:top w:val="nil"/>
              <w:left w:val="nil"/>
              <w:bottom w:val="nil"/>
              <w:right w:val="nil"/>
            </w:tcBorders>
            <w:tcMar>
              <w:top w:w="0" w:type="dxa"/>
              <w:left w:w="62" w:type="dxa"/>
              <w:bottom w:w="0" w:type="dxa"/>
              <w:right w:w="62" w:type="dxa"/>
            </w:tcMar>
          </w:tcPr>
          <w:p w:rsidR="00000000" w:rsidRPr="00731142" w:rsidP="00731142">
            <w:pPr>
              <w:pStyle w:val="BodyText"/>
            </w:pPr>
            <w:r w:rsidRPr="00731142">
              <w:t>2.1</w:t>
            </w:r>
            <w:r w:rsidRPr="00731142">
              <w:tab/>
              <w:t>Develop organisation consistency for the implementation of screening and risk assessment procedures</w:t>
            </w:r>
          </w:p>
          <w:p w:rsidR="00000000" w:rsidRPr="00731142" w:rsidP="00731142">
            <w:pPr>
              <w:pStyle w:val="BodyText"/>
            </w:pPr>
            <w:r w:rsidRPr="00731142">
              <w:t>2.2</w:t>
            </w:r>
            <w:r w:rsidRPr="00731142">
              <w:tab/>
              <w:t xml:space="preserve">Ensure staff are familiar with screening and risk assessment procedures </w:t>
            </w:r>
          </w:p>
          <w:p w:rsidR="00000000" w:rsidP="00731142">
            <w:pPr>
              <w:pStyle w:val="BodyText"/>
              <w:rPr>
                <w:lang w:val="en-NZ"/>
              </w:rPr>
            </w:pPr>
            <w:r w:rsidRPr="00731142">
              <w:t>2.3</w:t>
            </w:r>
            <w:r w:rsidRPr="00731142">
              <w:tab/>
              <w:t>Ensure staff are familiar with use of specific screening and risk assessment tools</w:t>
            </w:r>
          </w:p>
        </w:tc>
      </w:tr>
      <w:tr w:rsidTr="006626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31142">
            <w:pPr>
              <w:pStyle w:val="BodyText"/>
              <w:rPr>
                <w:lang w:val="en-NZ"/>
              </w:rPr>
            </w:pPr>
          </w:p>
        </w:tc>
      </w:tr>
      <w:tr w:rsidTr="006626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31142">
            <w:pPr>
              <w:pStyle w:val="List"/>
              <w:rPr>
                <w:lang w:val="en-NZ"/>
              </w:rPr>
            </w:pPr>
            <w:r w:rsidRPr="00731142">
              <w:t>3.</w:t>
            </w:r>
            <w:r w:rsidRPr="00731142">
              <w:tab/>
              <w:t xml:space="preserve">Review screening and risk assessment practices </w:t>
            </w:r>
          </w:p>
        </w:tc>
        <w:tc>
          <w:tcPr>
            <w:tcW w:w="5702" w:type="dxa"/>
            <w:tcBorders>
              <w:top w:val="nil"/>
              <w:left w:val="nil"/>
              <w:bottom w:val="nil"/>
              <w:right w:val="nil"/>
            </w:tcBorders>
            <w:tcMar>
              <w:top w:w="0" w:type="dxa"/>
              <w:left w:w="62" w:type="dxa"/>
              <w:bottom w:w="0" w:type="dxa"/>
              <w:right w:w="62" w:type="dxa"/>
            </w:tcMar>
          </w:tcPr>
          <w:p w:rsidR="00000000" w:rsidRPr="00731142" w:rsidP="00731142">
            <w:pPr>
              <w:pStyle w:val="BodyText"/>
            </w:pPr>
            <w:r w:rsidRPr="00731142">
              <w:t>3.1</w:t>
            </w:r>
            <w:r w:rsidRPr="00731142">
              <w:tab/>
              <w:t>Discuss and review decisions in rela</w:t>
            </w:r>
            <w:r w:rsidRPr="00731142">
              <w:t>tion to risk assessment</w:t>
            </w:r>
          </w:p>
          <w:p w:rsidR="00000000" w:rsidRPr="00731142" w:rsidP="00731142">
            <w:pPr>
              <w:pStyle w:val="BodyText"/>
            </w:pPr>
            <w:r w:rsidRPr="00731142">
              <w:t>3.2</w:t>
            </w:r>
            <w:r w:rsidRPr="00731142">
              <w:tab/>
              <w:t>Analyse impact of screening and risk assessment for clients</w:t>
            </w:r>
          </w:p>
          <w:p w:rsidR="00000000" w:rsidRPr="00731142" w:rsidP="00731142">
            <w:pPr>
              <w:pStyle w:val="BodyText"/>
            </w:pPr>
            <w:r w:rsidRPr="00731142">
              <w:t>3.3</w:t>
            </w:r>
            <w:r w:rsidRPr="00731142">
              <w:tab/>
              <w:t>Analyse impact of screening and risk assessment for staff</w:t>
            </w:r>
          </w:p>
          <w:p w:rsidR="00000000" w:rsidP="00731142">
            <w:pPr>
              <w:pStyle w:val="BodyText"/>
              <w:rPr>
                <w:lang w:val="en-NZ"/>
              </w:rPr>
            </w:pPr>
            <w:r w:rsidRPr="00731142">
              <w:t>3.4</w:t>
            </w:r>
            <w:r w:rsidRPr="00731142">
              <w:tab/>
              <w:t xml:space="preserve">Analyse and discuss impact of screening and risk assessment with </w:t>
            </w:r>
            <w:r w:rsidRPr="00731142">
              <w:rPr>
                <w:rStyle w:val="Emphasis"/>
              </w:rPr>
              <w:t>external partnerships</w:t>
            </w:r>
            <w:r w:rsidRPr="00731142">
              <w:t xml:space="preserve"> and </w:t>
            </w:r>
            <w:r w:rsidRPr="00731142">
              <w:rPr>
                <w:rStyle w:val="Emphasis"/>
              </w:rPr>
              <w:t>stakeholder</w:t>
            </w:r>
            <w:r w:rsidRPr="00731142">
              <w:rPr>
                <w:rStyle w:val="Emphasis"/>
              </w:rPr>
              <w:t>s</w:t>
            </w:r>
          </w:p>
        </w:tc>
      </w:tr>
      <w:tr w:rsidTr="006626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31142">
            <w:pPr>
              <w:pStyle w:val="BodyText"/>
              <w:rPr>
                <w:lang w:val="en-NZ"/>
              </w:rPr>
            </w:pPr>
          </w:p>
        </w:tc>
      </w:tr>
      <w:tr w:rsidTr="006626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31142">
            <w:pPr>
              <w:pStyle w:val="List"/>
              <w:rPr>
                <w:lang w:val="en-NZ"/>
              </w:rPr>
            </w:pPr>
            <w:r w:rsidRPr="00731142">
              <w:t>4.</w:t>
            </w:r>
            <w:r w:rsidRPr="00731142">
              <w:tab/>
              <w:t>Modify work practices and procedures to promote client safety.</w:t>
            </w:r>
          </w:p>
        </w:tc>
        <w:tc>
          <w:tcPr>
            <w:tcW w:w="5702" w:type="dxa"/>
            <w:tcBorders>
              <w:top w:val="nil"/>
              <w:left w:val="nil"/>
              <w:bottom w:val="nil"/>
              <w:right w:val="nil"/>
            </w:tcBorders>
            <w:tcMar>
              <w:top w:w="0" w:type="dxa"/>
              <w:left w:w="62" w:type="dxa"/>
              <w:bottom w:w="0" w:type="dxa"/>
              <w:right w:w="62" w:type="dxa"/>
            </w:tcMar>
          </w:tcPr>
          <w:p w:rsidR="00000000" w:rsidRPr="00731142" w:rsidP="00731142">
            <w:pPr>
              <w:pStyle w:val="BodyText"/>
            </w:pPr>
            <w:r w:rsidRPr="00731142">
              <w:t>4.1</w:t>
            </w:r>
            <w:r w:rsidRPr="00731142">
              <w:tab/>
              <w:t>Ensure administrative practices support client safety</w:t>
            </w:r>
          </w:p>
          <w:p w:rsidR="00000000" w:rsidRPr="00731142" w:rsidP="00731142">
            <w:pPr>
              <w:pStyle w:val="BodyText"/>
            </w:pPr>
            <w:r w:rsidRPr="00731142">
              <w:t>4.2</w:t>
            </w:r>
            <w:r w:rsidRPr="00731142">
              <w:tab/>
              <w:t>Ensure service interventions promote client safety</w:t>
            </w:r>
          </w:p>
          <w:p w:rsidR="00000000" w:rsidP="00731142">
            <w:pPr>
              <w:pStyle w:val="BodyText"/>
              <w:rPr>
                <w:lang w:val="en-NZ"/>
              </w:rPr>
            </w:pPr>
            <w:r w:rsidRPr="00731142">
              <w:t>4.3</w:t>
            </w:r>
            <w:r w:rsidRPr="00731142">
              <w:tab/>
              <w:t xml:space="preserve">Ensure </w:t>
            </w:r>
            <w:r w:rsidRPr="00731142">
              <w:rPr>
                <w:rStyle w:val="Emphasis"/>
              </w:rPr>
              <w:t>referral systems</w:t>
            </w:r>
            <w:r w:rsidRPr="00731142">
              <w:t xml:space="preserve"> are in place to support client safety</w:t>
            </w:r>
          </w:p>
        </w:tc>
      </w:tr>
      <w:tr w:rsidTr="006626B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31142" w:rsidP="00731142">
            <w:pPr>
              <w:pStyle w:val="BodyText"/>
            </w:pPr>
          </w:p>
        </w:tc>
      </w:tr>
    </w:tbl>
    <w:p w:rsidR="006626BC" w:rsidP="00731142">
      <w:pPr>
        <w:pStyle w:val="BodyText"/>
      </w:pPr>
    </w:p>
    <w:p w:rsidR="006626BC" w:rsidP="00731142">
      <w:pPr>
        <w:pStyle w:val="BodyText"/>
      </w:pPr>
    </w:p>
    <w:p w:rsidR="00000000" w:rsidRPr="00731142" w:rsidP="00731142">
      <w:pPr>
        <w:pStyle w:val="Heading1"/>
      </w:pPr>
      <w:bookmarkStart w:id="9" w:name="O_257678"/>
      <w:bookmarkEnd w:id="9"/>
      <w:r w:rsidRPr="00731142">
        <w:t>Required Skills and Knowledge</w:t>
      </w:r>
    </w:p>
    <w:tbl>
      <w:tblPr>
        <w:tblW w:w="0" w:type="auto"/>
        <w:tblLayout w:type="fixed"/>
        <w:tblCellMar>
          <w:left w:w="62" w:type="dxa"/>
          <w:right w:w="62" w:type="dxa"/>
        </w:tblCellMar>
        <w:tblLook w:val="0000"/>
      </w:tblPr>
      <w:tblGrid>
        <w:gridCol w:w="9072"/>
      </w:tblGrid>
      <w:tr w:rsidTr="006626B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31142">
            <w:pPr>
              <w:pStyle w:val="BodyText"/>
              <w:rPr>
                <w:lang w:val="en-NZ"/>
              </w:rPr>
            </w:pPr>
            <w:r w:rsidRPr="00731142">
              <w:rPr>
                <w:rStyle w:val="SpecialBold"/>
              </w:rPr>
              <w:t>REQUIRED SKILLS AND KNOWLEDGE</w:t>
            </w:r>
          </w:p>
        </w:tc>
      </w:tr>
      <w:tr w:rsidTr="006626B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31142">
            <w:pPr>
              <w:pStyle w:val="BodyText"/>
              <w:rPr>
                <w:lang w:val="en-NZ"/>
              </w:rPr>
            </w:pPr>
          </w:p>
        </w:tc>
      </w:tr>
      <w:tr w:rsidTr="006626B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31142">
            <w:pPr>
              <w:pStyle w:val="BodyText"/>
              <w:rPr>
                <w:lang w:val="en-NZ"/>
              </w:rPr>
            </w:pPr>
            <w:r w:rsidRPr="00731142">
              <w:t>This describes the essential skills and knowledge and their level required for this unit.</w:t>
            </w:r>
          </w:p>
        </w:tc>
      </w:tr>
      <w:tr w:rsidTr="006626B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31142">
            <w:pPr>
              <w:pStyle w:val="BodyText"/>
              <w:rPr>
                <w:lang w:val="en-NZ"/>
              </w:rPr>
            </w:pPr>
          </w:p>
        </w:tc>
      </w:tr>
      <w:tr w:rsidTr="006626B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31142" w:rsidP="00731142">
            <w:pPr>
              <w:pStyle w:val="BodyText"/>
            </w:pPr>
            <w:r w:rsidRPr="00731142">
              <w:rPr>
                <w:rStyle w:val="Emphasis"/>
              </w:rPr>
              <w:t>Essential knowledge</w:t>
            </w:r>
            <w:r w:rsidRPr="00731142">
              <w:t>:</w:t>
            </w:r>
          </w:p>
          <w:p w:rsidR="00000000" w:rsidRPr="00731142" w:rsidP="00731142">
            <w:pPr>
              <w:pStyle w:val="BodyText"/>
            </w:pPr>
            <w:r w:rsidRPr="0073114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31142" w:rsidP="00731142">
            <w:pPr>
              <w:pStyle w:val="BodyText"/>
            </w:pPr>
            <w:r w:rsidRPr="00731142">
              <w:t>These include:</w:t>
            </w:r>
          </w:p>
          <w:p w:rsidR="00000000" w:rsidRPr="00731142" w:rsidP="00731142">
            <w:pPr>
              <w:pStyle w:val="ListBullet"/>
            </w:pPr>
            <w:r w:rsidRPr="00731142">
              <w:t>Knowledge of the social context of domestic violence, including power and control, gender, child abuse, motivation for change and criminal issues</w:t>
            </w:r>
          </w:p>
          <w:p w:rsidR="00000000" w:rsidRPr="00731142" w:rsidP="00731142">
            <w:pPr>
              <w:pStyle w:val="ListBullet"/>
            </w:pPr>
            <w:r w:rsidRPr="00731142">
              <w:t>Knowledge of theoretical perspectives that inform domestic and family violence work with people affected by v</w:t>
            </w:r>
            <w:r w:rsidRPr="00731142">
              <w:t xml:space="preserve">iolence </w:t>
            </w:r>
          </w:p>
          <w:p w:rsidR="00000000" w:rsidRPr="00731142" w:rsidP="00731142">
            <w:pPr>
              <w:pStyle w:val="ListBullet"/>
            </w:pPr>
            <w:r w:rsidRPr="00731142">
              <w:t>Knowledge of theoretical perspectives informing behaviour change programs which emphasise accountability, responsibility, people's capacity for behaviour change and moves towards acceptable and constructive alternatives to harmful behaviour</w:t>
            </w:r>
          </w:p>
          <w:p w:rsidR="00000000" w:rsidRPr="00731142" w:rsidP="00731142">
            <w:pPr>
              <w:pStyle w:val="ListBullet"/>
            </w:pPr>
            <w:r w:rsidRPr="00731142">
              <w:t>Knowle</w:t>
            </w:r>
            <w:r w:rsidRPr="00731142">
              <w:t>dge of the cultural, age and language groups represented within the local community, and an understanding of cultural issues that arise when working with those groups</w:t>
            </w:r>
          </w:p>
          <w:p w:rsidR="00000000" w:rsidRPr="00731142" w:rsidP="00731142">
            <w:pPr>
              <w:pStyle w:val="ListBullet"/>
            </w:pPr>
            <w:r w:rsidRPr="00731142">
              <w:t>Understanding of the prevalence of beliefs in the broader society which condone violence,</w:t>
            </w:r>
            <w:r w:rsidRPr="00731142">
              <w:t xml:space="preserve"> and individuals' rights to safety and autonomy</w:t>
            </w:r>
          </w:p>
          <w:p w:rsidR="00000000" w:rsidRPr="00731142" w:rsidP="00731142">
            <w:pPr>
              <w:pStyle w:val="ListBullet"/>
            </w:pPr>
            <w:r w:rsidRPr="00731142">
              <w:t>Knowledge of prevalence of domestic and family violence</w:t>
            </w:r>
          </w:p>
          <w:p w:rsidR="00000000" w:rsidRPr="00731142" w:rsidP="00731142">
            <w:pPr>
              <w:pStyle w:val="ListBullet"/>
            </w:pPr>
            <w:r w:rsidRPr="00731142">
              <w:t>Knowledge of respectful strategies that will assist clients to take steps toward safety</w:t>
            </w:r>
          </w:p>
          <w:p w:rsidR="00000000" w:rsidRPr="00731142" w:rsidP="00731142">
            <w:pPr>
              <w:pStyle w:val="ListBullet"/>
            </w:pPr>
            <w:r w:rsidRPr="00731142">
              <w:t>Knowledge of legislative requirements and provisions relevant to area of service delivery Knowledge which incorporates theories and concepts of planning and control procedures, resource management and risk management</w:t>
            </w:r>
          </w:p>
          <w:p w:rsidR="00000000" w:rsidRPr="00731142" w:rsidP="00731142">
            <w:pPr>
              <w:pStyle w:val="ListBullet"/>
            </w:pPr>
            <w:r w:rsidRPr="00731142">
              <w:t>A knowledge of techniques for dealing w</w:t>
            </w:r>
            <w:r w:rsidRPr="00731142">
              <w:t xml:space="preserve">ith stressed and traumatised clients </w:t>
            </w:r>
          </w:p>
          <w:p w:rsidR="00000000" w:rsidRPr="00731142" w:rsidP="00731142">
            <w:pPr>
              <w:pStyle w:val="ListBullet"/>
            </w:pPr>
            <w:r w:rsidRPr="00731142">
              <w:t>Awareness of own values and attitudes and their potential impact on clients</w:t>
            </w:r>
          </w:p>
          <w:p w:rsidR="00000000" w:rsidP="00731142">
            <w:pPr>
              <w:pStyle w:val="ListBullet"/>
              <w:rPr>
                <w:lang w:val="en-NZ"/>
              </w:rPr>
            </w:pPr>
            <w:r w:rsidRPr="00731142">
              <w:t>Knowledge of potential obstacles and opportunities for clients that may impact on safety planning</w:t>
            </w:r>
          </w:p>
        </w:tc>
      </w:tr>
      <w:tr w:rsidTr="006626B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31142">
            <w:pPr>
              <w:pStyle w:val="BodyText"/>
              <w:rPr>
                <w:lang w:val="en-NZ"/>
              </w:rPr>
            </w:pPr>
          </w:p>
        </w:tc>
      </w:tr>
      <w:tr w:rsidTr="006626B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31142" w:rsidP="00731142">
            <w:pPr>
              <w:pStyle w:val="BodyText"/>
            </w:pPr>
            <w:r w:rsidRPr="00731142">
              <w:rPr>
                <w:rStyle w:val="Emphasis"/>
              </w:rPr>
              <w:t>Essential skills</w:t>
            </w:r>
            <w:r w:rsidRPr="00731142">
              <w:t>:</w:t>
            </w:r>
          </w:p>
          <w:p w:rsidR="00000000" w:rsidRPr="00731142" w:rsidP="00731142">
            <w:pPr>
              <w:pStyle w:val="BodyText"/>
            </w:pPr>
            <w:r w:rsidRPr="00731142">
              <w:t>It is critical that the</w:t>
            </w:r>
            <w:r w:rsidRPr="00731142">
              <w:t xml:space="preserve"> candidate demonstrate the ability to:</w:t>
            </w:r>
          </w:p>
          <w:p w:rsidR="00000000" w:rsidRPr="00731142" w:rsidP="00731142">
            <w:pPr>
              <w:pStyle w:val="ListBullet"/>
            </w:pPr>
            <w:r w:rsidRPr="00731142">
              <w:t>Demonstrate response skills that support clients to engage with safety plans</w:t>
            </w:r>
          </w:p>
          <w:p w:rsidR="00000000" w:rsidRPr="00731142" w:rsidP="00731142">
            <w:pPr>
              <w:pStyle w:val="ListBullet"/>
            </w:pPr>
            <w:r w:rsidRPr="00731142">
              <w:t>Use questioning and active listening (paraphrasing, clarifying, summarising, relationship building and engaging) techniques to develop a tru</w:t>
            </w:r>
            <w:r w:rsidRPr="00731142">
              <w:t>sting relationship and facilitate accurate and relevant exchange of information</w:t>
            </w:r>
          </w:p>
          <w:p w:rsidR="00000000" w:rsidRPr="00731142" w:rsidP="00731142">
            <w:pPr>
              <w:pStyle w:val="ListBullet"/>
            </w:pPr>
            <w:r w:rsidRPr="00731142">
              <w:t>Demonstrate goal setting and strategy development skills for ensuring safety</w:t>
            </w:r>
          </w:p>
          <w:p w:rsidR="00000000" w:rsidRPr="00731142" w:rsidP="00731142">
            <w:pPr>
              <w:pStyle w:val="ListBullet"/>
            </w:pPr>
            <w:r w:rsidRPr="00731142">
              <w:t>Apply self management skills within a supervision framework</w:t>
            </w:r>
          </w:p>
          <w:p w:rsidR="00000000" w:rsidRPr="00731142" w:rsidP="00731142">
            <w:pPr>
              <w:pStyle w:val="ListBullet"/>
            </w:pPr>
            <w:r w:rsidRPr="00731142">
              <w:t>Use assessment skills to identify needs</w:t>
            </w:r>
            <w:r w:rsidRPr="00731142">
              <w:t xml:space="preserve"> and related issues which impact on people subject to violence</w:t>
            </w:r>
          </w:p>
          <w:p w:rsidR="00000000" w:rsidRPr="00731142" w:rsidP="00731142">
            <w:pPr>
              <w:pStyle w:val="BodyText"/>
            </w:pPr>
          </w:p>
          <w:p w:rsidR="00000000" w:rsidRPr="00731142" w:rsidP="00731142">
            <w:pPr>
              <w:pStyle w:val="BodyText"/>
            </w:pPr>
            <w:r w:rsidRPr="00731142">
              <w:t>In addition, the candidate must be able to effectively do the task outlined in elements and performance criteria of this unit, manage the task and manage contingencies in the context of the id</w:t>
            </w:r>
            <w:r w:rsidRPr="00731142">
              <w:t>entified work role</w:t>
            </w:r>
          </w:p>
          <w:p w:rsidR="00000000" w:rsidRPr="00731142" w:rsidP="00731142">
            <w:pPr>
              <w:pStyle w:val="BodyText"/>
            </w:pPr>
            <w:r w:rsidRPr="00731142">
              <w:t>These include the ability to:</w:t>
            </w:r>
          </w:p>
          <w:p w:rsidR="00000000" w:rsidRPr="00731142" w:rsidP="00731142">
            <w:pPr>
              <w:pStyle w:val="ListBullet"/>
            </w:pPr>
            <w:r w:rsidRPr="00731142">
              <w:t>Demonstrate counselling skills which promote respect and support for safety</w:t>
            </w:r>
          </w:p>
          <w:p w:rsidR="00000000" w:rsidRPr="00731142" w:rsidP="00731142">
            <w:pPr>
              <w:pStyle w:val="ListBullet"/>
            </w:pPr>
            <w:r w:rsidRPr="00731142">
              <w:t>Use problem solving skills for a broad range of unpredictable problems involving analysis, assessment, evaluation and the ability to adjust plans and acquire additional resources to assist people who are subject to violence</w:t>
            </w:r>
          </w:p>
          <w:p w:rsidR="00000000" w:rsidRPr="00731142" w:rsidP="00731142">
            <w:pPr>
              <w:pStyle w:val="ListBullet"/>
            </w:pPr>
            <w:r w:rsidRPr="00731142">
              <w:t>Use literacy and communication s</w:t>
            </w:r>
            <w:r w:rsidRPr="00731142">
              <w:t>kills in relation to analysis, evaluation and presentation of information including preparing documents and reports related to client needs and service delivery issues</w:t>
            </w:r>
          </w:p>
        </w:tc>
      </w:tr>
    </w:tbl>
    <w:p w:rsidR="006626BC" w:rsidP="00731142">
      <w:pPr>
        <w:pStyle w:val="BodyText"/>
      </w:pPr>
    </w:p>
    <w:p w:rsidR="006626BC" w:rsidP="00731142">
      <w:pPr>
        <w:pStyle w:val="BodyText"/>
      </w:pPr>
    </w:p>
    <w:p w:rsidR="00000000" w:rsidRPr="00731142" w:rsidP="00731142">
      <w:pPr>
        <w:pStyle w:val="Heading1"/>
      </w:pPr>
      <w:bookmarkStart w:id="10" w:name="O_241712"/>
      <w:bookmarkEnd w:id="10"/>
      <w:r w:rsidRPr="00731142">
        <w:t>Evidence Guide</w:t>
      </w:r>
    </w:p>
    <w:tbl>
      <w:tblPr>
        <w:tblW w:w="0" w:type="auto"/>
        <w:tblLayout w:type="fixed"/>
        <w:tblCellMar>
          <w:left w:w="62" w:type="dxa"/>
          <w:right w:w="62" w:type="dxa"/>
        </w:tblCellMar>
        <w:tblLook w:val="0000"/>
      </w:tblPr>
      <w:tblGrid>
        <w:gridCol w:w="3402"/>
        <w:gridCol w:w="5670"/>
      </w:tblGrid>
      <w:tr w:rsidTr="006626B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31142">
            <w:pPr>
              <w:pStyle w:val="BodyText"/>
              <w:rPr>
                <w:lang w:val="en-NZ"/>
              </w:rPr>
            </w:pPr>
            <w:r w:rsidRPr="00731142">
              <w:rPr>
                <w:rStyle w:val="SpecialBold"/>
              </w:rPr>
              <w:t>EVIDENCE GUIDE</w:t>
            </w:r>
          </w:p>
        </w:tc>
      </w:tr>
      <w:tr w:rsidTr="006626B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31142">
            <w:pPr>
              <w:pStyle w:val="BodyText"/>
              <w:rPr>
                <w:lang w:val="en-NZ"/>
              </w:rPr>
            </w:pPr>
          </w:p>
        </w:tc>
      </w:tr>
      <w:tr w:rsidTr="006626B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31142">
            <w:pPr>
              <w:pStyle w:val="BodyText"/>
              <w:rPr>
                <w:lang w:val="en-NZ"/>
              </w:rPr>
            </w:pPr>
            <w:r w:rsidRPr="00731142">
              <w:t>The evidence guide provides advice on assessment and must be read in conjunction with the Performance Criteria, Required Skills and Knowledge, the Range Statement and the Assessment Guidelines for this Training Package.</w:t>
            </w:r>
          </w:p>
        </w:tc>
      </w:tr>
      <w:tr w:rsidTr="006626B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31142">
            <w:pPr>
              <w:pStyle w:val="BodyText"/>
              <w:rPr>
                <w:lang w:val="en-NZ"/>
              </w:rPr>
            </w:pPr>
          </w:p>
        </w:tc>
      </w:tr>
      <w:tr w:rsidTr="006626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1142">
            <w:pPr>
              <w:pStyle w:val="BodyText"/>
              <w:rPr>
                <w:lang w:val="en-NZ"/>
              </w:rPr>
            </w:pPr>
            <w:r w:rsidRPr="00731142">
              <w:rPr>
                <w:rStyle w:val="Emphasis"/>
              </w:rPr>
              <w:t>Critical aspects for assessment</w:t>
            </w:r>
            <w:r w:rsidRPr="00731142">
              <w:rPr>
                <w:rStyle w:val="Emphasis"/>
              </w:rPr>
              <w:t xml:space="preserve"> and evidence required to demonstrate this unit of competency</w:t>
            </w:r>
            <w:r w:rsidRPr="00731142">
              <w:t xml:space="preserve">: </w:t>
            </w:r>
            <w:r w:rsidRPr="00731142">
              <w:br/>
            </w:r>
          </w:p>
        </w:tc>
        <w:tc>
          <w:tcPr>
            <w:tcW w:w="5670" w:type="dxa"/>
            <w:tcBorders>
              <w:top w:val="nil"/>
              <w:left w:val="nil"/>
              <w:bottom w:val="nil"/>
              <w:right w:val="nil"/>
            </w:tcBorders>
            <w:tcMar>
              <w:top w:w="0" w:type="dxa"/>
              <w:left w:w="62" w:type="dxa"/>
              <w:bottom w:w="0" w:type="dxa"/>
              <w:right w:w="62" w:type="dxa"/>
            </w:tcMar>
          </w:tcPr>
          <w:p w:rsidR="00000000" w:rsidRPr="00731142" w:rsidP="00731142">
            <w:pPr>
              <w:pStyle w:val="ListBullet"/>
            </w:pPr>
            <w:r w:rsidRPr="00731142">
              <w:t xml:space="preserve">Evidence of competency in this unit will need to be assessed over a period of time in order to gather evidence of performance </w:t>
            </w:r>
          </w:p>
          <w:p w:rsidR="00000000" w:rsidRPr="00731142" w:rsidP="00731142">
            <w:pPr>
              <w:pStyle w:val="ListBullet"/>
            </w:pPr>
            <w:r w:rsidRPr="00731142">
              <w:t>This will include contexts applicable to the work environment, s</w:t>
            </w:r>
            <w:r w:rsidRPr="00731142">
              <w:t>uch as actual or simulated workplace situations involving a combination of direct, indirect and supplementary forms of evidence</w:t>
            </w:r>
          </w:p>
          <w:p w:rsidR="00000000" w:rsidRPr="00731142" w:rsidP="00731142">
            <w:pPr>
              <w:pStyle w:val="ListBullet"/>
            </w:pPr>
            <w:r w:rsidRPr="00731142">
              <w:t>Assessment must confirm sufficient ability to analyse the dynamics of domestic and family violence and ensure appropriate screen</w:t>
            </w:r>
            <w:r w:rsidRPr="00731142">
              <w:t>ing and risk assessment is conducted</w:t>
            </w:r>
          </w:p>
          <w:p w:rsidR="00000000" w:rsidRPr="00731142" w:rsidP="00731142">
            <w:pPr>
              <w:pStyle w:val="ListBullet"/>
            </w:pPr>
            <w:r w:rsidRPr="00731142">
              <w:t>Assessment of performance should be over a period of time covering all categories within the Range Statement statements that are applicable to the work environment</w:t>
            </w:r>
          </w:p>
          <w:p w:rsidR="00000000" w:rsidRPr="00731142" w:rsidP="00731142">
            <w:pPr>
              <w:pStyle w:val="ListBullet"/>
            </w:pPr>
            <w:r w:rsidRPr="00731142">
              <w:t>In particular, assessment must confirm the ability to:</w:t>
            </w:r>
          </w:p>
          <w:p w:rsidR="00000000" w:rsidRPr="00731142" w:rsidP="00731142">
            <w:pPr>
              <w:pStyle w:val="ListBullet2"/>
            </w:pPr>
            <w:r w:rsidRPr="00731142">
              <w:t>accurately identify the safety needs of people subject of domestic and family violence through the appropriate use of screening and risk assessment processes</w:t>
            </w:r>
          </w:p>
          <w:p w:rsidR="00000000" w:rsidRPr="00731142" w:rsidP="00731142">
            <w:pPr>
              <w:pStyle w:val="ListBullet2"/>
            </w:pPr>
            <w:r w:rsidRPr="00731142">
              <w:t>accurately review screening and risk assessment procedures of the organisation</w:t>
            </w:r>
          </w:p>
          <w:p w:rsidR="00000000" w:rsidRPr="00731142" w:rsidP="00731142">
            <w:pPr>
              <w:pStyle w:val="ListBullet2"/>
            </w:pPr>
            <w:r w:rsidRPr="00731142">
              <w:t>build network</w:t>
            </w:r>
            <w:r w:rsidRPr="00731142">
              <w:t>s with and refer to relevant programs which meet the needs of a wide variety of clients</w:t>
            </w:r>
          </w:p>
          <w:p w:rsidR="00000000" w:rsidRPr="00731142" w:rsidP="00731142">
            <w:pPr>
              <w:pStyle w:val="ListBullet2"/>
            </w:pPr>
            <w:r w:rsidRPr="00731142">
              <w:t>accurately interpret and comply with legal and procedural requirements</w:t>
            </w:r>
          </w:p>
          <w:p w:rsidR="00000000" w:rsidP="00731142">
            <w:pPr>
              <w:pStyle w:val="ListBullet2"/>
              <w:rPr>
                <w:lang w:val="en-NZ"/>
              </w:rPr>
            </w:pPr>
            <w:r w:rsidRPr="00731142">
              <w:t>understand own work role and responsibilities in relation to service delivery</w:t>
            </w:r>
          </w:p>
        </w:tc>
      </w:tr>
      <w:tr w:rsidTr="006626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1142">
            <w:pPr>
              <w:pStyle w:val="BodyText"/>
              <w:rPr>
                <w:lang w:val="en-NZ"/>
              </w:rPr>
            </w:pPr>
          </w:p>
        </w:tc>
      </w:tr>
      <w:tr w:rsidTr="006626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1142">
            <w:pPr>
              <w:pStyle w:val="BodyText"/>
              <w:rPr>
                <w:lang w:val="en-NZ"/>
              </w:rPr>
            </w:pPr>
            <w:r w:rsidRPr="00731142">
              <w:rPr>
                <w:rStyle w:val="Emphasis"/>
              </w:rPr>
              <w:t>Access and equi</w:t>
            </w:r>
            <w:r w:rsidRPr="00731142">
              <w:rPr>
                <w:rStyle w:val="Emphasis"/>
              </w:rPr>
              <w:t>ty considerations</w:t>
            </w:r>
            <w:r w:rsidRPr="00731142">
              <w:t>:</w:t>
            </w:r>
          </w:p>
        </w:tc>
        <w:tc>
          <w:tcPr>
            <w:tcW w:w="5670" w:type="dxa"/>
            <w:tcBorders>
              <w:top w:val="nil"/>
              <w:left w:val="nil"/>
              <w:bottom w:val="nil"/>
              <w:right w:val="nil"/>
            </w:tcBorders>
            <w:tcMar>
              <w:top w:w="0" w:type="dxa"/>
              <w:left w:w="62" w:type="dxa"/>
              <w:bottom w:w="0" w:type="dxa"/>
              <w:right w:w="62" w:type="dxa"/>
            </w:tcMar>
          </w:tcPr>
          <w:p w:rsidR="00000000" w:rsidRPr="00731142" w:rsidP="00731142">
            <w:pPr>
              <w:pStyle w:val="ListBullet"/>
            </w:pPr>
            <w:r w:rsidRPr="00731142">
              <w:t>All workers in community services should be aware of access, equity and human rights issues in relation to their own area of work</w:t>
            </w:r>
          </w:p>
          <w:p w:rsidR="00000000" w:rsidRPr="00731142" w:rsidP="00731142">
            <w:pPr>
              <w:pStyle w:val="ListBullet"/>
            </w:pPr>
            <w:r w:rsidRPr="00731142">
              <w:t xml:space="preserve">All workers should develop their ability to work in a culturally diverse environment </w:t>
            </w:r>
          </w:p>
          <w:p w:rsidR="00000000" w:rsidRPr="00731142" w:rsidP="00731142">
            <w:pPr>
              <w:pStyle w:val="ListBullet"/>
            </w:pPr>
            <w:r w:rsidRPr="00731142">
              <w:t>In recognition of particular issues facing Aboriginal and Torres Strait Islander communities, workers should be aware of cultural, historical and current issues impacting on Aboriginal and Torres Strait Islander people</w:t>
            </w:r>
          </w:p>
          <w:p w:rsidR="00000000" w:rsidP="00731142">
            <w:pPr>
              <w:pStyle w:val="ListBullet"/>
              <w:rPr>
                <w:lang w:val="en-NZ"/>
              </w:rPr>
            </w:pPr>
            <w:r w:rsidRPr="00731142">
              <w:t>Assessors and trainers must take into</w:t>
            </w:r>
            <w:r w:rsidRPr="00731142">
              <w:t xml:space="preserve"> account relevant access and equity issues, in particular relating to factors impacting on Aboriginal and/or Torres Strait Islander clients and communities</w:t>
            </w:r>
          </w:p>
        </w:tc>
      </w:tr>
      <w:tr w:rsidTr="006626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1142">
            <w:pPr>
              <w:pStyle w:val="BodyText"/>
              <w:rPr>
                <w:lang w:val="en-NZ"/>
              </w:rPr>
            </w:pPr>
          </w:p>
        </w:tc>
      </w:tr>
      <w:tr w:rsidTr="006626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1142">
            <w:pPr>
              <w:pStyle w:val="BodyText"/>
              <w:rPr>
                <w:lang w:val="en-NZ"/>
              </w:rPr>
            </w:pPr>
            <w:r w:rsidRPr="00731142">
              <w:rPr>
                <w:rStyle w:val="Emphasis"/>
              </w:rPr>
              <w:t>Context of and specific resources for assessment</w:t>
            </w:r>
            <w:r w:rsidRPr="00731142">
              <w:t>:</w:t>
            </w:r>
          </w:p>
        </w:tc>
        <w:tc>
          <w:tcPr>
            <w:tcW w:w="5670" w:type="dxa"/>
            <w:tcBorders>
              <w:top w:val="nil"/>
              <w:left w:val="nil"/>
              <w:bottom w:val="nil"/>
              <w:right w:val="nil"/>
            </w:tcBorders>
            <w:tcMar>
              <w:top w:w="0" w:type="dxa"/>
              <w:left w:w="62" w:type="dxa"/>
              <w:bottom w:w="0" w:type="dxa"/>
              <w:right w:w="62" w:type="dxa"/>
            </w:tcMar>
          </w:tcPr>
          <w:p w:rsidR="00000000" w:rsidP="00731142">
            <w:pPr>
              <w:pStyle w:val="ListBullet"/>
              <w:rPr>
                <w:lang w:val="en-NZ"/>
              </w:rPr>
            </w:pPr>
            <w:r w:rsidRPr="00731142">
              <w:t xml:space="preserve">Evidence will be determined by selection from </w:t>
            </w:r>
            <w:r w:rsidRPr="00731142">
              <w:t>the Range Statement, justified in terms of work requirements, work roles and responsibilities and occupational specialisations</w:t>
            </w:r>
          </w:p>
        </w:tc>
      </w:tr>
      <w:tr w:rsidTr="006626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1142">
            <w:pPr>
              <w:pStyle w:val="BodyText"/>
              <w:rPr>
                <w:lang w:val="en-NZ"/>
              </w:rPr>
            </w:pPr>
          </w:p>
        </w:tc>
      </w:tr>
      <w:tr w:rsidTr="006626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1142">
            <w:pPr>
              <w:pStyle w:val="BodyText"/>
              <w:rPr>
                <w:lang w:val="en-NZ"/>
              </w:rPr>
            </w:pPr>
            <w:r w:rsidRPr="00731142">
              <w:rPr>
                <w:rStyle w:val="Emphasis"/>
              </w:rPr>
              <w:t>Method of assessment</w:t>
            </w:r>
            <w:r w:rsidRPr="00731142">
              <w:t xml:space="preserve"> </w:t>
            </w:r>
          </w:p>
        </w:tc>
        <w:tc>
          <w:tcPr>
            <w:tcW w:w="5670" w:type="dxa"/>
            <w:tcBorders>
              <w:top w:val="nil"/>
              <w:left w:val="nil"/>
              <w:bottom w:val="nil"/>
              <w:right w:val="nil"/>
            </w:tcBorders>
            <w:tcMar>
              <w:top w:w="0" w:type="dxa"/>
              <w:left w:w="62" w:type="dxa"/>
              <w:bottom w:w="0" w:type="dxa"/>
              <w:right w:w="62" w:type="dxa"/>
            </w:tcMar>
          </w:tcPr>
          <w:p w:rsidR="00000000" w:rsidRPr="00731142" w:rsidP="00731142">
            <w:pPr>
              <w:pStyle w:val="ListBullet"/>
            </w:pPr>
            <w:r w:rsidRPr="00731142">
              <w:t>Evidence for assessment of competence may be gathered by appropriate combination of the following:</w:t>
            </w:r>
          </w:p>
          <w:p w:rsidR="00000000" w:rsidRPr="00731142" w:rsidP="00731142">
            <w:pPr>
              <w:pStyle w:val="ListBullet2"/>
            </w:pPr>
            <w:r w:rsidRPr="00731142">
              <w:t>dem</w:t>
            </w:r>
            <w:r w:rsidRPr="00731142">
              <w:t xml:space="preserve">onstration of competency within the working environment in delivering services to clients living with and affected by domestic and family violence </w:t>
            </w:r>
          </w:p>
          <w:p w:rsidR="00000000" w:rsidRPr="00731142" w:rsidP="00731142">
            <w:pPr>
              <w:pStyle w:val="ListBullet2"/>
            </w:pPr>
            <w:r w:rsidRPr="00731142">
              <w:t>realistic simulations, projects, previous relevant experience or oral questioning on 'what if?' scenarios</w:t>
            </w:r>
          </w:p>
          <w:p w:rsidR="00000000" w:rsidRPr="00731142" w:rsidP="00731142">
            <w:pPr>
              <w:pStyle w:val="ListBullet2"/>
            </w:pPr>
            <w:r w:rsidRPr="00731142">
              <w:t>observation of processes and procedures, oral and/or written questions on essential knowledge and skills and consideration of required attitudes</w:t>
            </w:r>
          </w:p>
          <w:p w:rsidR="00000000" w:rsidRPr="00731142" w:rsidP="00731142">
            <w:pPr>
              <w:pStyle w:val="ListBullet2"/>
            </w:pPr>
            <w:r w:rsidRPr="00731142">
              <w:t>where performance is not directly observed and/or is required to be demonstrated over a period of time and/or i</w:t>
            </w:r>
            <w:r w:rsidRPr="00731142">
              <w:t>n a number of locations, any evidence should be authenticated by colleagues, supervisors, clients or other appropriate persons</w:t>
            </w:r>
          </w:p>
          <w:p w:rsidR="00000000" w:rsidRPr="00731142" w:rsidP="00731142">
            <w:pPr>
              <w:pStyle w:val="ListBullet"/>
            </w:pPr>
            <w:r w:rsidRPr="00731142">
              <w:t>The assessment environment should not disadvantage the candidate</w:t>
            </w:r>
          </w:p>
          <w:p w:rsidR="00000000" w:rsidRPr="00731142" w:rsidP="00731142">
            <w:pPr>
              <w:pStyle w:val="ListBullet"/>
            </w:pPr>
            <w:r w:rsidRPr="00731142">
              <w:t>Assessment practices should take into account any relevant langu</w:t>
            </w:r>
            <w:r w:rsidRPr="00731142">
              <w:t>age or cultural issues related to Aboriginality, gender or language barriers other than English</w:t>
            </w:r>
          </w:p>
          <w:p w:rsidR="00000000" w:rsidRPr="00731142" w:rsidP="00731142">
            <w:pPr>
              <w:pStyle w:val="ListBullet"/>
            </w:pPr>
            <w:r w:rsidRPr="00731142">
              <w:t>Where the candidate has a disability, reasonable adjustment may be applied during assessment</w:t>
            </w:r>
          </w:p>
          <w:p w:rsidR="00000000" w:rsidP="00731142">
            <w:pPr>
              <w:pStyle w:val="ListBullet"/>
              <w:rPr>
                <w:lang w:val="en-NZ"/>
              </w:rPr>
            </w:pPr>
            <w:r w:rsidRPr="00731142">
              <w:t xml:space="preserve">Language and literacy demands of the assessment task should not be </w:t>
            </w:r>
            <w:r w:rsidRPr="00731142">
              <w:t>higher than those of the work role</w:t>
            </w:r>
          </w:p>
        </w:tc>
      </w:tr>
      <w:tr w:rsidTr="006626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31142" w:rsidP="00731142">
            <w:pPr>
              <w:pStyle w:val="BodyText"/>
            </w:pPr>
          </w:p>
        </w:tc>
      </w:tr>
    </w:tbl>
    <w:p w:rsidR="006626BC" w:rsidP="00731142">
      <w:pPr>
        <w:pStyle w:val="BodyText"/>
      </w:pPr>
    </w:p>
    <w:p w:rsidR="006626BC" w:rsidP="00731142">
      <w:pPr>
        <w:pStyle w:val="BodyText"/>
      </w:pPr>
    </w:p>
    <w:p w:rsidR="00000000" w:rsidRPr="00731142" w:rsidP="00731142">
      <w:pPr>
        <w:pStyle w:val="Heading1"/>
      </w:pPr>
      <w:bookmarkStart w:id="11" w:name="O_249695"/>
      <w:bookmarkEnd w:id="11"/>
      <w:r w:rsidRPr="00731142">
        <w:t>Range Statement</w:t>
      </w:r>
    </w:p>
    <w:tbl>
      <w:tblPr>
        <w:tblW w:w="0" w:type="auto"/>
        <w:tblLayout w:type="fixed"/>
        <w:tblCellMar>
          <w:left w:w="62" w:type="dxa"/>
          <w:right w:w="62" w:type="dxa"/>
        </w:tblCellMar>
        <w:tblLook w:val="0000"/>
      </w:tblPr>
      <w:tblGrid>
        <w:gridCol w:w="3402"/>
        <w:gridCol w:w="5670"/>
      </w:tblGrid>
      <w:tr w:rsidTr="006626B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31142">
            <w:pPr>
              <w:pStyle w:val="BodyText"/>
              <w:rPr>
                <w:lang w:val="en-NZ"/>
              </w:rPr>
            </w:pPr>
            <w:r w:rsidRPr="00731142">
              <w:rPr>
                <w:rStyle w:val="SpecialBold"/>
              </w:rPr>
              <w:t>RANGE STATEMENT</w:t>
            </w:r>
          </w:p>
        </w:tc>
      </w:tr>
      <w:tr w:rsidTr="006626B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31142">
            <w:pPr>
              <w:pStyle w:val="BodyText"/>
              <w:rPr>
                <w:lang w:val="en-NZ"/>
              </w:rPr>
            </w:pPr>
          </w:p>
        </w:tc>
      </w:tr>
      <w:tr w:rsidTr="006626B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31142">
            <w:pPr>
              <w:pStyle w:val="BodyText"/>
              <w:rPr>
                <w:lang w:val="en-NZ"/>
              </w:rPr>
            </w:pPr>
            <w:r w:rsidRPr="00731142">
              <w:t xml:space="preserve">The Range Statement relates to the unit of competency as a whole. It allows for different work environments and situations that may affect </w:t>
            </w:r>
            <w:r w:rsidRPr="00731142">
              <w:t>performance. Add any essential operating conditions that may be present with training and assessment depending on the work situation, needs of the candidate, accessibility of the item, and local industry and regional contexts.</w:t>
            </w:r>
          </w:p>
        </w:tc>
      </w:tr>
      <w:tr w:rsidTr="006626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1142">
            <w:pPr>
              <w:pStyle w:val="BodyText"/>
              <w:rPr>
                <w:lang w:val="en-NZ"/>
              </w:rPr>
            </w:pPr>
          </w:p>
        </w:tc>
      </w:tr>
      <w:tr w:rsidTr="006626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1142">
            <w:pPr>
              <w:pStyle w:val="BodyText"/>
              <w:rPr>
                <w:lang w:val="en-NZ"/>
              </w:rPr>
            </w:pPr>
            <w:r w:rsidRPr="00731142">
              <w:rPr>
                <w:rStyle w:val="Emphasis"/>
              </w:rPr>
              <w:t>Risk may refer to but no</w:t>
            </w:r>
            <w:r w:rsidRPr="00731142">
              <w:rPr>
                <w:rStyle w:val="Emphasis"/>
              </w:rPr>
              <w:t>t limited to</w:t>
            </w:r>
            <w:r w:rsidRPr="00731142">
              <w:t>:</w:t>
            </w:r>
          </w:p>
        </w:tc>
        <w:tc>
          <w:tcPr>
            <w:tcW w:w="5670" w:type="dxa"/>
            <w:tcBorders>
              <w:top w:val="nil"/>
              <w:left w:val="nil"/>
              <w:bottom w:val="nil"/>
              <w:right w:val="nil"/>
            </w:tcBorders>
            <w:tcMar>
              <w:top w:w="0" w:type="dxa"/>
              <w:left w:w="62" w:type="dxa"/>
              <w:bottom w:w="0" w:type="dxa"/>
              <w:right w:w="62" w:type="dxa"/>
            </w:tcMar>
          </w:tcPr>
          <w:p w:rsidR="00000000" w:rsidRPr="00731142" w:rsidP="00731142">
            <w:pPr>
              <w:pStyle w:val="ListBullet"/>
            </w:pPr>
            <w:r w:rsidRPr="00731142">
              <w:t>Being physically hurt, intimidated, bullied, harassed or controlled</w:t>
            </w:r>
          </w:p>
          <w:p w:rsidR="00000000" w:rsidRPr="00731142" w:rsidP="00731142">
            <w:pPr>
              <w:pStyle w:val="ListBullet"/>
            </w:pPr>
            <w:r w:rsidRPr="00731142">
              <w:t>Threatened with physical harm, intimidation, bullying or harassment</w:t>
            </w:r>
          </w:p>
          <w:p w:rsidR="00000000" w:rsidRPr="00731142" w:rsidP="00731142">
            <w:pPr>
              <w:pStyle w:val="ListBullet"/>
            </w:pPr>
            <w:r w:rsidRPr="00731142">
              <w:t>Harm or threat of harm to children</w:t>
            </w:r>
          </w:p>
          <w:p w:rsidR="00000000" w:rsidRPr="00731142" w:rsidP="00731142">
            <w:pPr>
              <w:pStyle w:val="ListBullet"/>
            </w:pPr>
            <w:r w:rsidRPr="00731142">
              <w:t>Harm or threat of harm to pets and loved ones</w:t>
            </w:r>
          </w:p>
          <w:p w:rsidR="00000000" w:rsidRPr="00731142" w:rsidP="00731142">
            <w:pPr>
              <w:pStyle w:val="ListBullet"/>
            </w:pPr>
            <w:r w:rsidRPr="00731142">
              <w:t>Harm or threat of harm to</w:t>
            </w:r>
            <w:r w:rsidRPr="00731142">
              <w:t xml:space="preserve"> property</w:t>
            </w:r>
          </w:p>
          <w:p w:rsidR="00000000" w:rsidRPr="00731142" w:rsidP="00731142">
            <w:pPr>
              <w:pStyle w:val="ListBullet"/>
            </w:pPr>
            <w:r w:rsidRPr="00731142">
              <w:t>Inability or reduced ability to effectively participate in significant events such as compulsory family dispute resolution</w:t>
            </w:r>
          </w:p>
          <w:p w:rsidR="00000000" w:rsidRPr="00731142" w:rsidP="00731142">
            <w:pPr>
              <w:pStyle w:val="ListBullet"/>
            </w:pPr>
            <w:r w:rsidRPr="00731142">
              <w:t>Inability or reduced ability to negotiate free and fair arrangements whether by reason of a history of domestic violence or</w:t>
            </w:r>
            <w:r w:rsidRPr="00731142">
              <w:t xml:space="preserve"> otherwise</w:t>
            </w:r>
          </w:p>
          <w:p w:rsidR="00000000" w:rsidP="00731142">
            <w:pPr>
              <w:pStyle w:val="ListBullet"/>
              <w:rPr>
                <w:lang w:val="en-NZ"/>
              </w:rPr>
            </w:pPr>
            <w:r w:rsidRPr="00731142">
              <w:t>Having residential address known by a person who uses violence against you</w:t>
            </w:r>
          </w:p>
        </w:tc>
      </w:tr>
      <w:tr w:rsidTr="006626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1142">
            <w:pPr>
              <w:pStyle w:val="BodyText"/>
              <w:rPr>
                <w:lang w:val="en-NZ"/>
              </w:rPr>
            </w:pPr>
          </w:p>
        </w:tc>
      </w:tr>
      <w:tr w:rsidTr="006626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1142">
            <w:pPr>
              <w:pStyle w:val="BodyText"/>
              <w:rPr>
                <w:lang w:val="en-NZ"/>
              </w:rPr>
            </w:pPr>
            <w:r w:rsidRPr="00731142">
              <w:rPr>
                <w:rStyle w:val="Emphasis"/>
              </w:rPr>
              <w:t>Screening may refer to</w:t>
            </w:r>
            <w:r w:rsidRPr="00731142">
              <w:t>:</w:t>
            </w:r>
          </w:p>
        </w:tc>
        <w:tc>
          <w:tcPr>
            <w:tcW w:w="5670" w:type="dxa"/>
            <w:tcBorders>
              <w:top w:val="nil"/>
              <w:left w:val="nil"/>
              <w:bottom w:val="nil"/>
              <w:right w:val="nil"/>
            </w:tcBorders>
            <w:tcMar>
              <w:top w:w="0" w:type="dxa"/>
              <w:left w:w="62" w:type="dxa"/>
              <w:bottom w:w="0" w:type="dxa"/>
              <w:right w:w="62" w:type="dxa"/>
            </w:tcMar>
          </w:tcPr>
          <w:p w:rsidR="00000000" w:rsidP="00731142">
            <w:pPr>
              <w:pStyle w:val="ListBullet"/>
              <w:rPr>
                <w:lang w:val="en-NZ"/>
              </w:rPr>
            </w:pPr>
            <w:r w:rsidRPr="00731142">
              <w:t xml:space="preserve">Processes for proactively enquiring about the presence of domestic and family violence with the intention of preventing further </w:t>
            </w:r>
            <w:r w:rsidRPr="00731142">
              <w:t>violence or harm</w:t>
            </w:r>
          </w:p>
        </w:tc>
      </w:tr>
      <w:tr w:rsidTr="006626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1142">
            <w:pPr>
              <w:pStyle w:val="BodyText"/>
              <w:rPr>
                <w:lang w:val="en-NZ"/>
              </w:rPr>
            </w:pPr>
          </w:p>
        </w:tc>
      </w:tr>
      <w:tr w:rsidTr="006626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1142">
            <w:pPr>
              <w:pStyle w:val="BodyText"/>
              <w:rPr>
                <w:lang w:val="en-NZ"/>
              </w:rPr>
            </w:pPr>
            <w:r w:rsidRPr="00731142">
              <w:rPr>
                <w:rStyle w:val="Emphasis"/>
              </w:rPr>
              <w:t>Risk assessment refers to</w:t>
            </w:r>
            <w:r w:rsidRPr="00731142">
              <w:t>:</w:t>
            </w:r>
          </w:p>
        </w:tc>
        <w:tc>
          <w:tcPr>
            <w:tcW w:w="5670" w:type="dxa"/>
            <w:tcBorders>
              <w:top w:val="nil"/>
              <w:left w:val="nil"/>
              <w:bottom w:val="nil"/>
              <w:right w:val="nil"/>
            </w:tcBorders>
            <w:tcMar>
              <w:top w:w="0" w:type="dxa"/>
              <w:left w:w="62" w:type="dxa"/>
              <w:bottom w:w="0" w:type="dxa"/>
              <w:right w:w="62" w:type="dxa"/>
            </w:tcMar>
          </w:tcPr>
          <w:p w:rsidR="00000000" w:rsidRPr="00731142" w:rsidP="00731142">
            <w:pPr>
              <w:pStyle w:val="ListBullet"/>
            </w:pPr>
            <w:r w:rsidRPr="00731142">
              <w:t>Processes for evaluating the nature of specific risks to safety for individual clients using tools and structured clinical judgement</w:t>
            </w:r>
          </w:p>
          <w:p w:rsidR="00000000" w:rsidRPr="00731142" w:rsidP="00731142">
            <w:pPr>
              <w:pStyle w:val="ListBullet"/>
            </w:pPr>
            <w:r w:rsidRPr="00731142">
              <w:t>The content of risk may relate to:</w:t>
            </w:r>
          </w:p>
          <w:p w:rsidR="00000000" w:rsidRPr="00731142" w:rsidP="00731142">
            <w:pPr>
              <w:pStyle w:val="ListBullet2"/>
            </w:pPr>
            <w:r w:rsidRPr="00731142">
              <w:t>exposure to further violence</w:t>
            </w:r>
          </w:p>
          <w:p w:rsidR="00000000" w:rsidRPr="00731142" w:rsidP="00731142">
            <w:pPr>
              <w:pStyle w:val="ListBullet2"/>
            </w:pPr>
            <w:r w:rsidRPr="00731142">
              <w:t>mental health issues</w:t>
            </w:r>
          </w:p>
          <w:p w:rsidR="00000000" w:rsidP="00731142">
            <w:pPr>
              <w:pStyle w:val="ListBullet2"/>
              <w:rPr>
                <w:lang w:val="en-NZ"/>
              </w:rPr>
            </w:pPr>
            <w:r w:rsidRPr="00731142">
              <w:t>children's and parenting issues</w:t>
            </w:r>
          </w:p>
        </w:tc>
      </w:tr>
      <w:tr w:rsidTr="006626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1142">
            <w:pPr>
              <w:pStyle w:val="BodyText"/>
              <w:rPr>
                <w:lang w:val="en-NZ"/>
              </w:rPr>
            </w:pPr>
          </w:p>
        </w:tc>
      </w:tr>
      <w:tr w:rsidTr="006626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1142">
            <w:pPr>
              <w:pStyle w:val="BodyText"/>
              <w:rPr>
                <w:lang w:val="en-NZ"/>
              </w:rPr>
            </w:pPr>
            <w:r w:rsidRPr="00731142">
              <w:rPr>
                <w:rStyle w:val="Emphasis"/>
              </w:rPr>
              <w:t>Risk assessment tools refers to</w:t>
            </w:r>
            <w:r w:rsidRPr="00731142">
              <w:t>:</w:t>
            </w:r>
          </w:p>
        </w:tc>
        <w:tc>
          <w:tcPr>
            <w:tcW w:w="5670" w:type="dxa"/>
            <w:tcBorders>
              <w:top w:val="nil"/>
              <w:left w:val="nil"/>
              <w:bottom w:val="nil"/>
              <w:right w:val="nil"/>
            </w:tcBorders>
            <w:tcMar>
              <w:top w:w="0" w:type="dxa"/>
              <w:left w:w="62" w:type="dxa"/>
              <w:bottom w:w="0" w:type="dxa"/>
              <w:right w:w="62" w:type="dxa"/>
            </w:tcMar>
          </w:tcPr>
          <w:p w:rsidR="00000000" w:rsidRPr="00731142" w:rsidP="00731142">
            <w:pPr>
              <w:pStyle w:val="ListBullet"/>
            </w:pPr>
            <w:r w:rsidRPr="00731142">
              <w:t>Documented questionnaires and procedures for gathering information in relation to risk</w:t>
            </w:r>
          </w:p>
          <w:p w:rsidR="00000000" w:rsidRPr="00731142" w:rsidP="00731142">
            <w:pPr>
              <w:pStyle w:val="ListBullet"/>
            </w:pPr>
            <w:r w:rsidRPr="00731142">
              <w:t>Scripts and preambles</w:t>
            </w:r>
          </w:p>
          <w:p w:rsidR="00000000" w:rsidRPr="00731142" w:rsidP="00731142">
            <w:pPr>
              <w:pStyle w:val="ListBullet"/>
            </w:pPr>
            <w:r w:rsidRPr="00731142">
              <w:t>Defined questions</w:t>
            </w:r>
          </w:p>
          <w:p w:rsidR="00000000" w:rsidP="00731142">
            <w:pPr>
              <w:pStyle w:val="ListBullet"/>
              <w:rPr>
                <w:lang w:val="en-NZ"/>
              </w:rPr>
            </w:pPr>
            <w:r w:rsidRPr="00731142">
              <w:t>Measures and rating scales of risk</w:t>
            </w:r>
          </w:p>
        </w:tc>
      </w:tr>
      <w:tr w:rsidTr="006626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1142">
            <w:pPr>
              <w:pStyle w:val="BodyText"/>
              <w:rPr>
                <w:lang w:val="en-NZ"/>
              </w:rPr>
            </w:pPr>
          </w:p>
        </w:tc>
      </w:tr>
      <w:tr w:rsidTr="006626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1142">
            <w:pPr>
              <w:pStyle w:val="BodyText"/>
              <w:rPr>
                <w:lang w:val="en-NZ"/>
              </w:rPr>
            </w:pPr>
            <w:r w:rsidRPr="00731142">
              <w:rPr>
                <w:rStyle w:val="Emphasis"/>
              </w:rPr>
              <w:t>External partnerships and stakeholders may refer to</w:t>
            </w:r>
            <w:r w:rsidRPr="00731142">
              <w:t>:</w:t>
            </w:r>
          </w:p>
        </w:tc>
        <w:tc>
          <w:tcPr>
            <w:tcW w:w="5670" w:type="dxa"/>
            <w:tcBorders>
              <w:top w:val="nil"/>
              <w:left w:val="nil"/>
              <w:bottom w:val="nil"/>
              <w:right w:val="nil"/>
            </w:tcBorders>
            <w:tcMar>
              <w:top w:w="0" w:type="dxa"/>
              <w:left w:w="62" w:type="dxa"/>
              <w:bottom w:w="0" w:type="dxa"/>
              <w:right w:w="62" w:type="dxa"/>
            </w:tcMar>
          </w:tcPr>
          <w:p w:rsidR="00000000" w:rsidRPr="00731142" w:rsidP="00731142">
            <w:pPr>
              <w:pStyle w:val="ListBullet"/>
            </w:pPr>
            <w:r w:rsidRPr="00731142">
              <w:t>Other agencies and service providers</w:t>
            </w:r>
          </w:p>
          <w:p w:rsidR="00000000" w:rsidRPr="00731142" w:rsidP="00731142">
            <w:pPr>
              <w:pStyle w:val="ListBullet"/>
            </w:pPr>
            <w:r w:rsidRPr="00731142">
              <w:t>Clients</w:t>
            </w:r>
          </w:p>
          <w:p w:rsidR="00000000" w:rsidP="00731142">
            <w:pPr>
              <w:pStyle w:val="ListBullet"/>
              <w:rPr>
                <w:lang w:val="en-NZ"/>
              </w:rPr>
            </w:pPr>
            <w:r w:rsidRPr="00731142">
              <w:t>Funding bodies</w:t>
            </w:r>
          </w:p>
        </w:tc>
      </w:tr>
      <w:tr w:rsidTr="006626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1142">
            <w:pPr>
              <w:pStyle w:val="BodyText"/>
              <w:rPr>
                <w:lang w:val="en-NZ"/>
              </w:rPr>
            </w:pPr>
          </w:p>
        </w:tc>
      </w:tr>
      <w:tr w:rsidTr="006626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1142">
            <w:pPr>
              <w:pStyle w:val="BodyText"/>
              <w:rPr>
                <w:lang w:val="en-NZ"/>
              </w:rPr>
            </w:pPr>
            <w:r w:rsidRPr="00731142">
              <w:rPr>
                <w:rStyle w:val="Emphasis"/>
              </w:rPr>
              <w:t>Referral systems may include</w:t>
            </w:r>
            <w:r w:rsidRPr="00731142">
              <w:t>:</w:t>
            </w:r>
          </w:p>
        </w:tc>
        <w:tc>
          <w:tcPr>
            <w:tcW w:w="5670" w:type="dxa"/>
            <w:tcBorders>
              <w:top w:val="nil"/>
              <w:left w:val="nil"/>
              <w:bottom w:val="nil"/>
              <w:right w:val="nil"/>
            </w:tcBorders>
            <w:tcMar>
              <w:top w:w="0" w:type="dxa"/>
              <w:left w:w="62" w:type="dxa"/>
              <w:bottom w:w="0" w:type="dxa"/>
              <w:right w:w="62" w:type="dxa"/>
            </w:tcMar>
          </w:tcPr>
          <w:p w:rsidR="00000000" w:rsidRPr="00731142" w:rsidP="00731142">
            <w:pPr>
              <w:pStyle w:val="ListBullet"/>
            </w:pPr>
            <w:r w:rsidRPr="00731142">
              <w:t xml:space="preserve">Hot (going with client), warm (setting up appointments and direct links) or cold (information for clients to </w:t>
            </w:r>
            <w:r w:rsidRPr="00731142">
              <w:t>make own contact) referrals</w:t>
            </w:r>
          </w:p>
          <w:p w:rsidR="00000000" w:rsidRPr="00731142" w:rsidP="00731142">
            <w:pPr>
              <w:pStyle w:val="ListBullet"/>
            </w:pPr>
            <w:r w:rsidRPr="00731142">
              <w:t>Referrals to:</w:t>
            </w:r>
          </w:p>
          <w:p w:rsidR="00000000" w:rsidRPr="00731142" w:rsidP="00731142">
            <w:pPr>
              <w:pStyle w:val="ListBullet2"/>
            </w:pPr>
            <w:r w:rsidRPr="00731142">
              <w:t>crisis intervention services</w:t>
            </w:r>
          </w:p>
          <w:p w:rsidR="00000000" w:rsidRPr="00731142" w:rsidP="00731142">
            <w:pPr>
              <w:pStyle w:val="ListBullet2"/>
            </w:pPr>
            <w:r w:rsidRPr="00731142">
              <w:t>legal or medical services</w:t>
            </w:r>
          </w:p>
          <w:p w:rsidR="00000000" w:rsidRPr="00731142" w:rsidP="00731142">
            <w:pPr>
              <w:pStyle w:val="ListBullet2"/>
            </w:pPr>
            <w:r w:rsidRPr="00731142">
              <w:t>family domestic services</w:t>
            </w:r>
          </w:p>
          <w:p w:rsidR="00000000" w:rsidRPr="00731142" w:rsidP="00731142">
            <w:pPr>
              <w:pStyle w:val="ListBullet2"/>
            </w:pPr>
            <w:r w:rsidRPr="00731142">
              <w:t>child support services</w:t>
            </w:r>
          </w:p>
          <w:p w:rsidR="00000000" w:rsidRPr="00731142" w:rsidP="00731142">
            <w:pPr>
              <w:pStyle w:val="ListBullet2"/>
            </w:pPr>
            <w:r w:rsidRPr="00731142">
              <w:t>culturally specific services</w:t>
            </w:r>
          </w:p>
          <w:p w:rsidR="00000000" w:rsidRPr="00731142" w:rsidP="00731142">
            <w:pPr>
              <w:pStyle w:val="ListBullet2"/>
            </w:pPr>
            <w:r w:rsidRPr="00731142">
              <w:t>accommodation services</w:t>
            </w:r>
          </w:p>
          <w:p w:rsidR="00000000" w:rsidRPr="00731142" w:rsidP="00731142">
            <w:pPr>
              <w:pStyle w:val="ListBullet2"/>
            </w:pPr>
            <w:r w:rsidRPr="00731142">
              <w:t>access to services/information</w:t>
            </w:r>
          </w:p>
          <w:p w:rsidR="00000000" w:rsidRPr="00731142" w:rsidP="00731142">
            <w:pPr>
              <w:pStyle w:val="ListBullet2"/>
            </w:pPr>
            <w:r w:rsidRPr="00731142">
              <w:t>financial services</w:t>
            </w:r>
          </w:p>
          <w:p w:rsidR="00000000" w:rsidRPr="00731142" w:rsidP="00731142">
            <w:pPr>
              <w:pStyle w:val="ListBullet2"/>
            </w:pPr>
            <w:r w:rsidRPr="00731142">
              <w:t>child support agency</w:t>
            </w:r>
          </w:p>
          <w:p w:rsidR="00000000" w:rsidRPr="00731142" w:rsidP="00731142">
            <w:pPr>
              <w:pStyle w:val="ListBullet2"/>
            </w:pPr>
            <w:r w:rsidRPr="00731142">
              <w:t>mediation and counselling services</w:t>
            </w:r>
          </w:p>
          <w:p w:rsidR="00000000" w:rsidRPr="00731142" w:rsidP="00731142">
            <w:pPr>
              <w:pStyle w:val="ListBullet2"/>
            </w:pPr>
            <w:r w:rsidRPr="00731142">
              <w:t>living skills and problem solving programs</w:t>
            </w:r>
          </w:p>
          <w:p w:rsidR="00000000" w:rsidRPr="00731142" w:rsidP="00731142">
            <w:pPr>
              <w:pStyle w:val="ListBullet2"/>
            </w:pPr>
            <w:r w:rsidRPr="00731142">
              <w:t>educational programs</w:t>
            </w:r>
          </w:p>
          <w:p w:rsidR="00000000" w:rsidP="00731142">
            <w:pPr>
              <w:pStyle w:val="ListBullet2"/>
              <w:rPr>
                <w:lang w:val="en-NZ"/>
              </w:rPr>
            </w:pPr>
            <w:r w:rsidRPr="00731142">
              <w:t>specialist services</w:t>
            </w:r>
          </w:p>
        </w:tc>
      </w:tr>
      <w:tr w:rsidTr="006626B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31142" w:rsidP="00731142">
            <w:pPr>
              <w:pStyle w:val="BodyText"/>
            </w:pPr>
          </w:p>
        </w:tc>
      </w:tr>
    </w:tbl>
    <w:p w:rsidR="006626BC" w:rsidP="00731142">
      <w:pPr>
        <w:pStyle w:val="BodyText"/>
      </w:pPr>
    </w:p>
    <w:p w:rsidR="006626BC" w:rsidP="00731142">
      <w:pPr>
        <w:pStyle w:val="BodyText"/>
      </w:pPr>
    </w:p>
    <w:p w:rsidR="00000000" w:rsidRPr="00731142" w:rsidP="00731142">
      <w:pPr>
        <w:pStyle w:val="Heading1"/>
      </w:pPr>
      <w:bookmarkStart w:id="12" w:name="O_294000"/>
      <w:bookmarkEnd w:id="12"/>
      <w:r w:rsidRPr="00731142">
        <w:t>Unit Sector(s)</w:t>
      </w:r>
    </w:p>
    <w:p w:rsidR="00000000" w:rsidRPr="00731142" w:rsidP="00731142">
      <w:pPr>
        <w:pStyle w:val="BodyText"/>
      </w:pPr>
      <w:r w:rsidRPr="00731142">
        <w:t>Not Applicable</w:t>
      </w:r>
    </w:p>
    <w:p w:rsidR="00000000" w:rsidRPr="00731142" w:rsidP="00731142"/>
    <w:sectPr w:rsidSect="007311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1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26BC" w:rsidP="006626B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1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6BC" w:rsidP="0073114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626BC" w:rsidP="007311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626BC" w:rsidP="007311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1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142" w:rsidRPr="006626BC" w:rsidP="006626B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1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6BC" w:rsidRPr="002D2AF8" w:rsidP="00731142">
    <w:pPr>
      <w:pStyle w:val="Header"/>
      <w:framePr w:wrap="around"/>
    </w:pPr>
    <w:r>
      <w:fldChar w:fldCharType="begin"/>
    </w:r>
    <w:r>
      <w:instrText xml:space="preserve"> TITLE   \* MERGEFORMAT </w:instrText>
    </w:r>
    <w:r>
      <w:fldChar w:fldCharType="separate"/>
    </w:r>
    <w:r>
      <w:t>CHCDFV817B Manage domestic and family violence and abuse screening and risk assessment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626BC" w:rsidP="007311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3600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8E0E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FE40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1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1142"/>
    <w:pPr>
      <w:spacing w:before="360" w:after="60"/>
      <w:outlineLvl w:val="0"/>
    </w:pPr>
    <w:rPr>
      <w:sz w:val="32"/>
    </w:rPr>
  </w:style>
  <w:style w:type="paragraph" w:styleId="Heading2">
    <w:name w:val="heading 2"/>
    <w:basedOn w:val="HeadingBase"/>
    <w:next w:val="BodyText"/>
    <w:link w:val="Heading2Char"/>
    <w:qFormat/>
    <w:rsid w:val="00731142"/>
    <w:pPr>
      <w:keepLines/>
      <w:spacing w:before="240" w:after="120"/>
      <w:outlineLvl w:val="1"/>
    </w:pPr>
    <w:rPr>
      <w:sz w:val="28"/>
      <w:szCs w:val="40"/>
    </w:rPr>
  </w:style>
  <w:style w:type="paragraph" w:styleId="Heading3">
    <w:name w:val="heading 3"/>
    <w:basedOn w:val="HeadingBase"/>
    <w:next w:val="BodyText"/>
    <w:link w:val="Heading3Char"/>
    <w:qFormat/>
    <w:rsid w:val="00731142"/>
    <w:pPr>
      <w:spacing w:before="180" w:after="120"/>
      <w:outlineLvl w:val="2"/>
    </w:pPr>
    <w:rPr>
      <w:spacing w:val="-10"/>
      <w:kern w:val="32"/>
    </w:rPr>
  </w:style>
  <w:style w:type="paragraph" w:styleId="Heading4">
    <w:name w:val="heading 4"/>
    <w:basedOn w:val="HeadingBase"/>
    <w:next w:val="BodyText"/>
    <w:link w:val="Heading4Char"/>
    <w:qFormat/>
    <w:rsid w:val="00731142"/>
    <w:pPr>
      <w:spacing w:before="160" w:after="120"/>
      <w:outlineLvl w:val="3"/>
    </w:pPr>
    <w:rPr>
      <w:sz w:val="22"/>
    </w:rPr>
  </w:style>
  <w:style w:type="paragraph" w:styleId="Heading5">
    <w:name w:val="heading 5"/>
    <w:basedOn w:val="HeadingBase"/>
    <w:next w:val="Normal"/>
    <w:link w:val="Heading5Char"/>
    <w:qFormat/>
    <w:rsid w:val="00731142"/>
    <w:pPr>
      <w:spacing w:before="80"/>
      <w:outlineLvl w:val="4"/>
    </w:pPr>
    <w:rPr>
      <w:color w:val="918585"/>
      <w:sz w:val="20"/>
    </w:rPr>
  </w:style>
  <w:style w:type="paragraph" w:styleId="Heading6">
    <w:name w:val="heading 6"/>
    <w:basedOn w:val="HeadingBase"/>
    <w:next w:val="Normal"/>
    <w:link w:val="Heading6Char"/>
    <w:qFormat/>
    <w:rsid w:val="00731142"/>
    <w:pPr>
      <w:spacing w:before="60"/>
      <w:outlineLvl w:val="5"/>
    </w:pPr>
    <w:rPr>
      <w:color w:val="918585"/>
      <w:sz w:val="20"/>
    </w:rPr>
  </w:style>
  <w:style w:type="paragraph" w:styleId="Heading7">
    <w:name w:val="heading 7"/>
    <w:basedOn w:val="Normal"/>
    <w:next w:val="Normal"/>
    <w:link w:val="Heading7Char"/>
    <w:qFormat/>
    <w:rsid w:val="00731142"/>
    <w:pPr>
      <w:ind w:left="720"/>
      <w:outlineLvl w:val="6"/>
    </w:pPr>
    <w:rPr>
      <w:i/>
    </w:rPr>
  </w:style>
  <w:style w:type="paragraph" w:styleId="Heading8">
    <w:name w:val="heading 8"/>
    <w:basedOn w:val="Normal"/>
    <w:next w:val="Normal"/>
    <w:link w:val="Heading8Char"/>
    <w:qFormat/>
    <w:rsid w:val="00731142"/>
    <w:pPr>
      <w:ind w:left="720"/>
      <w:outlineLvl w:val="7"/>
    </w:pPr>
    <w:rPr>
      <w:i/>
    </w:rPr>
  </w:style>
  <w:style w:type="paragraph" w:styleId="Heading9">
    <w:name w:val="heading 9"/>
    <w:basedOn w:val="Normal"/>
    <w:next w:val="Normal"/>
    <w:link w:val="Heading9Char"/>
    <w:qFormat/>
    <w:rsid w:val="00731142"/>
    <w:pPr>
      <w:ind w:left="720"/>
      <w:outlineLvl w:val="8"/>
    </w:pPr>
    <w:rPr>
      <w:i/>
    </w:rPr>
  </w:style>
  <w:style w:type="character" w:default="1" w:styleId="DefaultParagraphFont">
    <w:name w:val="Default Paragraph Font"/>
    <w:uiPriority w:val="1"/>
    <w:unhideWhenUsed/>
    <w:rsid w:val="007311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1142"/>
  </w:style>
  <w:style w:type="character" w:customStyle="1" w:styleId="Heading1Char">
    <w:name w:val="Heading 1 Char"/>
    <w:basedOn w:val="DefaultParagraphFont"/>
    <w:link w:val="Heading1"/>
    <w:rsid w:val="00731142"/>
    <w:rPr>
      <w:rFonts w:ascii="Times New Roman" w:eastAsia="Times New Roman" w:hAnsi="Times New Roman" w:cs="Times New Roman"/>
      <w:b/>
      <w:sz w:val="32"/>
      <w:szCs w:val="20"/>
      <w:lang w:eastAsia="en-US"/>
    </w:rPr>
  </w:style>
  <w:style w:type="paragraph" w:styleId="BodyText">
    <w:name w:val="Body Text"/>
    <w:basedOn w:val="Normal"/>
    <w:link w:val="BodyTextChar"/>
    <w:rsid w:val="007311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1142"/>
    <w:rPr>
      <w:rFonts w:ascii="Times New Roman" w:eastAsia="Times New Roman" w:hAnsi="Times New Roman" w:cs="Times New Roman"/>
      <w:sz w:val="24"/>
      <w:lang w:eastAsia="en-US"/>
    </w:rPr>
  </w:style>
  <w:style w:type="paragraph" w:styleId="Footer">
    <w:name w:val="footer"/>
    <w:basedOn w:val="Normal"/>
    <w:link w:val="FooterChar"/>
    <w:rsid w:val="007311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1142"/>
    <w:rPr>
      <w:rFonts w:ascii="Times New Roman" w:eastAsia="Times New Roman" w:hAnsi="Times New Roman" w:cs="Times New Roman"/>
      <w:sz w:val="16"/>
      <w:lang w:eastAsia="en-US"/>
    </w:rPr>
  </w:style>
  <w:style w:type="paragraph" w:styleId="List">
    <w:name w:val="List"/>
    <w:basedOn w:val="BodyText"/>
    <w:next w:val="BodyText"/>
    <w:rsid w:val="00731142"/>
    <w:pPr>
      <w:tabs>
        <w:tab w:val="left" w:pos="340"/>
      </w:tabs>
      <w:spacing w:before="60" w:after="60"/>
      <w:ind w:left="340" w:hanging="340"/>
    </w:pPr>
  </w:style>
  <w:style w:type="paragraph" w:styleId="ListBullet">
    <w:name w:val="List Bullet"/>
    <w:basedOn w:val="List"/>
    <w:rsid w:val="00731142"/>
    <w:pPr>
      <w:numPr>
        <w:numId w:val="13"/>
      </w:numPr>
      <w:tabs>
        <w:tab w:val="clear" w:pos="340"/>
      </w:tabs>
      <w:spacing w:before="40" w:after="40"/>
    </w:pPr>
  </w:style>
  <w:style w:type="character" w:customStyle="1" w:styleId="SpecialBold">
    <w:name w:val="Special Bold"/>
    <w:basedOn w:val="DefaultParagraphFont"/>
    <w:rsid w:val="00731142"/>
    <w:rPr>
      <w:b/>
      <w:spacing w:val="0"/>
    </w:rPr>
  </w:style>
  <w:style w:type="paragraph" w:styleId="ListBullet2">
    <w:name w:val="List Bullet 2"/>
    <w:basedOn w:val="List2"/>
    <w:rsid w:val="00731142"/>
    <w:pPr>
      <w:numPr>
        <w:numId w:val="14"/>
      </w:numPr>
      <w:tabs>
        <w:tab w:val="clear" w:pos="680"/>
      </w:tabs>
    </w:pPr>
  </w:style>
  <w:style w:type="character" w:styleId="Emphasis">
    <w:name w:val="Emphasis"/>
    <w:basedOn w:val="DefaultParagraphFont"/>
    <w:qFormat/>
    <w:rsid w:val="00731142"/>
    <w:rPr>
      <w:i/>
    </w:rPr>
  </w:style>
  <w:style w:type="paragraph" w:customStyle="1" w:styleId="SuperHeading">
    <w:name w:val="SuperHeading"/>
    <w:basedOn w:val="Normal"/>
    <w:rsid w:val="00731142"/>
    <w:pPr>
      <w:spacing w:before="240" w:after="120"/>
      <w:outlineLvl w:val="0"/>
    </w:pPr>
    <w:rPr>
      <w:rFonts w:ascii="Times New Roman" w:hAnsi="Times New Roman"/>
      <w:b/>
      <w:sz w:val="28"/>
    </w:rPr>
  </w:style>
  <w:style w:type="paragraph" w:customStyle="1" w:styleId="AllowPageBreak">
    <w:name w:val="AllowPageBreak"/>
    <w:rsid w:val="007311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11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11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11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11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11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11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11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1142"/>
    <w:rPr>
      <w:rFonts w:ascii="Courier New" w:eastAsia="Times New Roman" w:hAnsi="Courier New" w:cs="Times New Roman"/>
      <w:i/>
      <w:szCs w:val="20"/>
      <w:lang w:eastAsia="en-US"/>
    </w:rPr>
  </w:style>
  <w:style w:type="paragraph" w:customStyle="1" w:styleId="HeadingBase">
    <w:name w:val="Heading Base"/>
    <w:rsid w:val="007311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1142"/>
    <w:pPr>
      <w:tabs>
        <w:tab w:val="right" w:leader="dot" w:pos="9072"/>
      </w:tabs>
      <w:ind w:left="567"/>
    </w:pPr>
    <w:rPr>
      <w:szCs w:val="22"/>
    </w:rPr>
  </w:style>
  <w:style w:type="paragraph" w:customStyle="1" w:styleId="TOCBase">
    <w:name w:val="TOC Base"/>
    <w:rsid w:val="007311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1142"/>
    <w:pPr>
      <w:tabs>
        <w:tab w:val="right" w:leader="dot" w:pos="9072"/>
      </w:tabs>
      <w:spacing w:before="40" w:after="40"/>
      <w:ind w:left="284"/>
    </w:pPr>
    <w:rPr>
      <w:rFonts w:ascii="Times New Roman" w:hAnsi="Times New Roman"/>
    </w:rPr>
  </w:style>
  <w:style w:type="paragraph" w:styleId="TOC1">
    <w:name w:val="toc 1"/>
    <w:basedOn w:val="TOCBase"/>
    <w:next w:val="Normal"/>
    <w:rsid w:val="007311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1142"/>
    <w:pPr>
      <w:spacing w:before="5040"/>
      <w:jc w:val="center"/>
    </w:pPr>
    <w:rPr>
      <w:sz w:val="48"/>
      <w:szCs w:val="72"/>
      <w:lang w:val="en-US"/>
    </w:rPr>
  </w:style>
  <w:style w:type="character" w:customStyle="1" w:styleId="TitleChar">
    <w:name w:val="Title Char"/>
    <w:basedOn w:val="DefaultParagraphFont"/>
    <w:link w:val="Title"/>
    <w:rsid w:val="007311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1142"/>
    <w:pPr>
      <w:tabs>
        <w:tab w:val="left" w:pos="3600"/>
        <w:tab w:val="left" w:pos="3958"/>
      </w:tabs>
    </w:pPr>
  </w:style>
  <w:style w:type="paragraph" w:customStyle="1" w:styleId="Note">
    <w:name w:val="Note"/>
    <w:basedOn w:val="BodyText"/>
    <w:rsid w:val="007311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1142"/>
    <w:pPr>
      <w:framePr w:wrap="auto" w:hAnchor="text" w:y="6049"/>
    </w:pPr>
    <w:rPr>
      <w:color w:val="000000"/>
      <w:sz w:val="40"/>
    </w:rPr>
  </w:style>
  <w:style w:type="paragraph" w:customStyle="1" w:styleId="TOCTitle">
    <w:name w:val="TOCTitle"/>
    <w:basedOn w:val="Heading1"/>
    <w:rsid w:val="00731142"/>
    <w:pPr>
      <w:spacing w:after="240"/>
      <w:jc w:val="center"/>
      <w:outlineLvl w:val="9"/>
    </w:pPr>
    <w:rPr>
      <w:caps/>
    </w:rPr>
  </w:style>
  <w:style w:type="paragraph" w:customStyle="1" w:styleId="Version">
    <w:name w:val="Version"/>
    <w:rsid w:val="007311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1142"/>
    <w:pPr>
      <w:keepNext w:val="0"/>
      <w:tabs>
        <w:tab w:val="right" w:pos="4176"/>
      </w:tabs>
      <w:ind w:left="198" w:hanging="198"/>
    </w:pPr>
    <w:rPr>
      <w:rFonts w:ascii="Garamond" w:hAnsi="Garamond"/>
    </w:rPr>
  </w:style>
  <w:style w:type="paragraph" w:styleId="IndexHeading">
    <w:name w:val="index heading"/>
    <w:basedOn w:val="Normal"/>
    <w:next w:val="Index1"/>
    <w:semiHidden/>
    <w:rsid w:val="00731142"/>
    <w:pPr>
      <w:spacing w:before="120" w:after="120"/>
    </w:pPr>
    <w:rPr>
      <w:rFonts w:ascii="Arial" w:hAnsi="Arial"/>
      <w:b/>
      <w:color w:val="918585"/>
      <w:sz w:val="24"/>
    </w:rPr>
  </w:style>
  <w:style w:type="paragraph" w:styleId="Header">
    <w:name w:val="header"/>
    <w:basedOn w:val="Normal"/>
    <w:link w:val="HeaderChar"/>
    <w:rsid w:val="007311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1142"/>
    <w:rPr>
      <w:rFonts w:ascii="Times New Roman" w:eastAsia="Times New Roman" w:hAnsi="Times New Roman" w:cs="Times New Roman"/>
      <w:sz w:val="16"/>
      <w:szCs w:val="20"/>
      <w:lang w:val="en-GB" w:eastAsia="en-US"/>
    </w:rPr>
  </w:style>
  <w:style w:type="paragraph" w:customStyle="1" w:styleId="Chapter">
    <w:name w:val="Chapter"/>
    <w:basedOn w:val="Normal"/>
    <w:rsid w:val="00731142"/>
    <w:pPr>
      <w:spacing w:before="240"/>
    </w:pPr>
    <w:rPr>
      <w:rFonts w:ascii="Times New Roman" w:hAnsi="Times New Roman"/>
      <w:smallCaps/>
      <w:spacing w:val="80"/>
      <w:sz w:val="28"/>
    </w:rPr>
  </w:style>
  <w:style w:type="paragraph" w:customStyle="1" w:styleId="InChapter">
    <w:name w:val="InChapter"/>
    <w:basedOn w:val="Heading3"/>
    <w:rsid w:val="00731142"/>
    <w:pPr>
      <w:spacing w:after="240"/>
      <w:outlineLvl w:val="9"/>
    </w:pPr>
    <w:rPr>
      <w:noProof/>
    </w:rPr>
  </w:style>
  <w:style w:type="paragraph" w:styleId="Index2">
    <w:name w:val="index 2"/>
    <w:basedOn w:val="Normal"/>
    <w:next w:val="Normal"/>
    <w:semiHidden/>
    <w:rsid w:val="00731142"/>
    <w:pPr>
      <w:tabs>
        <w:tab w:val="right" w:pos="4176"/>
      </w:tabs>
      <w:ind w:left="568" w:hanging="284"/>
    </w:pPr>
    <w:rPr>
      <w:rFonts w:ascii="Garamond" w:hAnsi="Garamond"/>
    </w:rPr>
  </w:style>
  <w:style w:type="paragraph" w:customStyle="1" w:styleId="Byline">
    <w:name w:val="Byline"/>
    <w:rsid w:val="007311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1142"/>
    <w:pPr>
      <w:tabs>
        <w:tab w:val="clear" w:pos="3600"/>
        <w:tab w:val="clear" w:pos="3958"/>
      </w:tabs>
      <w:jc w:val="right"/>
    </w:pPr>
  </w:style>
  <w:style w:type="paragraph" w:styleId="Caption">
    <w:name w:val="caption"/>
    <w:basedOn w:val="BodyText"/>
    <w:next w:val="Normal"/>
    <w:qFormat/>
    <w:rsid w:val="00731142"/>
    <w:pPr>
      <w:framePr w:w="2268" w:hSpace="181" w:vSpace="181" w:wrap="around" w:vAnchor="text" w:hAnchor="page" w:x="1135" w:y="285" w:anchorLock="1"/>
    </w:pPr>
    <w:rPr>
      <w:i/>
    </w:rPr>
  </w:style>
  <w:style w:type="paragraph" w:customStyle="1" w:styleId="MiniTOCTitle">
    <w:name w:val="MiniTOCTitle"/>
    <w:basedOn w:val="Heading4"/>
    <w:rsid w:val="00731142"/>
    <w:pPr>
      <w:spacing w:before="240"/>
      <w:outlineLvl w:val="9"/>
    </w:pPr>
    <w:rPr>
      <w:noProof/>
      <w:sz w:val="24"/>
    </w:rPr>
  </w:style>
  <w:style w:type="paragraph" w:customStyle="1" w:styleId="MiniTOCItem">
    <w:name w:val="MiniTOCItem"/>
    <w:basedOn w:val="ListBullet"/>
    <w:rsid w:val="00731142"/>
    <w:pPr>
      <w:numPr>
        <w:numId w:val="0"/>
      </w:numPr>
      <w:tabs>
        <w:tab w:val="right" w:leader="dot" w:pos="6521"/>
      </w:tabs>
      <w:spacing w:before="0" w:after="0"/>
    </w:pPr>
  </w:style>
  <w:style w:type="paragraph" w:customStyle="1" w:styleId="TOFTitle">
    <w:name w:val="TOFTitle"/>
    <w:basedOn w:val="TOCTitle"/>
    <w:rsid w:val="00731142"/>
  </w:style>
  <w:style w:type="paragraph" w:styleId="TableofFigures">
    <w:name w:val="table of figures"/>
    <w:basedOn w:val="Normal"/>
    <w:next w:val="Normal"/>
    <w:semiHidden/>
    <w:rsid w:val="00731142"/>
    <w:pPr>
      <w:tabs>
        <w:tab w:val="right" w:leader="dot" w:pos="9072"/>
      </w:tabs>
      <w:ind w:left="970" w:hanging="403"/>
    </w:pPr>
    <w:rPr>
      <w:rFonts w:ascii="Times New Roman" w:hAnsi="Times New Roman"/>
      <w:b/>
    </w:rPr>
  </w:style>
  <w:style w:type="paragraph" w:styleId="ListNumber">
    <w:name w:val="List Number"/>
    <w:basedOn w:val="List"/>
    <w:rsid w:val="00731142"/>
    <w:pPr>
      <w:numPr>
        <w:numId w:val="11"/>
      </w:numPr>
    </w:pPr>
  </w:style>
  <w:style w:type="character" w:customStyle="1" w:styleId="WingdingSymbols">
    <w:name w:val="Wingding Symbols"/>
    <w:rsid w:val="00731142"/>
    <w:rPr>
      <w:rFonts w:ascii="Wingdings" w:hAnsi="Wingdings"/>
    </w:rPr>
  </w:style>
  <w:style w:type="paragraph" w:customStyle="1" w:styleId="TableHeading">
    <w:name w:val="Table Heading"/>
    <w:basedOn w:val="HeadingBase"/>
    <w:rsid w:val="00731142"/>
    <w:pPr>
      <w:keepLines/>
      <w:pBdr>
        <w:bottom w:val="single" w:sz="6" w:space="1" w:color="918585"/>
      </w:pBdr>
      <w:spacing w:before="240"/>
    </w:pPr>
  </w:style>
  <w:style w:type="character" w:customStyle="1" w:styleId="HotSpot">
    <w:name w:val="HotSpot"/>
    <w:rsid w:val="00731142"/>
    <w:rPr>
      <w:color w:val="0033CC"/>
      <w:u w:val="none"/>
    </w:rPr>
  </w:style>
  <w:style w:type="paragraph" w:customStyle="1" w:styleId="BodyTextRight">
    <w:name w:val="Body Text Right"/>
    <w:basedOn w:val="BodyText"/>
    <w:rsid w:val="00731142"/>
    <w:pPr>
      <w:spacing w:before="0" w:after="0"/>
      <w:jc w:val="right"/>
    </w:pPr>
  </w:style>
  <w:style w:type="paragraph" w:styleId="Index3">
    <w:name w:val="index 3"/>
    <w:basedOn w:val="ListNumber2"/>
    <w:next w:val="Normal"/>
    <w:semiHidden/>
    <w:rsid w:val="00731142"/>
    <w:pPr>
      <w:numPr>
        <w:numId w:val="0"/>
      </w:numPr>
      <w:tabs>
        <w:tab w:val="right" w:leader="dot" w:pos="4176"/>
      </w:tabs>
    </w:pPr>
  </w:style>
  <w:style w:type="paragraph" w:styleId="ListNumber2">
    <w:name w:val="List Number 2"/>
    <w:basedOn w:val="List2"/>
    <w:rsid w:val="00731142"/>
    <w:pPr>
      <w:numPr>
        <w:numId w:val="10"/>
      </w:numPr>
      <w:tabs>
        <w:tab w:val="clear" w:pos="1060"/>
      </w:tabs>
    </w:pPr>
  </w:style>
  <w:style w:type="paragraph" w:customStyle="1" w:styleId="MarginNote">
    <w:name w:val="Margin Note"/>
    <w:basedOn w:val="BodyText"/>
    <w:rsid w:val="007311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11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11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1142"/>
    <w:rPr>
      <w:sz w:val="32"/>
    </w:rPr>
  </w:style>
  <w:style w:type="paragraph" w:customStyle="1" w:styleId="HeadingProcedure">
    <w:name w:val="Heading Procedure"/>
    <w:basedOn w:val="HeadingBase"/>
    <w:next w:val="Normal"/>
    <w:rsid w:val="00731142"/>
    <w:pPr>
      <w:tabs>
        <w:tab w:val="left" w:pos="0"/>
      </w:tabs>
      <w:spacing w:before="120" w:after="60"/>
    </w:pPr>
    <w:rPr>
      <w:i/>
      <w:color w:val="918585"/>
      <w:sz w:val="22"/>
    </w:rPr>
  </w:style>
  <w:style w:type="paragraph" w:customStyle="1" w:styleId="TableBodyText">
    <w:name w:val="Table Body Text"/>
    <w:basedOn w:val="BodyText"/>
    <w:rsid w:val="00731142"/>
    <w:pPr>
      <w:spacing w:before="60" w:after="60"/>
    </w:pPr>
  </w:style>
  <w:style w:type="paragraph" w:styleId="ListContinue">
    <w:name w:val="List Continue"/>
    <w:basedOn w:val="List"/>
    <w:rsid w:val="00731142"/>
    <w:pPr>
      <w:ind w:firstLine="0"/>
    </w:pPr>
  </w:style>
  <w:style w:type="paragraph" w:customStyle="1" w:styleId="ListNote">
    <w:name w:val="List Note"/>
    <w:basedOn w:val="List"/>
    <w:rsid w:val="00731142"/>
    <w:pPr>
      <w:pBdr>
        <w:top w:val="single" w:sz="6" w:space="2" w:color="918585"/>
        <w:bottom w:val="single" w:sz="6" w:space="2" w:color="918585"/>
      </w:pBdr>
      <w:tabs>
        <w:tab w:val="left" w:pos="1021"/>
      </w:tabs>
      <w:ind w:firstLine="0"/>
    </w:pPr>
  </w:style>
  <w:style w:type="paragraph" w:customStyle="1" w:styleId="Warning">
    <w:name w:val="Warning"/>
    <w:basedOn w:val="BodyText"/>
    <w:rsid w:val="00731142"/>
    <w:pPr>
      <w:shd w:val="clear" w:color="auto" w:fill="D9D9D9"/>
      <w:tabs>
        <w:tab w:val="left" w:pos="992"/>
      </w:tabs>
      <w:ind w:left="119" w:right="119"/>
    </w:pPr>
    <w:rPr>
      <w:sz w:val="20"/>
    </w:rPr>
  </w:style>
  <w:style w:type="paragraph" w:customStyle="1" w:styleId="MarginIcons">
    <w:name w:val="Margin Icons"/>
    <w:basedOn w:val="BodyText"/>
    <w:rsid w:val="007311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1142"/>
    <w:rPr>
      <w:rFonts w:ascii="Courier New" w:hAnsi="Courier New"/>
    </w:rPr>
  </w:style>
  <w:style w:type="paragraph" w:customStyle="1" w:styleId="NoteBullet">
    <w:name w:val="Note Bullet"/>
    <w:basedOn w:val="Note"/>
    <w:rsid w:val="00731142"/>
    <w:pPr>
      <w:tabs>
        <w:tab w:val="clear" w:pos="680"/>
      </w:tabs>
      <w:spacing w:before="60" w:after="60"/>
    </w:pPr>
  </w:style>
  <w:style w:type="paragraph" w:customStyle="1" w:styleId="SubHeading2">
    <w:name w:val="SubHeading2"/>
    <w:basedOn w:val="HeadingBase"/>
    <w:rsid w:val="00731142"/>
    <w:pPr>
      <w:spacing w:before="240" w:after="60"/>
    </w:pPr>
    <w:rPr>
      <w:sz w:val="20"/>
    </w:rPr>
  </w:style>
  <w:style w:type="paragraph" w:customStyle="1" w:styleId="SubHeading1">
    <w:name w:val="SubHeading1"/>
    <w:basedOn w:val="HeadingBase"/>
    <w:rsid w:val="00731142"/>
    <w:pPr>
      <w:spacing w:before="240" w:after="60"/>
    </w:pPr>
    <w:rPr>
      <w:color w:val="918585"/>
      <w:sz w:val="22"/>
    </w:rPr>
  </w:style>
  <w:style w:type="paragraph" w:customStyle="1" w:styleId="SideHeading">
    <w:name w:val="Side Heading"/>
    <w:basedOn w:val="HeadingBase"/>
    <w:rsid w:val="007311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1142"/>
    <w:pPr>
      <w:numPr>
        <w:numId w:val="12"/>
      </w:numPr>
    </w:pPr>
  </w:style>
  <w:style w:type="paragraph" w:styleId="PlainText">
    <w:name w:val="Plain Text"/>
    <w:basedOn w:val="Normal"/>
    <w:link w:val="PlainTextChar"/>
    <w:rsid w:val="00731142"/>
    <w:rPr>
      <w:sz w:val="20"/>
    </w:rPr>
  </w:style>
  <w:style w:type="character" w:customStyle="1" w:styleId="PlainTextChar">
    <w:name w:val="Plain Text Char"/>
    <w:basedOn w:val="DefaultParagraphFont"/>
    <w:link w:val="PlainText"/>
    <w:rsid w:val="00731142"/>
    <w:rPr>
      <w:rFonts w:ascii="Courier New" w:eastAsia="Times New Roman" w:hAnsi="Courier New" w:cs="Times New Roman"/>
      <w:sz w:val="20"/>
      <w:szCs w:val="20"/>
      <w:lang w:eastAsia="en-US"/>
    </w:rPr>
  </w:style>
  <w:style w:type="character" w:customStyle="1" w:styleId="MenuOption">
    <w:name w:val="Menu Option"/>
    <w:basedOn w:val="DefaultParagraphFont"/>
    <w:rsid w:val="00731142"/>
    <w:rPr>
      <w:b/>
      <w:smallCaps/>
    </w:rPr>
  </w:style>
  <w:style w:type="paragraph" w:customStyle="1" w:styleId="TableListNumber">
    <w:name w:val="Table List Number"/>
    <w:basedOn w:val="ListNumber"/>
    <w:rsid w:val="00731142"/>
    <w:pPr>
      <w:numPr>
        <w:numId w:val="0"/>
      </w:numPr>
    </w:pPr>
  </w:style>
  <w:style w:type="paragraph" w:styleId="TOC4">
    <w:name w:val="toc 4"/>
    <w:basedOn w:val="TOCBase"/>
    <w:next w:val="Normal"/>
    <w:semiHidden/>
    <w:rsid w:val="00731142"/>
    <w:pPr>
      <w:tabs>
        <w:tab w:val="right" w:leader="dot" w:pos="9071"/>
      </w:tabs>
      <w:ind w:left="1701"/>
    </w:pPr>
  </w:style>
  <w:style w:type="paragraph" w:customStyle="1" w:styleId="ListAlpha">
    <w:name w:val="List Alpha"/>
    <w:basedOn w:val="List"/>
    <w:rsid w:val="00731142"/>
    <w:pPr>
      <w:numPr>
        <w:numId w:val="9"/>
      </w:numPr>
    </w:pPr>
  </w:style>
  <w:style w:type="paragraph" w:customStyle="1" w:styleId="ListAlpha2">
    <w:name w:val="List Alpha 2"/>
    <w:basedOn w:val="List2"/>
    <w:rsid w:val="00731142"/>
    <w:pPr>
      <w:numPr>
        <w:numId w:val="8"/>
      </w:numPr>
    </w:pPr>
  </w:style>
  <w:style w:type="paragraph" w:styleId="List2">
    <w:name w:val="List 2"/>
    <w:basedOn w:val="BodyText"/>
    <w:rsid w:val="00731142"/>
    <w:pPr>
      <w:tabs>
        <w:tab w:val="left" w:pos="680"/>
      </w:tabs>
      <w:spacing w:before="60" w:after="60"/>
      <w:ind w:left="680" w:hanging="340"/>
    </w:pPr>
  </w:style>
  <w:style w:type="paragraph" w:styleId="List3">
    <w:name w:val="List 3"/>
    <w:basedOn w:val="BodyText"/>
    <w:rsid w:val="00731142"/>
    <w:pPr>
      <w:tabs>
        <w:tab w:val="left" w:pos="1021"/>
      </w:tabs>
      <w:spacing w:before="60" w:after="60"/>
      <w:ind w:left="1020" w:hanging="340"/>
    </w:pPr>
  </w:style>
  <w:style w:type="paragraph" w:styleId="List4">
    <w:name w:val="List 4"/>
    <w:basedOn w:val="BodyText"/>
    <w:rsid w:val="00731142"/>
    <w:pPr>
      <w:tabs>
        <w:tab w:val="left" w:pos="1361"/>
      </w:tabs>
      <w:spacing w:before="60" w:after="60"/>
      <w:ind w:left="1361" w:hanging="340"/>
    </w:pPr>
  </w:style>
  <w:style w:type="paragraph" w:styleId="List5">
    <w:name w:val="List 5"/>
    <w:basedOn w:val="BodyText"/>
    <w:rsid w:val="00731142"/>
    <w:pPr>
      <w:tabs>
        <w:tab w:val="left" w:pos="1701"/>
      </w:tabs>
      <w:spacing w:before="60" w:after="60"/>
      <w:ind w:left="1701" w:hanging="340"/>
    </w:pPr>
  </w:style>
  <w:style w:type="paragraph" w:styleId="ListBullet3">
    <w:name w:val="List Bullet 3"/>
    <w:basedOn w:val="List3"/>
    <w:rsid w:val="00731142"/>
    <w:pPr>
      <w:numPr>
        <w:numId w:val="15"/>
      </w:numPr>
      <w:tabs>
        <w:tab w:val="clear" w:pos="1021"/>
      </w:tabs>
      <w:ind w:left="1037" w:hanging="357"/>
    </w:pPr>
  </w:style>
  <w:style w:type="paragraph" w:styleId="ListBullet4">
    <w:name w:val="List Bullet 4"/>
    <w:basedOn w:val="List4"/>
    <w:rsid w:val="00731142"/>
    <w:pPr>
      <w:numPr>
        <w:numId w:val="3"/>
      </w:numPr>
    </w:pPr>
  </w:style>
  <w:style w:type="paragraph" w:styleId="ListBullet5">
    <w:name w:val="List Bullet 5"/>
    <w:basedOn w:val="List5"/>
    <w:rsid w:val="00731142"/>
    <w:pPr>
      <w:numPr>
        <w:numId w:val="4"/>
      </w:numPr>
    </w:pPr>
  </w:style>
  <w:style w:type="paragraph" w:styleId="ListContinue2">
    <w:name w:val="List Continue 2"/>
    <w:basedOn w:val="List2"/>
    <w:rsid w:val="00731142"/>
    <w:pPr>
      <w:ind w:firstLine="0"/>
    </w:pPr>
  </w:style>
  <w:style w:type="paragraph" w:styleId="ListContinue3">
    <w:name w:val="List Continue 3"/>
    <w:basedOn w:val="List3"/>
    <w:rsid w:val="00731142"/>
    <w:pPr>
      <w:ind w:left="1021" w:firstLine="0"/>
    </w:pPr>
  </w:style>
  <w:style w:type="paragraph" w:styleId="ListContinue4">
    <w:name w:val="List Continue 4"/>
    <w:basedOn w:val="List4"/>
    <w:rsid w:val="00731142"/>
    <w:pPr>
      <w:ind w:firstLine="0"/>
    </w:pPr>
  </w:style>
  <w:style w:type="paragraph" w:styleId="ListContinue5">
    <w:name w:val="List Continue 5"/>
    <w:basedOn w:val="List5"/>
    <w:rsid w:val="00731142"/>
    <w:pPr>
      <w:ind w:firstLine="0"/>
    </w:pPr>
  </w:style>
  <w:style w:type="paragraph" w:styleId="ListNumber3">
    <w:name w:val="List Number 3"/>
    <w:basedOn w:val="List3"/>
    <w:rsid w:val="00731142"/>
    <w:pPr>
      <w:numPr>
        <w:numId w:val="5"/>
      </w:numPr>
    </w:pPr>
  </w:style>
  <w:style w:type="paragraph" w:styleId="ListNumber4">
    <w:name w:val="List Number 4"/>
    <w:basedOn w:val="List4"/>
    <w:rsid w:val="00731142"/>
    <w:pPr>
      <w:numPr>
        <w:numId w:val="6"/>
      </w:numPr>
    </w:pPr>
  </w:style>
  <w:style w:type="paragraph" w:styleId="ListNumber5">
    <w:name w:val="List Number 5"/>
    <w:basedOn w:val="List5"/>
    <w:rsid w:val="00731142"/>
    <w:pPr>
      <w:numPr>
        <w:numId w:val="7"/>
      </w:numPr>
    </w:pPr>
  </w:style>
  <w:style w:type="paragraph" w:styleId="BlockText">
    <w:name w:val="Block Text"/>
    <w:basedOn w:val="Normal"/>
    <w:rsid w:val="00731142"/>
    <w:pPr>
      <w:spacing w:after="120"/>
      <w:ind w:left="1440" w:right="1440"/>
    </w:pPr>
  </w:style>
  <w:style w:type="character" w:customStyle="1" w:styleId="Subscript">
    <w:name w:val="Subscript"/>
    <w:basedOn w:val="DefaultParagraphFont"/>
    <w:rsid w:val="00731142"/>
    <w:rPr>
      <w:sz w:val="16"/>
      <w:vertAlign w:val="subscript"/>
    </w:rPr>
  </w:style>
  <w:style w:type="character" w:customStyle="1" w:styleId="Superscript">
    <w:name w:val="Superscript"/>
    <w:basedOn w:val="DefaultParagraphFont"/>
    <w:rsid w:val="00731142"/>
    <w:rPr>
      <w:sz w:val="16"/>
      <w:vertAlign w:val="superscript"/>
    </w:rPr>
  </w:style>
  <w:style w:type="character" w:customStyle="1" w:styleId="Symbols">
    <w:name w:val="Symbols"/>
    <w:basedOn w:val="DefaultParagraphFont"/>
    <w:rsid w:val="00731142"/>
    <w:rPr>
      <w:rFonts w:ascii="Symbol" w:hAnsi="Symbol"/>
    </w:rPr>
  </w:style>
  <w:style w:type="character" w:customStyle="1" w:styleId="MenuOptions">
    <w:name w:val="Menu Options"/>
    <w:basedOn w:val="DefaultParagraphFont"/>
    <w:rsid w:val="00731142"/>
    <w:rPr>
      <w:rFonts w:ascii="Arial Narrow" w:hAnsi="Arial Narrow"/>
      <w:smallCaps/>
    </w:rPr>
  </w:style>
  <w:style w:type="character" w:customStyle="1" w:styleId="Buttons">
    <w:name w:val="Buttons"/>
    <w:basedOn w:val="DefaultParagraphFont"/>
    <w:rsid w:val="00731142"/>
    <w:rPr>
      <w:b/>
    </w:rPr>
  </w:style>
  <w:style w:type="character" w:customStyle="1" w:styleId="Underlined">
    <w:name w:val="Underlined"/>
    <w:basedOn w:val="DefaultParagraphFont"/>
    <w:rsid w:val="00731142"/>
    <w:rPr>
      <w:u w:val="single"/>
    </w:rPr>
  </w:style>
  <w:style w:type="paragraph" w:customStyle="1" w:styleId="TableBodyTextRight">
    <w:name w:val="Table Body Text Right"/>
    <w:basedOn w:val="TableBodyText"/>
    <w:rsid w:val="00731142"/>
    <w:pPr>
      <w:widowControl w:val="0"/>
      <w:autoSpaceDE w:val="0"/>
      <w:autoSpaceDN w:val="0"/>
      <w:adjustRightInd w:val="0"/>
      <w:jc w:val="right"/>
    </w:pPr>
    <w:rPr>
      <w:rFonts w:cs="Arial"/>
      <w:szCs w:val="18"/>
    </w:rPr>
  </w:style>
  <w:style w:type="paragraph" w:customStyle="1" w:styleId="CopyrightText">
    <w:name w:val="Copyright Text"/>
    <w:basedOn w:val="BodyText"/>
    <w:rsid w:val="00731142"/>
    <w:rPr>
      <w:sz w:val="18"/>
    </w:rPr>
  </w:style>
  <w:style w:type="paragraph" w:customStyle="1" w:styleId="BodySmallRight">
    <w:name w:val="Body Small Right"/>
    <w:basedOn w:val="BodyTextRight"/>
    <w:rsid w:val="00731142"/>
    <w:rPr>
      <w:sz w:val="18"/>
      <w:szCs w:val="18"/>
    </w:rPr>
  </w:style>
  <w:style w:type="paragraph" w:customStyle="1" w:styleId="MarginEdition">
    <w:name w:val="Margin Edition"/>
    <w:basedOn w:val="MarginNote"/>
    <w:rsid w:val="00731142"/>
    <w:pPr>
      <w:spacing w:before="0" w:after="0"/>
    </w:pPr>
    <w:rPr>
      <w:rFonts w:ascii="Times New Roman" w:hAnsi="Times New Roman"/>
      <w:color w:val="999999"/>
    </w:rPr>
  </w:style>
  <w:style w:type="paragraph" w:customStyle="1" w:styleId="Spacer">
    <w:name w:val="Spacer"/>
    <w:basedOn w:val="Normal"/>
    <w:rsid w:val="00731142"/>
    <w:rPr>
      <w:sz w:val="2"/>
      <w:szCs w:val="2"/>
    </w:rPr>
  </w:style>
  <w:style w:type="character" w:customStyle="1" w:styleId="Small">
    <w:name w:val="Small"/>
    <w:basedOn w:val="DefaultParagraphFont"/>
    <w:rsid w:val="00731142"/>
    <w:rPr>
      <w:sz w:val="16"/>
    </w:rPr>
  </w:style>
  <w:style w:type="paragraph" w:customStyle="1" w:styleId="WideTable">
    <w:name w:val="Wide Table"/>
    <w:basedOn w:val="Normal"/>
    <w:rsid w:val="00731142"/>
    <w:pPr>
      <w:ind w:left="-1418"/>
    </w:pPr>
    <w:rPr>
      <w:sz w:val="2"/>
      <w:szCs w:val="2"/>
    </w:rPr>
  </w:style>
  <w:style w:type="character" w:styleId="PageNumber">
    <w:name w:val="page number"/>
    <w:basedOn w:val="DefaultParagraphFont"/>
    <w:rsid w:val="00731142"/>
  </w:style>
  <w:style w:type="paragraph" w:styleId="Quote">
    <w:name w:val="Quote"/>
    <w:basedOn w:val="Heading1"/>
    <w:link w:val="QuoteChar"/>
    <w:qFormat/>
    <w:rsid w:val="00731142"/>
    <w:rPr>
      <w:b w:val="0"/>
      <w:sz w:val="72"/>
      <w:szCs w:val="72"/>
      <w:lang w:val="en-NZ"/>
    </w:rPr>
  </w:style>
  <w:style w:type="character" w:customStyle="1" w:styleId="QuoteChar">
    <w:name w:val="Quote Char"/>
    <w:basedOn w:val="DefaultParagraphFont"/>
    <w:link w:val="Quote"/>
    <w:rsid w:val="007311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1142"/>
    <w:pPr>
      <w:pageBreakBefore/>
    </w:pPr>
  </w:style>
  <w:style w:type="paragraph" w:customStyle="1" w:styleId="Border">
    <w:name w:val="Border"/>
    <w:basedOn w:val="Normal"/>
    <w:qFormat/>
    <w:rsid w:val="007311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1142"/>
    <w:rPr>
      <w:b/>
      <w:bCs/>
      <w:i/>
      <w:iCs/>
      <w:color w:val="auto"/>
    </w:rPr>
  </w:style>
  <w:style w:type="paragraph" w:styleId="IntenseQuote">
    <w:name w:val="Intense Quote"/>
    <w:basedOn w:val="Normal"/>
    <w:next w:val="Normal"/>
    <w:link w:val="IntenseQuoteChar"/>
    <w:uiPriority w:val="30"/>
    <w:qFormat/>
    <w:rsid w:val="007311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11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1142"/>
    <w:rPr>
      <w:smallCaps/>
      <w:color w:val="auto"/>
      <w:u w:val="single"/>
    </w:rPr>
  </w:style>
  <w:style w:type="character" w:styleId="IntenseReference">
    <w:name w:val="Intense Reference"/>
    <w:basedOn w:val="DefaultParagraphFont"/>
    <w:uiPriority w:val="32"/>
    <w:qFormat/>
    <w:rsid w:val="00731142"/>
    <w:rPr>
      <w:b/>
      <w:bCs/>
      <w:smallCaps/>
      <w:color w:val="auto"/>
      <w:spacing w:val="5"/>
      <w:u w:val="single"/>
    </w:rPr>
  </w:style>
  <w:style w:type="paragraph" w:customStyle="1" w:styleId="2ColumnHeading">
    <w:name w:val="2Column Heading"/>
    <w:basedOn w:val="BodyText"/>
    <w:qFormat/>
    <w:rsid w:val="00731142"/>
    <w:pPr>
      <w:spacing w:after="60"/>
      <w:ind w:left="-2268"/>
    </w:pPr>
    <w:rPr>
      <w:b/>
    </w:rPr>
  </w:style>
  <w:style w:type="paragraph" w:customStyle="1" w:styleId="Heading1TOC">
    <w:name w:val="Heading1 TOC"/>
    <w:basedOn w:val="Normal"/>
    <w:qFormat/>
    <w:rsid w:val="00731142"/>
    <w:pPr>
      <w:spacing w:before="240" w:after="120"/>
    </w:pPr>
    <w:rPr>
      <w:rFonts w:ascii="Times New Roman" w:hAnsi="Times New Roman"/>
      <w:b/>
      <w:sz w:val="32"/>
    </w:rPr>
  </w:style>
  <w:style w:type="paragraph" w:customStyle="1" w:styleId="Heading2TOC">
    <w:name w:val="Heading2 TOC"/>
    <w:basedOn w:val="Normal"/>
    <w:qFormat/>
    <w:rsid w:val="00731142"/>
    <w:pPr>
      <w:spacing w:before="240" w:after="60"/>
    </w:pPr>
    <w:rPr>
      <w:rFonts w:ascii="Times New Roman" w:hAnsi="Times New Roman"/>
      <w:b/>
      <w:sz w:val="28"/>
    </w:rPr>
  </w:style>
  <w:style w:type="character" w:customStyle="1" w:styleId="Underline">
    <w:name w:val="Underline"/>
    <w:basedOn w:val="DefaultParagraphFont"/>
    <w:qFormat/>
    <w:rsid w:val="00731142"/>
    <w:rPr>
      <w:u w:val="single"/>
    </w:rPr>
  </w:style>
  <w:style w:type="character" w:customStyle="1" w:styleId="BoldandItalics">
    <w:name w:val="Bold and Italics"/>
    <w:qFormat/>
    <w:rsid w:val="00731142"/>
    <w:rPr>
      <w:b/>
      <w:i/>
      <w:u w:val="none"/>
    </w:rPr>
  </w:style>
  <w:style w:type="paragraph" w:styleId="BalloonText">
    <w:name w:val="Balloon Text"/>
    <w:basedOn w:val="Normal"/>
    <w:link w:val="BalloonTextChar"/>
    <w:rsid w:val="00731142"/>
    <w:rPr>
      <w:rFonts w:ascii="Tahoma" w:hAnsi="Tahoma" w:cs="Tahoma"/>
      <w:sz w:val="16"/>
      <w:szCs w:val="16"/>
    </w:rPr>
  </w:style>
  <w:style w:type="character" w:customStyle="1" w:styleId="BalloonTextChar">
    <w:name w:val="Balloon Text Char"/>
    <w:basedOn w:val="DefaultParagraphFont"/>
    <w:link w:val="BalloonText"/>
    <w:rsid w:val="007311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11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11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1142"/>
    <w:rPr>
      <w:b/>
      <w:color w:val="660033"/>
      <w:spacing w:val="0"/>
    </w:rPr>
  </w:style>
  <w:style w:type="paragraph" w:customStyle="1" w:styleId="Nameditemlist">
    <w:name w:val="Named item list"/>
    <w:basedOn w:val="BodyText"/>
    <w:qFormat/>
    <w:rsid w:val="007311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1676</Words>
  <Characters>10163</Characters>
  <Application>Microsoft Office Word</Application>
  <DocSecurity>0</DocSecurity>
  <Lines>342</Lines>
  <Paragraphs>151</Paragraphs>
  <ScaleCrop>false</ScaleCrop>
  <Company>Author-it Software Corporation Ltd.</Company>
  <LinksUpToDate>false</LinksUpToDate>
  <CharactersWithSpaces>11779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CHCDFV817B Manage domestic and family violence and abuse screening and risk assessment processes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2012-10-05T09:09:00Z</dcterms:created>
  <dcterms:modified xsi:type="dcterms:W3CDTF">2012-10-05T09:09:00Z</dcterms:modified>
</cp:coreProperties>
</file>