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4297" w:rsidP="00764297">
      <w:pPr>
        <w:pStyle w:val="Title"/>
      </w:pPr>
      <w:bookmarkStart w:id="0" w:name="_GoBack"/>
      <w:bookmarkEnd w:id="0"/>
      <w:r>
        <w:fldChar w:fldCharType="begin"/>
      </w:r>
      <w:r>
        <w:instrText xml:space="preserve"> TITLE   \* MERGEFORMAT </w:instrText>
      </w:r>
      <w:r>
        <w:fldChar w:fldCharType="separate"/>
      </w:r>
      <w:r>
        <w:t>CHCDFV815B Establish and maintain the safety of people who have experienced domestic and family violence</w:t>
      </w:r>
      <w:r>
        <w:fldChar w:fldCharType="end"/>
      </w:r>
    </w:p>
    <w:p w:rsidR="00764297" w:rsidP="00764297">
      <w:pPr>
        <w:pStyle w:val="Version"/>
        <w:sectPr w:rsidSect="000031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31F2" w:rsidP="000031F2">
      <w:pPr>
        <w:pStyle w:val="SuperHeading"/>
      </w:pPr>
      <w:r w:rsidRPr="000031F2">
        <w:t>CHCDFV815B Establish and maintain the safety of people who have experienced domestic and family violence</w:t>
      </w:r>
    </w:p>
    <w:p w:rsidR="00000000" w:rsidRPr="000031F2" w:rsidP="000031F2">
      <w:pPr>
        <w:pStyle w:val="Heading1"/>
      </w:pPr>
      <w:bookmarkStart w:id="1" w:name="O_269013"/>
      <w:bookmarkEnd w:id="1"/>
      <w:r w:rsidRPr="000031F2">
        <w:t>Modification History</w:t>
      </w:r>
    </w:p>
    <w:p w:rsidR="00000000" w:rsidRPr="000031F2" w:rsidP="000031F2">
      <w:pPr>
        <w:pStyle w:val="BodyText"/>
      </w:pPr>
      <w:r w:rsidRPr="000031F2">
        <w:t>Not Applicable</w:t>
      </w:r>
    </w:p>
    <w:p w:rsidR="00000000" w:rsidRPr="000031F2" w:rsidP="000031F2">
      <w:pPr>
        <w:pStyle w:val="AllowPageBreak"/>
      </w:pPr>
    </w:p>
    <w:p w:rsidR="00000000" w:rsidRPr="000031F2" w:rsidP="000031F2">
      <w:pPr>
        <w:pStyle w:val="Heading1"/>
      </w:pPr>
      <w:bookmarkStart w:id="2" w:name="O_195472"/>
      <w:bookmarkEnd w:id="2"/>
      <w:r w:rsidRPr="000031F2">
        <w:t>Unit Descriptor</w:t>
      </w:r>
    </w:p>
    <w:tbl>
      <w:tblPr>
        <w:tblW w:w="0" w:type="auto"/>
        <w:tblLayout w:type="fixed"/>
        <w:tblCellMar>
          <w:left w:w="62" w:type="dxa"/>
          <w:right w:w="62" w:type="dxa"/>
        </w:tblCellMar>
        <w:tblLook w:val="0000"/>
      </w:tblPr>
      <w:tblGrid>
        <w:gridCol w:w="3265"/>
        <w:gridCol w:w="5291"/>
      </w:tblGrid>
      <w:tr w:rsidTr="00764297">
        <w:tblPrEx>
          <w:tblW w:w="0" w:type="auto"/>
          <w:tblLayout w:type="fixed"/>
          <w:tblCellMar>
            <w:left w:w="62" w:type="dxa"/>
            <w:right w:w="62" w:type="dxa"/>
          </w:tblCellMar>
          <w:tblLook w:val="0000"/>
        </w:tblPrEx>
        <w:tc>
          <w:tcPr>
            <w:tcW w:w="3265" w:type="dxa"/>
            <w:tcBorders>
              <w:top w:val="nil"/>
              <w:left w:val="nil"/>
              <w:bottom w:val="nil"/>
              <w:right w:val="nil"/>
            </w:tcBorders>
            <w:tcMar>
              <w:top w:w="0" w:type="dxa"/>
              <w:left w:w="62" w:type="dxa"/>
              <w:bottom w:w="0" w:type="dxa"/>
              <w:right w:w="62" w:type="dxa"/>
            </w:tcMar>
          </w:tcPr>
          <w:p w:rsidR="00000000" w:rsidP="000031F2">
            <w:pPr>
              <w:pStyle w:val="BodyText"/>
              <w:rPr>
                <w:lang w:val="en-NZ"/>
              </w:rPr>
            </w:pPr>
            <w:r w:rsidRPr="000031F2">
              <w:rPr>
                <w:rStyle w:val="SpecialBold"/>
              </w:rPr>
              <w:t>Unit Descriptor</w:t>
            </w:r>
          </w:p>
        </w:tc>
        <w:tc>
          <w:tcPr>
            <w:tcW w:w="5291" w:type="dxa"/>
            <w:tcBorders>
              <w:top w:val="nil"/>
              <w:left w:val="nil"/>
              <w:bottom w:val="nil"/>
              <w:right w:val="nil"/>
            </w:tcBorders>
            <w:tcMar>
              <w:top w:w="0" w:type="dxa"/>
              <w:left w:w="62" w:type="dxa"/>
              <w:bottom w:w="0" w:type="dxa"/>
              <w:right w:w="62" w:type="dxa"/>
            </w:tcMar>
          </w:tcPr>
          <w:p w:rsidR="00000000" w:rsidRPr="000031F2" w:rsidP="000031F2">
            <w:pPr>
              <w:pStyle w:val="BodyText"/>
            </w:pPr>
            <w:r w:rsidRPr="000031F2">
              <w:t>This unit focuses on the primary goal of working with the perpetrator to promote the safety of others who may have experienced violence and abuse</w:t>
            </w:r>
          </w:p>
          <w:p w:rsidR="00000000" w:rsidRPr="000031F2" w:rsidP="000031F2">
            <w:pPr>
              <w:pStyle w:val="BodyText"/>
            </w:pPr>
            <w:r w:rsidRPr="000031F2">
              <w:t>It includes work-related to establishing linkages between referring ag</w:t>
            </w:r>
            <w:r w:rsidRPr="000031F2">
              <w:t>encies, services providers, and statutory agencies including the criminal justice system, in order that the safety of others is given priority</w:t>
            </w:r>
          </w:p>
        </w:tc>
      </w:tr>
    </w:tbl>
    <w:p w:rsidR="00764297" w:rsidP="000031F2">
      <w:pPr>
        <w:pStyle w:val="BodyText"/>
      </w:pPr>
    </w:p>
    <w:p w:rsidR="00764297" w:rsidP="000031F2">
      <w:pPr>
        <w:pStyle w:val="BodyText"/>
      </w:pPr>
    </w:p>
    <w:p w:rsidR="00000000" w:rsidRPr="000031F2" w:rsidP="000031F2">
      <w:pPr>
        <w:pStyle w:val="Heading1"/>
      </w:pPr>
      <w:bookmarkStart w:id="3" w:name="O_195474"/>
      <w:bookmarkEnd w:id="3"/>
      <w:r w:rsidRPr="000031F2">
        <w:t>Application of the Unit</w:t>
      </w:r>
    </w:p>
    <w:tbl>
      <w:tblPr>
        <w:tblW w:w="0" w:type="auto"/>
        <w:tblLayout w:type="fixed"/>
        <w:tblCellMar>
          <w:left w:w="62" w:type="dxa"/>
          <w:right w:w="62" w:type="dxa"/>
        </w:tblCellMar>
        <w:tblLook w:val="0000"/>
      </w:tblPr>
      <w:tblGrid>
        <w:gridCol w:w="3349"/>
        <w:gridCol w:w="5207"/>
      </w:tblGrid>
      <w:tr w:rsidTr="00764297">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0031F2">
            <w:pPr>
              <w:pStyle w:val="BodyText"/>
              <w:rPr>
                <w:lang w:val="en-NZ"/>
              </w:rPr>
            </w:pPr>
            <w:r w:rsidRPr="000031F2">
              <w:rPr>
                <w:rStyle w:val="SpecialBold"/>
              </w:rPr>
              <w:t>Application</w:t>
            </w:r>
            <w:r w:rsidRPr="000031F2">
              <w:t xml:space="preserve"> </w:t>
            </w:r>
          </w:p>
        </w:tc>
        <w:tc>
          <w:tcPr>
            <w:tcW w:w="5207" w:type="dxa"/>
            <w:tcBorders>
              <w:top w:val="nil"/>
              <w:left w:val="nil"/>
              <w:bottom w:val="nil"/>
              <w:right w:val="nil"/>
            </w:tcBorders>
            <w:tcMar>
              <w:top w:w="0" w:type="dxa"/>
              <w:left w:w="62" w:type="dxa"/>
              <w:bottom w:w="0" w:type="dxa"/>
              <w:right w:w="62" w:type="dxa"/>
            </w:tcMar>
          </w:tcPr>
          <w:p w:rsidR="00000000" w:rsidRPr="000031F2" w:rsidP="000031F2">
            <w:pPr>
              <w:pStyle w:val="BodyText"/>
            </w:pPr>
            <w:r w:rsidRPr="000031F2">
              <w:t>This unit of competency applies to community services work which may involve domestic and family violence and which requires an advanced level of skills and knowledge</w:t>
            </w:r>
          </w:p>
        </w:tc>
      </w:tr>
    </w:tbl>
    <w:p w:rsidR="00764297" w:rsidP="000031F2">
      <w:pPr>
        <w:pStyle w:val="BodyText"/>
      </w:pPr>
    </w:p>
    <w:p w:rsidR="00764297" w:rsidP="000031F2">
      <w:pPr>
        <w:pStyle w:val="BodyText"/>
      </w:pPr>
    </w:p>
    <w:p w:rsidR="00000000" w:rsidRPr="000031F2" w:rsidP="000031F2">
      <w:pPr>
        <w:pStyle w:val="Heading1"/>
      </w:pPr>
      <w:bookmarkStart w:id="4" w:name="O_277273"/>
      <w:bookmarkEnd w:id="4"/>
      <w:r w:rsidRPr="000031F2">
        <w:t>Licensing/Regulatory Information</w:t>
      </w:r>
    </w:p>
    <w:p w:rsidR="00000000" w:rsidRPr="000031F2" w:rsidP="000031F2">
      <w:pPr>
        <w:pStyle w:val="BodyText"/>
      </w:pPr>
      <w:r w:rsidRPr="000031F2">
        <w:t>Not Applicable</w:t>
      </w:r>
    </w:p>
    <w:p w:rsidR="00000000" w:rsidRPr="000031F2" w:rsidP="000031F2">
      <w:pPr>
        <w:pStyle w:val="AllowPageBreak"/>
      </w:pPr>
    </w:p>
    <w:p w:rsidR="00000000" w:rsidRPr="000031F2" w:rsidP="000031F2">
      <w:pPr>
        <w:pStyle w:val="Heading1"/>
      </w:pPr>
      <w:bookmarkStart w:id="5" w:name="O_283125"/>
      <w:bookmarkEnd w:id="5"/>
      <w:r w:rsidRPr="000031F2">
        <w:t>Pre-Requisites</w:t>
      </w:r>
    </w:p>
    <w:p w:rsidR="00000000" w:rsidRPr="000031F2" w:rsidP="000031F2">
      <w:pPr>
        <w:pStyle w:val="BodyText"/>
      </w:pPr>
      <w:r w:rsidRPr="000031F2">
        <w:t>Not Applicable</w:t>
      </w:r>
    </w:p>
    <w:p w:rsidR="00000000" w:rsidRPr="000031F2" w:rsidP="000031F2">
      <w:pPr>
        <w:pStyle w:val="AllowPageBreak"/>
      </w:pPr>
    </w:p>
    <w:p w:rsidR="00000000" w:rsidRPr="000031F2" w:rsidP="000031F2">
      <w:pPr>
        <w:pStyle w:val="Heading1"/>
      </w:pPr>
      <w:bookmarkStart w:id="6" w:name="O_195473"/>
      <w:bookmarkEnd w:id="6"/>
      <w:r w:rsidRPr="000031F2">
        <w:t>Employability Skills Information</w:t>
      </w:r>
    </w:p>
    <w:tbl>
      <w:tblPr>
        <w:tblW w:w="0" w:type="auto"/>
        <w:tblLayout w:type="fixed"/>
        <w:tblCellMar>
          <w:left w:w="62" w:type="dxa"/>
          <w:right w:w="62" w:type="dxa"/>
        </w:tblCellMar>
        <w:tblLook w:val="0000"/>
      </w:tblPr>
      <w:tblGrid>
        <w:gridCol w:w="3320"/>
        <w:gridCol w:w="5236"/>
      </w:tblGrid>
      <w:tr w:rsidTr="0076429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031F2">
            <w:pPr>
              <w:pStyle w:val="BodyText"/>
              <w:rPr>
                <w:lang w:val="en-NZ"/>
              </w:rPr>
            </w:pPr>
            <w:r w:rsidRPr="000031F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031F2" w:rsidP="000031F2">
            <w:pPr>
              <w:pStyle w:val="BodyText"/>
            </w:pPr>
            <w:r w:rsidRPr="000031F2">
              <w:t>This unit contains Employability Skills</w:t>
            </w:r>
          </w:p>
        </w:tc>
      </w:tr>
    </w:tbl>
    <w:p w:rsidR="00764297" w:rsidP="000031F2">
      <w:pPr>
        <w:pStyle w:val="BodyText"/>
      </w:pPr>
    </w:p>
    <w:p w:rsidR="00764297" w:rsidP="000031F2">
      <w:pPr>
        <w:pStyle w:val="BodyText"/>
      </w:pPr>
    </w:p>
    <w:p w:rsidR="00000000" w:rsidRPr="000031F2" w:rsidP="000031F2">
      <w:pPr>
        <w:pStyle w:val="Heading1"/>
      </w:pPr>
      <w:bookmarkStart w:id="7" w:name="O_287059"/>
      <w:bookmarkEnd w:id="7"/>
      <w:r w:rsidRPr="000031F2">
        <w:t>Elements and Performance Criteria Pre-Content</w:t>
      </w:r>
    </w:p>
    <w:tbl>
      <w:tblPr>
        <w:tblW w:w="0" w:type="auto"/>
        <w:tblLayout w:type="fixed"/>
        <w:tblCellMar>
          <w:left w:w="62" w:type="dxa"/>
          <w:right w:w="62" w:type="dxa"/>
        </w:tblCellMar>
        <w:tblLook w:val="0000"/>
      </w:tblPr>
      <w:tblGrid>
        <w:gridCol w:w="3369"/>
        <w:gridCol w:w="5702"/>
      </w:tblGrid>
      <w:tr w:rsidTr="0076429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031F2">
            <w:pPr>
              <w:pStyle w:val="BodyText"/>
              <w:rPr>
                <w:lang w:val="en-NZ"/>
              </w:rPr>
            </w:pPr>
            <w:r w:rsidRPr="000031F2">
              <w:t xml:space="preserve">Elements define the essential outcomes of a unit </w:t>
            </w:r>
            <w:r w:rsidRPr="000031F2">
              <w:t>of competency.</w:t>
            </w:r>
          </w:p>
        </w:tc>
        <w:tc>
          <w:tcPr>
            <w:tcW w:w="5702" w:type="dxa"/>
            <w:tcBorders>
              <w:top w:val="nil"/>
              <w:left w:val="nil"/>
              <w:bottom w:val="nil"/>
              <w:right w:val="nil"/>
            </w:tcBorders>
            <w:tcMar>
              <w:top w:w="0" w:type="dxa"/>
              <w:left w:w="62" w:type="dxa"/>
              <w:bottom w:w="0" w:type="dxa"/>
              <w:right w:w="62" w:type="dxa"/>
            </w:tcMar>
          </w:tcPr>
          <w:p w:rsidR="00000000" w:rsidRPr="000031F2" w:rsidP="000031F2">
            <w:pPr>
              <w:pStyle w:val="BodyText"/>
            </w:pPr>
            <w:r w:rsidRPr="000031F2">
              <w:t xml:space="preserve">The Performance Criteria specify the level of performance required to demonstrate achievement of the Element. Terms in italics are elaborated in the Range Statement. </w:t>
            </w:r>
          </w:p>
        </w:tc>
      </w:tr>
    </w:tbl>
    <w:p w:rsidR="00000000" w:rsidRPr="000031F2" w:rsidP="000031F2">
      <w:pPr>
        <w:pStyle w:val="BodyText"/>
      </w:pPr>
    </w:p>
    <w:p w:rsidR="00000000" w:rsidRPr="000031F2" w:rsidP="000031F2">
      <w:pPr>
        <w:pStyle w:val="AllowPageBreak"/>
      </w:pPr>
    </w:p>
    <w:p w:rsidR="00000000" w:rsidRPr="000031F2" w:rsidP="000031F2">
      <w:pPr>
        <w:pStyle w:val="Heading1"/>
      </w:pPr>
      <w:bookmarkStart w:id="8" w:name="O_233726"/>
      <w:bookmarkEnd w:id="8"/>
      <w:r w:rsidRPr="000031F2">
        <w:t>Elements and Performance Criteria</w:t>
      </w:r>
    </w:p>
    <w:tbl>
      <w:tblPr>
        <w:tblW w:w="0" w:type="auto"/>
        <w:tblLayout w:type="fixed"/>
        <w:tblCellMar>
          <w:left w:w="62" w:type="dxa"/>
          <w:right w:w="62" w:type="dxa"/>
        </w:tblCellMar>
        <w:tblLook w:val="0000"/>
      </w:tblPr>
      <w:tblGrid>
        <w:gridCol w:w="3369"/>
        <w:gridCol w:w="5702"/>
      </w:tblGrid>
      <w:tr w:rsidTr="0076429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031F2" w:rsidP="000031F2">
            <w:pPr>
              <w:pStyle w:val="BodyText"/>
            </w:pPr>
            <w:r w:rsidRPr="000031F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031F2">
            <w:pPr>
              <w:pStyle w:val="BodyText"/>
              <w:rPr>
                <w:lang w:val="en-NZ"/>
              </w:rPr>
            </w:pPr>
            <w:r w:rsidRPr="000031F2">
              <w:rPr>
                <w:rStyle w:val="SpecialBold"/>
              </w:rPr>
              <w:t>PERFORMANCE CRITERIA</w:t>
            </w:r>
          </w:p>
        </w:tc>
      </w:tr>
      <w:tr w:rsidTr="0076429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031F2">
            <w:pPr>
              <w:pStyle w:val="List"/>
              <w:rPr>
                <w:lang w:val="en-NZ"/>
              </w:rPr>
            </w:pPr>
            <w:r w:rsidRPr="000031F2">
              <w:t>1.</w:t>
            </w:r>
            <w:r w:rsidRPr="000031F2">
              <w:tab/>
              <w:t>Establish and maintain the safety of other people as the primary focus of the intervention</w:t>
            </w:r>
          </w:p>
        </w:tc>
        <w:tc>
          <w:tcPr>
            <w:tcW w:w="5702" w:type="dxa"/>
            <w:tcBorders>
              <w:top w:val="nil"/>
              <w:left w:val="nil"/>
              <w:bottom w:val="nil"/>
              <w:right w:val="nil"/>
            </w:tcBorders>
            <w:tcMar>
              <w:top w:w="0" w:type="dxa"/>
              <w:left w:w="62" w:type="dxa"/>
              <w:bottom w:w="0" w:type="dxa"/>
              <w:right w:w="62" w:type="dxa"/>
            </w:tcMar>
          </w:tcPr>
          <w:p w:rsidR="00000000" w:rsidRPr="000031F2" w:rsidP="000031F2">
            <w:pPr>
              <w:pStyle w:val="BodyText"/>
            </w:pPr>
            <w:r w:rsidRPr="000031F2">
              <w:t>1.1</w:t>
            </w:r>
            <w:r w:rsidRPr="000031F2">
              <w:tab/>
              <w:t xml:space="preserve">Explain clearly to the user of domestic and family violence the </w:t>
            </w:r>
            <w:r w:rsidRPr="000031F2">
              <w:rPr>
                <w:rStyle w:val="Emphasis"/>
              </w:rPr>
              <w:t>key principles</w:t>
            </w:r>
            <w:r w:rsidRPr="000031F2">
              <w:t xml:space="preserve"> which place the safety of other people as the primary foc</w:t>
            </w:r>
            <w:r w:rsidRPr="000031F2">
              <w:t xml:space="preserve">us of the </w:t>
            </w:r>
            <w:r w:rsidRPr="000031F2">
              <w:rPr>
                <w:rStyle w:val="Emphasis"/>
              </w:rPr>
              <w:t>intervention</w:t>
            </w:r>
            <w:r w:rsidRPr="000031F2">
              <w:t xml:space="preserve"> and that these reinforced as needed over the period of the intervention</w:t>
            </w:r>
          </w:p>
          <w:p w:rsidR="00000000" w:rsidRPr="000031F2" w:rsidP="000031F2">
            <w:pPr>
              <w:pStyle w:val="BodyText"/>
            </w:pPr>
            <w:r w:rsidRPr="000031F2">
              <w:t>1.2</w:t>
            </w:r>
            <w:r w:rsidRPr="000031F2">
              <w:tab/>
              <w:t xml:space="preserve">Share </w:t>
            </w:r>
            <w:r w:rsidRPr="000031F2">
              <w:rPr>
                <w:rStyle w:val="Emphasis"/>
              </w:rPr>
              <w:t>information</w:t>
            </w:r>
            <w:r w:rsidRPr="000031F2">
              <w:t xml:space="preserve"> </w:t>
            </w:r>
            <w:r w:rsidRPr="000031F2">
              <w:rPr>
                <w:rStyle w:val="Emphasis"/>
              </w:rPr>
              <w:t>relevant to the safety of other people</w:t>
            </w:r>
            <w:r w:rsidRPr="000031F2">
              <w:t xml:space="preserve"> with agencies and workers throughout the intervention</w:t>
            </w:r>
          </w:p>
          <w:p w:rsidR="00000000" w:rsidRPr="000031F2" w:rsidP="000031F2">
            <w:pPr>
              <w:pStyle w:val="BodyText"/>
            </w:pPr>
            <w:r w:rsidRPr="000031F2">
              <w:t>1.3</w:t>
            </w:r>
            <w:r w:rsidRPr="000031F2">
              <w:tab/>
              <w:t xml:space="preserve">Assess all interventions with the user of </w:t>
            </w:r>
            <w:r w:rsidRPr="000031F2">
              <w:t>domestic and family violence for their impact on the safety of other people</w:t>
            </w:r>
          </w:p>
          <w:p w:rsidR="00000000" w:rsidP="000031F2">
            <w:pPr>
              <w:pStyle w:val="BodyText"/>
              <w:rPr>
                <w:lang w:val="en-NZ"/>
              </w:rPr>
            </w:pPr>
            <w:r w:rsidRPr="000031F2">
              <w:t>1.4</w:t>
            </w:r>
            <w:r w:rsidRPr="000031F2">
              <w:tab/>
              <w:t xml:space="preserve">Document and prepare </w:t>
            </w:r>
            <w:r w:rsidRPr="000031F2">
              <w:rPr>
                <w:rStyle w:val="Emphasis"/>
              </w:rPr>
              <w:t>case notes</w:t>
            </w:r>
            <w:r w:rsidRPr="000031F2">
              <w:t xml:space="preserve"> for the user of domestic and family violence that makes specific reference to issues affecting the safety of others</w:t>
            </w:r>
          </w:p>
        </w:tc>
      </w:tr>
      <w:tr w:rsidTr="0076429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031F2">
            <w:pPr>
              <w:pStyle w:val="BodyText"/>
              <w:rPr>
                <w:lang w:val="en-NZ"/>
              </w:rPr>
            </w:pPr>
          </w:p>
        </w:tc>
      </w:tr>
      <w:tr w:rsidTr="0076429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031F2">
            <w:pPr>
              <w:pStyle w:val="List"/>
              <w:rPr>
                <w:lang w:val="en-NZ"/>
              </w:rPr>
            </w:pPr>
            <w:r w:rsidRPr="000031F2">
              <w:t>2.</w:t>
            </w:r>
            <w:r w:rsidRPr="000031F2">
              <w:tab/>
            </w:r>
            <w:r w:rsidRPr="000031F2">
              <w:t>Undertake and record an assessment of responsibility with the user of domestic and family violence</w:t>
            </w:r>
          </w:p>
        </w:tc>
        <w:tc>
          <w:tcPr>
            <w:tcW w:w="5702" w:type="dxa"/>
            <w:tcBorders>
              <w:top w:val="nil"/>
              <w:left w:val="nil"/>
              <w:bottom w:val="nil"/>
              <w:right w:val="nil"/>
            </w:tcBorders>
            <w:tcMar>
              <w:top w:w="0" w:type="dxa"/>
              <w:left w:w="62" w:type="dxa"/>
              <w:bottom w:w="0" w:type="dxa"/>
              <w:right w:w="62" w:type="dxa"/>
            </w:tcMar>
          </w:tcPr>
          <w:p w:rsidR="00000000" w:rsidRPr="000031F2" w:rsidP="000031F2">
            <w:pPr>
              <w:pStyle w:val="BodyText"/>
            </w:pPr>
            <w:r w:rsidRPr="000031F2">
              <w:t>2.1</w:t>
            </w:r>
            <w:r w:rsidRPr="000031F2">
              <w:tab/>
              <w:t>Explain the rationale for assessment to the user of domestic and family violence in terms of its contribution to enhancing the safety of other people</w:t>
            </w:r>
          </w:p>
          <w:p w:rsidR="00000000" w:rsidRPr="000031F2" w:rsidP="000031F2">
            <w:pPr>
              <w:pStyle w:val="BodyText"/>
            </w:pPr>
            <w:r w:rsidRPr="000031F2">
              <w:t>2.2</w:t>
            </w:r>
            <w:r w:rsidRPr="000031F2">
              <w:tab/>
              <w:t>Evaluate the user of domestic and family violence's acceptance of responsibility for their actions</w:t>
            </w:r>
          </w:p>
          <w:p w:rsidR="00000000" w:rsidRPr="000031F2" w:rsidP="000031F2">
            <w:pPr>
              <w:pStyle w:val="BodyText"/>
            </w:pPr>
            <w:r w:rsidRPr="000031F2">
              <w:t>2.3</w:t>
            </w:r>
            <w:r w:rsidRPr="000031F2">
              <w:tab/>
              <w:t>Explore issues of blame, minimisation and denial with the user of domestic and family violence in order to analyse ownership of responsibility for the v</w:t>
            </w:r>
            <w:r w:rsidRPr="000031F2">
              <w:t>iolence and abuse</w:t>
            </w:r>
          </w:p>
          <w:p w:rsidR="00000000" w:rsidRPr="000031F2" w:rsidP="000031F2">
            <w:pPr>
              <w:pStyle w:val="BodyText"/>
            </w:pPr>
            <w:r w:rsidRPr="000031F2">
              <w:t>2.4</w:t>
            </w:r>
            <w:r w:rsidRPr="000031F2">
              <w:tab/>
              <w:t xml:space="preserve">Identify, encourage and strengthen indicators which demonstrate </w:t>
            </w:r>
            <w:r w:rsidRPr="000031F2">
              <w:rPr>
                <w:rStyle w:val="Emphasis"/>
              </w:rPr>
              <w:t>acceptance of responsibility</w:t>
            </w:r>
            <w:r w:rsidRPr="000031F2">
              <w:t xml:space="preserve"> with the user of domestic and family violence</w:t>
            </w:r>
          </w:p>
          <w:p w:rsidR="00000000" w:rsidP="000031F2">
            <w:pPr>
              <w:pStyle w:val="BodyText"/>
              <w:rPr>
                <w:lang w:val="en-NZ"/>
              </w:rPr>
            </w:pPr>
            <w:r w:rsidRPr="000031F2">
              <w:t>2.5</w:t>
            </w:r>
            <w:r w:rsidRPr="000031F2">
              <w:tab/>
              <w:t>Identify in case notes areas where responsibility has been demonstrated, details of the use</w:t>
            </w:r>
            <w:r w:rsidRPr="000031F2">
              <w:t>r of domestic and family violence's goals for behaviour change and the agreed processes for change</w:t>
            </w:r>
          </w:p>
        </w:tc>
      </w:tr>
      <w:tr w:rsidTr="0076429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031F2">
            <w:pPr>
              <w:pStyle w:val="BodyText"/>
              <w:rPr>
                <w:lang w:val="en-NZ"/>
              </w:rPr>
            </w:pPr>
          </w:p>
        </w:tc>
      </w:tr>
      <w:tr w:rsidTr="0076429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031F2">
            <w:pPr>
              <w:pStyle w:val="List"/>
              <w:rPr>
                <w:lang w:val="en-NZ"/>
              </w:rPr>
            </w:pPr>
            <w:r w:rsidRPr="000031F2">
              <w:t>3.</w:t>
            </w:r>
            <w:r w:rsidRPr="000031F2">
              <w:tab/>
              <w:t xml:space="preserve">Undertake ongoing </w:t>
            </w:r>
            <w:r w:rsidRPr="000031F2">
              <w:rPr>
                <w:rStyle w:val="Emphasis"/>
              </w:rPr>
              <w:t>risk assessment</w:t>
            </w:r>
            <w:r w:rsidRPr="000031F2">
              <w:t xml:space="preserve"> with the user of domestic and family violence</w:t>
            </w:r>
          </w:p>
        </w:tc>
        <w:tc>
          <w:tcPr>
            <w:tcW w:w="5702" w:type="dxa"/>
            <w:tcBorders>
              <w:top w:val="nil"/>
              <w:left w:val="nil"/>
              <w:bottom w:val="nil"/>
              <w:right w:val="nil"/>
            </w:tcBorders>
            <w:tcMar>
              <w:top w:w="0" w:type="dxa"/>
              <w:left w:w="62" w:type="dxa"/>
              <w:bottom w:w="0" w:type="dxa"/>
              <w:right w:w="62" w:type="dxa"/>
            </w:tcMar>
          </w:tcPr>
          <w:p w:rsidR="00000000" w:rsidRPr="000031F2" w:rsidP="000031F2">
            <w:pPr>
              <w:pStyle w:val="BodyText"/>
            </w:pPr>
            <w:r w:rsidRPr="000031F2">
              <w:t>3.1</w:t>
            </w:r>
            <w:r w:rsidRPr="000031F2">
              <w:tab/>
              <w:t xml:space="preserve">Assess </w:t>
            </w:r>
            <w:r w:rsidRPr="000031F2">
              <w:rPr>
                <w:rStyle w:val="Emphasis"/>
              </w:rPr>
              <w:t>risk to safety</w:t>
            </w:r>
            <w:r w:rsidRPr="000031F2">
              <w:t xml:space="preserve"> of other people during every contact with th</w:t>
            </w:r>
            <w:r w:rsidRPr="000031F2">
              <w:t>e user of domestic and family violence</w:t>
            </w:r>
          </w:p>
          <w:p w:rsidR="00000000" w:rsidRPr="000031F2" w:rsidP="000031F2">
            <w:pPr>
              <w:pStyle w:val="BodyText"/>
            </w:pPr>
            <w:r w:rsidRPr="000031F2">
              <w:t>3.2</w:t>
            </w:r>
            <w:r w:rsidRPr="000031F2">
              <w:tab/>
              <w:t>Engage and explore with the user of domestic and family violence to whom or what they attribute responsibility for use of violence and abuse</w:t>
            </w:r>
          </w:p>
          <w:p w:rsidR="00000000" w:rsidRPr="000031F2" w:rsidP="000031F2">
            <w:pPr>
              <w:pStyle w:val="BodyText"/>
            </w:pPr>
            <w:r w:rsidRPr="000031F2">
              <w:t>3.3</w:t>
            </w:r>
            <w:r w:rsidRPr="000031F2">
              <w:tab/>
              <w:t xml:space="preserve">Reappraise over the period of the intervention current and previous </w:t>
            </w:r>
            <w:r w:rsidRPr="000031F2">
              <w:t xml:space="preserve">behaviours and levels of </w:t>
            </w:r>
            <w:r w:rsidRPr="000031F2">
              <w:rPr>
                <w:rStyle w:val="Emphasis"/>
              </w:rPr>
              <w:t>risk as indicators of future risk</w:t>
            </w:r>
          </w:p>
          <w:p w:rsidR="00000000" w:rsidRPr="000031F2" w:rsidP="000031F2">
            <w:pPr>
              <w:pStyle w:val="BodyText"/>
            </w:pPr>
            <w:r w:rsidRPr="000031F2">
              <w:t xml:space="preserve">3.4 </w:t>
            </w:r>
            <w:r w:rsidRPr="000031F2">
              <w:tab/>
              <w:t xml:space="preserve">Record and act upon, in accordance with policy, discrepancies between the user of domestic and family violence's account of their potential for violence and abuse and the account of </w:t>
            </w:r>
            <w:r w:rsidRPr="000031F2">
              <w:rPr>
                <w:rStyle w:val="Emphasis"/>
              </w:rPr>
              <w:t>risks</w:t>
            </w:r>
            <w:r w:rsidRPr="000031F2">
              <w:t xml:space="preserve"> to o</w:t>
            </w:r>
            <w:r w:rsidRPr="000031F2">
              <w:t xml:space="preserve">thers safety and other workers </w:t>
            </w:r>
          </w:p>
          <w:p w:rsidR="00000000" w:rsidP="000031F2">
            <w:pPr>
              <w:pStyle w:val="BodyText"/>
              <w:rPr>
                <w:lang w:val="en-NZ"/>
              </w:rPr>
            </w:pPr>
            <w:r w:rsidRPr="000031F2">
              <w:t>3.5</w:t>
            </w:r>
            <w:r w:rsidRPr="000031F2">
              <w:tab/>
              <w:t xml:space="preserve">Assess behaviour for evidence of recognition of responsibility and actions in minimising </w:t>
            </w:r>
            <w:r w:rsidRPr="000031F2">
              <w:rPr>
                <w:rStyle w:val="Emphasis"/>
              </w:rPr>
              <w:t>risk</w:t>
            </w:r>
            <w:r w:rsidRPr="000031F2">
              <w:t xml:space="preserve"> to the other people</w:t>
            </w:r>
          </w:p>
        </w:tc>
      </w:tr>
      <w:tr w:rsidTr="0076429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031F2">
            <w:pPr>
              <w:pStyle w:val="BodyText"/>
              <w:rPr>
                <w:lang w:val="en-NZ"/>
              </w:rPr>
            </w:pPr>
          </w:p>
        </w:tc>
      </w:tr>
      <w:tr w:rsidTr="0076429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031F2">
            <w:pPr>
              <w:pStyle w:val="List"/>
              <w:rPr>
                <w:lang w:val="en-NZ"/>
              </w:rPr>
            </w:pPr>
            <w:r w:rsidRPr="000031F2">
              <w:t>4.</w:t>
            </w:r>
            <w:r w:rsidRPr="000031F2">
              <w:tab/>
              <w:t>Develop processes to support limited confidentiality</w:t>
            </w:r>
          </w:p>
        </w:tc>
        <w:tc>
          <w:tcPr>
            <w:tcW w:w="5702" w:type="dxa"/>
            <w:tcBorders>
              <w:top w:val="nil"/>
              <w:left w:val="nil"/>
              <w:bottom w:val="nil"/>
              <w:right w:val="nil"/>
            </w:tcBorders>
            <w:tcMar>
              <w:top w:w="0" w:type="dxa"/>
              <w:left w:w="62" w:type="dxa"/>
              <w:bottom w:w="0" w:type="dxa"/>
              <w:right w:w="62" w:type="dxa"/>
            </w:tcMar>
          </w:tcPr>
          <w:p w:rsidR="00000000" w:rsidRPr="000031F2" w:rsidP="000031F2">
            <w:pPr>
              <w:pStyle w:val="BodyText"/>
            </w:pPr>
            <w:r w:rsidRPr="000031F2">
              <w:t>4.1</w:t>
            </w:r>
            <w:r w:rsidRPr="000031F2">
              <w:tab/>
            </w:r>
            <w:r w:rsidRPr="000031F2">
              <w:t xml:space="preserve">Provide to relevant stakeholders, a clear and comprehensive written explanation of the limits to confidentiality </w:t>
            </w:r>
          </w:p>
          <w:p w:rsidR="00000000" w:rsidRPr="000031F2" w:rsidP="000031F2">
            <w:pPr>
              <w:pStyle w:val="BodyText"/>
            </w:pPr>
            <w:r w:rsidRPr="000031F2">
              <w:t>4.2</w:t>
            </w:r>
            <w:r w:rsidRPr="000031F2">
              <w:tab/>
              <w:t xml:space="preserve">Obtain written acceptance of the parameters and need for </w:t>
            </w:r>
            <w:r w:rsidRPr="000031F2">
              <w:rPr>
                <w:rStyle w:val="Emphasis"/>
              </w:rPr>
              <w:t>limited confidentiality</w:t>
            </w:r>
            <w:r w:rsidRPr="000031F2">
              <w:t xml:space="preserve"> from the user of domestic and family violence</w:t>
            </w:r>
          </w:p>
          <w:p w:rsidR="00000000" w:rsidRPr="000031F2" w:rsidP="000031F2">
            <w:pPr>
              <w:pStyle w:val="BodyText"/>
            </w:pPr>
            <w:r w:rsidRPr="000031F2">
              <w:t>4.3</w:t>
            </w:r>
            <w:r w:rsidRPr="000031F2">
              <w:tab/>
              <w:t>Take ac</w:t>
            </w:r>
            <w:r w:rsidRPr="000031F2">
              <w:t>tion in response to risk in accordance with documented protocols relating to safety of others</w:t>
            </w:r>
          </w:p>
          <w:p w:rsidR="00000000" w:rsidP="000031F2">
            <w:pPr>
              <w:pStyle w:val="BodyText"/>
              <w:rPr>
                <w:lang w:val="en-NZ"/>
              </w:rPr>
            </w:pPr>
            <w:r w:rsidRPr="000031F2">
              <w:t>4.4</w:t>
            </w:r>
            <w:r w:rsidRPr="000031F2">
              <w:tab/>
              <w:t xml:space="preserve">Maintain, over the period of the intervention, </w:t>
            </w:r>
            <w:r w:rsidRPr="000031F2">
              <w:rPr>
                <w:rStyle w:val="Emphasis"/>
              </w:rPr>
              <w:t>processes to respond to threats</w:t>
            </w:r>
            <w:r w:rsidRPr="000031F2">
              <w:t xml:space="preserve"> to the safety of other people</w:t>
            </w:r>
          </w:p>
        </w:tc>
      </w:tr>
      <w:tr w:rsidTr="0076429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031F2">
            <w:pPr>
              <w:pStyle w:val="BodyText"/>
              <w:rPr>
                <w:lang w:val="en-NZ"/>
              </w:rPr>
            </w:pPr>
          </w:p>
        </w:tc>
      </w:tr>
      <w:tr w:rsidTr="0076429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031F2">
            <w:pPr>
              <w:pStyle w:val="List"/>
              <w:rPr>
                <w:lang w:val="en-NZ"/>
              </w:rPr>
            </w:pPr>
            <w:r w:rsidRPr="000031F2">
              <w:t>5.</w:t>
            </w:r>
            <w:r w:rsidRPr="000031F2">
              <w:tab/>
              <w:t>Establish processes to ensure that the int</w:t>
            </w:r>
            <w:r w:rsidRPr="000031F2">
              <w:t>ervention is informed by partners and children experiencing the domestic and family violence and abuse</w:t>
            </w:r>
          </w:p>
        </w:tc>
        <w:tc>
          <w:tcPr>
            <w:tcW w:w="5702" w:type="dxa"/>
            <w:tcBorders>
              <w:top w:val="nil"/>
              <w:left w:val="nil"/>
              <w:bottom w:val="nil"/>
              <w:right w:val="nil"/>
            </w:tcBorders>
            <w:tcMar>
              <w:top w:w="0" w:type="dxa"/>
              <w:left w:w="62" w:type="dxa"/>
              <w:bottom w:w="0" w:type="dxa"/>
              <w:right w:w="62" w:type="dxa"/>
            </w:tcMar>
          </w:tcPr>
          <w:p w:rsidR="00000000" w:rsidRPr="000031F2" w:rsidP="000031F2">
            <w:pPr>
              <w:pStyle w:val="List2"/>
            </w:pPr>
            <w:r w:rsidRPr="000031F2">
              <w:t>5.1</w:t>
            </w:r>
            <w:r w:rsidRPr="000031F2">
              <w:tab/>
              <w:t>Monitor work practices to ensure that they are consistent with statutory processes and services that promote safety of all people</w:t>
            </w:r>
          </w:p>
          <w:p w:rsidR="00000000" w:rsidRPr="000031F2" w:rsidP="000031F2">
            <w:pPr>
              <w:pStyle w:val="List2"/>
            </w:pPr>
            <w:r w:rsidRPr="000031F2">
              <w:t>5.2</w:t>
            </w:r>
            <w:r w:rsidRPr="000031F2">
              <w:tab/>
              <w:t>Make reasonable</w:t>
            </w:r>
            <w:r w:rsidRPr="000031F2">
              <w:t xml:space="preserve"> efforts to contact the partner and children experiencing the domestic and family violence and abuse and offer </w:t>
            </w:r>
            <w:r w:rsidRPr="000031F2">
              <w:rPr>
                <w:rStyle w:val="Emphasis"/>
              </w:rPr>
              <w:t>information and support</w:t>
            </w:r>
          </w:p>
          <w:p w:rsidR="00000000" w:rsidRPr="000031F2" w:rsidP="000031F2">
            <w:pPr>
              <w:pStyle w:val="List2"/>
            </w:pPr>
            <w:r w:rsidRPr="000031F2">
              <w:t>5.3</w:t>
            </w:r>
            <w:r w:rsidRPr="000031F2">
              <w:tab/>
              <w:t xml:space="preserve">Offer those that have experienced the violence and abuse opportunities to provide </w:t>
            </w:r>
            <w:r w:rsidRPr="000031F2">
              <w:rPr>
                <w:rStyle w:val="Emphasis"/>
              </w:rPr>
              <w:t>information</w:t>
            </w:r>
            <w:r w:rsidRPr="000031F2">
              <w:t xml:space="preserve"> to inform the intervent</w:t>
            </w:r>
            <w:r w:rsidRPr="000031F2">
              <w:t>ion</w:t>
            </w:r>
          </w:p>
          <w:p w:rsidR="00000000" w:rsidRPr="000031F2" w:rsidP="000031F2">
            <w:pPr>
              <w:pStyle w:val="List2"/>
            </w:pPr>
            <w:r w:rsidRPr="000031F2">
              <w:t>5.4</w:t>
            </w:r>
            <w:r w:rsidRPr="000031F2">
              <w:tab/>
              <w:t>Explain to those people who have experienced the violence and abuse that contact does not place them under any obligation</w:t>
            </w:r>
          </w:p>
        </w:tc>
      </w:tr>
    </w:tbl>
    <w:p w:rsidR="00764297" w:rsidP="000031F2">
      <w:pPr>
        <w:pStyle w:val="BodyText"/>
      </w:pPr>
    </w:p>
    <w:p w:rsidR="00764297" w:rsidP="000031F2">
      <w:pPr>
        <w:pStyle w:val="BodyText"/>
      </w:pPr>
    </w:p>
    <w:p w:rsidR="00000000" w:rsidRPr="000031F2" w:rsidP="000031F2">
      <w:pPr>
        <w:pStyle w:val="Heading1"/>
      </w:pPr>
      <w:bookmarkStart w:id="9" w:name="O_257676"/>
      <w:bookmarkEnd w:id="9"/>
      <w:r w:rsidRPr="000031F2">
        <w:t>Required Skills and Knowledge</w:t>
      </w:r>
    </w:p>
    <w:tbl>
      <w:tblPr>
        <w:tblW w:w="0" w:type="auto"/>
        <w:tblLayout w:type="fixed"/>
        <w:tblCellMar>
          <w:left w:w="62" w:type="dxa"/>
          <w:right w:w="62" w:type="dxa"/>
        </w:tblCellMar>
        <w:tblLook w:val="0000"/>
      </w:tblPr>
      <w:tblGrid>
        <w:gridCol w:w="9072"/>
      </w:tblGrid>
      <w:tr w:rsidTr="0076429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031F2">
            <w:pPr>
              <w:pStyle w:val="BodyText"/>
              <w:rPr>
                <w:lang w:val="en-NZ"/>
              </w:rPr>
            </w:pPr>
            <w:r w:rsidRPr="000031F2">
              <w:rPr>
                <w:rStyle w:val="SpecialBold"/>
              </w:rPr>
              <w:t>REQUIRED SKILLS AND KNOWLEDGE</w:t>
            </w:r>
          </w:p>
        </w:tc>
      </w:tr>
      <w:tr w:rsidTr="0076429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031F2">
            <w:pPr>
              <w:pStyle w:val="BodyText"/>
              <w:rPr>
                <w:lang w:val="en-NZ"/>
              </w:rPr>
            </w:pPr>
          </w:p>
        </w:tc>
      </w:tr>
      <w:tr w:rsidTr="0076429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031F2">
            <w:pPr>
              <w:pStyle w:val="BodyText"/>
              <w:rPr>
                <w:lang w:val="en-NZ"/>
              </w:rPr>
            </w:pPr>
            <w:r w:rsidRPr="000031F2">
              <w:t>This describes the essential skills and knowledge and their level required for this unit.</w:t>
            </w:r>
          </w:p>
        </w:tc>
      </w:tr>
      <w:tr w:rsidTr="0076429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031F2">
            <w:pPr>
              <w:pStyle w:val="BodyText"/>
              <w:rPr>
                <w:lang w:val="en-NZ"/>
              </w:rPr>
            </w:pPr>
          </w:p>
        </w:tc>
      </w:tr>
      <w:tr w:rsidTr="0076429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031F2" w:rsidP="000031F2">
            <w:pPr>
              <w:pStyle w:val="BodyText"/>
            </w:pPr>
            <w:r w:rsidRPr="000031F2">
              <w:rPr>
                <w:rStyle w:val="Emphasis"/>
              </w:rPr>
              <w:t>Essential knowledge</w:t>
            </w:r>
            <w:r w:rsidRPr="000031F2">
              <w:t>:</w:t>
            </w:r>
          </w:p>
          <w:p w:rsidR="00000000" w:rsidRPr="000031F2" w:rsidP="000031F2">
            <w:pPr>
              <w:pStyle w:val="BodyText"/>
            </w:pPr>
            <w:r w:rsidRPr="000031F2">
              <w:t>The candidate must be able to demonstrate essential knowledge required to effectively do the task outlined in elements and performance criteri</w:t>
            </w:r>
            <w:r w:rsidRPr="000031F2">
              <w:t>a of this unit, manage the task and manage contingencies in the context of the identified work role</w:t>
            </w:r>
          </w:p>
          <w:p w:rsidR="00000000" w:rsidRPr="000031F2" w:rsidP="000031F2">
            <w:pPr>
              <w:pStyle w:val="BodyText"/>
            </w:pPr>
            <w:r w:rsidRPr="000031F2">
              <w:t>These include knowledge of:</w:t>
            </w:r>
          </w:p>
          <w:p w:rsidR="00000000" w:rsidRPr="000031F2" w:rsidP="000031F2">
            <w:pPr>
              <w:pStyle w:val="ListBullet"/>
            </w:pPr>
            <w:r w:rsidRPr="000031F2">
              <w:t>Principles for working with user of domestic and family violence who behave violently and abusively</w:t>
            </w:r>
          </w:p>
          <w:p w:rsidR="00000000" w:rsidRPr="000031F2" w:rsidP="000031F2">
            <w:pPr>
              <w:pStyle w:val="ListBullet"/>
            </w:pPr>
            <w:r w:rsidRPr="000031F2">
              <w:t xml:space="preserve">Tactics and </w:t>
            </w:r>
            <w:r w:rsidRPr="000031F2">
              <w:t>dynamics of violence and abuse</w:t>
            </w:r>
          </w:p>
          <w:p w:rsidR="00000000" w:rsidRPr="000031F2" w:rsidP="000031F2">
            <w:pPr>
              <w:pStyle w:val="ListBullet"/>
            </w:pPr>
            <w:r w:rsidRPr="000031F2">
              <w:t>Principles of good practice in relation to providing integrated services for working with users of domestic and family violence and abuse</w:t>
            </w:r>
          </w:p>
          <w:p w:rsidR="00000000" w:rsidRPr="000031F2" w:rsidP="000031F2">
            <w:pPr>
              <w:pStyle w:val="ListBullet"/>
            </w:pPr>
            <w:r w:rsidRPr="000031F2">
              <w:t>Intervention practices</w:t>
            </w:r>
          </w:p>
          <w:p w:rsidR="00000000" w:rsidRPr="000031F2" w:rsidP="000031F2">
            <w:pPr>
              <w:pStyle w:val="ListBullet"/>
            </w:pPr>
            <w:r w:rsidRPr="000031F2">
              <w:t>Intervention models</w:t>
            </w:r>
          </w:p>
          <w:p w:rsidR="00000000" w:rsidRPr="000031F2" w:rsidP="000031F2">
            <w:pPr>
              <w:pStyle w:val="ListBullet"/>
            </w:pPr>
            <w:r w:rsidRPr="000031F2">
              <w:t>Limited confidentiality rationale and proces</w:t>
            </w:r>
            <w:r w:rsidRPr="000031F2">
              <w:t>ses</w:t>
            </w:r>
          </w:p>
          <w:p w:rsidR="00000000" w:rsidRPr="000031F2" w:rsidP="000031F2">
            <w:pPr>
              <w:pStyle w:val="ListBullet"/>
            </w:pPr>
            <w:r w:rsidRPr="000031F2">
              <w:t>Domestic violence theories</w:t>
            </w:r>
          </w:p>
          <w:p w:rsidR="00000000" w:rsidRPr="000031F2" w:rsidP="000031F2">
            <w:pPr>
              <w:pStyle w:val="ListBullet"/>
            </w:pPr>
            <w:r w:rsidRPr="000031F2">
              <w:t>Legal and criminal issues relating to domestic violence</w:t>
            </w:r>
          </w:p>
          <w:p w:rsidR="00000000" w:rsidRPr="000031F2" w:rsidP="000031F2">
            <w:pPr>
              <w:pStyle w:val="ListBullet"/>
            </w:pPr>
            <w:r w:rsidRPr="000031F2">
              <w:t>Statutory requirements</w:t>
            </w:r>
          </w:p>
          <w:p w:rsidR="00000000" w:rsidRPr="000031F2" w:rsidP="000031F2">
            <w:pPr>
              <w:pStyle w:val="ListBullet"/>
            </w:pPr>
            <w:r w:rsidRPr="000031F2">
              <w:t>Gender and power issues/politics of abuse</w:t>
            </w:r>
          </w:p>
          <w:p w:rsidR="00000000" w:rsidRPr="000031F2" w:rsidP="000031F2">
            <w:pPr>
              <w:pStyle w:val="ListBullet"/>
            </w:pPr>
            <w:r w:rsidRPr="000031F2">
              <w:t>Inter and intra agency protocols and policies</w:t>
            </w:r>
          </w:p>
          <w:p w:rsidR="00000000" w:rsidRPr="000031F2" w:rsidP="000031F2">
            <w:pPr>
              <w:pStyle w:val="ListBullet"/>
            </w:pPr>
            <w:r w:rsidRPr="000031F2">
              <w:t>Assessment and intervention instruments</w:t>
            </w:r>
          </w:p>
          <w:p w:rsidR="00000000" w:rsidRPr="000031F2" w:rsidP="000031F2">
            <w:pPr>
              <w:pStyle w:val="ListBullet"/>
            </w:pPr>
            <w:r w:rsidRPr="000031F2">
              <w:t>Risk assessment</w:t>
            </w:r>
          </w:p>
          <w:p w:rsidR="00000000" w:rsidRPr="000031F2" w:rsidP="000031F2">
            <w:pPr>
              <w:pStyle w:val="ListBullet"/>
            </w:pPr>
            <w:r w:rsidRPr="000031F2">
              <w:t>Pr</w:t>
            </w:r>
            <w:r w:rsidRPr="000031F2">
              <w:t>ofessional codes of ethics</w:t>
            </w:r>
          </w:p>
          <w:p w:rsidR="00000000" w:rsidP="000031F2">
            <w:pPr>
              <w:pStyle w:val="ListBullet"/>
              <w:rPr>
                <w:lang w:val="en-NZ"/>
              </w:rPr>
            </w:pPr>
            <w:r w:rsidRPr="000031F2">
              <w:t>Current research relating to domestic violence</w:t>
            </w:r>
          </w:p>
        </w:tc>
      </w:tr>
      <w:tr w:rsidTr="0076429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031F2">
            <w:pPr>
              <w:pStyle w:val="BodyText"/>
              <w:rPr>
                <w:lang w:val="en-NZ"/>
              </w:rPr>
            </w:pPr>
          </w:p>
        </w:tc>
      </w:tr>
      <w:tr w:rsidTr="0076429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031F2" w:rsidP="000031F2">
            <w:pPr>
              <w:pStyle w:val="BodyText"/>
            </w:pPr>
            <w:r w:rsidRPr="000031F2">
              <w:rPr>
                <w:rStyle w:val="Emphasis"/>
              </w:rPr>
              <w:t>Essential skills</w:t>
            </w:r>
            <w:r w:rsidRPr="000031F2">
              <w:t>:</w:t>
            </w:r>
          </w:p>
          <w:p w:rsidR="00000000" w:rsidRPr="000031F2" w:rsidP="000031F2">
            <w:pPr>
              <w:pStyle w:val="BodyText"/>
            </w:pPr>
            <w:r w:rsidRPr="000031F2">
              <w:t>It is critical that the candidate demonstrate the ability to:</w:t>
            </w:r>
          </w:p>
          <w:p w:rsidR="00000000" w:rsidRPr="000031F2" w:rsidP="000031F2">
            <w:pPr>
              <w:pStyle w:val="ListBullet"/>
            </w:pPr>
            <w:r w:rsidRPr="000031F2">
              <w:t>Undertake risk and responsibility assessments</w:t>
            </w:r>
          </w:p>
          <w:p w:rsidR="00000000" w:rsidRPr="000031F2" w:rsidP="000031F2">
            <w:pPr>
              <w:pStyle w:val="ListBullet"/>
            </w:pPr>
            <w:r w:rsidRPr="000031F2">
              <w:t>Provide group working and facilitation skills including conflict management, mixed gender co-facilitation</w:t>
            </w:r>
          </w:p>
          <w:p w:rsidR="00000000" w:rsidRPr="000031F2" w:rsidP="000031F2">
            <w:pPr>
              <w:pStyle w:val="ListBullet"/>
            </w:pPr>
            <w:r w:rsidRPr="000031F2">
              <w:t>Utilise and apply counselling skills</w:t>
            </w:r>
          </w:p>
          <w:p w:rsidR="00000000" w:rsidRPr="000031F2" w:rsidP="000031F2">
            <w:pPr>
              <w:pStyle w:val="ListBullet"/>
            </w:pPr>
            <w:r w:rsidRPr="000031F2">
              <w:t>Provide crisis intervention skills</w:t>
            </w:r>
          </w:p>
          <w:p w:rsidR="00000000" w:rsidRPr="000031F2" w:rsidP="000031F2">
            <w:pPr>
              <w:pStyle w:val="ListBullet"/>
            </w:pPr>
            <w:r w:rsidRPr="000031F2">
              <w:t>Complete casework, case planning tasks</w:t>
            </w:r>
          </w:p>
          <w:p w:rsidR="00000000" w:rsidRPr="000031F2" w:rsidP="000031F2">
            <w:pPr>
              <w:pStyle w:val="ListBullet"/>
            </w:pPr>
            <w:r w:rsidRPr="000031F2">
              <w:t>Liaise and collaborate with other servi</w:t>
            </w:r>
            <w:r w:rsidRPr="000031F2">
              <w:t>ces</w:t>
            </w:r>
          </w:p>
          <w:p w:rsidR="00000000" w:rsidRPr="000031F2" w:rsidP="000031F2">
            <w:pPr>
              <w:pStyle w:val="ListBullet"/>
            </w:pPr>
            <w:r w:rsidRPr="000031F2">
              <w:t>Effectively apply challenging and confrontation skills when working with users of domestic and family violence and abuse</w:t>
            </w:r>
          </w:p>
          <w:p w:rsidR="00000000" w:rsidRPr="000031F2" w:rsidP="000031F2">
            <w:pPr>
              <w:pStyle w:val="ListBullet"/>
            </w:pPr>
            <w:r w:rsidRPr="000031F2">
              <w:t>Use a range of instruments and processes for assessment and intervention</w:t>
            </w:r>
          </w:p>
          <w:p w:rsidR="00000000" w:rsidRPr="000031F2" w:rsidP="000031F2">
            <w:pPr>
              <w:pStyle w:val="ListBullet"/>
            </w:pPr>
            <w:r w:rsidRPr="000031F2">
              <w:t>Communicate sensitively with diverse groups of people</w:t>
            </w:r>
          </w:p>
          <w:p w:rsidR="00000000" w:rsidRPr="000031F2" w:rsidP="000031F2">
            <w:pPr>
              <w:pStyle w:val="ListBullet"/>
            </w:pPr>
            <w:r w:rsidRPr="000031F2">
              <w:t>Appl</w:t>
            </w:r>
            <w:r w:rsidRPr="000031F2">
              <w:t>y critical /analytical thinking to work practices</w:t>
            </w:r>
          </w:p>
        </w:tc>
      </w:tr>
    </w:tbl>
    <w:p w:rsidR="00764297" w:rsidP="000031F2">
      <w:pPr>
        <w:pStyle w:val="BodyText"/>
      </w:pPr>
    </w:p>
    <w:p w:rsidR="00764297" w:rsidP="000031F2">
      <w:pPr>
        <w:pStyle w:val="BodyText"/>
      </w:pPr>
    </w:p>
    <w:p w:rsidR="00000000" w:rsidRPr="000031F2" w:rsidP="000031F2">
      <w:pPr>
        <w:pStyle w:val="Heading1"/>
      </w:pPr>
      <w:bookmarkStart w:id="10" w:name="O_241710"/>
      <w:bookmarkEnd w:id="10"/>
      <w:r w:rsidRPr="000031F2">
        <w:t>Evidence Guide</w:t>
      </w:r>
    </w:p>
    <w:tbl>
      <w:tblPr>
        <w:tblW w:w="0" w:type="auto"/>
        <w:tblLayout w:type="fixed"/>
        <w:tblCellMar>
          <w:left w:w="62" w:type="dxa"/>
          <w:right w:w="62" w:type="dxa"/>
        </w:tblCellMar>
        <w:tblLook w:val="0000"/>
      </w:tblPr>
      <w:tblGrid>
        <w:gridCol w:w="3402"/>
        <w:gridCol w:w="5670"/>
      </w:tblGrid>
      <w:tr w:rsidTr="0076429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031F2">
            <w:pPr>
              <w:pStyle w:val="BodyText"/>
              <w:rPr>
                <w:lang w:val="en-NZ"/>
              </w:rPr>
            </w:pPr>
            <w:r w:rsidRPr="000031F2">
              <w:rPr>
                <w:rStyle w:val="SpecialBold"/>
              </w:rPr>
              <w:t>EVIDENCE GUIDE</w:t>
            </w:r>
          </w:p>
        </w:tc>
      </w:tr>
      <w:tr w:rsidTr="0076429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031F2">
            <w:pPr>
              <w:pStyle w:val="BodyText"/>
              <w:rPr>
                <w:lang w:val="en-NZ"/>
              </w:rPr>
            </w:pPr>
          </w:p>
        </w:tc>
      </w:tr>
      <w:tr w:rsidTr="0076429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031F2">
            <w:pPr>
              <w:pStyle w:val="BodyText"/>
              <w:rPr>
                <w:lang w:val="en-NZ"/>
              </w:rPr>
            </w:pPr>
            <w:r w:rsidRPr="000031F2">
              <w:t xml:space="preserve">The evidence guide provides advice on assessment and must be read in conjunction with the Performance Criteria, Required Skills and Knowledge, </w:t>
            </w:r>
            <w:r w:rsidRPr="000031F2">
              <w:t>the Range Statement and the Assessment Guidelines for this Training Package.</w:t>
            </w:r>
          </w:p>
        </w:tc>
      </w:tr>
      <w:tr w:rsidTr="0076429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031F2">
            <w:pPr>
              <w:pStyle w:val="BodyText"/>
              <w:rPr>
                <w:lang w:val="en-NZ"/>
              </w:rPr>
            </w:pPr>
          </w:p>
        </w:tc>
      </w:tr>
      <w:tr w:rsidTr="007642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031F2">
            <w:pPr>
              <w:pStyle w:val="BodyText"/>
              <w:rPr>
                <w:lang w:val="en-NZ"/>
              </w:rPr>
            </w:pPr>
            <w:r w:rsidRPr="000031F2">
              <w:rPr>
                <w:rStyle w:val="Emphasis"/>
              </w:rPr>
              <w:t>Critical aspects for assessment and evidence required to demonstrate this unit of competency</w:t>
            </w:r>
            <w:r w:rsidRPr="000031F2">
              <w:t xml:space="preserve">: </w:t>
            </w:r>
            <w:r w:rsidRPr="000031F2">
              <w:br/>
            </w:r>
          </w:p>
        </w:tc>
        <w:tc>
          <w:tcPr>
            <w:tcW w:w="5670" w:type="dxa"/>
            <w:tcBorders>
              <w:top w:val="nil"/>
              <w:left w:val="nil"/>
              <w:bottom w:val="nil"/>
              <w:right w:val="nil"/>
            </w:tcBorders>
            <w:tcMar>
              <w:top w:w="0" w:type="dxa"/>
              <w:left w:w="62" w:type="dxa"/>
              <w:bottom w:w="0" w:type="dxa"/>
              <w:right w:w="62" w:type="dxa"/>
            </w:tcMar>
          </w:tcPr>
          <w:p w:rsidR="00000000" w:rsidRPr="000031F2" w:rsidP="000031F2">
            <w:pPr>
              <w:pStyle w:val="ListBullet"/>
            </w:pPr>
            <w:r w:rsidRPr="000031F2">
              <w:t xml:space="preserve">Demonstrated ability to apply the key principles and good practice approaches </w:t>
            </w:r>
            <w:r w:rsidRPr="000031F2">
              <w:t>to ensuring that the safety of people who have experienced domestic and family violence is established as the primary focus of the training program</w:t>
            </w:r>
          </w:p>
          <w:p w:rsidR="00000000" w:rsidRPr="000031F2" w:rsidP="000031F2">
            <w:pPr>
              <w:pStyle w:val="ListBullet"/>
            </w:pPr>
            <w:r w:rsidRPr="000031F2">
              <w:t>In particular, evidence must be obtained on the ability to:</w:t>
            </w:r>
          </w:p>
          <w:p w:rsidR="00000000" w:rsidRPr="000031F2" w:rsidP="000031F2">
            <w:pPr>
              <w:pStyle w:val="ListBullet2"/>
            </w:pPr>
            <w:r w:rsidRPr="000031F2">
              <w:t>articulate the principles of safety of all people and to monitor and enact these principles over the period of the intervention</w:t>
            </w:r>
          </w:p>
          <w:p w:rsidR="00000000" w:rsidRPr="000031F2" w:rsidP="000031F2">
            <w:pPr>
              <w:pStyle w:val="ListBullet2"/>
            </w:pPr>
            <w:r w:rsidRPr="000031F2">
              <w:t>identify any actual or potential risk to people and to act on these appropriately and within stated protocols, guidelines and le</w:t>
            </w:r>
            <w:r w:rsidRPr="000031F2">
              <w:t>gal considerations</w:t>
            </w:r>
          </w:p>
          <w:p w:rsidR="00000000" w:rsidRPr="000031F2" w:rsidP="000031F2">
            <w:pPr>
              <w:pStyle w:val="ListBullet2"/>
            </w:pPr>
            <w:r w:rsidRPr="000031F2">
              <w:t>monitor risk to people over the period of the intervention</w:t>
            </w:r>
          </w:p>
          <w:p w:rsidR="00000000" w:rsidRPr="000031F2" w:rsidP="000031F2">
            <w:pPr>
              <w:pStyle w:val="ListBullet2"/>
            </w:pPr>
            <w:r w:rsidRPr="000031F2">
              <w:t>document the processes and practices used to monitor the safety of people</w:t>
            </w:r>
          </w:p>
          <w:p w:rsidR="00000000" w:rsidRPr="000031F2" w:rsidP="000031F2">
            <w:pPr>
              <w:pStyle w:val="ListBullet2"/>
            </w:pPr>
            <w:r w:rsidRPr="000031F2">
              <w:t>undertake and record a responsibility assessment with the user of domestic and family violence</w:t>
            </w:r>
          </w:p>
          <w:p w:rsidR="00000000" w:rsidRPr="000031F2" w:rsidP="000031F2">
            <w:pPr>
              <w:pStyle w:val="ListBullet2"/>
            </w:pPr>
            <w:r w:rsidRPr="000031F2">
              <w:t>apply the</w:t>
            </w:r>
            <w:r w:rsidRPr="000031F2">
              <w:t xml:space="preserve"> principles of limited confidentiality to work with user of domestic and family violence who have used violence and abuse</w:t>
            </w:r>
          </w:p>
          <w:p w:rsidR="00000000" w:rsidRPr="000031F2" w:rsidP="000031F2">
            <w:pPr>
              <w:pStyle w:val="ListBullet2"/>
            </w:pPr>
            <w:r w:rsidRPr="000031F2">
              <w:t>interact with workers concerned with the safety of people</w:t>
            </w:r>
          </w:p>
          <w:p w:rsidR="00000000" w:rsidP="000031F2">
            <w:pPr>
              <w:pStyle w:val="ListBullet"/>
              <w:rPr>
                <w:lang w:val="en-NZ"/>
              </w:rPr>
            </w:pPr>
            <w:r w:rsidRPr="000031F2">
              <w:t xml:space="preserve">Evidence of competency will also require demonstration of knowledge related </w:t>
            </w:r>
            <w:r w:rsidRPr="000031F2">
              <w:t>to current accepted good practice in relation to working with people who have used violence and abuse</w:t>
            </w:r>
          </w:p>
        </w:tc>
      </w:tr>
      <w:tr w:rsidTr="007642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031F2">
            <w:pPr>
              <w:pStyle w:val="BodyText"/>
              <w:rPr>
                <w:lang w:val="en-NZ"/>
              </w:rPr>
            </w:pPr>
          </w:p>
        </w:tc>
      </w:tr>
      <w:tr w:rsidTr="007642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031F2">
            <w:pPr>
              <w:pStyle w:val="BodyText"/>
              <w:rPr>
                <w:lang w:val="en-NZ"/>
              </w:rPr>
            </w:pPr>
            <w:r w:rsidRPr="000031F2">
              <w:rPr>
                <w:rStyle w:val="Emphasis"/>
              </w:rPr>
              <w:t>Access and equity considerations</w:t>
            </w:r>
            <w:r w:rsidRPr="000031F2">
              <w:t>:</w:t>
            </w:r>
          </w:p>
        </w:tc>
        <w:tc>
          <w:tcPr>
            <w:tcW w:w="5670" w:type="dxa"/>
            <w:tcBorders>
              <w:top w:val="nil"/>
              <w:left w:val="nil"/>
              <w:bottom w:val="nil"/>
              <w:right w:val="nil"/>
            </w:tcBorders>
            <w:tcMar>
              <w:top w:w="0" w:type="dxa"/>
              <w:left w:w="62" w:type="dxa"/>
              <w:bottom w:w="0" w:type="dxa"/>
              <w:right w:w="62" w:type="dxa"/>
            </w:tcMar>
          </w:tcPr>
          <w:p w:rsidR="00000000" w:rsidRPr="000031F2" w:rsidP="000031F2">
            <w:pPr>
              <w:pStyle w:val="ListBullet"/>
            </w:pPr>
            <w:r w:rsidRPr="000031F2">
              <w:t>All workers in community services should be aware of access, equity and human rights issues in relation to their own area of work</w:t>
            </w:r>
          </w:p>
          <w:p w:rsidR="00000000" w:rsidRPr="000031F2" w:rsidP="000031F2">
            <w:pPr>
              <w:pStyle w:val="ListBullet"/>
            </w:pPr>
            <w:r w:rsidRPr="000031F2">
              <w:t xml:space="preserve">All workers should develop their ability to work in a culturally diverse environment </w:t>
            </w:r>
          </w:p>
          <w:p w:rsidR="00000000" w:rsidRPr="000031F2" w:rsidP="000031F2">
            <w:pPr>
              <w:pStyle w:val="ListBullet"/>
            </w:pPr>
            <w:r w:rsidRPr="000031F2">
              <w:t>In recognition of particular issues faci</w:t>
            </w:r>
            <w:r w:rsidRPr="000031F2">
              <w:t>ng Aboriginal and Torres Strait Islander communities, workers should be aware of cultural, historical and current issues impacting on Aboriginal and Torres Strait Islander people</w:t>
            </w:r>
          </w:p>
          <w:p w:rsidR="00000000" w:rsidP="000031F2">
            <w:pPr>
              <w:pStyle w:val="ListBullet"/>
              <w:rPr>
                <w:lang w:val="en-NZ"/>
              </w:rPr>
            </w:pPr>
            <w:r w:rsidRPr="000031F2">
              <w:t>Assessors and trainers must take into account relevant access and equity issu</w:t>
            </w:r>
            <w:r w:rsidRPr="000031F2">
              <w:t>es, in particular relating to factors impacting on Aboriginal and/or Torres Strait Islander clients and communities</w:t>
            </w:r>
          </w:p>
        </w:tc>
      </w:tr>
      <w:tr w:rsidTr="007642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031F2">
            <w:pPr>
              <w:pStyle w:val="BodyText"/>
              <w:rPr>
                <w:lang w:val="en-NZ"/>
              </w:rPr>
            </w:pPr>
          </w:p>
        </w:tc>
      </w:tr>
      <w:tr w:rsidTr="007642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031F2">
            <w:pPr>
              <w:pStyle w:val="BodyText"/>
              <w:rPr>
                <w:lang w:val="en-NZ"/>
              </w:rPr>
            </w:pPr>
            <w:r w:rsidRPr="000031F2">
              <w:rPr>
                <w:rStyle w:val="Emphasis"/>
              </w:rPr>
              <w:t>Context of and specific resources for assessment</w:t>
            </w:r>
            <w:r w:rsidRPr="000031F2">
              <w:t xml:space="preserve">: </w:t>
            </w:r>
            <w:r w:rsidRPr="000031F2">
              <w:br/>
            </w:r>
          </w:p>
        </w:tc>
        <w:tc>
          <w:tcPr>
            <w:tcW w:w="5670" w:type="dxa"/>
            <w:tcBorders>
              <w:top w:val="nil"/>
              <w:left w:val="nil"/>
              <w:bottom w:val="nil"/>
              <w:right w:val="nil"/>
            </w:tcBorders>
            <w:tcMar>
              <w:top w:w="0" w:type="dxa"/>
              <w:left w:w="62" w:type="dxa"/>
              <w:bottom w:w="0" w:type="dxa"/>
              <w:right w:w="62" w:type="dxa"/>
            </w:tcMar>
          </w:tcPr>
          <w:p w:rsidR="00000000" w:rsidRPr="000031F2" w:rsidP="000031F2">
            <w:pPr>
              <w:pStyle w:val="BodyText"/>
            </w:pPr>
            <w:r w:rsidRPr="000031F2">
              <w:t>Evidence will be determined by selection from the Range Statement, justified in term</w:t>
            </w:r>
            <w:r w:rsidRPr="000031F2">
              <w:t>s of work requirements, work roles and responsibilities and occupational specialisations.</w:t>
            </w:r>
          </w:p>
          <w:p w:rsidR="00000000" w:rsidRPr="000031F2" w:rsidP="000031F2">
            <w:pPr>
              <w:pStyle w:val="BodyText"/>
            </w:pPr>
            <w:r w:rsidRPr="000031F2">
              <w:t>Resources may include:</w:t>
            </w:r>
          </w:p>
          <w:p w:rsidR="00000000" w:rsidRPr="000031F2" w:rsidP="000031F2">
            <w:pPr>
              <w:pStyle w:val="ListBullet"/>
            </w:pPr>
            <w:r w:rsidRPr="000031F2">
              <w:t>Literature and information relating to the theory and practice of providing integrated domestic violence services and interventions for users o</w:t>
            </w:r>
            <w:r w:rsidRPr="000031F2">
              <w:t>f violence and abuse</w:t>
            </w:r>
          </w:p>
          <w:p w:rsidR="00000000" w:rsidRPr="000031F2" w:rsidP="000031F2">
            <w:pPr>
              <w:pStyle w:val="ListBullet"/>
            </w:pPr>
            <w:r w:rsidRPr="000031F2">
              <w:t>Internet resources</w:t>
            </w:r>
          </w:p>
          <w:p w:rsidR="00000000" w:rsidRPr="000031F2" w:rsidP="000031F2">
            <w:pPr>
              <w:pStyle w:val="ListBullet"/>
            </w:pPr>
            <w:r w:rsidRPr="000031F2">
              <w:t>Agency/organisation policies and procedures</w:t>
            </w:r>
          </w:p>
          <w:p w:rsidR="00000000" w:rsidRPr="000031F2" w:rsidP="000031F2">
            <w:pPr>
              <w:pStyle w:val="ListBullet"/>
            </w:pPr>
            <w:r w:rsidRPr="000031F2">
              <w:t>Literature and information relating to the legislative and criminal justice system in relation to domestic violence</w:t>
            </w:r>
          </w:p>
          <w:p w:rsidR="00000000" w:rsidP="000031F2">
            <w:pPr>
              <w:pStyle w:val="ListBullet"/>
              <w:rPr>
                <w:lang w:val="en-NZ"/>
              </w:rPr>
            </w:pPr>
            <w:r w:rsidRPr="000031F2">
              <w:t>Access to interventions for users of violence and abuse</w:t>
            </w:r>
          </w:p>
        </w:tc>
      </w:tr>
      <w:tr w:rsidTr="007642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031F2">
            <w:pPr>
              <w:pStyle w:val="BodyText"/>
              <w:rPr>
                <w:lang w:val="en-NZ"/>
              </w:rPr>
            </w:pPr>
          </w:p>
        </w:tc>
      </w:tr>
      <w:tr w:rsidTr="007642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031F2">
            <w:pPr>
              <w:pStyle w:val="BodyText"/>
              <w:rPr>
                <w:lang w:val="en-NZ"/>
              </w:rPr>
            </w:pPr>
            <w:r w:rsidRPr="000031F2">
              <w:rPr>
                <w:rStyle w:val="Emphasis"/>
              </w:rPr>
              <w:t>Method of assessment</w:t>
            </w:r>
            <w:r w:rsidRPr="000031F2">
              <w:t>:</w:t>
            </w:r>
          </w:p>
        </w:tc>
        <w:tc>
          <w:tcPr>
            <w:tcW w:w="5670" w:type="dxa"/>
            <w:tcBorders>
              <w:top w:val="nil"/>
              <w:left w:val="nil"/>
              <w:bottom w:val="nil"/>
              <w:right w:val="nil"/>
            </w:tcBorders>
            <w:tcMar>
              <w:top w:w="0" w:type="dxa"/>
              <w:left w:w="62" w:type="dxa"/>
              <w:bottom w:w="0" w:type="dxa"/>
              <w:right w:w="62" w:type="dxa"/>
            </w:tcMar>
          </w:tcPr>
          <w:p w:rsidR="00000000" w:rsidRPr="000031F2" w:rsidP="000031F2">
            <w:pPr>
              <w:pStyle w:val="ListBullet"/>
            </w:pPr>
            <w:r w:rsidRPr="000031F2">
              <w:t>Evidence for assessment of competence may be gathered by appropriate combination of the following:</w:t>
            </w:r>
          </w:p>
          <w:p w:rsidR="00000000" w:rsidRPr="000031F2" w:rsidP="000031F2">
            <w:pPr>
              <w:pStyle w:val="ListBullet2"/>
            </w:pPr>
            <w:r w:rsidRPr="000031F2">
              <w:t xml:space="preserve">demonstration of competency within the working environment in delivering services to clients </w:t>
            </w:r>
            <w:r w:rsidRPr="000031F2">
              <w:t xml:space="preserve">living with and affected by domestic and family violence </w:t>
            </w:r>
          </w:p>
          <w:p w:rsidR="00000000" w:rsidRPr="000031F2" w:rsidP="000031F2">
            <w:pPr>
              <w:pStyle w:val="ListBullet2"/>
            </w:pPr>
            <w:r w:rsidRPr="000031F2">
              <w:t>realistic simulations, projects, previous relevant experience or oral questioning on 'what if?' scenarios</w:t>
            </w:r>
          </w:p>
          <w:p w:rsidR="00000000" w:rsidRPr="000031F2" w:rsidP="000031F2">
            <w:pPr>
              <w:pStyle w:val="ListBullet2"/>
            </w:pPr>
            <w:r w:rsidRPr="000031F2">
              <w:t>observation of processes and procedures, oral and/or written questions on essential knowledg</w:t>
            </w:r>
            <w:r w:rsidRPr="000031F2">
              <w:t>e and skills and consideration of required attitudes</w:t>
            </w:r>
          </w:p>
          <w:p w:rsidR="00000000" w:rsidRPr="000031F2" w:rsidP="000031F2">
            <w:pPr>
              <w:pStyle w:val="ListBullet2"/>
            </w:pPr>
            <w:r w:rsidRPr="000031F2">
              <w:t>where performance is not directly observed and/or is required to be demonstrated over a period of time and/or in a number of locations, any evidence should be</w:t>
            </w:r>
          </w:p>
          <w:p w:rsidR="00000000" w:rsidP="000031F2">
            <w:pPr>
              <w:pStyle w:val="ListBullet2"/>
              <w:rPr>
                <w:lang w:val="en-NZ"/>
              </w:rPr>
            </w:pPr>
            <w:r w:rsidRPr="000031F2">
              <w:t>authenticated by colleagues, supervisors, cl</w:t>
            </w:r>
            <w:r w:rsidRPr="000031F2">
              <w:t>ients or other appropriate persons</w:t>
            </w:r>
          </w:p>
        </w:tc>
      </w:tr>
      <w:tr w:rsidTr="007642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031F2" w:rsidP="000031F2">
            <w:pPr>
              <w:pStyle w:val="BodyText"/>
            </w:pPr>
          </w:p>
        </w:tc>
      </w:tr>
    </w:tbl>
    <w:p w:rsidR="00764297" w:rsidP="000031F2">
      <w:pPr>
        <w:pStyle w:val="BodyText"/>
      </w:pPr>
    </w:p>
    <w:p w:rsidR="00764297" w:rsidP="000031F2">
      <w:pPr>
        <w:pStyle w:val="BodyText"/>
      </w:pPr>
    </w:p>
    <w:p w:rsidR="00000000" w:rsidRPr="000031F2" w:rsidP="000031F2">
      <w:pPr>
        <w:pStyle w:val="Heading1"/>
      </w:pPr>
      <w:bookmarkStart w:id="11" w:name="O_249693"/>
      <w:bookmarkEnd w:id="11"/>
      <w:r w:rsidRPr="000031F2">
        <w:t>Range Statement</w:t>
      </w:r>
    </w:p>
    <w:tbl>
      <w:tblPr>
        <w:tblW w:w="0" w:type="auto"/>
        <w:tblLayout w:type="fixed"/>
        <w:tblCellMar>
          <w:left w:w="62" w:type="dxa"/>
          <w:right w:w="62" w:type="dxa"/>
        </w:tblCellMar>
        <w:tblLook w:val="0000"/>
      </w:tblPr>
      <w:tblGrid>
        <w:gridCol w:w="3402"/>
        <w:gridCol w:w="5670"/>
      </w:tblGrid>
      <w:tr w:rsidTr="0076429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031F2">
            <w:pPr>
              <w:pStyle w:val="BodyText"/>
              <w:rPr>
                <w:lang w:val="en-NZ"/>
              </w:rPr>
            </w:pPr>
            <w:r w:rsidRPr="000031F2">
              <w:rPr>
                <w:rStyle w:val="SpecialBold"/>
              </w:rPr>
              <w:t>RANGE STATEMENT</w:t>
            </w:r>
          </w:p>
        </w:tc>
      </w:tr>
      <w:tr w:rsidTr="0076429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031F2">
            <w:pPr>
              <w:pStyle w:val="BodyText"/>
              <w:rPr>
                <w:lang w:val="en-NZ"/>
              </w:rPr>
            </w:pPr>
          </w:p>
        </w:tc>
      </w:tr>
      <w:tr w:rsidTr="0076429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031F2">
            <w:pPr>
              <w:pStyle w:val="BodyText"/>
              <w:rPr>
                <w:lang w:val="en-NZ"/>
              </w:rPr>
            </w:pPr>
            <w:r w:rsidRPr="000031F2">
              <w:t xml:space="preserve">The Range Statement relates to the unit of competency as a whole. It allows for different work environments and situations that may affect </w:t>
            </w:r>
            <w:r w:rsidRPr="000031F2">
              <w:t>performance. Add any essential operating conditions that may be present with training and assessment depending on the work situation, needs of the candidate, accessibility of the item, and local industry and regional contexts.</w:t>
            </w:r>
          </w:p>
        </w:tc>
      </w:tr>
      <w:tr w:rsidTr="007642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031F2">
            <w:pPr>
              <w:pStyle w:val="BodyText"/>
              <w:rPr>
                <w:lang w:val="en-NZ"/>
              </w:rPr>
            </w:pPr>
          </w:p>
        </w:tc>
      </w:tr>
      <w:tr w:rsidTr="007642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031F2">
            <w:pPr>
              <w:pStyle w:val="BodyText"/>
              <w:rPr>
                <w:lang w:val="en-NZ"/>
              </w:rPr>
            </w:pPr>
            <w:r w:rsidRPr="000031F2">
              <w:rPr>
                <w:rStyle w:val="Emphasis"/>
              </w:rPr>
              <w:t>Key principles</w:t>
            </w:r>
            <w:r w:rsidRPr="000031F2">
              <w:t xml:space="preserve">, </w:t>
            </w:r>
            <w:r w:rsidRPr="000031F2">
              <w:rPr>
                <w:rStyle w:val="Emphasis"/>
              </w:rPr>
              <w:t>within t</w:t>
            </w:r>
            <w:r w:rsidRPr="000031F2">
              <w:rPr>
                <w:rStyle w:val="Emphasis"/>
              </w:rPr>
              <w:t>he context of the intervention</w:t>
            </w:r>
            <w:r w:rsidRPr="000031F2">
              <w:t xml:space="preserve">, </w:t>
            </w:r>
            <w:r w:rsidRPr="000031F2">
              <w:rPr>
                <w:rStyle w:val="Emphasis"/>
              </w:rPr>
              <w:t>may include</w:t>
            </w:r>
            <w:r w:rsidRPr="000031F2">
              <w:t>:</w:t>
            </w:r>
          </w:p>
        </w:tc>
        <w:tc>
          <w:tcPr>
            <w:tcW w:w="5670" w:type="dxa"/>
            <w:tcBorders>
              <w:top w:val="nil"/>
              <w:left w:val="nil"/>
              <w:bottom w:val="nil"/>
              <w:right w:val="nil"/>
            </w:tcBorders>
            <w:tcMar>
              <w:top w:w="0" w:type="dxa"/>
              <w:left w:w="62" w:type="dxa"/>
              <w:bottom w:w="0" w:type="dxa"/>
              <w:right w:w="62" w:type="dxa"/>
            </w:tcMar>
          </w:tcPr>
          <w:p w:rsidR="00000000" w:rsidRPr="000031F2" w:rsidP="000031F2">
            <w:pPr>
              <w:pStyle w:val="ListBullet"/>
            </w:pPr>
            <w:r w:rsidRPr="000031F2">
              <w:t>The safety of the partner and children who have experienced violence is paramount</w:t>
            </w:r>
          </w:p>
          <w:p w:rsidR="00000000" w:rsidRPr="000031F2" w:rsidP="000031F2">
            <w:pPr>
              <w:pStyle w:val="ListBullet"/>
            </w:pPr>
            <w:r w:rsidRPr="000031F2">
              <w:t>Accountability to partner and children's experience of violence and abuse is central to the intervention process</w:t>
            </w:r>
          </w:p>
          <w:p w:rsidR="00000000" w:rsidRPr="000031F2" w:rsidP="000031F2">
            <w:pPr>
              <w:pStyle w:val="ListBullet"/>
            </w:pPr>
            <w:r w:rsidRPr="000031F2">
              <w:t>The user of dome</w:t>
            </w:r>
            <w:r w:rsidRPr="000031F2">
              <w:t>stic and family violence must be held responsible for their own actions, violence and abuse</w:t>
            </w:r>
          </w:p>
          <w:p w:rsidR="00000000" w:rsidRPr="000031F2" w:rsidP="000031F2">
            <w:pPr>
              <w:pStyle w:val="ListBullet"/>
            </w:pPr>
            <w:r w:rsidRPr="000031F2">
              <w:t>All interventions need to be respectful to other people</w:t>
            </w:r>
          </w:p>
          <w:p w:rsidR="00000000" w:rsidP="000031F2">
            <w:pPr>
              <w:pStyle w:val="ListBullet"/>
              <w:rPr>
                <w:lang w:val="en-NZ"/>
              </w:rPr>
            </w:pPr>
            <w:r w:rsidRPr="000031F2">
              <w:t>A person's experiences of violence and abuse is central to and informs the intervention process</w:t>
            </w:r>
          </w:p>
        </w:tc>
      </w:tr>
      <w:tr w:rsidTr="007642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031F2">
            <w:pPr>
              <w:pStyle w:val="BodyText"/>
              <w:rPr>
                <w:lang w:val="en-NZ"/>
              </w:rPr>
            </w:pPr>
          </w:p>
        </w:tc>
      </w:tr>
      <w:tr w:rsidTr="007642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031F2">
            <w:pPr>
              <w:pStyle w:val="BodyText"/>
              <w:rPr>
                <w:lang w:val="en-NZ"/>
              </w:rPr>
            </w:pPr>
            <w:r w:rsidRPr="000031F2">
              <w:rPr>
                <w:rStyle w:val="Emphasis"/>
              </w:rPr>
              <w:t>An intervention may consist of a number of processes including</w:t>
            </w:r>
            <w:r w:rsidRPr="000031F2">
              <w:t>:</w:t>
            </w:r>
          </w:p>
        </w:tc>
        <w:tc>
          <w:tcPr>
            <w:tcW w:w="5670" w:type="dxa"/>
            <w:tcBorders>
              <w:top w:val="nil"/>
              <w:left w:val="nil"/>
              <w:bottom w:val="nil"/>
              <w:right w:val="nil"/>
            </w:tcBorders>
            <w:tcMar>
              <w:top w:w="0" w:type="dxa"/>
              <w:left w:w="62" w:type="dxa"/>
              <w:bottom w:w="0" w:type="dxa"/>
              <w:right w:w="62" w:type="dxa"/>
            </w:tcMar>
          </w:tcPr>
          <w:p w:rsidR="00000000" w:rsidRPr="000031F2" w:rsidP="000031F2">
            <w:pPr>
              <w:pStyle w:val="ListBullet"/>
            </w:pPr>
            <w:r w:rsidRPr="000031F2">
              <w:t>Initial intake and assessment</w:t>
            </w:r>
          </w:p>
          <w:p w:rsidR="00000000" w:rsidRPr="000031F2" w:rsidP="000031F2">
            <w:pPr>
              <w:pStyle w:val="ListBullet"/>
            </w:pPr>
            <w:r w:rsidRPr="000031F2">
              <w:t>Responsibility assessment</w:t>
            </w:r>
          </w:p>
          <w:p w:rsidR="00000000" w:rsidRPr="000031F2" w:rsidP="000031F2">
            <w:pPr>
              <w:pStyle w:val="ListBullet"/>
            </w:pPr>
            <w:r w:rsidRPr="000031F2">
              <w:t>Risk assessments</w:t>
            </w:r>
          </w:p>
          <w:p w:rsidR="00000000" w:rsidRPr="000031F2" w:rsidP="000031F2">
            <w:pPr>
              <w:pStyle w:val="ListBullet"/>
            </w:pPr>
            <w:r w:rsidRPr="000031F2">
              <w:t>One on one counselling</w:t>
            </w:r>
          </w:p>
          <w:p w:rsidR="00000000" w:rsidRPr="000031F2" w:rsidP="000031F2">
            <w:pPr>
              <w:pStyle w:val="ListBullet"/>
            </w:pPr>
            <w:r w:rsidRPr="000031F2">
              <w:t>Group work, exit assessment</w:t>
            </w:r>
          </w:p>
          <w:p w:rsidR="00000000" w:rsidRPr="000031F2" w:rsidP="000031F2">
            <w:pPr>
              <w:pStyle w:val="ListBullet"/>
            </w:pPr>
            <w:r w:rsidRPr="000031F2">
              <w:t>Intervention outcome reports</w:t>
            </w:r>
          </w:p>
          <w:p w:rsidR="00000000" w:rsidRPr="000031F2" w:rsidP="000031F2">
            <w:pPr>
              <w:pStyle w:val="ListBullet"/>
            </w:pPr>
            <w:r w:rsidRPr="000031F2">
              <w:t>Contact with partner/previous partner</w:t>
            </w:r>
          </w:p>
          <w:p w:rsidR="00000000" w:rsidP="000031F2">
            <w:pPr>
              <w:pStyle w:val="ListBullet"/>
              <w:rPr>
                <w:lang w:val="en-NZ"/>
              </w:rPr>
            </w:pPr>
            <w:r w:rsidRPr="000031F2">
              <w:t>R</w:t>
            </w:r>
            <w:r w:rsidRPr="000031F2">
              <w:t>eporting and documentation provided to women/men and/or their advocate, women's services, courts, police, on safety matters</w:t>
            </w:r>
          </w:p>
        </w:tc>
      </w:tr>
      <w:tr w:rsidTr="007642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031F2">
            <w:pPr>
              <w:pStyle w:val="BodyText"/>
              <w:rPr>
                <w:lang w:val="en-NZ"/>
              </w:rPr>
            </w:pPr>
          </w:p>
        </w:tc>
      </w:tr>
      <w:tr w:rsidTr="007642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031F2">
            <w:pPr>
              <w:pStyle w:val="BodyText"/>
              <w:rPr>
                <w:lang w:val="en-NZ"/>
              </w:rPr>
            </w:pPr>
            <w:r w:rsidRPr="000031F2">
              <w:rPr>
                <w:rStyle w:val="Emphasis"/>
              </w:rPr>
              <w:t>Information relevant to the safety of other people may relate to</w:t>
            </w:r>
            <w:r w:rsidRPr="000031F2">
              <w:t>:</w:t>
            </w:r>
          </w:p>
        </w:tc>
        <w:tc>
          <w:tcPr>
            <w:tcW w:w="5670" w:type="dxa"/>
            <w:tcBorders>
              <w:top w:val="nil"/>
              <w:left w:val="nil"/>
              <w:bottom w:val="nil"/>
              <w:right w:val="nil"/>
            </w:tcBorders>
            <w:tcMar>
              <w:top w:w="0" w:type="dxa"/>
              <w:left w:w="62" w:type="dxa"/>
              <w:bottom w:w="0" w:type="dxa"/>
              <w:right w:w="62" w:type="dxa"/>
            </w:tcMar>
          </w:tcPr>
          <w:p w:rsidR="00000000" w:rsidRPr="000031F2" w:rsidP="000031F2">
            <w:pPr>
              <w:pStyle w:val="ListBullet"/>
            </w:pPr>
            <w:r w:rsidRPr="000031F2">
              <w:t>Incidents of criminal assault</w:t>
            </w:r>
          </w:p>
          <w:p w:rsidR="00000000" w:rsidRPr="000031F2" w:rsidP="000031F2">
            <w:pPr>
              <w:pStyle w:val="ListBullet"/>
            </w:pPr>
            <w:r w:rsidRPr="000031F2">
              <w:t>Threats to harm another person</w:t>
            </w:r>
          </w:p>
          <w:p w:rsidR="00000000" w:rsidRPr="000031F2" w:rsidP="000031F2">
            <w:pPr>
              <w:pStyle w:val="ListBullet"/>
            </w:pPr>
            <w:r w:rsidRPr="000031F2">
              <w:t>Breaches of domestic violence orders</w:t>
            </w:r>
          </w:p>
          <w:p w:rsidR="00000000" w:rsidRPr="000031F2" w:rsidP="000031F2">
            <w:pPr>
              <w:pStyle w:val="ListBullet"/>
            </w:pPr>
            <w:r w:rsidRPr="000031F2">
              <w:t>Sentencing and other court outcomes that may impact on safety</w:t>
            </w:r>
          </w:p>
          <w:p w:rsidR="00000000" w:rsidRPr="000031F2" w:rsidP="000031F2">
            <w:pPr>
              <w:pStyle w:val="ListBullet"/>
            </w:pPr>
            <w:r w:rsidRPr="000031F2">
              <w:t>Child protection issues</w:t>
            </w:r>
          </w:p>
          <w:p w:rsidR="00000000" w:rsidP="000031F2">
            <w:pPr>
              <w:pStyle w:val="ListBullet"/>
              <w:rPr>
                <w:lang w:val="en-NZ"/>
              </w:rPr>
            </w:pPr>
            <w:r w:rsidRPr="000031F2">
              <w:t>Concerns a worker may have about the user of domestic and family violence's behaviour or attitudes that could impact on the safety of partner and children</w:t>
            </w:r>
          </w:p>
        </w:tc>
      </w:tr>
      <w:tr w:rsidTr="007642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031F2">
            <w:pPr>
              <w:pStyle w:val="BodyText"/>
              <w:rPr>
                <w:lang w:val="en-NZ"/>
              </w:rPr>
            </w:pPr>
          </w:p>
        </w:tc>
      </w:tr>
      <w:tr w:rsidTr="007642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031F2">
            <w:pPr>
              <w:pStyle w:val="BodyText"/>
              <w:rPr>
                <w:lang w:val="en-NZ"/>
              </w:rPr>
            </w:pPr>
            <w:r w:rsidRPr="000031F2">
              <w:rPr>
                <w:rStyle w:val="Emphasis"/>
              </w:rPr>
              <w:t>Other agencies may include</w:t>
            </w:r>
            <w:r w:rsidRPr="000031F2">
              <w:t>:</w:t>
            </w:r>
          </w:p>
        </w:tc>
        <w:tc>
          <w:tcPr>
            <w:tcW w:w="5670" w:type="dxa"/>
            <w:tcBorders>
              <w:top w:val="nil"/>
              <w:left w:val="nil"/>
              <w:bottom w:val="nil"/>
              <w:right w:val="nil"/>
            </w:tcBorders>
            <w:tcMar>
              <w:top w:w="0" w:type="dxa"/>
              <w:left w:w="62" w:type="dxa"/>
              <w:bottom w:w="0" w:type="dxa"/>
              <w:right w:w="62" w:type="dxa"/>
            </w:tcMar>
          </w:tcPr>
          <w:p w:rsidR="00000000" w:rsidRPr="000031F2" w:rsidP="000031F2">
            <w:pPr>
              <w:pStyle w:val="ListBullet"/>
            </w:pPr>
            <w:r w:rsidRPr="000031F2">
              <w:t>Women's domestic violence services</w:t>
            </w:r>
          </w:p>
          <w:p w:rsidR="00000000" w:rsidRPr="000031F2" w:rsidP="000031F2">
            <w:pPr>
              <w:pStyle w:val="ListBullet"/>
            </w:pPr>
            <w:r w:rsidRPr="000031F2">
              <w:t>Men's support services</w:t>
            </w:r>
          </w:p>
          <w:p w:rsidR="00000000" w:rsidRPr="000031F2" w:rsidP="000031F2">
            <w:pPr>
              <w:pStyle w:val="ListBullet"/>
            </w:pPr>
            <w:r w:rsidRPr="000031F2">
              <w:t>Prosecuting</w:t>
            </w:r>
            <w:r w:rsidRPr="000031F2">
              <w:t xml:space="preserve"> Authorities</w:t>
            </w:r>
          </w:p>
          <w:p w:rsidR="00000000" w:rsidRPr="000031F2" w:rsidP="000031F2">
            <w:pPr>
              <w:pStyle w:val="ListBullet"/>
            </w:pPr>
            <w:r w:rsidRPr="000031F2">
              <w:t>Police</w:t>
            </w:r>
          </w:p>
          <w:p w:rsidR="00000000" w:rsidRPr="000031F2" w:rsidP="000031F2">
            <w:pPr>
              <w:pStyle w:val="ListBullet"/>
            </w:pPr>
            <w:r w:rsidRPr="000031F2">
              <w:t>Courts</w:t>
            </w:r>
          </w:p>
          <w:p w:rsidR="00000000" w:rsidP="000031F2">
            <w:pPr>
              <w:pStyle w:val="ListBullet"/>
              <w:rPr>
                <w:lang w:val="en-NZ"/>
              </w:rPr>
            </w:pPr>
            <w:r w:rsidRPr="000031F2">
              <w:t>Child protection agencies</w:t>
            </w:r>
          </w:p>
        </w:tc>
      </w:tr>
      <w:tr w:rsidTr="007642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031F2">
            <w:pPr>
              <w:pStyle w:val="BodyText"/>
              <w:rPr>
                <w:lang w:val="en-NZ"/>
              </w:rPr>
            </w:pPr>
          </w:p>
        </w:tc>
      </w:tr>
      <w:tr w:rsidTr="007642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031F2">
            <w:pPr>
              <w:pStyle w:val="BodyText"/>
              <w:rPr>
                <w:lang w:val="en-NZ"/>
              </w:rPr>
            </w:pPr>
            <w:r w:rsidRPr="000031F2">
              <w:rPr>
                <w:rStyle w:val="Emphasis"/>
              </w:rPr>
              <w:t>Acceptance of responsibility by the user of domestic and family violence may include</w:t>
            </w:r>
            <w:r w:rsidRPr="000031F2">
              <w:t>:</w:t>
            </w:r>
          </w:p>
        </w:tc>
        <w:tc>
          <w:tcPr>
            <w:tcW w:w="5670" w:type="dxa"/>
            <w:tcBorders>
              <w:top w:val="nil"/>
              <w:left w:val="nil"/>
              <w:bottom w:val="nil"/>
              <w:right w:val="nil"/>
            </w:tcBorders>
            <w:tcMar>
              <w:top w:w="0" w:type="dxa"/>
              <w:left w:w="62" w:type="dxa"/>
              <w:bottom w:w="0" w:type="dxa"/>
              <w:right w:w="62" w:type="dxa"/>
            </w:tcMar>
          </w:tcPr>
          <w:p w:rsidR="00000000" w:rsidRPr="000031F2" w:rsidP="000031F2">
            <w:pPr>
              <w:pStyle w:val="ListBullet"/>
            </w:pPr>
            <w:r w:rsidRPr="000031F2">
              <w:t>The user of domestic and family violence acknowledging their violent and abusive behaviour</w:t>
            </w:r>
          </w:p>
          <w:p w:rsidR="00000000" w:rsidRPr="000031F2" w:rsidP="000031F2">
            <w:pPr>
              <w:pStyle w:val="ListBullet"/>
            </w:pPr>
            <w:r w:rsidRPr="000031F2">
              <w:t>The user of domestic and family violence being able to describe all forms of their violent and abusive behaviour including coercive and controlling behaviours</w:t>
            </w:r>
          </w:p>
          <w:p w:rsidR="00000000" w:rsidRPr="000031F2" w:rsidP="000031F2">
            <w:pPr>
              <w:pStyle w:val="ListBullet"/>
            </w:pPr>
            <w:r w:rsidRPr="000031F2">
              <w:t>The user of domestic and family violence acknowledging their choice to behave in violent and abus</w:t>
            </w:r>
            <w:r w:rsidRPr="000031F2">
              <w:t>ive ways</w:t>
            </w:r>
          </w:p>
          <w:p w:rsidR="00000000" w:rsidRPr="000031F2" w:rsidP="000031F2">
            <w:pPr>
              <w:pStyle w:val="ListBullet"/>
            </w:pPr>
            <w:r w:rsidRPr="000031F2">
              <w:t>The user of domestic and family violence's demonstration of understanding the significance and impact of their behaviour</w:t>
            </w:r>
          </w:p>
          <w:p w:rsidR="00000000" w:rsidRPr="000031F2" w:rsidP="000031F2">
            <w:pPr>
              <w:pStyle w:val="ListBullet"/>
            </w:pPr>
            <w:r w:rsidRPr="000031F2">
              <w:t>The user of domestic and family violence's ability to demonstrate respectful thinking and relating and how they are able to in</w:t>
            </w:r>
            <w:r w:rsidRPr="000031F2">
              <w:t>terrupt own unhelpful patterns of thinking</w:t>
            </w:r>
          </w:p>
          <w:p w:rsidR="00000000" w:rsidRPr="000031F2" w:rsidP="000031F2">
            <w:pPr>
              <w:pStyle w:val="ListBullet"/>
            </w:pPr>
            <w:r w:rsidRPr="000031F2">
              <w:t>The user of domestic and family violence's compliance with and acceptance of any domestic violence orders</w:t>
            </w:r>
          </w:p>
          <w:p w:rsidR="00000000" w:rsidRPr="000031F2" w:rsidP="000031F2">
            <w:pPr>
              <w:pStyle w:val="ListBullet"/>
            </w:pPr>
            <w:r w:rsidRPr="000031F2">
              <w:t xml:space="preserve">The user of domestic and family violence's ability to demonstrate their choices for violence free relating </w:t>
            </w:r>
            <w:r w:rsidRPr="000031F2">
              <w:t>and the development and actioning of realistic and achievable goals</w:t>
            </w:r>
          </w:p>
          <w:p w:rsidR="00000000" w:rsidRPr="000031F2" w:rsidP="000031F2">
            <w:pPr>
              <w:pStyle w:val="ListBullet"/>
            </w:pPr>
            <w:r w:rsidRPr="000031F2">
              <w:t>The user of domestic and family violence's ability to demonstrate their changes and own the changes</w:t>
            </w:r>
          </w:p>
          <w:p w:rsidR="00000000" w:rsidRPr="000031F2" w:rsidP="000031F2">
            <w:pPr>
              <w:pStyle w:val="ListBullet"/>
            </w:pPr>
            <w:r w:rsidRPr="000031F2">
              <w:t>The user of domestic and family violence abstains from attributing blame and causality f</w:t>
            </w:r>
            <w:r w:rsidRPr="000031F2">
              <w:t>or their behaviour on others</w:t>
            </w:r>
          </w:p>
          <w:p w:rsidR="00000000" w:rsidP="000031F2">
            <w:pPr>
              <w:pStyle w:val="ListBullet"/>
              <w:rPr>
                <w:lang w:val="en-NZ"/>
              </w:rPr>
            </w:pPr>
            <w:r w:rsidRPr="000031F2">
              <w:t>The user of domestic and family violence's preparedness to make their past violence and abuse public knowledge</w:t>
            </w:r>
          </w:p>
        </w:tc>
      </w:tr>
      <w:tr w:rsidTr="007642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031F2">
            <w:pPr>
              <w:pStyle w:val="BodyText"/>
              <w:rPr>
                <w:lang w:val="en-NZ"/>
              </w:rPr>
            </w:pPr>
          </w:p>
        </w:tc>
      </w:tr>
      <w:tr w:rsidTr="007642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031F2">
            <w:pPr>
              <w:pStyle w:val="BodyText"/>
              <w:rPr>
                <w:lang w:val="en-NZ"/>
              </w:rPr>
            </w:pPr>
            <w:r w:rsidRPr="000031F2">
              <w:rPr>
                <w:rStyle w:val="Emphasis"/>
              </w:rPr>
              <w:t>Case notes may include details of</w:t>
            </w:r>
            <w:r w:rsidRPr="000031F2">
              <w:t>:</w:t>
            </w:r>
          </w:p>
        </w:tc>
        <w:tc>
          <w:tcPr>
            <w:tcW w:w="5670" w:type="dxa"/>
            <w:tcBorders>
              <w:top w:val="nil"/>
              <w:left w:val="nil"/>
              <w:bottom w:val="nil"/>
              <w:right w:val="nil"/>
            </w:tcBorders>
            <w:tcMar>
              <w:top w:w="0" w:type="dxa"/>
              <w:left w:w="62" w:type="dxa"/>
              <w:bottom w:w="0" w:type="dxa"/>
              <w:right w:w="62" w:type="dxa"/>
            </w:tcMar>
          </w:tcPr>
          <w:p w:rsidR="00000000" w:rsidRPr="000031F2" w:rsidP="000031F2">
            <w:pPr>
              <w:pStyle w:val="ListBullet"/>
            </w:pPr>
            <w:r w:rsidRPr="000031F2">
              <w:t>Attendance</w:t>
            </w:r>
          </w:p>
          <w:p w:rsidR="00000000" w:rsidRPr="000031F2" w:rsidP="000031F2">
            <w:pPr>
              <w:pStyle w:val="ListBullet"/>
            </w:pPr>
            <w:r w:rsidRPr="000031F2">
              <w:t>Telephone contact</w:t>
            </w:r>
          </w:p>
          <w:p w:rsidR="00000000" w:rsidRPr="000031F2" w:rsidP="000031F2">
            <w:pPr>
              <w:pStyle w:val="ListBullet"/>
            </w:pPr>
            <w:r w:rsidRPr="000031F2">
              <w:t>Initial assessment</w:t>
            </w:r>
          </w:p>
          <w:p w:rsidR="00000000" w:rsidRPr="000031F2" w:rsidP="000031F2">
            <w:pPr>
              <w:pStyle w:val="ListBullet"/>
            </w:pPr>
            <w:r w:rsidRPr="000031F2">
              <w:t xml:space="preserve">Domestic violence orders and </w:t>
            </w:r>
            <w:r w:rsidRPr="000031F2">
              <w:t>the conditions of any statutory requirements</w:t>
            </w:r>
          </w:p>
          <w:p w:rsidR="00000000" w:rsidRPr="000031F2" w:rsidP="000031F2">
            <w:pPr>
              <w:pStyle w:val="ListBullet"/>
            </w:pPr>
            <w:r w:rsidRPr="000031F2">
              <w:t>Assessment of responsibility</w:t>
            </w:r>
          </w:p>
          <w:p w:rsidR="00000000" w:rsidRPr="000031F2" w:rsidP="000031F2">
            <w:pPr>
              <w:pStyle w:val="ListBullet"/>
            </w:pPr>
            <w:r w:rsidRPr="000031F2">
              <w:t>Signed contract to engage in the intervention including limited confidentiality agreement</w:t>
            </w:r>
          </w:p>
          <w:p w:rsidR="00000000" w:rsidRPr="000031F2" w:rsidP="000031F2">
            <w:pPr>
              <w:pStyle w:val="ListBullet"/>
            </w:pPr>
            <w:r w:rsidRPr="000031F2">
              <w:t>Ongoing assessment</w:t>
            </w:r>
          </w:p>
          <w:p w:rsidR="00000000" w:rsidRPr="000031F2" w:rsidP="000031F2">
            <w:pPr>
              <w:pStyle w:val="ListBullet"/>
            </w:pPr>
            <w:r w:rsidRPr="000031F2">
              <w:t>Risk assessments - self, partner, children and workers</w:t>
            </w:r>
          </w:p>
          <w:p w:rsidR="00000000" w:rsidRPr="000031F2" w:rsidP="000031F2">
            <w:pPr>
              <w:pStyle w:val="ListBullet"/>
            </w:pPr>
            <w:r w:rsidRPr="000031F2">
              <w:t>The user of domestic and family violence's strategies to promote the safety of others</w:t>
            </w:r>
          </w:p>
          <w:p w:rsidR="00000000" w:rsidRPr="000031F2" w:rsidP="000031F2">
            <w:pPr>
              <w:pStyle w:val="ListBullet"/>
            </w:pPr>
            <w:r w:rsidRPr="000031F2">
              <w:t xml:space="preserve">The workers actions to promote the safety of others </w:t>
            </w:r>
          </w:p>
          <w:p w:rsidR="00000000" w:rsidRPr="000031F2" w:rsidP="000031F2">
            <w:pPr>
              <w:pStyle w:val="ListBullet"/>
            </w:pPr>
            <w:r w:rsidRPr="000031F2">
              <w:t>Group work notes relating to participation</w:t>
            </w:r>
          </w:p>
          <w:p w:rsidR="00000000" w:rsidRPr="000031F2" w:rsidP="000031F2">
            <w:pPr>
              <w:pStyle w:val="ListBullet"/>
            </w:pPr>
            <w:r w:rsidRPr="000031F2">
              <w:t>The user of domestic and family violence's goals for change and implementa</w:t>
            </w:r>
            <w:r w:rsidRPr="000031F2">
              <w:t>tion plans</w:t>
            </w:r>
          </w:p>
          <w:p w:rsidR="00000000" w:rsidP="000031F2">
            <w:pPr>
              <w:pStyle w:val="ListBullet"/>
              <w:rPr>
                <w:lang w:val="en-NZ"/>
              </w:rPr>
            </w:pPr>
            <w:r w:rsidRPr="000031F2">
              <w:t>Summary of the efficacy of the intervention process and outcome</w:t>
            </w:r>
          </w:p>
        </w:tc>
      </w:tr>
      <w:tr w:rsidTr="007642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031F2">
            <w:pPr>
              <w:pStyle w:val="BodyText"/>
              <w:rPr>
                <w:lang w:val="en-NZ"/>
              </w:rPr>
            </w:pPr>
          </w:p>
        </w:tc>
      </w:tr>
      <w:tr w:rsidTr="007642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031F2">
            <w:pPr>
              <w:pStyle w:val="BodyText"/>
              <w:rPr>
                <w:lang w:val="en-NZ"/>
              </w:rPr>
            </w:pPr>
            <w:r w:rsidRPr="000031F2">
              <w:rPr>
                <w:rStyle w:val="Emphasis"/>
              </w:rPr>
              <w:t>Risk assessment includes consideration of the following factors</w:t>
            </w:r>
            <w:r w:rsidRPr="000031F2">
              <w:t>:</w:t>
            </w:r>
          </w:p>
        </w:tc>
        <w:tc>
          <w:tcPr>
            <w:tcW w:w="5670" w:type="dxa"/>
            <w:tcBorders>
              <w:top w:val="nil"/>
              <w:left w:val="nil"/>
              <w:bottom w:val="nil"/>
              <w:right w:val="nil"/>
            </w:tcBorders>
            <w:tcMar>
              <w:top w:w="0" w:type="dxa"/>
              <w:left w:w="62" w:type="dxa"/>
              <w:bottom w:w="0" w:type="dxa"/>
              <w:right w:w="62" w:type="dxa"/>
            </w:tcMar>
          </w:tcPr>
          <w:p w:rsidR="00000000" w:rsidRPr="000031F2" w:rsidP="000031F2">
            <w:pPr>
              <w:pStyle w:val="ListBullet"/>
            </w:pPr>
            <w:r w:rsidRPr="000031F2">
              <w:t>History of criminal charges</w:t>
            </w:r>
          </w:p>
          <w:p w:rsidR="00000000" w:rsidRPr="000031F2" w:rsidP="000031F2">
            <w:pPr>
              <w:pStyle w:val="ListBullet"/>
            </w:pPr>
            <w:r w:rsidRPr="000031F2">
              <w:t>Changes in situational factors (e.g. separation, court orders, contact with children</w:t>
            </w:r>
            <w:r w:rsidRPr="000031F2">
              <w:t>)</w:t>
            </w:r>
          </w:p>
          <w:p w:rsidR="00000000" w:rsidRPr="000031F2" w:rsidP="000031F2">
            <w:pPr>
              <w:pStyle w:val="ListBullet"/>
            </w:pPr>
            <w:r w:rsidRPr="000031F2">
              <w:t>Disclosures by the user of domestic and family violence of suicidal/self-harm thoughts or plans</w:t>
            </w:r>
          </w:p>
          <w:p w:rsidR="00000000" w:rsidRPr="000031F2" w:rsidP="000031F2">
            <w:pPr>
              <w:pStyle w:val="ListBullet"/>
            </w:pPr>
            <w:r w:rsidRPr="000031F2">
              <w:t>Compliance/non-compliance with orders in relation to others</w:t>
            </w:r>
          </w:p>
          <w:p w:rsidR="00000000" w:rsidRPr="000031F2" w:rsidP="000031F2">
            <w:pPr>
              <w:pStyle w:val="ListBullet"/>
            </w:pPr>
            <w:r w:rsidRPr="000031F2">
              <w:t>The perceptions and judgements of others in assessing any risk to safety</w:t>
            </w:r>
          </w:p>
          <w:p w:rsidR="00000000" w:rsidRPr="000031F2" w:rsidP="000031F2">
            <w:pPr>
              <w:pStyle w:val="ListBullet"/>
            </w:pPr>
            <w:r w:rsidRPr="000031F2">
              <w:t>Specific behaviours reported by the user of domestic and family violence which are indicative of violence and abuse (physical, financial, sexual, social, emotional, spiritual)</w:t>
            </w:r>
          </w:p>
          <w:p w:rsidR="00000000" w:rsidRPr="000031F2" w:rsidP="000031F2">
            <w:pPr>
              <w:pStyle w:val="ListBullet"/>
            </w:pPr>
            <w:r w:rsidRPr="000031F2">
              <w:t>Any threat to the life or person of a party</w:t>
            </w:r>
          </w:p>
          <w:p w:rsidR="00000000" w:rsidRPr="000031F2" w:rsidP="000031F2">
            <w:pPr>
              <w:pStyle w:val="ListBullet"/>
            </w:pPr>
            <w:r w:rsidRPr="000031F2">
              <w:t>Alleged commission of a serious crim</w:t>
            </w:r>
            <w:r w:rsidRPr="000031F2">
              <w:t>e against a person</w:t>
            </w:r>
          </w:p>
          <w:p w:rsidR="00000000" w:rsidRPr="000031F2" w:rsidP="000031F2">
            <w:pPr>
              <w:pStyle w:val="ListBullet"/>
            </w:pPr>
            <w:r w:rsidRPr="000031F2">
              <w:t>Possessions of firearms</w:t>
            </w:r>
          </w:p>
          <w:p w:rsidR="00000000" w:rsidRPr="000031F2" w:rsidP="000031F2">
            <w:pPr>
              <w:pStyle w:val="ListBullet"/>
            </w:pPr>
            <w:r w:rsidRPr="000031F2">
              <w:t>History of violence and abuse</w:t>
            </w:r>
          </w:p>
          <w:p w:rsidR="00000000" w:rsidP="000031F2">
            <w:pPr>
              <w:pStyle w:val="ListBullet"/>
              <w:rPr>
                <w:lang w:val="en-NZ"/>
              </w:rPr>
            </w:pPr>
            <w:r w:rsidRPr="000031F2">
              <w:t>Substance abuse</w:t>
            </w:r>
          </w:p>
        </w:tc>
      </w:tr>
      <w:tr w:rsidTr="007642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031F2">
            <w:pPr>
              <w:pStyle w:val="BodyText"/>
              <w:rPr>
                <w:lang w:val="en-NZ"/>
              </w:rPr>
            </w:pPr>
          </w:p>
        </w:tc>
      </w:tr>
      <w:tr w:rsidTr="007642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031F2">
            <w:pPr>
              <w:pStyle w:val="BodyText"/>
              <w:rPr>
                <w:lang w:val="en-NZ"/>
              </w:rPr>
            </w:pPr>
            <w:r w:rsidRPr="000031F2">
              <w:rPr>
                <w:rStyle w:val="Emphasis"/>
              </w:rPr>
              <w:t>Processes to respond to threats may include</w:t>
            </w:r>
            <w:r w:rsidRPr="000031F2">
              <w:t>:</w:t>
            </w:r>
          </w:p>
        </w:tc>
        <w:tc>
          <w:tcPr>
            <w:tcW w:w="5670" w:type="dxa"/>
            <w:tcBorders>
              <w:top w:val="nil"/>
              <w:left w:val="nil"/>
              <w:bottom w:val="nil"/>
              <w:right w:val="nil"/>
            </w:tcBorders>
            <w:tcMar>
              <w:top w:w="0" w:type="dxa"/>
              <w:left w:w="62" w:type="dxa"/>
              <w:bottom w:w="0" w:type="dxa"/>
              <w:right w:w="62" w:type="dxa"/>
            </w:tcMar>
          </w:tcPr>
          <w:p w:rsidR="00000000" w:rsidRPr="000031F2" w:rsidP="000031F2">
            <w:pPr>
              <w:pStyle w:val="ListBullet"/>
            </w:pPr>
            <w:r w:rsidRPr="000031F2">
              <w:t>Memorandums of understanding between agencies/organisations</w:t>
            </w:r>
          </w:p>
          <w:p w:rsidR="00000000" w:rsidRPr="000031F2" w:rsidP="000031F2">
            <w:pPr>
              <w:pStyle w:val="ListBullet"/>
            </w:pPr>
            <w:r w:rsidRPr="000031F2">
              <w:t>Agreements for report/information sharing expectations bet</w:t>
            </w:r>
            <w:r w:rsidRPr="000031F2">
              <w:t>ween agencies/workers</w:t>
            </w:r>
          </w:p>
          <w:p w:rsidR="00000000" w:rsidRPr="000031F2" w:rsidP="000031F2">
            <w:pPr>
              <w:pStyle w:val="ListBullet"/>
            </w:pPr>
            <w:r w:rsidRPr="000031F2">
              <w:t>Statutory obligations (intervention orders, mandatory reporting)</w:t>
            </w:r>
          </w:p>
          <w:p w:rsidR="00000000" w:rsidP="000031F2">
            <w:pPr>
              <w:pStyle w:val="ListBullet"/>
              <w:rPr>
                <w:lang w:val="en-NZ"/>
              </w:rPr>
            </w:pPr>
            <w:r w:rsidRPr="000031F2">
              <w:t>Policy and procedure guidelines/requirements or agencies/organisations</w:t>
            </w:r>
          </w:p>
        </w:tc>
      </w:tr>
      <w:tr w:rsidTr="007642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031F2">
            <w:pPr>
              <w:pStyle w:val="BodyText"/>
              <w:rPr>
                <w:lang w:val="en-NZ"/>
              </w:rPr>
            </w:pPr>
          </w:p>
        </w:tc>
      </w:tr>
      <w:tr w:rsidTr="007642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031F2">
            <w:pPr>
              <w:pStyle w:val="BodyText"/>
              <w:rPr>
                <w:lang w:val="en-NZ"/>
              </w:rPr>
            </w:pPr>
            <w:r w:rsidRPr="000031F2">
              <w:rPr>
                <w:rStyle w:val="Emphasis"/>
              </w:rPr>
              <w:t>Information and support may be provided to the other person in order to</w:t>
            </w:r>
            <w:r w:rsidRPr="000031F2">
              <w:t>:</w:t>
            </w:r>
          </w:p>
        </w:tc>
        <w:tc>
          <w:tcPr>
            <w:tcW w:w="5670" w:type="dxa"/>
            <w:tcBorders>
              <w:top w:val="nil"/>
              <w:left w:val="nil"/>
              <w:bottom w:val="nil"/>
              <w:right w:val="nil"/>
            </w:tcBorders>
            <w:tcMar>
              <w:top w:w="0" w:type="dxa"/>
              <w:left w:w="62" w:type="dxa"/>
              <w:bottom w:w="0" w:type="dxa"/>
              <w:right w:w="62" w:type="dxa"/>
            </w:tcMar>
          </w:tcPr>
          <w:p w:rsidR="00000000" w:rsidRPr="000031F2" w:rsidP="000031F2">
            <w:pPr>
              <w:pStyle w:val="ListBullet"/>
            </w:pPr>
            <w:r w:rsidRPr="000031F2">
              <w:t>Inform the person about limited confidentiality and the priority give to them safety</w:t>
            </w:r>
          </w:p>
          <w:p w:rsidR="00000000" w:rsidRPr="000031F2" w:rsidP="000031F2">
            <w:pPr>
              <w:pStyle w:val="ListBullet"/>
            </w:pPr>
            <w:r w:rsidRPr="000031F2">
              <w:t>Inform the person of processes to warn of threats to own and others safety throughout the user of domestic and family violence's participation in the intervention</w:t>
            </w:r>
          </w:p>
          <w:p w:rsidR="00000000" w:rsidRPr="000031F2" w:rsidP="000031F2">
            <w:pPr>
              <w:pStyle w:val="ListBullet"/>
            </w:pPr>
            <w:r w:rsidRPr="000031F2">
              <w:t>Inform t</w:t>
            </w:r>
            <w:r w:rsidRPr="000031F2">
              <w:t>he person of the principles of accountability and responsibility</w:t>
            </w:r>
          </w:p>
          <w:p w:rsidR="00000000" w:rsidRPr="000031F2" w:rsidP="000031F2">
            <w:pPr>
              <w:pStyle w:val="ListBullet"/>
            </w:pPr>
            <w:r w:rsidRPr="000031F2">
              <w:t>Inform the person of the intent of the intervention</w:t>
            </w:r>
          </w:p>
          <w:p w:rsidR="00000000" w:rsidP="000031F2">
            <w:pPr>
              <w:pStyle w:val="ListBullet"/>
              <w:rPr>
                <w:lang w:val="en-NZ"/>
              </w:rPr>
            </w:pPr>
            <w:r w:rsidRPr="000031F2">
              <w:t>Give information to the person regarding services that will prioritise safety</w:t>
            </w:r>
          </w:p>
        </w:tc>
      </w:tr>
      <w:tr w:rsidTr="007642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031F2">
            <w:pPr>
              <w:pStyle w:val="BodyText"/>
              <w:rPr>
                <w:lang w:val="en-NZ"/>
              </w:rPr>
            </w:pPr>
          </w:p>
        </w:tc>
      </w:tr>
      <w:tr w:rsidTr="007642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031F2">
            <w:pPr>
              <w:pStyle w:val="BodyText"/>
              <w:rPr>
                <w:lang w:val="en-NZ"/>
              </w:rPr>
            </w:pPr>
            <w:r w:rsidRPr="000031F2">
              <w:rPr>
                <w:rStyle w:val="Emphasis"/>
              </w:rPr>
              <w:t>Information provided by others</w:t>
            </w:r>
            <w:r w:rsidRPr="000031F2">
              <w:t xml:space="preserve"> (</w:t>
            </w:r>
            <w:r w:rsidRPr="000031F2">
              <w:rPr>
                <w:rStyle w:val="Emphasis"/>
              </w:rPr>
              <w:t>affected by the family an</w:t>
            </w:r>
            <w:r w:rsidRPr="000031F2">
              <w:rPr>
                <w:rStyle w:val="Emphasis"/>
              </w:rPr>
              <w:t>d domestic violence</w:t>
            </w:r>
            <w:r w:rsidRPr="000031F2">
              <w:t xml:space="preserve">) </w:t>
            </w:r>
            <w:r w:rsidRPr="000031F2">
              <w:rPr>
                <w:rStyle w:val="Emphasis"/>
              </w:rPr>
              <w:t>to inform the intervention may include</w:t>
            </w:r>
            <w:r w:rsidRPr="000031F2">
              <w:t>:</w:t>
            </w:r>
          </w:p>
        </w:tc>
        <w:tc>
          <w:tcPr>
            <w:tcW w:w="5670" w:type="dxa"/>
            <w:tcBorders>
              <w:top w:val="nil"/>
              <w:left w:val="nil"/>
              <w:bottom w:val="nil"/>
              <w:right w:val="nil"/>
            </w:tcBorders>
            <w:tcMar>
              <w:top w:w="0" w:type="dxa"/>
              <w:left w:w="62" w:type="dxa"/>
              <w:bottom w:w="0" w:type="dxa"/>
              <w:right w:w="62" w:type="dxa"/>
            </w:tcMar>
          </w:tcPr>
          <w:p w:rsidR="00000000" w:rsidRPr="000031F2" w:rsidP="000031F2">
            <w:pPr>
              <w:pStyle w:val="ListBullet"/>
            </w:pPr>
            <w:r w:rsidRPr="000031F2">
              <w:t>Information from others about their perceptions and judgements of any risk to own and others safety</w:t>
            </w:r>
          </w:p>
          <w:p w:rsidR="00000000" w:rsidRPr="000031F2" w:rsidP="000031F2">
            <w:pPr>
              <w:pStyle w:val="ListBullet"/>
            </w:pPr>
            <w:r w:rsidRPr="000031F2">
              <w:t>Information from others of preferences for contact with the workers</w:t>
            </w:r>
          </w:p>
          <w:p w:rsidR="00000000" w:rsidRPr="000031F2" w:rsidP="000031F2">
            <w:pPr>
              <w:pStyle w:val="ListBullet"/>
            </w:pPr>
            <w:r w:rsidRPr="000031F2">
              <w:t>Feedback from others on the</w:t>
            </w:r>
            <w:r w:rsidRPr="000031F2">
              <w:t xml:space="preserve"> appropriateness of the program</w:t>
            </w:r>
          </w:p>
          <w:p w:rsidR="00000000" w:rsidRPr="000031F2" w:rsidP="000031F2">
            <w:pPr>
              <w:pStyle w:val="ListBullet"/>
            </w:pPr>
            <w:r w:rsidRPr="000031F2">
              <w:t>Information from others of preferences for a process to inform of any further threats to their safety</w:t>
            </w:r>
          </w:p>
        </w:tc>
      </w:tr>
    </w:tbl>
    <w:p w:rsidR="00764297" w:rsidP="000031F2">
      <w:pPr>
        <w:pStyle w:val="BodyText"/>
      </w:pPr>
    </w:p>
    <w:p w:rsidR="00764297" w:rsidP="000031F2">
      <w:pPr>
        <w:pStyle w:val="BodyText"/>
      </w:pPr>
    </w:p>
    <w:p w:rsidR="00000000" w:rsidRPr="000031F2" w:rsidP="000031F2">
      <w:pPr>
        <w:pStyle w:val="Heading1"/>
      </w:pPr>
      <w:bookmarkStart w:id="12" w:name="O_293998"/>
      <w:bookmarkEnd w:id="12"/>
      <w:r w:rsidRPr="000031F2">
        <w:t>Unit Sector(s)</w:t>
      </w:r>
    </w:p>
    <w:p w:rsidR="00000000" w:rsidRPr="000031F2" w:rsidP="000031F2">
      <w:pPr>
        <w:pStyle w:val="BodyText"/>
      </w:pPr>
      <w:r w:rsidRPr="000031F2">
        <w:t>Not Applicable</w:t>
      </w:r>
    </w:p>
    <w:p w:rsidR="00000000" w:rsidRPr="000031F2" w:rsidP="000031F2"/>
    <w:sectPr w:rsidSect="000031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1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4297" w:rsidP="0076429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1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297" w:rsidP="000031F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64297" w:rsidP="000031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64297" w:rsidP="000031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1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1F2" w:rsidRPr="00764297" w:rsidP="0076429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1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297" w:rsidRPr="002D2AF8" w:rsidP="000031F2">
    <w:pPr>
      <w:pStyle w:val="Header"/>
      <w:framePr w:wrap="around"/>
    </w:pPr>
    <w:r>
      <w:fldChar w:fldCharType="begin"/>
    </w:r>
    <w:r>
      <w:instrText xml:space="preserve"> TITLE   \* MERGEFORMAT </w:instrText>
    </w:r>
    <w:r>
      <w:fldChar w:fldCharType="separate"/>
    </w:r>
    <w:r>
      <w:t>CHCDFV815B Establish and maintain the safety of people who have experienced domestic and family violence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764297" w:rsidP="000031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8433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C06C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0CCF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31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31F2"/>
    <w:pPr>
      <w:spacing w:before="360" w:after="60"/>
      <w:outlineLvl w:val="0"/>
    </w:pPr>
    <w:rPr>
      <w:sz w:val="32"/>
    </w:rPr>
  </w:style>
  <w:style w:type="paragraph" w:styleId="Heading2">
    <w:name w:val="heading 2"/>
    <w:basedOn w:val="HeadingBase"/>
    <w:next w:val="BodyText"/>
    <w:link w:val="Heading2Char"/>
    <w:qFormat/>
    <w:rsid w:val="000031F2"/>
    <w:pPr>
      <w:keepLines/>
      <w:spacing w:before="240" w:after="120"/>
      <w:outlineLvl w:val="1"/>
    </w:pPr>
    <w:rPr>
      <w:sz w:val="28"/>
      <w:szCs w:val="40"/>
    </w:rPr>
  </w:style>
  <w:style w:type="paragraph" w:styleId="Heading3">
    <w:name w:val="heading 3"/>
    <w:basedOn w:val="HeadingBase"/>
    <w:next w:val="BodyText"/>
    <w:link w:val="Heading3Char"/>
    <w:qFormat/>
    <w:rsid w:val="000031F2"/>
    <w:pPr>
      <w:spacing w:before="180" w:after="120"/>
      <w:outlineLvl w:val="2"/>
    </w:pPr>
    <w:rPr>
      <w:spacing w:val="-10"/>
      <w:kern w:val="32"/>
    </w:rPr>
  </w:style>
  <w:style w:type="paragraph" w:styleId="Heading4">
    <w:name w:val="heading 4"/>
    <w:basedOn w:val="HeadingBase"/>
    <w:next w:val="BodyText"/>
    <w:link w:val="Heading4Char"/>
    <w:qFormat/>
    <w:rsid w:val="000031F2"/>
    <w:pPr>
      <w:spacing w:before="160" w:after="120"/>
      <w:outlineLvl w:val="3"/>
    </w:pPr>
    <w:rPr>
      <w:sz w:val="22"/>
    </w:rPr>
  </w:style>
  <w:style w:type="paragraph" w:styleId="Heading5">
    <w:name w:val="heading 5"/>
    <w:basedOn w:val="HeadingBase"/>
    <w:next w:val="Normal"/>
    <w:link w:val="Heading5Char"/>
    <w:qFormat/>
    <w:rsid w:val="000031F2"/>
    <w:pPr>
      <w:spacing w:before="80"/>
      <w:outlineLvl w:val="4"/>
    </w:pPr>
    <w:rPr>
      <w:color w:val="918585"/>
      <w:sz w:val="20"/>
    </w:rPr>
  </w:style>
  <w:style w:type="paragraph" w:styleId="Heading6">
    <w:name w:val="heading 6"/>
    <w:basedOn w:val="HeadingBase"/>
    <w:next w:val="Normal"/>
    <w:link w:val="Heading6Char"/>
    <w:qFormat/>
    <w:rsid w:val="000031F2"/>
    <w:pPr>
      <w:spacing w:before="60"/>
      <w:outlineLvl w:val="5"/>
    </w:pPr>
    <w:rPr>
      <w:color w:val="918585"/>
      <w:sz w:val="20"/>
    </w:rPr>
  </w:style>
  <w:style w:type="paragraph" w:styleId="Heading7">
    <w:name w:val="heading 7"/>
    <w:basedOn w:val="Normal"/>
    <w:next w:val="Normal"/>
    <w:link w:val="Heading7Char"/>
    <w:qFormat/>
    <w:rsid w:val="000031F2"/>
    <w:pPr>
      <w:ind w:left="720"/>
      <w:outlineLvl w:val="6"/>
    </w:pPr>
    <w:rPr>
      <w:i/>
    </w:rPr>
  </w:style>
  <w:style w:type="paragraph" w:styleId="Heading8">
    <w:name w:val="heading 8"/>
    <w:basedOn w:val="Normal"/>
    <w:next w:val="Normal"/>
    <w:link w:val="Heading8Char"/>
    <w:qFormat/>
    <w:rsid w:val="000031F2"/>
    <w:pPr>
      <w:ind w:left="720"/>
      <w:outlineLvl w:val="7"/>
    </w:pPr>
    <w:rPr>
      <w:i/>
    </w:rPr>
  </w:style>
  <w:style w:type="paragraph" w:styleId="Heading9">
    <w:name w:val="heading 9"/>
    <w:basedOn w:val="Normal"/>
    <w:next w:val="Normal"/>
    <w:link w:val="Heading9Char"/>
    <w:qFormat/>
    <w:rsid w:val="000031F2"/>
    <w:pPr>
      <w:ind w:left="720"/>
      <w:outlineLvl w:val="8"/>
    </w:pPr>
    <w:rPr>
      <w:i/>
    </w:rPr>
  </w:style>
  <w:style w:type="character" w:default="1" w:styleId="DefaultParagraphFont">
    <w:name w:val="Default Paragraph Font"/>
    <w:uiPriority w:val="1"/>
    <w:unhideWhenUsed/>
    <w:rsid w:val="000031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31F2"/>
  </w:style>
  <w:style w:type="character" w:customStyle="1" w:styleId="Heading1Char">
    <w:name w:val="Heading 1 Char"/>
    <w:basedOn w:val="DefaultParagraphFont"/>
    <w:link w:val="Heading1"/>
    <w:rsid w:val="000031F2"/>
    <w:rPr>
      <w:rFonts w:ascii="Times New Roman" w:eastAsia="Times New Roman" w:hAnsi="Times New Roman" w:cs="Times New Roman"/>
      <w:b/>
      <w:sz w:val="32"/>
      <w:szCs w:val="20"/>
      <w:lang w:eastAsia="en-US"/>
    </w:rPr>
  </w:style>
  <w:style w:type="paragraph" w:styleId="BodyText">
    <w:name w:val="Body Text"/>
    <w:basedOn w:val="Normal"/>
    <w:link w:val="BodyTextChar"/>
    <w:rsid w:val="000031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31F2"/>
    <w:rPr>
      <w:rFonts w:ascii="Times New Roman" w:eastAsia="Times New Roman" w:hAnsi="Times New Roman" w:cs="Times New Roman"/>
      <w:sz w:val="24"/>
      <w:lang w:eastAsia="en-US"/>
    </w:rPr>
  </w:style>
  <w:style w:type="paragraph" w:styleId="Footer">
    <w:name w:val="footer"/>
    <w:basedOn w:val="Normal"/>
    <w:link w:val="FooterChar"/>
    <w:rsid w:val="000031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31F2"/>
    <w:rPr>
      <w:rFonts w:ascii="Times New Roman" w:eastAsia="Times New Roman" w:hAnsi="Times New Roman" w:cs="Times New Roman"/>
      <w:sz w:val="16"/>
      <w:lang w:eastAsia="en-US"/>
    </w:rPr>
  </w:style>
  <w:style w:type="paragraph" w:styleId="List">
    <w:name w:val="List"/>
    <w:basedOn w:val="BodyText"/>
    <w:next w:val="BodyText"/>
    <w:rsid w:val="000031F2"/>
    <w:pPr>
      <w:tabs>
        <w:tab w:val="left" w:pos="340"/>
      </w:tabs>
      <w:spacing w:before="60" w:after="60"/>
      <w:ind w:left="340" w:hanging="340"/>
    </w:pPr>
  </w:style>
  <w:style w:type="paragraph" w:styleId="ListBullet">
    <w:name w:val="List Bullet"/>
    <w:basedOn w:val="List"/>
    <w:rsid w:val="000031F2"/>
    <w:pPr>
      <w:numPr>
        <w:numId w:val="13"/>
      </w:numPr>
      <w:tabs>
        <w:tab w:val="clear" w:pos="340"/>
      </w:tabs>
      <w:spacing w:before="40" w:after="40"/>
    </w:pPr>
  </w:style>
  <w:style w:type="character" w:customStyle="1" w:styleId="SpecialBold">
    <w:name w:val="Special Bold"/>
    <w:basedOn w:val="DefaultParagraphFont"/>
    <w:rsid w:val="000031F2"/>
    <w:rPr>
      <w:b/>
      <w:spacing w:val="0"/>
    </w:rPr>
  </w:style>
  <w:style w:type="paragraph" w:styleId="ListBullet2">
    <w:name w:val="List Bullet 2"/>
    <w:basedOn w:val="List2"/>
    <w:rsid w:val="000031F2"/>
    <w:pPr>
      <w:numPr>
        <w:numId w:val="14"/>
      </w:numPr>
      <w:tabs>
        <w:tab w:val="clear" w:pos="680"/>
      </w:tabs>
    </w:pPr>
  </w:style>
  <w:style w:type="character" w:styleId="Emphasis">
    <w:name w:val="Emphasis"/>
    <w:basedOn w:val="DefaultParagraphFont"/>
    <w:qFormat/>
    <w:rsid w:val="000031F2"/>
    <w:rPr>
      <w:i/>
    </w:rPr>
  </w:style>
  <w:style w:type="paragraph" w:customStyle="1" w:styleId="SuperHeading">
    <w:name w:val="SuperHeading"/>
    <w:basedOn w:val="Normal"/>
    <w:rsid w:val="000031F2"/>
    <w:pPr>
      <w:spacing w:before="240" w:after="120"/>
      <w:outlineLvl w:val="0"/>
    </w:pPr>
    <w:rPr>
      <w:rFonts w:ascii="Times New Roman" w:hAnsi="Times New Roman"/>
      <w:b/>
      <w:sz w:val="28"/>
    </w:rPr>
  </w:style>
  <w:style w:type="paragraph" w:customStyle="1" w:styleId="AllowPageBreak">
    <w:name w:val="AllowPageBreak"/>
    <w:rsid w:val="000031F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031F2"/>
    <w:pPr>
      <w:tabs>
        <w:tab w:val="left" w:pos="680"/>
      </w:tabs>
      <w:spacing w:before="60" w:after="60"/>
      <w:ind w:left="680" w:hanging="340"/>
    </w:pPr>
  </w:style>
  <w:style w:type="character" w:customStyle="1" w:styleId="Heading2Char">
    <w:name w:val="Heading 2 Char"/>
    <w:basedOn w:val="DefaultParagraphFont"/>
    <w:link w:val="Heading2"/>
    <w:rsid w:val="000031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31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31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31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31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31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31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31F2"/>
    <w:rPr>
      <w:rFonts w:ascii="Courier New" w:eastAsia="Times New Roman" w:hAnsi="Courier New" w:cs="Times New Roman"/>
      <w:i/>
      <w:szCs w:val="20"/>
      <w:lang w:eastAsia="en-US"/>
    </w:rPr>
  </w:style>
  <w:style w:type="paragraph" w:customStyle="1" w:styleId="HeadingBase">
    <w:name w:val="Heading Base"/>
    <w:rsid w:val="000031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31F2"/>
    <w:pPr>
      <w:tabs>
        <w:tab w:val="right" w:leader="dot" w:pos="9072"/>
      </w:tabs>
      <w:ind w:left="567"/>
    </w:pPr>
    <w:rPr>
      <w:szCs w:val="22"/>
    </w:rPr>
  </w:style>
  <w:style w:type="paragraph" w:customStyle="1" w:styleId="TOCBase">
    <w:name w:val="TOC Base"/>
    <w:rsid w:val="000031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31F2"/>
    <w:pPr>
      <w:tabs>
        <w:tab w:val="right" w:leader="dot" w:pos="9072"/>
      </w:tabs>
      <w:spacing w:before="40" w:after="40"/>
      <w:ind w:left="284"/>
    </w:pPr>
    <w:rPr>
      <w:rFonts w:ascii="Times New Roman" w:hAnsi="Times New Roman"/>
    </w:rPr>
  </w:style>
  <w:style w:type="paragraph" w:styleId="TOC1">
    <w:name w:val="toc 1"/>
    <w:basedOn w:val="TOCBase"/>
    <w:next w:val="Normal"/>
    <w:rsid w:val="000031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31F2"/>
    <w:pPr>
      <w:spacing w:before="5040"/>
      <w:jc w:val="center"/>
    </w:pPr>
    <w:rPr>
      <w:sz w:val="48"/>
      <w:szCs w:val="72"/>
      <w:lang w:val="en-US"/>
    </w:rPr>
  </w:style>
  <w:style w:type="character" w:customStyle="1" w:styleId="TitleChar">
    <w:name w:val="Title Char"/>
    <w:basedOn w:val="DefaultParagraphFont"/>
    <w:link w:val="Title"/>
    <w:rsid w:val="000031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31F2"/>
    <w:pPr>
      <w:tabs>
        <w:tab w:val="left" w:pos="3600"/>
        <w:tab w:val="left" w:pos="3958"/>
      </w:tabs>
    </w:pPr>
  </w:style>
  <w:style w:type="paragraph" w:customStyle="1" w:styleId="Note">
    <w:name w:val="Note"/>
    <w:basedOn w:val="BodyText"/>
    <w:rsid w:val="000031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31F2"/>
    <w:pPr>
      <w:framePr w:wrap="auto" w:hAnchor="text" w:y="6049"/>
    </w:pPr>
    <w:rPr>
      <w:color w:val="000000"/>
      <w:sz w:val="40"/>
    </w:rPr>
  </w:style>
  <w:style w:type="paragraph" w:customStyle="1" w:styleId="TOCTitle">
    <w:name w:val="TOCTitle"/>
    <w:basedOn w:val="Heading1"/>
    <w:rsid w:val="000031F2"/>
    <w:pPr>
      <w:spacing w:after="240"/>
      <w:jc w:val="center"/>
      <w:outlineLvl w:val="9"/>
    </w:pPr>
    <w:rPr>
      <w:caps/>
    </w:rPr>
  </w:style>
  <w:style w:type="paragraph" w:customStyle="1" w:styleId="Version">
    <w:name w:val="Version"/>
    <w:rsid w:val="000031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31F2"/>
    <w:pPr>
      <w:keepNext w:val="0"/>
      <w:tabs>
        <w:tab w:val="right" w:pos="4176"/>
      </w:tabs>
      <w:ind w:left="198" w:hanging="198"/>
    </w:pPr>
    <w:rPr>
      <w:rFonts w:ascii="Garamond" w:hAnsi="Garamond"/>
    </w:rPr>
  </w:style>
  <w:style w:type="paragraph" w:styleId="IndexHeading">
    <w:name w:val="index heading"/>
    <w:basedOn w:val="Normal"/>
    <w:next w:val="Index1"/>
    <w:semiHidden/>
    <w:rsid w:val="000031F2"/>
    <w:pPr>
      <w:spacing w:before="120" w:after="120"/>
    </w:pPr>
    <w:rPr>
      <w:rFonts w:ascii="Arial" w:hAnsi="Arial"/>
      <w:b/>
      <w:color w:val="918585"/>
      <w:sz w:val="24"/>
    </w:rPr>
  </w:style>
  <w:style w:type="paragraph" w:styleId="Header">
    <w:name w:val="header"/>
    <w:basedOn w:val="Normal"/>
    <w:link w:val="HeaderChar"/>
    <w:rsid w:val="000031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31F2"/>
    <w:rPr>
      <w:rFonts w:ascii="Times New Roman" w:eastAsia="Times New Roman" w:hAnsi="Times New Roman" w:cs="Times New Roman"/>
      <w:sz w:val="16"/>
      <w:szCs w:val="20"/>
      <w:lang w:val="en-GB" w:eastAsia="en-US"/>
    </w:rPr>
  </w:style>
  <w:style w:type="paragraph" w:customStyle="1" w:styleId="Chapter">
    <w:name w:val="Chapter"/>
    <w:basedOn w:val="Normal"/>
    <w:rsid w:val="000031F2"/>
    <w:pPr>
      <w:spacing w:before="240"/>
    </w:pPr>
    <w:rPr>
      <w:rFonts w:ascii="Times New Roman" w:hAnsi="Times New Roman"/>
      <w:smallCaps/>
      <w:spacing w:val="80"/>
      <w:sz w:val="28"/>
    </w:rPr>
  </w:style>
  <w:style w:type="paragraph" w:customStyle="1" w:styleId="InChapter">
    <w:name w:val="InChapter"/>
    <w:basedOn w:val="Heading3"/>
    <w:rsid w:val="000031F2"/>
    <w:pPr>
      <w:spacing w:after="240"/>
      <w:outlineLvl w:val="9"/>
    </w:pPr>
    <w:rPr>
      <w:noProof/>
    </w:rPr>
  </w:style>
  <w:style w:type="paragraph" w:styleId="Index2">
    <w:name w:val="index 2"/>
    <w:basedOn w:val="Normal"/>
    <w:next w:val="Normal"/>
    <w:semiHidden/>
    <w:rsid w:val="000031F2"/>
    <w:pPr>
      <w:tabs>
        <w:tab w:val="right" w:pos="4176"/>
      </w:tabs>
      <w:ind w:left="568" w:hanging="284"/>
    </w:pPr>
    <w:rPr>
      <w:rFonts w:ascii="Garamond" w:hAnsi="Garamond"/>
    </w:rPr>
  </w:style>
  <w:style w:type="paragraph" w:customStyle="1" w:styleId="Byline">
    <w:name w:val="Byline"/>
    <w:rsid w:val="000031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31F2"/>
    <w:pPr>
      <w:tabs>
        <w:tab w:val="clear" w:pos="3600"/>
        <w:tab w:val="clear" w:pos="3958"/>
      </w:tabs>
      <w:jc w:val="right"/>
    </w:pPr>
  </w:style>
  <w:style w:type="paragraph" w:styleId="Caption">
    <w:name w:val="caption"/>
    <w:basedOn w:val="BodyText"/>
    <w:next w:val="Normal"/>
    <w:qFormat/>
    <w:rsid w:val="000031F2"/>
    <w:pPr>
      <w:framePr w:w="2268" w:hSpace="181" w:vSpace="181" w:wrap="around" w:vAnchor="text" w:hAnchor="page" w:x="1135" w:y="285" w:anchorLock="1"/>
    </w:pPr>
    <w:rPr>
      <w:i/>
    </w:rPr>
  </w:style>
  <w:style w:type="paragraph" w:customStyle="1" w:styleId="MiniTOCTitle">
    <w:name w:val="MiniTOCTitle"/>
    <w:basedOn w:val="Heading4"/>
    <w:rsid w:val="000031F2"/>
    <w:pPr>
      <w:spacing w:before="240"/>
      <w:outlineLvl w:val="9"/>
    </w:pPr>
    <w:rPr>
      <w:noProof/>
      <w:sz w:val="24"/>
    </w:rPr>
  </w:style>
  <w:style w:type="paragraph" w:customStyle="1" w:styleId="MiniTOCItem">
    <w:name w:val="MiniTOCItem"/>
    <w:basedOn w:val="ListBullet"/>
    <w:rsid w:val="000031F2"/>
    <w:pPr>
      <w:numPr>
        <w:numId w:val="0"/>
      </w:numPr>
      <w:tabs>
        <w:tab w:val="right" w:leader="dot" w:pos="6521"/>
      </w:tabs>
      <w:spacing w:before="0" w:after="0"/>
    </w:pPr>
  </w:style>
  <w:style w:type="paragraph" w:customStyle="1" w:styleId="TOFTitle">
    <w:name w:val="TOFTitle"/>
    <w:basedOn w:val="TOCTitle"/>
    <w:rsid w:val="000031F2"/>
  </w:style>
  <w:style w:type="paragraph" w:styleId="TableofFigures">
    <w:name w:val="table of figures"/>
    <w:basedOn w:val="Normal"/>
    <w:next w:val="Normal"/>
    <w:semiHidden/>
    <w:rsid w:val="000031F2"/>
    <w:pPr>
      <w:tabs>
        <w:tab w:val="right" w:leader="dot" w:pos="9072"/>
      </w:tabs>
      <w:ind w:left="970" w:hanging="403"/>
    </w:pPr>
    <w:rPr>
      <w:rFonts w:ascii="Times New Roman" w:hAnsi="Times New Roman"/>
      <w:b/>
    </w:rPr>
  </w:style>
  <w:style w:type="paragraph" w:styleId="ListNumber">
    <w:name w:val="List Number"/>
    <w:basedOn w:val="List"/>
    <w:rsid w:val="000031F2"/>
    <w:pPr>
      <w:numPr>
        <w:numId w:val="11"/>
      </w:numPr>
    </w:pPr>
  </w:style>
  <w:style w:type="character" w:customStyle="1" w:styleId="WingdingSymbols">
    <w:name w:val="Wingding Symbols"/>
    <w:rsid w:val="000031F2"/>
    <w:rPr>
      <w:rFonts w:ascii="Wingdings" w:hAnsi="Wingdings"/>
    </w:rPr>
  </w:style>
  <w:style w:type="paragraph" w:customStyle="1" w:styleId="TableHeading">
    <w:name w:val="Table Heading"/>
    <w:basedOn w:val="HeadingBase"/>
    <w:rsid w:val="000031F2"/>
    <w:pPr>
      <w:keepLines/>
      <w:pBdr>
        <w:bottom w:val="single" w:sz="6" w:space="1" w:color="918585"/>
      </w:pBdr>
      <w:spacing w:before="240"/>
    </w:pPr>
  </w:style>
  <w:style w:type="character" w:customStyle="1" w:styleId="HotSpot">
    <w:name w:val="HotSpot"/>
    <w:rsid w:val="000031F2"/>
    <w:rPr>
      <w:color w:val="0033CC"/>
      <w:u w:val="none"/>
    </w:rPr>
  </w:style>
  <w:style w:type="paragraph" w:customStyle="1" w:styleId="BodyTextRight">
    <w:name w:val="Body Text Right"/>
    <w:basedOn w:val="BodyText"/>
    <w:rsid w:val="000031F2"/>
    <w:pPr>
      <w:spacing w:before="0" w:after="0"/>
      <w:jc w:val="right"/>
    </w:pPr>
  </w:style>
  <w:style w:type="paragraph" w:styleId="Index3">
    <w:name w:val="index 3"/>
    <w:basedOn w:val="ListNumber2"/>
    <w:next w:val="Normal"/>
    <w:semiHidden/>
    <w:rsid w:val="000031F2"/>
    <w:pPr>
      <w:numPr>
        <w:numId w:val="0"/>
      </w:numPr>
      <w:tabs>
        <w:tab w:val="right" w:leader="dot" w:pos="4176"/>
      </w:tabs>
    </w:pPr>
  </w:style>
  <w:style w:type="paragraph" w:styleId="ListNumber2">
    <w:name w:val="List Number 2"/>
    <w:basedOn w:val="List2"/>
    <w:rsid w:val="000031F2"/>
    <w:pPr>
      <w:numPr>
        <w:numId w:val="10"/>
      </w:numPr>
      <w:tabs>
        <w:tab w:val="clear" w:pos="1060"/>
      </w:tabs>
    </w:pPr>
  </w:style>
  <w:style w:type="paragraph" w:customStyle="1" w:styleId="MarginNote">
    <w:name w:val="Margin Note"/>
    <w:basedOn w:val="BodyText"/>
    <w:rsid w:val="000031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31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31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31F2"/>
    <w:rPr>
      <w:sz w:val="32"/>
    </w:rPr>
  </w:style>
  <w:style w:type="paragraph" w:customStyle="1" w:styleId="HeadingProcedure">
    <w:name w:val="Heading Procedure"/>
    <w:basedOn w:val="HeadingBase"/>
    <w:next w:val="Normal"/>
    <w:rsid w:val="000031F2"/>
    <w:pPr>
      <w:tabs>
        <w:tab w:val="left" w:pos="0"/>
      </w:tabs>
      <w:spacing w:before="120" w:after="60"/>
    </w:pPr>
    <w:rPr>
      <w:i/>
      <w:color w:val="918585"/>
      <w:sz w:val="22"/>
    </w:rPr>
  </w:style>
  <w:style w:type="paragraph" w:customStyle="1" w:styleId="TableBodyText">
    <w:name w:val="Table Body Text"/>
    <w:basedOn w:val="BodyText"/>
    <w:rsid w:val="000031F2"/>
    <w:pPr>
      <w:spacing w:before="60" w:after="60"/>
    </w:pPr>
  </w:style>
  <w:style w:type="paragraph" w:styleId="ListContinue">
    <w:name w:val="List Continue"/>
    <w:basedOn w:val="List"/>
    <w:rsid w:val="000031F2"/>
    <w:pPr>
      <w:ind w:firstLine="0"/>
    </w:pPr>
  </w:style>
  <w:style w:type="paragraph" w:customStyle="1" w:styleId="ListNote">
    <w:name w:val="List Note"/>
    <w:basedOn w:val="List"/>
    <w:rsid w:val="000031F2"/>
    <w:pPr>
      <w:pBdr>
        <w:top w:val="single" w:sz="6" w:space="2" w:color="918585"/>
        <w:bottom w:val="single" w:sz="6" w:space="2" w:color="918585"/>
      </w:pBdr>
      <w:tabs>
        <w:tab w:val="left" w:pos="1021"/>
      </w:tabs>
      <w:ind w:firstLine="0"/>
    </w:pPr>
  </w:style>
  <w:style w:type="paragraph" w:customStyle="1" w:styleId="Warning">
    <w:name w:val="Warning"/>
    <w:basedOn w:val="BodyText"/>
    <w:rsid w:val="000031F2"/>
    <w:pPr>
      <w:shd w:val="clear" w:color="auto" w:fill="D9D9D9"/>
      <w:tabs>
        <w:tab w:val="left" w:pos="992"/>
      </w:tabs>
      <w:ind w:left="119" w:right="119"/>
    </w:pPr>
    <w:rPr>
      <w:sz w:val="20"/>
    </w:rPr>
  </w:style>
  <w:style w:type="paragraph" w:customStyle="1" w:styleId="MarginIcons">
    <w:name w:val="Margin Icons"/>
    <w:basedOn w:val="BodyText"/>
    <w:rsid w:val="000031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31F2"/>
    <w:rPr>
      <w:rFonts w:ascii="Courier New" w:hAnsi="Courier New"/>
    </w:rPr>
  </w:style>
  <w:style w:type="paragraph" w:customStyle="1" w:styleId="NoteBullet">
    <w:name w:val="Note Bullet"/>
    <w:basedOn w:val="Note"/>
    <w:rsid w:val="000031F2"/>
    <w:pPr>
      <w:tabs>
        <w:tab w:val="clear" w:pos="680"/>
      </w:tabs>
      <w:spacing w:before="60" w:after="60"/>
    </w:pPr>
  </w:style>
  <w:style w:type="paragraph" w:customStyle="1" w:styleId="SubHeading2">
    <w:name w:val="SubHeading2"/>
    <w:basedOn w:val="HeadingBase"/>
    <w:rsid w:val="000031F2"/>
    <w:pPr>
      <w:spacing w:before="240" w:after="60"/>
    </w:pPr>
    <w:rPr>
      <w:sz w:val="20"/>
    </w:rPr>
  </w:style>
  <w:style w:type="paragraph" w:customStyle="1" w:styleId="SubHeading1">
    <w:name w:val="SubHeading1"/>
    <w:basedOn w:val="HeadingBase"/>
    <w:rsid w:val="000031F2"/>
    <w:pPr>
      <w:spacing w:before="240" w:after="60"/>
    </w:pPr>
    <w:rPr>
      <w:color w:val="918585"/>
      <w:sz w:val="22"/>
    </w:rPr>
  </w:style>
  <w:style w:type="paragraph" w:customStyle="1" w:styleId="SideHeading">
    <w:name w:val="Side Heading"/>
    <w:basedOn w:val="HeadingBase"/>
    <w:rsid w:val="000031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31F2"/>
    <w:pPr>
      <w:numPr>
        <w:numId w:val="12"/>
      </w:numPr>
    </w:pPr>
  </w:style>
  <w:style w:type="paragraph" w:styleId="PlainText">
    <w:name w:val="Plain Text"/>
    <w:basedOn w:val="Normal"/>
    <w:link w:val="PlainTextChar"/>
    <w:rsid w:val="000031F2"/>
    <w:rPr>
      <w:sz w:val="20"/>
    </w:rPr>
  </w:style>
  <w:style w:type="character" w:customStyle="1" w:styleId="PlainTextChar">
    <w:name w:val="Plain Text Char"/>
    <w:basedOn w:val="DefaultParagraphFont"/>
    <w:link w:val="PlainText"/>
    <w:rsid w:val="000031F2"/>
    <w:rPr>
      <w:rFonts w:ascii="Courier New" w:eastAsia="Times New Roman" w:hAnsi="Courier New" w:cs="Times New Roman"/>
      <w:sz w:val="20"/>
      <w:szCs w:val="20"/>
      <w:lang w:eastAsia="en-US"/>
    </w:rPr>
  </w:style>
  <w:style w:type="character" w:customStyle="1" w:styleId="MenuOption">
    <w:name w:val="Menu Option"/>
    <w:basedOn w:val="DefaultParagraphFont"/>
    <w:rsid w:val="000031F2"/>
    <w:rPr>
      <w:b/>
      <w:smallCaps/>
    </w:rPr>
  </w:style>
  <w:style w:type="paragraph" w:customStyle="1" w:styleId="TableListNumber">
    <w:name w:val="Table List Number"/>
    <w:basedOn w:val="ListNumber"/>
    <w:rsid w:val="000031F2"/>
    <w:pPr>
      <w:numPr>
        <w:numId w:val="0"/>
      </w:numPr>
    </w:pPr>
  </w:style>
  <w:style w:type="paragraph" w:styleId="TOC4">
    <w:name w:val="toc 4"/>
    <w:basedOn w:val="TOCBase"/>
    <w:next w:val="Normal"/>
    <w:semiHidden/>
    <w:rsid w:val="000031F2"/>
    <w:pPr>
      <w:tabs>
        <w:tab w:val="right" w:leader="dot" w:pos="9071"/>
      </w:tabs>
      <w:ind w:left="1701"/>
    </w:pPr>
  </w:style>
  <w:style w:type="paragraph" w:customStyle="1" w:styleId="ListAlpha">
    <w:name w:val="List Alpha"/>
    <w:basedOn w:val="List"/>
    <w:rsid w:val="000031F2"/>
    <w:pPr>
      <w:numPr>
        <w:numId w:val="9"/>
      </w:numPr>
    </w:pPr>
  </w:style>
  <w:style w:type="paragraph" w:customStyle="1" w:styleId="ListAlpha2">
    <w:name w:val="List Alpha 2"/>
    <w:basedOn w:val="List2"/>
    <w:rsid w:val="000031F2"/>
    <w:pPr>
      <w:numPr>
        <w:numId w:val="8"/>
      </w:numPr>
    </w:pPr>
  </w:style>
  <w:style w:type="paragraph" w:styleId="List3">
    <w:name w:val="List 3"/>
    <w:basedOn w:val="BodyText"/>
    <w:rsid w:val="000031F2"/>
    <w:pPr>
      <w:tabs>
        <w:tab w:val="left" w:pos="1021"/>
      </w:tabs>
      <w:spacing w:before="60" w:after="60"/>
      <w:ind w:left="1020" w:hanging="340"/>
    </w:pPr>
  </w:style>
  <w:style w:type="paragraph" w:styleId="List4">
    <w:name w:val="List 4"/>
    <w:basedOn w:val="BodyText"/>
    <w:rsid w:val="000031F2"/>
    <w:pPr>
      <w:tabs>
        <w:tab w:val="left" w:pos="1361"/>
      </w:tabs>
      <w:spacing w:before="60" w:after="60"/>
      <w:ind w:left="1361" w:hanging="340"/>
    </w:pPr>
  </w:style>
  <w:style w:type="paragraph" w:styleId="List5">
    <w:name w:val="List 5"/>
    <w:basedOn w:val="BodyText"/>
    <w:rsid w:val="000031F2"/>
    <w:pPr>
      <w:tabs>
        <w:tab w:val="left" w:pos="1701"/>
      </w:tabs>
      <w:spacing w:before="60" w:after="60"/>
      <w:ind w:left="1701" w:hanging="340"/>
    </w:pPr>
  </w:style>
  <w:style w:type="paragraph" w:styleId="ListBullet3">
    <w:name w:val="List Bullet 3"/>
    <w:basedOn w:val="List3"/>
    <w:rsid w:val="000031F2"/>
    <w:pPr>
      <w:numPr>
        <w:numId w:val="15"/>
      </w:numPr>
      <w:tabs>
        <w:tab w:val="clear" w:pos="1021"/>
      </w:tabs>
      <w:ind w:left="1037" w:hanging="357"/>
    </w:pPr>
  </w:style>
  <w:style w:type="paragraph" w:styleId="ListBullet4">
    <w:name w:val="List Bullet 4"/>
    <w:basedOn w:val="List4"/>
    <w:rsid w:val="000031F2"/>
    <w:pPr>
      <w:numPr>
        <w:numId w:val="3"/>
      </w:numPr>
    </w:pPr>
  </w:style>
  <w:style w:type="paragraph" w:styleId="ListBullet5">
    <w:name w:val="List Bullet 5"/>
    <w:basedOn w:val="List5"/>
    <w:rsid w:val="000031F2"/>
    <w:pPr>
      <w:numPr>
        <w:numId w:val="4"/>
      </w:numPr>
    </w:pPr>
  </w:style>
  <w:style w:type="paragraph" w:styleId="ListContinue2">
    <w:name w:val="List Continue 2"/>
    <w:basedOn w:val="List2"/>
    <w:rsid w:val="000031F2"/>
    <w:pPr>
      <w:ind w:firstLine="0"/>
    </w:pPr>
  </w:style>
  <w:style w:type="paragraph" w:styleId="ListContinue3">
    <w:name w:val="List Continue 3"/>
    <w:basedOn w:val="List3"/>
    <w:rsid w:val="000031F2"/>
    <w:pPr>
      <w:ind w:left="1021" w:firstLine="0"/>
    </w:pPr>
  </w:style>
  <w:style w:type="paragraph" w:styleId="ListContinue4">
    <w:name w:val="List Continue 4"/>
    <w:basedOn w:val="List4"/>
    <w:rsid w:val="000031F2"/>
    <w:pPr>
      <w:ind w:firstLine="0"/>
    </w:pPr>
  </w:style>
  <w:style w:type="paragraph" w:styleId="ListContinue5">
    <w:name w:val="List Continue 5"/>
    <w:basedOn w:val="List5"/>
    <w:rsid w:val="000031F2"/>
    <w:pPr>
      <w:ind w:firstLine="0"/>
    </w:pPr>
  </w:style>
  <w:style w:type="paragraph" w:styleId="ListNumber3">
    <w:name w:val="List Number 3"/>
    <w:basedOn w:val="List3"/>
    <w:rsid w:val="000031F2"/>
    <w:pPr>
      <w:numPr>
        <w:numId w:val="5"/>
      </w:numPr>
    </w:pPr>
  </w:style>
  <w:style w:type="paragraph" w:styleId="ListNumber4">
    <w:name w:val="List Number 4"/>
    <w:basedOn w:val="List4"/>
    <w:rsid w:val="000031F2"/>
    <w:pPr>
      <w:numPr>
        <w:numId w:val="6"/>
      </w:numPr>
    </w:pPr>
  </w:style>
  <w:style w:type="paragraph" w:styleId="ListNumber5">
    <w:name w:val="List Number 5"/>
    <w:basedOn w:val="List5"/>
    <w:rsid w:val="000031F2"/>
    <w:pPr>
      <w:numPr>
        <w:numId w:val="7"/>
      </w:numPr>
    </w:pPr>
  </w:style>
  <w:style w:type="paragraph" w:styleId="BlockText">
    <w:name w:val="Block Text"/>
    <w:basedOn w:val="Normal"/>
    <w:rsid w:val="000031F2"/>
    <w:pPr>
      <w:spacing w:after="120"/>
      <w:ind w:left="1440" w:right="1440"/>
    </w:pPr>
  </w:style>
  <w:style w:type="character" w:customStyle="1" w:styleId="Subscript">
    <w:name w:val="Subscript"/>
    <w:basedOn w:val="DefaultParagraphFont"/>
    <w:rsid w:val="000031F2"/>
    <w:rPr>
      <w:sz w:val="16"/>
      <w:vertAlign w:val="subscript"/>
    </w:rPr>
  </w:style>
  <w:style w:type="character" w:customStyle="1" w:styleId="Superscript">
    <w:name w:val="Superscript"/>
    <w:basedOn w:val="DefaultParagraphFont"/>
    <w:rsid w:val="000031F2"/>
    <w:rPr>
      <w:sz w:val="16"/>
      <w:vertAlign w:val="superscript"/>
    </w:rPr>
  </w:style>
  <w:style w:type="character" w:customStyle="1" w:styleId="Symbols">
    <w:name w:val="Symbols"/>
    <w:basedOn w:val="DefaultParagraphFont"/>
    <w:rsid w:val="000031F2"/>
    <w:rPr>
      <w:rFonts w:ascii="Symbol" w:hAnsi="Symbol"/>
    </w:rPr>
  </w:style>
  <w:style w:type="character" w:customStyle="1" w:styleId="MenuOptions">
    <w:name w:val="Menu Options"/>
    <w:basedOn w:val="DefaultParagraphFont"/>
    <w:rsid w:val="000031F2"/>
    <w:rPr>
      <w:rFonts w:ascii="Arial Narrow" w:hAnsi="Arial Narrow"/>
      <w:smallCaps/>
    </w:rPr>
  </w:style>
  <w:style w:type="character" w:customStyle="1" w:styleId="Buttons">
    <w:name w:val="Buttons"/>
    <w:basedOn w:val="DefaultParagraphFont"/>
    <w:rsid w:val="000031F2"/>
    <w:rPr>
      <w:b/>
    </w:rPr>
  </w:style>
  <w:style w:type="character" w:customStyle="1" w:styleId="Underlined">
    <w:name w:val="Underlined"/>
    <w:basedOn w:val="DefaultParagraphFont"/>
    <w:rsid w:val="000031F2"/>
    <w:rPr>
      <w:u w:val="single"/>
    </w:rPr>
  </w:style>
  <w:style w:type="paragraph" w:customStyle="1" w:styleId="TableBodyTextRight">
    <w:name w:val="Table Body Text Right"/>
    <w:basedOn w:val="TableBodyText"/>
    <w:rsid w:val="000031F2"/>
    <w:pPr>
      <w:widowControl w:val="0"/>
      <w:autoSpaceDE w:val="0"/>
      <w:autoSpaceDN w:val="0"/>
      <w:adjustRightInd w:val="0"/>
      <w:jc w:val="right"/>
    </w:pPr>
    <w:rPr>
      <w:rFonts w:cs="Arial"/>
      <w:szCs w:val="18"/>
    </w:rPr>
  </w:style>
  <w:style w:type="paragraph" w:customStyle="1" w:styleId="CopyrightText">
    <w:name w:val="Copyright Text"/>
    <w:basedOn w:val="BodyText"/>
    <w:rsid w:val="000031F2"/>
    <w:rPr>
      <w:sz w:val="18"/>
    </w:rPr>
  </w:style>
  <w:style w:type="paragraph" w:customStyle="1" w:styleId="BodySmallRight">
    <w:name w:val="Body Small Right"/>
    <w:basedOn w:val="BodyTextRight"/>
    <w:rsid w:val="000031F2"/>
    <w:rPr>
      <w:sz w:val="18"/>
      <w:szCs w:val="18"/>
    </w:rPr>
  </w:style>
  <w:style w:type="paragraph" w:customStyle="1" w:styleId="MarginEdition">
    <w:name w:val="Margin Edition"/>
    <w:basedOn w:val="MarginNote"/>
    <w:rsid w:val="000031F2"/>
    <w:pPr>
      <w:spacing w:before="0" w:after="0"/>
    </w:pPr>
    <w:rPr>
      <w:rFonts w:ascii="Times New Roman" w:hAnsi="Times New Roman"/>
      <w:color w:val="999999"/>
    </w:rPr>
  </w:style>
  <w:style w:type="paragraph" w:customStyle="1" w:styleId="Spacer">
    <w:name w:val="Spacer"/>
    <w:basedOn w:val="Normal"/>
    <w:rsid w:val="000031F2"/>
    <w:rPr>
      <w:sz w:val="2"/>
      <w:szCs w:val="2"/>
    </w:rPr>
  </w:style>
  <w:style w:type="character" w:customStyle="1" w:styleId="Small">
    <w:name w:val="Small"/>
    <w:basedOn w:val="DefaultParagraphFont"/>
    <w:rsid w:val="000031F2"/>
    <w:rPr>
      <w:sz w:val="16"/>
    </w:rPr>
  </w:style>
  <w:style w:type="paragraph" w:customStyle="1" w:styleId="WideTable">
    <w:name w:val="Wide Table"/>
    <w:basedOn w:val="Normal"/>
    <w:rsid w:val="000031F2"/>
    <w:pPr>
      <w:ind w:left="-1418"/>
    </w:pPr>
    <w:rPr>
      <w:sz w:val="2"/>
      <w:szCs w:val="2"/>
    </w:rPr>
  </w:style>
  <w:style w:type="character" w:styleId="PageNumber">
    <w:name w:val="page number"/>
    <w:basedOn w:val="DefaultParagraphFont"/>
    <w:rsid w:val="000031F2"/>
  </w:style>
  <w:style w:type="paragraph" w:styleId="Quote">
    <w:name w:val="Quote"/>
    <w:basedOn w:val="Heading1"/>
    <w:link w:val="QuoteChar"/>
    <w:qFormat/>
    <w:rsid w:val="000031F2"/>
    <w:rPr>
      <w:b w:val="0"/>
      <w:sz w:val="72"/>
      <w:szCs w:val="72"/>
      <w:lang w:val="en-NZ"/>
    </w:rPr>
  </w:style>
  <w:style w:type="character" w:customStyle="1" w:styleId="QuoteChar">
    <w:name w:val="Quote Char"/>
    <w:basedOn w:val="DefaultParagraphFont"/>
    <w:link w:val="Quote"/>
    <w:rsid w:val="000031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31F2"/>
    <w:pPr>
      <w:pageBreakBefore/>
    </w:pPr>
  </w:style>
  <w:style w:type="paragraph" w:customStyle="1" w:styleId="Border">
    <w:name w:val="Border"/>
    <w:basedOn w:val="Normal"/>
    <w:qFormat/>
    <w:rsid w:val="000031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31F2"/>
    <w:rPr>
      <w:b/>
      <w:bCs/>
      <w:i/>
      <w:iCs/>
      <w:color w:val="auto"/>
    </w:rPr>
  </w:style>
  <w:style w:type="paragraph" w:styleId="IntenseQuote">
    <w:name w:val="Intense Quote"/>
    <w:basedOn w:val="Normal"/>
    <w:next w:val="Normal"/>
    <w:link w:val="IntenseQuoteChar"/>
    <w:uiPriority w:val="30"/>
    <w:qFormat/>
    <w:rsid w:val="000031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31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31F2"/>
    <w:rPr>
      <w:smallCaps/>
      <w:color w:val="auto"/>
      <w:u w:val="single"/>
    </w:rPr>
  </w:style>
  <w:style w:type="character" w:styleId="IntenseReference">
    <w:name w:val="Intense Reference"/>
    <w:basedOn w:val="DefaultParagraphFont"/>
    <w:uiPriority w:val="32"/>
    <w:qFormat/>
    <w:rsid w:val="000031F2"/>
    <w:rPr>
      <w:b/>
      <w:bCs/>
      <w:smallCaps/>
      <w:color w:val="auto"/>
      <w:spacing w:val="5"/>
      <w:u w:val="single"/>
    </w:rPr>
  </w:style>
  <w:style w:type="paragraph" w:customStyle="1" w:styleId="2ColumnHeading">
    <w:name w:val="2Column Heading"/>
    <w:basedOn w:val="BodyText"/>
    <w:qFormat/>
    <w:rsid w:val="000031F2"/>
    <w:pPr>
      <w:spacing w:after="60"/>
      <w:ind w:left="-2268"/>
    </w:pPr>
    <w:rPr>
      <w:b/>
    </w:rPr>
  </w:style>
  <w:style w:type="paragraph" w:customStyle="1" w:styleId="Heading1TOC">
    <w:name w:val="Heading1 TOC"/>
    <w:basedOn w:val="Normal"/>
    <w:qFormat/>
    <w:rsid w:val="000031F2"/>
    <w:pPr>
      <w:spacing w:before="240" w:after="120"/>
    </w:pPr>
    <w:rPr>
      <w:rFonts w:ascii="Times New Roman" w:hAnsi="Times New Roman"/>
      <w:b/>
      <w:sz w:val="32"/>
    </w:rPr>
  </w:style>
  <w:style w:type="paragraph" w:customStyle="1" w:styleId="Heading2TOC">
    <w:name w:val="Heading2 TOC"/>
    <w:basedOn w:val="Normal"/>
    <w:qFormat/>
    <w:rsid w:val="000031F2"/>
    <w:pPr>
      <w:spacing w:before="240" w:after="60"/>
    </w:pPr>
    <w:rPr>
      <w:rFonts w:ascii="Times New Roman" w:hAnsi="Times New Roman"/>
      <w:b/>
      <w:sz w:val="28"/>
    </w:rPr>
  </w:style>
  <w:style w:type="character" w:customStyle="1" w:styleId="Underline">
    <w:name w:val="Underline"/>
    <w:basedOn w:val="DefaultParagraphFont"/>
    <w:qFormat/>
    <w:rsid w:val="000031F2"/>
    <w:rPr>
      <w:u w:val="single"/>
    </w:rPr>
  </w:style>
  <w:style w:type="character" w:customStyle="1" w:styleId="BoldandItalics">
    <w:name w:val="Bold and Italics"/>
    <w:qFormat/>
    <w:rsid w:val="000031F2"/>
    <w:rPr>
      <w:b/>
      <w:i/>
      <w:u w:val="none"/>
    </w:rPr>
  </w:style>
  <w:style w:type="paragraph" w:styleId="BalloonText">
    <w:name w:val="Balloon Text"/>
    <w:basedOn w:val="Normal"/>
    <w:link w:val="BalloonTextChar"/>
    <w:rsid w:val="000031F2"/>
    <w:rPr>
      <w:rFonts w:ascii="Tahoma" w:hAnsi="Tahoma" w:cs="Tahoma"/>
      <w:sz w:val="16"/>
      <w:szCs w:val="16"/>
    </w:rPr>
  </w:style>
  <w:style w:type="character" w:customStyle="1" w:styleId="BalloonTextChar">
    <w:name w:val="Balloon Text Char"/>
    <w:basedOn w:val="DefaultParagraphFont"/>
    <w:link w:val="BalloonText"/>
    <w:rsid w:val="000031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31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31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31F2"/>
    <w:rPr>
      <w:b/>
      <w:color w:val="660033"/>
      <w:spacing w:val="0"/>
    </w:rPr>
  </w:style>
  <w:style w:type="paragraph" w:customStyle="1" w:styleId="Nameditemlist">
    <w:name w:val="Named item list"/>
    <w:basedOn w:val="BodyText"/>
    <w:qFormat/>
    <w:rsid w:val="000031F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2396</Words>
  <Characters>14045</Characters>
  <Application>Microsoft Office Word</Application>
  <DocSecurity>0</DocSecurity>
  <Lines>489</Lines>
  <Paragraphs>206</Paragraphs>
  <ScaleCrop>false</ScaleCrop>
  <Company>Author-it Software Corporation Ltd.</Company>
  <LinksUpToDate>false</LinksUpToDate>
  <CharactersWithSpaces>16368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CHCDFV815B Establish and maintain the safety of people who have experienced domestic and family violence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2012-10-05T12:22:00Z</dcterms:created>
  <dcterms:modified xsi:type="dcterms:W3CDTF">2012-10-05T12:22:00Z</dcterms:modified>
</cp:coreProperties>
</file>