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6AC" w:rsidP="007856AC">
      <w:pPr>
        <w:pStyle w:val="Title"/>
      </w:pPr>
      <w:r>
        <w:fldChar w:fldCharType="begin"/>
      </w:r>
      <w:r>
        <w:instrText xml:space="preserve"> TITLE   \* MERGEFORMAT </w:instrText>
      </w:r>
      <w:r>
        <w:fldChar w:fldCharType="separate"/>
      </w:r>
      <w:r>
        <w:t>CHCCSL513A Apply somatic distress reduction techniques</w:t>
      </w:r>
      <w:r>
        <w:fldChar w:fldCharType="end"/>
      </w:r>
    </w:p>
    <w:p w:rsidR="007856AC" w:rsidP="007856AC">
      <w:pPr>
        <w:pStyle w:val="Version"/>
        <w:sectPr w:rsidSect="005702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02B0" w:rsidP="005702B0">
      <w:pPr>
        <w:pStyle w:val="SuperHeading"/>
      </w:pPr>
      <w:r w:rsidRPr="005702B0">
        <w:t>CHCCSL513A Apply somatic distress reduction techniques</w:t>
      </w:r>
    </w:p>
    <w:p w:rsidR="00000000" w:rsidRPr="005702B0" w:rsidP="005702B0">
      <w:pPr>
        <w:pStyle w:val="Heading1"/>
      </w:pPr>
      <w:bookmarkStart w:id="1" w:name="O_268994"/>
      <w:bookmarkEnd w:id="1"/>
      <w:r w:rsidRPr="005702B0">
        <w:t>Modification History</w:t>
      </w:r>
    </w:p>
    <w:p w:rsidR="00000000" w:rsidRPr="005702B0" w:rsidP="005702B0">
      <w:pPr>
        <w:pStyle w:val="BodyText"/>
      </w:pPr>
      <w:r w:rsidRPr="005702B0">
        <w:t>Not Applicable</w:t>
      </w:r>
    </w:p>
    <w:p w:rsidR="00000000" w:rsidRPr="005702B0" w:rsidP="005702B0">
      <w:pPr>
        <w:pStyle w:val="AllowPageBreak"/>
      </w:pPr>
    </w:p>
    <w:p w:rsidR="00000000" w:rsidRPr="005702B0" w:rsidP="005702B0">
      <w:pPr>
        <w:pStyle w:val="Heading1"/>
      </w:pPr>
      <w:bookmarkStart w:id="2" w:name="O_195415"/>
      <w:bookmarkEnd w:id="2"/>
      <w:r w:rsidRPr="005702B0">
        <w:t>Unit Descriptor</w:t>
      </w:r>
    </w:p>
    <w:tbl>
      <w:tblPr>
        <w:tblW w:w="0" w:type="auto"/>
        <w:tblLayout w:type="fixed"/>
        <w:tblCellMar>
          <w:left w:w="62" w:type="dxa"/>
          <w:right w:w="62" w:type="dxa"/>
        </w:tblCellMar>
        <w:tblLook w:val="0000"/>
      </w:tblPr>
      <w:tblGrid>
        <w:gridCol w:w="3339"/>
        <w:gridCol w:w="5217"/>
      </w:tblGrid>
      <w:tr w:rsidTr="007856A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r w:rsidRPr="005702B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702B0" w:rsidP="005702B0">
            <w:pPr>
              <w:pStyle w:val="BodyText"/>
            </w:pPr>
            <w:r w:rsidRPr="005702B0">
              <w:t xml:space="preserve">This unit describes the skills and knowledge required to work effectively with clients using a range </w:t>
            </w:r>
            <w:r w:rsidRPr="005702B0">
              <w:t xml:space="preserve">of somatic distress reduction techniques </w:t>
            </w:r>
          </w:p>
        </w:tc>
      </w:tr>
    </w:tbl>
    <w:p w:rsidR="007856AC" w:rsidP="005702B0">
      <w:pPr>
        <w:pStyle w:val="BodyText"/>
      </w:pPr>
    </w:p>
    <w:p w:rsidR="007856AC" w:rsidP="005702B0">
      <w:pPr>
        <w:pStyle w:val="BodyText"/>
      </w:pPr>
    </w:p>
    <w:p w:rsidR="00000000" w:rsidRPr="005702B0" w:rsidP="005702B0">
      <w:pPr>
        <w:pStyle w:val="Heading1"/>
      </w:pPr>
      <w:bookmarkStart w:id="3" w:name="O_195417"/>
      <w:bookmarkEnd w:id="3"/>
      <w:r w:rsidRPr="005702B0">
        <w:t>Application of the Unit</w:t>
      </w:r>
    </w:p>
    <w:tbl>
      <w:tblPr>
        <w:tblW w:w="0" w:type="auto"/>
        <w:tblLayout w:type="fixed"/>
        <w:tblCellMar>
          <w:left w:w="62" w:type="dxa"/>
          <w:right w:w="62" w:type="dxa"/>
        </w:tblCellMar>
        <w:tblLook w:val="0000"/>
      </w:tblPr>
      <w:tblGrid>
        <w:gridCol w:w="3350"/>
        <w:gridCol w:w="5206"/>
      </w:tblGrid>
      <w:tr w:rsidTr="007856AC">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r w:rsidRPr="005702B0">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5702B0" w:rsidP="005702B0">
            <w:pPr>
              <w:pStyle w:val="BodyText"/>
            </w:pPr>
            <w:r w:rsidRPr="005702B0">
              <w:t xml:space="preserve">The skills and knowledge in this unit may be applied in working with clients in distress, such as those unable to calm down emotionally due </w:t>
            </w:r>
            <w:r w:rsidRPr="005702B0">
              <w:t>to high levels of unpleasant body sensations or unable to work through issues with some degree of rationality due to strong residual body distress</w:t>
            </w:r>
          </w:p>
        </w:tc>
      </w:tr>
    </w:tbl>
    <w:p w:rsidR="007856AC" w:rsidP="005702B0">
      <w:pPr>
        <w:pStyle w:val="BodyText"/>
      </w:pPr>
    </w:p>
    <w:p w:rsidR="007856AC" w:rsidP="005702B0">
      <w:pPr>
        <w:pStyle w:val="BodyText"/>
      </w:pPr>
    </w:p>
    <w:p w:rsidR="00000000" w:rsidRPr="005702B0" w:rsidP="005702B0">
      <w:pPr>
        <w:pStyle w:val="Heading1"/>
      </w:pPr>
      <w:bookmarkStart w:id="4" w:name="O_277254"/>
      <w:bookmarkEnd w:id="4"/>
      <w:r w:rsidRPr="005702B0">
        <w:t>Licensing/Regulatory Information</w:t>
      </w:r>
    </w:p>
    <w:p w:rsidR="00000000" w:rsidRPr="005702B0" w:rsidP="005702B0">
      <w:pPr>
        <w:pStyle w:val="BodyText"/>
      </w:pPr>
      <w:r w:rsidRPr="005702B0">
        <w:t>Not Applicable</w:t>
      </w:r>
    </w:p>
    <w:p w:rsidR="00000000" w:rsidRPr="005702B0" w:rsidP="005702B0">
      <w:pPr>
        <w:pStyle w:val="AllowPageBreak"/>
      </w:pPr>
    </w:p>
    <w:p w:rsidR="00000000" w:rsidRPr="005702B0" w:rsidP="005702B0">
      <w:pPr>
        <w:pStyle w:val="Heading1"/>
      </w:pPr>
      <w:bookmarkStart w:id="5" w:name="O_283106"/>
      <w:bookmarkEnd w:id="5"/>
      <w:r w:rsidRPr="005702B0">
        <w:t>Pre-Requisites</w:t>
      </w:r>
    </w:p>
    <w:p w:rsidR="00000000" w:rsidRPr="005702B0" w:rsidP="005702B0">
      <w:pPr>
        <w:pStyle w:val="BodyText"/>
      </w:pPr>
      <w:r w:rsidRPr="005702B0">
        <w:t>Not Applicable</w:t>
      </w:r>
    </w:p>
    <w:p w:rsidR="00000000" w:rsidRPr="005702B0" w:rsidP="005702B0">
      <w:pPr>
        <w:pStyle w:val="AllowPageBreak"/>
      </w:pPr>
    </w:p>
    <w:p w:rsidR="00000000" w:rsidRPr="005702B0" w:rsidP="005702B0">
      <w:pPr>
        <w:pStyle w:val="Heading1"/>
      </w:pPr>
      <w:bookmarkStart w:id="6" w:name="O_195416"/>
      <w:bookmarkEnd w:id="6"/>
      <w:r w:rsidRPr="005702B0">
        <w:t>Employability Skills Information</w:t>
      </w:r>
    </w:p>
    <w:tbl>
      <w:tblPr>
        <w:tblW w:w="0" w:type="auto"/>
        <w:tblLayout w:type="fixed"/>
        <w:tblCellMar>
          <w:left w:w="62" w:type="dxa"/>
          <w:right w:w="62" w:type="dxa"/>
        </w:tblCellMar>
        <w:tblLook w:val="0000"/>
      </w:tblPr>
      <w:tblGrid>
        <w:gridCol w:w="3320"/>
        <w:gridCol w:w="5236"/>
      </w:tblGrid>
      <w:tr w:rsidTr="007856A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r w:rsidRPr="005702B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702B0" w:rsidP="005702B0">
            <w:pPr>
              <w:pStyle w:val="BodyText"/>
            </w:pPr>
            <w:r w:rsidRPr="005702B0">
              <w:t>This unit contains Employability Skills</w:t>
            </w:r>
          </w:p>
        </w:tc>
      </w:tr>
    </w:tbl>
    <w:p w:rsidR="007856AC" w:rsidP="005702B0">
      <w:pPr>
        <w:pStyle w:val="BodyText"/>
      </w:pPr>
    </w:p>
    <w:p w:rsidR="007856AC" w:rsidP="005702B0">
      <w:pPr>
        <w:pStyle w:val="BodyText"/>
      </w:pPr>
    </w:p>
    <w:p w:rsidR="00000000" w:rsidRPr="005702B0" w:rsidP="005702B0">
      <w:pPr>
        <w:pStyle w:val="Heading1"/>
      </w:pPr>
      <w:bookmarkStart w:id="7" w:name="O_287040"/>
      <w:bookmarkEnd w:id="7"/>
      <w:r w:rsidRPr="005702B0">
        <w:t>Elements and Performance Criteria Pre-Content</w:t>
      </w:r>
    </w:p>
    <w:tbl>
      <w:tblPr>
        <w:tblW w:w="0" w:type="auto"/>
        <w:tblLayout w:type="fixed"/>
        <w:tblCellMar>
          <w:left w:w="62" w:type="dxa"/>
          <w:right w:w="62" w:type="dxa"/>
        </w:tblCellMar>
        <w:tblLook w:val="0000"/>
      </w:tblPr>
      <w:tblGrid>
        <w:gridCol w:w="3369"/>
        <w:gridCol w:w="5702"/>
      </w:tblGrid>
      <w:tr w:rsidTr="007856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r w:rsidRPr="005702B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702B0" w:rsidP="005702B0">
            <w:pPr>
              <w:pStyle w:val="BodyText"/>
            </w:pPr>
            <w:r w:rsidRPr="005702B0">
              <w:t xml:space="preserve">The Performance Criteria specify the level of performance required to demonstrate achievement of the Element. Terms in italics are elaborated in the Range Statement. </w:t>
            </w:r>
          </w:p>
        </w:tc>
      </w:tr>
    </w:tbl>
    <w:p w:rsidR="00000000" w:rsidRPr="005702B0" w:rsidP="005702B0">
      <w:pPr>
        <w:pStyle w:val="BodyText"/>
      </w:pPr>
    </w:p>
    <w:p w:rsidR="00000000" w:rsidRPr="005702B0" w:rsidP="005702B0">
      <w:pPr>
        <w:pStyle w:val="AllowPageBreak"/>
      </w:pPr>
    </w:p>
    <w:p w:rsidR="00000000" w:rsidRPr="005702B0" w:rsidP="005702B0">
      <w:pPr>
        <w:pStyle w:val="Heading1"/>
      </w:pPr>
      <w:bookmarkStart w:id="8" w:name="O_233707"/>
      <w:bookmarkEnd w:id="8"/>
      <w:r w:rsidRPr="005702B0">
        <w:t>Elements and Performance Criteria</w:t>
      </w:r>
    </w:p>
    <w:tbl>
      <w:tblPr>
        <w:tblW w:w="0" w:type="auto"/>
        <w:tblLayout w:type="fixed"/>
        <w:tblCellMar>
          <w:left w:w="62" w:type="dxa"/>
          <w:right w:w="62" w:type="dxa"/>
        </w:tblCellMar>
        <w:tblLook w:val="0000"/>
      </w:tblPr>
      <w:tblGrid>
        <w:gridCol w:w="3369"/>
        <w:gridCol w:w="5702"/>
      </w:tblGrid>
      <w:tr w:rsidTr="007856A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702B0" w:rsidP="005702B0">
            <w:pPr>
              <w:pStyle w:val="BodyText"/>
            </w:pPr>
            <w:r w:rsidRPr="005702B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r w:rsidRPr="005702B0">
              <w:rPr>
                <w:rStyle w:val="SpecialBold"/>
              </w:rPr>
              <w:t>PERFORMANCE CRITERIA</w:t>
            </w:r>
          </w:p>
        </w:tc>
      </w:tr>
      <w:tr w:rsidTr="007856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02B0">
            <w:pPr>
              <w:pStyle w:val="List"/>
              <w:rPr>
                <w:lang w:val="en-NZ"/>
              </w:rPr>
            </w:pPr>
            <w:r w:rsidRPr="005702B0">
              <w:t>1.</w:t>
            </w:r>
            <w:r w:rsidRPr="005702B0">
              <w:tab/>
            </w:r>
            <w:r w:rsidRPr="005702B0">
              <w:t>Assist client to provide a history of the problem</w:t>
            </w:r>
          </w:p>
        </w:tc>
        <w:tc>
          <w:tcPr>
            <w:tcW w:w="5702" w:type="dxa"/>
            <w:tcBorders>
              <w:top w:val="nil"/>
              <w:left w:val="nil"/>
              <w:bottom w:val="nil"/>
              <w:right w:val="nil"/>
            </w:tcBorders>
            <w:tcMar>
              <w:top w:w="0" w:type="dxa"/>
              <w:left w:w="62" w:type="dxa"/>
              <w:bottom w:w="0" w:type="dxa"/>
              <w:right w:w="62" w:type="dxa"/>
            </w:tcMar>
          </w:tcPr>
          <w:p w:rsidR="00000000" w:rsidRPr="005702B0" w:rsidP="005702B0">
            <w:pPr>
              <w:pStyle w:val="BodyText"/>
            </w:pPr>
            <w:r w:rsidRPr="005702B0">
              <w:t>1.1</w:t>
            </w:r>
            <w:r w:rsidRPr="005702B0">
              <w:tab/>
              <w:t>Provide a safe and welcoming environment for the client to begin to tell their story</w:t>
            </w:r>
          </w:p>
          <w:p w:rsidR="00000000" w:rsidRPr="005702B0" w:rsidP="005702B0">
            <w:pPr>
              <w:pStyle w:val="BodyText"/>
            </w:pPr>
            <w:r w:rsidRPr="005702B0">
              <w:t>1.2</w:t>
            </w:r>
            <w:r w:rsidRPr="005702B0">
              <w:tab/>
              <w:t>Assist client to provide pertinent details of their story causing them distress</w:t>
            </w:r>
          </w:p>
          <w:p w:rsidR="00000000" w:rsidRPr="005702B0" w:rsidP="005702B0">
            <w:pPr>
              <w:pStyle w:val="BodyText"/>
            </w:pPr>
            <w:r w:rsidRPr="005702B0">
              <w:t>1.3</w:t>
            </w:r>
            <w:r w:rsidRPr="005702B0">
              <w:tab/>
              <w:t>Assist client to identify pre</w:t>
            </w:r>
            <w:r w:rsidRPr="005702B0">
              <w:t>dominant emotions linked to their story</w:t>
            </w:r>
          </w:p>
          <w:p w:rsidR="00000000" w:rsidRPr="005702B0" w:rsidP="005702B0">
            <w:pPr>
              <w:pStyle w:val="BodyText"/>
            </w:pPr>
            <w:r w:rsidRPr="005702B0">
              <w:t>1.4</w:t>
            </w:r>
            <w:r w:rsidRPr="005702B0">
              <w:tab/>
              <w:t>Assist client to identify thought processes linked with their story including negative self statements, spoken or thought</w:t>
            </w:r>
          </w:p>
          <w:p w:rsidR="00000000" w:rsidRPr="005702B0" w:rsidP="005702B0">
            <w:pPr>
              <w:pStyle w:val="BodyText"/>
            </w:pPr>
            <w:r w:rsidRPr="005702B0">
              <w:t>1.5</w:t>
            </w:r>
            <w:r w:rsidRPr="005702B0">
              <w:tab/>
              <w:t>Assist client to identify how they would prefer to feel, think and be (provide a posit</w:t>
            </w:r>
            <w:r w:rsidRPr="005702B0">
              <w:t>ive target)</w:t>
            </w:r>
          </w:p>
          <w:p w:rsidR="00000000" w:rsidP="005702B0">
            <w:pPr>
              <w:pStyle w:val="BodyText"/>
              <w:rPr>
                <w:lang w:val="en-NZ"/>
              </w:rPr>
            </w:pPr>
            <w:r w:rsidRPr="005702B0">
              <w:t>1.6</w:t>
            </w:r>
            <w:r w:rsidRPr="005702B0">
              <w:tab/>
              <w:t>Assist client identify earliest memories of present emotions and negative self statements associated with other events which may link with their present story</w:t>
            </w:r>
          </w:p>
        </w:tc>
      </w:tr>
      <w:tr w:rsidTr="007856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p>
        </w:tc>
      </w:tr>
      <w:tr w:rsidTr="007856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02B0">
            <w:pPr>
              <w:pStyle w:val="List"/>
              <w:rPr>
                <w:lang w:val="en-NZ"/>
              </w:rPr>
            </w:pPr>
            <w:r w:rsidRPr="005702B0">
              <w:t>2.</w:t>
            </w:r>
            <w:r w:rsidRPr="005702B0">
              <w:tab/>
              <w:t>Assis</w:t>
            </w:r>
            <w:r w:rsidRPr="005702B0">
              <w:t xml:space="preserve">t client to identify areas in the body that currently cause them distress </w:t>
            </w:r>
          </w:p>
        </w:tc>
        <w:tc>
          <w:tcPr>
            <w:tcW w:w="5702" w:type="dxa"/>
            <w:tcBorders>
              <w:top w:val="nil"/>
              <w:left w:val="nil"/>
              <w:bottom w:val="nil"/>
              <w:right w:val="nil"/>
            </w:tcBorders>
            <w:tcMar>
              <w:top w:w="0" w:type="dxa"/>
              <w:left w:w="62" w:type="dxa"/>
              <w:bottom w:w="0" w:type="dxa"/>
              <w:right w:w="62" w:type="dxa"/>
            </w:tcMar>
          </w:tcPr>
          <w:p w:rsidR="00000000" w:rsidRPr="005702B0" w:rsidP="005702B0">
            <w:pPr>
              <w:pStyle w:val="BodyText"/>
            </w:pPr>
            <w:r w:rsidRPr="005702B0">
              <w:t>2.1</w:t>
            </w:r>
            <w:r w:rsidRPr="005702B0">
              <w:tab/>
              <w:t xml:space="preserve">Work with client to identify areas in the body where there are </w:t>
            </w:r>
            <w:r w:rsidRPr="005702B0">
              <w:rPr>
                <w:rStyle w:val="Emphasis"/>
              </w:rPr>
              <w:t>signs of tension or anxiety</w:t>
            </w:r>
          </w:p>
          <w:p w:rsidR="00000000" w:rsidRPr="005702B0" w:rsidP="005702B0">
            <w:pPr>
              <w:pStyle w:val="BodyText"/>
            </w:pPr>
            <w:r w:rsidRPr="005702B0">
              <w:t>2.2</w:t>
            </w:r>
            <w:r w:rsidRPr="005702B0">
              <w:tab/>
              <w:t>Assist client to identify times in the day when these unpleasant body sensations a</w:t>
            </w:r>
            <w:r w:rsidRPr="005702B0">
              <w:t>re worst</w:t>
            </w:r>
          </w:p>
          <w:p w:rsidR="00000000" w:rsidRPr="005702B0" w:rsidP="005702B0">
            <w:pPr>
              <w:pStyle w:val="BodyText"/>
            </w:pPr>
            <w:r w:rsidRPr="005702B0">
              <w:t>2.3</w:t>
            </w:r>
            <w:r w:rsidRPr="005702B0">
              <w:tab/>
              <w:t>Help client identify times when somatic distress is lessened or when it is not noticed</w:t>
            </w:r>
          </w:p>
          <w:p w:rsidR="00000000" w:rsidP="005702B0">
            <w:pPr>
              <w:pStyle w:val="BodyText"/>
              <w:rPr>
                <w:lang w:val="en-NZ"/>
              </w:rPr>
            </w:pPr>
            <w:r w:rsidRPr="005702B0">
              <w:t>2.4</w:t>
            </w:r>
            <w:r w:rsidRPr="005702B0">
              <w:tab/>
              <w:t>Assist client to identify predominant thoughts and emotions linked with the somatic distress</w:t>
            </w:r>
          </w:p>
        </w:tc>
      </w:tr>
      <w:tr w:rsidTr="007856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p>
        </w:tc>
      </w:tr>
      <w:tr w:rsidTr="007856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02B0">
            <w:pPr>
              <w:pStyle w:val="List"/>
              <w:rPr>
                <w:lang w:val="en-NZ"/>
              </w:rPr>
            </w:pPr>
            <w:r w:rsidRPr="005702B0">
              <w:t>3.</w:t>
            </w:r>
            <w:r w:rsidRPr="005702B0">
              <w:tab/>
              <w:t>Use scaling techniques to measure effectiveness of t</w:t>
            </w:r>
            <w:r w:rsidRPr="005702B0">
              <w:t>herapeutic intervention</w:t>
            </w:r>
          </w:p>
        </w:tc>
        <w:tc>
          <w:tcPr>
            <w:tcW w:w="5702" w:type="dxa"/>
            <w:tcBorders>
              <w:top w:val="nil"/>
              <w:left w:val="nil"/>
              <w:bottom w:val="nil"/>
              <w:right w:val="nil"/>
            </w:tcBorders>
            <w:tcMar>
              <w:top w:w="0" w:type="dxa"/>
              <w:left w:w="62" w:type="dxa"/>
              <w:bottom w:w="0" w:type="dxa"/>
              <w:right w:w="62" w:type="dxa"/>
            </w:tcMar>
          </w:tcPr>
          <w:p w:rsidR="00000000" w:rsidRPr="005702B0" w:rsidP="005702B0">
            <w:pPr>
              <w:pStyle w:val="BodyText"/>
            </w:pPr>
            <w:r w:rsidRPr="005702B0">
              <w:t>3.1</w:t>
            </w:r>
            <w:r w:rsidRPr="005702B0">
              <w:tab/>
              <w:t xml:space="preserve">Select scaling technique appropriate to address </w:t>
            </w:r>
            <w:r w:rsidRPr="005702B0">
              <w:rPr>
                <w:rStyle w:val="Emphasis"/>
              </w:rPr>
              <w:t>diverse</w:t>
            </w:r>
            <w:r w:rsidRPr="005702B0">
              <w:t xml:space="preserve"> </w:t>
            </w:r>
            <w:r w:rsidRPr="005702B0">
              <w:rPr>
                <w:rStyle w:val="Emphasis"/>
              </w:rPr>
              <w:t>client needs</w:t>
            </w:r>
          </w:p>
          <w:p w:rsidR="00000000" w:rsidRPr="005702B0" w:rsidP="005702B0">
            <w:pPr>
              <w:pStyle w:val="BodyText"/>
            </w:pPr>
            <w:r w:rsidRPr="005702B0">
              <w:t>3.2</w:t>
            </w:r>
            <w:r w:rsidRPr="005702B0">
              <w:tab/>
              <w:t>Assist client to identify the level of distress through utilising the scaling technique</w:t>
            </w:r>
          </w:p>
          <w:p w:rsidR="00000000" w:rsidRPr="005702B0" w:rsidP="005702B0">
            <w:pPr>
              <w:pStyle w:val="BodyText"/>
            </w:pPr>
            <w:r w:rsidRPr="005702B0">
              <w:t>3.3</w:t>
            </w:r>
            <w:r w:rsidRPr="005702B0">
              <w:tab/>
              <w:t xml:space="preserve">While working with the </w:t>
            </w:r>
            <w:r w:rsidRPr="005702B0">
              <w:rPr>
                <w:rStyle w:val="Emphasis"/>
              </w:rPr>
              <w:t>somatic distress reduction technique</w:t>
            </w:r>
            <w:r w:rsidRPr="005702B0">
              <w:t xml:space="preserve"> use</w:t>
            </w:r>
            <w:r w:rsidRPr="005702B0">
              <w:t xml:space="preserve"> scaling techniques to provide feedback</w:t>
            </w:r>
          </w:p>
          <w:p w:rsidR="00000000" w:rsidRPr="005702B0" w:rsidP="005702B0">
            <w:pPr>
              <w:pStyle w:val="BodyText"/>
            </w:pPr>
            <w:r w:rsidRPr="005702B0">
              <w:t>3.4</w:t>
            </w:r>
            <w:r w:rsidRPr="005702B0">
              <w:tab/>
              <w:t xml:space="preserve">At the conclusion of working with the client use appropriate scaling technique to clarify for client the benefit or otherwise of the technique </w:t>
            </w:r>
          </w:p>
          <w:p w:rsidR="00000000" w:rsidP="005702B0">
            <w:pPr>
              <w:pStyle w:val="BodyText"/>
              <w:rPr>
                <w:lang w:val="en-NZ"/>
              </w:rPr>
            </w:pPr>
            <w:r w:rsidRPr="005702B0">
              <w:t>3.5</w:t>
            </w:r>
            <w:r w:rsidRPr="005702B0">
              <w:tab/>
              <w:t xml:space="preserve">Use this information to either encourage home use of the method </w:t>
            </w:r>
            <w:r w:rsidRPr="005702B0">
              <w:t>for somatic distress reduction or to refer the client for further support</w:t>
            </w:r>
          </w:p>
        </w:tc>
      </w:tr>
      <w:tr w:rsidTr="007856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p>
        </w:tc>
      </w:tr>
      <w:tr w:rsidTr="007856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02B0">
            <w:pPr>
              <w:pStyle w:val="List"/>
              <w:rPr>
                <w:lang w:val="en-NZ"/>
              </w:rPr>
            </w:pPr>
            <w:r w:rsidRPr="005702B0">
              <w:t>4.</w:t>
            </w:r>
            <w:r w:rsidRPr="005702B0">
              <w:tab/>
              <w:t>Use appropriate somatic distress reduction therapeutic application</w:t>
            </w:r>
          </w:p>
        </w:tc>
        <w:tc>
          <w:tcPr>
            <w:tcW w:w="5702" w:type="dxa"/>
            <w:tcBorders>
              <w:top w:val="nil"/>
              <w:left w:val="nil"/>
              <w:bottom w:val="nil"/>
              <w:right w:val="nil"/>
            </w:tcBorders>
            <w:tcMar>
              <w:top w:w="0" w:type="dxa"/>
              <w:left w:w="62" w:type="dxa"/>
              <w:bottom w:w="0" w:type="dxa"/>
              <w:right w:w="62" w:type="dxa"/>
            </w:tcMar>
          </w:tcPr>
          <w:p w:rsidR="00000000" w:rsidRPr="005702B0" w:rsidP="005702B0">
            <w:pPr>
              <w:pStyle w:val="BodyText"/>
            </w:pPr>
            <w:r w:rsidRPr="005702B0">
              <w:t>4.1</w:t>
            </w:r>
            <w:r w:rsidRPr="005702B0">
              <w:tab/>
              <w:t xml:space="preserve">Select appropriate somatic distress reduction technique to address </w:t>
            </w:r>
            <w:r w:rsidRPr="005702B0">
              <w:rPr>
                <w:rStyle w:val="Emphasis"/>
              </w:rPr>
              <w:t>diverse</w:t>
            </w:r>
            <w:r w:rsidRPr="005702B0">
              <w:t xml:space="preserve"> </w:t>
            </w:r>
            <w:r w:rsidRPr="005702B0">
              <w:rPr>
                <w:rStyle w:val="Emphasis"/>
              </w:rPr>
              <w:t>client needs</w:t>
            </w:r>
            <w:r w:rsidRPr="005702B0">
              <w:t xml:space="preserve"> </w:t>
            </w:r>
          </w:p>
          <w:p w:rsidR="00000000" w:rsidRPr="005702B0" w:rsidP="005702B0">
            <w:pPr>
              <w:pStyle w:val="BodyText"/>
            </w:pPr>
            <w:r w:rsidRPr="005702B0">
              <w:t>4.2</w:t>
            </w:r>
            <w:r w:rsidRPr="005702B0">
              <w:tab/>
            </w:r>
            <w:r w:rsidRPr="005702B0">
              <w:t>Assist client to understand how the selected technique works and its benefits and limitations</w:t>
            </w:r>
          </w:p>
          <w:p w:rsidR="00000000" w:rsidRPr="005702B0" w:rsidP="005702B0">
            <w:pPr>
              <w:pStyle w:val="BodyText"/>
            </w:pPr>
            <w:r w:rsidRPr="005702B0">
              <w:t>4.3</w:t>
            </w:r>
            <w:r w:rsidRPr="005702B0">
              <w:tab/>
              <w:t xml:space="preserve">Provide clear instructions to client about appropriate use of the technique selected </w:t>
            </w:r>
          </w:p>
          <w:p w:rsidR="00000000" w:rsidRPr="005702B0" w:rsidP="005702B0">
            <w:pPr>
              <w:pStyle w:val="BodyText"/>
            </w:pPr>
            <w:r w:rsidRPr="005702B0">
              <w:t>4.4</w:t>
            </w:r>
            <w:r w:rsidRPr="005702B0">
              <w:tab/>
              <w:t>Work with client appropriately to address their somatic distress, pr</w:t>
            </w:r>
            <w:r w:rsidRPr="005702B0">
              <w:t>oviding care and assurance</w:t>
            </w:r>
          </w:p>
          <w:p w:rsidR="00000000" w:rsidP="005702B0">
            <w:pPr>
              <w:pStyle w:val="BodyText"/>
              <w:rPr>
                <w:lang w:val="en-NZ"/>
              </w:rPr>
            </w:pPr>
            <w:r w:rsidRPr="005702B0">
              <w:t>4.5</w:t>
            </w:r>
            <w:r w:rsidRPr="005702B0">
              <w:tab/>
              <w:t>Conclude session, providing appropriate suggestions to calm and ease the client into the present environment again</w:t>
            </w:r>
          </w:p>
        </w:tc>
      </w:tr>
      <w:tr w:rsidTr="007856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p>
        </w:tc>
      </w:tr>
      <w:tr w:rsidTr="007856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02B0">
            <w:pPr>
              <w:pStyle w:val="List"/>
              <w:rPr>
                <w:lang w:val="en-NZ"/>
              </w:rPr>
            </w:pPr>
            <w:r w:rsidRPr="005702B0">
              <w:t>5.</w:t>
            </w:r>
            <w:r w:rsidRPr="005702B0">
              <w:tab/>
              <w:t>Assist client to become grounded and centred after the therapy</w:t>
            </w:r>
          </w:p>
        </w:tc>
        <w:tc>
          <w:tcPr>
            <w:tcW w:w="5702" w:type="dxa"/>
            <w:tcBorders>
              <w:top w:val="nil"/>
              <w:left w:val="nil"/>
              <w:bottom w:val="nil"/>
              <w:right w:val="nil"/>
            </w:tcBorders>
            <w:tcMar>
              <w:top w:w="0" w:type="dxa"/>
              <w:left w:w="62" w:type="dxa"/>
              <w:bottom w:w="0" w:type="dxa"/>
              <w:right w:w="62" w:type="dxa"/>
            </w:tcMar>
          </w:tcPr>
          <w:p w:rsidR="00000000" w:rsidRPr="005702B0" w:rsidP="005702B0">
            <w:pPr>
              <w:pStyle w:val="BodyText"/>
            </w:pPr>
            <w:r w:rsidRPr="005702B0">
              <w:t>5.1</w:t>
            </w:r>
            <w:r w:rsidRPr="005702B0">
              <w:tab/>
              <w:t xml:space="preserve">Assist client to move their body in </w:t>
            </w:r>
            <w:r w:rsidRPr="005702B0">
              <w:t>a usual manner</w:t>
            </w:r>
          </w:p>
          <w:p w:rsidR="00000000" w:rsidRPr="005702B0" w:rsidP="005702B0">
            <w:pPr>
              <w:pStyle w:val="BodyText"/>
            </w:pPr>
            <w:r w:rsidRPr="005702B0">
              <w:t>5.2</w:t>
            </w:r>
            <w:r w:rsidRPr="005702B0">
              <w:tab/>
              <w:t>Check with client for normality of body sensation, thought and emotion</w:t>
            </w:r>
          </w:p>
          <w:p w:rsidR="00000000" w:rsidRPr="005702B0" w:rsidP="005702B0">
            <w:pPr>
              <w:pStyle w:val="BodyText"/>
            </w:pPr>
            <w:r w:rsidRPr="005702B0">
              <w:t>5.3</w:t>
            </w:r>
            <w:r w:rsidRPr="005702B0">
              <w:tab/>
              <w:t>Ask client about their plans for the rest of the day and provide appropriate support and guidance to assist client to maintain grounded and centred state</w:t>
            </w:r>
          </w:p>
          <w:p w:rsidR="00000000" w:rsidP="005702B0">
            <w:pPr>
              <w:pStyle w:val="BodyText"/>
              <w:rPr>
                <w:lang w:val="en-NZ"/>
              </w:rPr>
            </w:pPr>
            <w:r w:rsidRPr="005702B0">
              <w:t>5.4</w:t>
            </w:r>
            <w:r w:rsidRPr="005702B0">
              <w:tab/>
              <w:t>Plan</w:t>
            </w:r>
            <w:r w:rsidRPr="005702B0">
              <w:t xml:space="preserve"> with client continued sessions if required</w:t>
            </w:r>
          </w:p>
        </w:tc>
      </w:tr>
      <w:tr w:rsidTr="007856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p>
        </w:tc>
      </w:tr>
      <w:tr w:rsidTr="007856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02B0">
            <w:pPr>
              <w:pStyle w:val="List"/>
              <w:rPr>
                <w:lang w:val="en-NZ"/>
              </w:rPr>
            </w:pPr>
            <w:r w:rsidRPr="005702B0">
              <w:t>6.</w:t>
            </w:r>
            <w:r w:rsidRPr="005702B0">
              <w:tab/>
              <w:t>Support client to utilise techniques safely in home environment to reduce stress or sadness</w:t>
            </w:r>
          </w:p>
        </w:tc>
        <w:tc>
          <w:tcPr>
            <w:tcW w:w="5702" w:type="dxa"/>
            <w:tcBorders>
              <w:top w:val="nil"/>
              <w:left w:val="nil"/>
              <w:bottom w:val="nil"/>
              <w:right w:val="nil"/>
            </w:tcBorders>
            <w:tcMar>
              <w:top w:w="0" w:type="dxa"/>
              <w:left w:w="62" w:type="dxa"/>
              <w:bottom w:w="0" w:type="dxa"/>
              <w:right w:w="62" w:type="dxa"/>
            </w:tcMar>
          </w:tcPr>
          <w:p w:rsidR="00000000" w:rsidRPr="005702B0" w:rsidP="005702B0">
            <w:pPr>
              <w:pStyle w:val="BodyText"/>
            </w:pPr>
            <w:r w:rsidRPr="005702B0">
              <w:t>6.1</w:t>
            </w:r>
            <w:r w:rsidRPr="005702B0">
              <w:tab/>
              <w:t>Assess benefits gained from using the somatic distress reduction technique for the client</w:t>
            </w:r>
          </w:p>
          <w:p w:rsidR="00000000" w:rsidRPr="005702B0" w:rsidP="005702B0">
            <w:pPr>
              <w:pStyle w:val="BodyText"/>
            </w:pPr>
            <w:r w:rsidRPr="005702B0">
              <w:t>6.2</w:t>
            </w:r>
            <w:r w:rsidRPr="005702B0">
              <w:tab/>
            </w:r>
            <w:r w:rsidRPr="005702B0">
              <w:t>Assess appropriateness of using the technique at home by the client when needed</w:t>
            </w:r>
          </w:p>
          <w:p w:rsidR="00000000" w:rsidRPr="005702B0" w:rsidP="005702B0">
            <w:pPr>
              <w:pStyle w:val="BodyText"/>
            </w:pPr>
            <w:r w:rsidRPr="005702B0">
              <w:t>6.3</w:t>
            </w:r>
            <w:r w:rsidRPr="005702B0">
              <w:tab/>
              <w:t>Provide support and guidance for client using handouts or hand written notes for use in private</w:t>
            </w:r>
          </w:p>
          <w:p w:rsidR="00000000" w:rsidP="005702B0">
            <w:pPr>
              <w:pStyle w:val="BodyText"/>
              <w:rPr>
                <w:lang w:val="en-NZ"/>
              </w:rPr>
            </w:pPr>
            <w:r w:rsidRPr="005702B0">
              <w:t>6.4</w:t>
            </w:r>
            <w:r w:rsidRPr="005702B0">
              <w:tab/>
              <w:t>Provide contact opportunities for client to gain extra support at home i</w:t>
            </w:r>
            <w:r w:rsidRPr="005702B0">
              <w:t xml:space="preserve">f required </w:t>
            </w:r>
          </w:p>
        </w:tc>
      </w:tr>
      <w:tr w:rsidTr="007856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p>
        </w:tc>
      </w:tr>
      <w:tr w:rsidTr="007856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02B0">
            <w:pPr>
              <w:pStyle w:val="List"/>
              <w:rPr>
                <w:lang w:val="en-NZ"/>
              </w:rPr>
            </w:pPr>
            <w:r w:rsidRPr="005702B0">
              <w:t>7.</w:t>
            </w:r>
            <w:r w:rsidRPr="005702B0">
              <w:tab/>
              <w:t xml:space="preserve">Provide </w:t>
            </w:r>
            <w:r w:rsidRPr="005702B0">
              <w:rPr>
                <w:rStyle w:val="Emphasis"/>
              </w:rPr>
              <w:t>appropriate referral</w:t>
            </w:r>
            <w:r w:rsidRPr="005702B0">
              <w:t xml:space="preserve"> for clients experiencing extremely high levels of somatic distress</w:t>
            </w:r>
          </w:p>
        </w:tc>
        <w:tc>
          <w:tcPr>
            <w:tcW w:w="5702" w:type="dxa"/>
            <w:tcBorders>
              <w:top w:val="nil"/>
              <w:left w:val="nil"/>
              <w:bottom w:val="nil"/>
              <w:right w:val="nil"/>
            </w:tcBorders>
            <w:tcMar>
              <w:top w:w="0" w:type="dxa"/>
              <w:left w:w="62" w:type="dxa"/>
              <w:bottom w:w="0" w:type="dxa"/>
              <w:right w:w="62" w:type="dxa"/>
            </w:tcMar>
          </w:tcPr>
          <w:p w:rsidR="00000000" w:rsidRPr="005702B0" w:rsidP="005702B0">
            <w:pPr>
              <w:pStyle w:val="BodyText"/>
            </w:pPr>
            <w:r w:rsidRPr="005702B0">
              <w:t>7.1</w:t>
            </w:r>
            <w:r w:rsidRPr="005702B0">
              <w:tab/>
              <w:t>Provide calming and caring presence to support clients experiencing distress after working with somatic distress reduction techniques</w:t>
            </w:r>
          </w:p>
          <w:p w:rsidR="00000000" w:rsidRPr="005702B0" w:rsidP="005702B0">
            <w:pPr>
              <w:pStyle w:val="BodyText"/>
            </w:pPr>
            <w:r w:rsidRPr="005702B0">
              <w:t>7.2</w:t>
            </w:r>
            <w:r w:rsidRPr="005702B0">
              <w:tab/>
              <w:t>Successfully identify symptoms of high somatic distress in clients</w:t>
            </w:r>
          </w:p>
          <w:p w:rsidR="00000000" w:rsidRPr="005702B0" w:rsidP="005702B0">
            <w:pPr>
              <w:pStyle w:val="BodyText"/>
            </w:pPr>
            <w:r w:rsidRPr="005702B0">
              <w:t>7.3</w:t>
            </w:r>
            <w:r w:rsidRPr="005702B0">
              <w:tab/>
              <w:t>Successfully identify symptoms of dissociation or unusual presentations requiring further support</w:t>
            </w:r>
          </w:p>
          <w:p w:rsidR="00000000" w:rsidRPr="005702B0" w:rsidP="005702B0">
            <w:pPr>
              <w:pStyle w:val="BodyText"/>
            </w:pPr>
            <w:r w:rsidRPr="005702B0">
              <w:t>7.4</w:t>
            </w:r>
            <w:r w:rsidRPr="005702B0">
              <w:tab/>
              <w:t>Provide contact details of medical practitioners, psychologists, or hospital emerg</w:t>
            </w:r>
            <w:r w:rsidRPr="005702B0">
              <w:t>ency centres and after hours counselling phone lines if required</w:t>
            </w:r>
          </w:p>
          <w:p w:rsidR="00000000" w:rsidP="005702B0">
            <w:pPr>
              <w:pStyle w:val="BodyText"/>
              <w:rPr>
                <w:lang w:val="en-NZ"/>
              </w:rPr>
            </w:pPr>
            <w:r w:rsidRPr="005702B0">
              <w:t>7.5</w:t>
            </w:r>
            <w:r w:rsidRPr="005702B0">
              <w:tab/>
              <w:t>Support client with access to safe places if they are identified as unable to adequately care for themselves</w:t>
            </w:r>
          </w:p>
        </w:tc>
      </w:tr>
      <w:tr w:rsidTr="007856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702B0" w:rsidP="005702B0">
            <w:pPr>
              <w:pStyle w:val="BodyText"/>
            </w:pPr>
          </w:p>
        </w:tc>
      </w:tr>
    </w:tbl>
    <w:p w:rsidR="007856AC" w:rsidP="005702B0">
      <w:pPr>
        <w:pStyle w:val="BodyText"/>
      </w:pPr>
    </w:p>
    <w:p w:rsidR="007856AC" w:rsidP="005702B0">
      <w:pPr>
        <w:pStyle w:val="BodyText"/>
      </w:pPr>
    </w:p>
    <w:p w:rsidR="00000000" w:rsidRPr="005702B0" w:rsidP="005702B0">
      <w:pPr>
        <w:pStyle w:val="Heading1"/>
      </w:pPr>
      <w:bookmarkStart w:id="9" w:name="O_257657"/>
      <w:bookmarkEnd w:id="9"/>
      <w:r w:rsidRPr="005702B0">
        <w:t>Required Skills and Knowledge</w:t>
      </w:r>
    </w:p>
    <w:tbl>
      <w:tblPr>
        <w:tblW w:w="0" w:type="auto"/>
        <w:tblLayout w:type="fixed"/>
        <w:tblCellMar>
          <w:left w:w="62" w:type="dxa"/>
          <w:right w:w="62" w:type="dxa"/>
        </w:tblCellMar>
        <w:tblLook w:val="0000"/>
      </w:tblPr>
      <w:tblGrid>
        <w:gridCol w:w="9072"/>
      </w:tblGrid>
      <w:tr w:rsidTr="007856A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r w:rsidRPr="005702B0">
              <w:rPr>
                <w:rStyle w:val="SpecialBold"/>
              </w:rPr>
              <w:t>REQUIRED SKILLS AND KNOWLEDGE</w:t>
            </w:r>
          </w:p>
        </w:tc>
      </w:tr>
      <w:tr w:rsidTr="007856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p>
        </w:tc>
      </w:tr>
      <w:tr w:rsidTr="007856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r w:rsidRPr="005702B0">
              <w:t>This describes the essential skills and knowledge and their level required for this unit.</w:t>
            </w:r>
          </w:p>
        </w:tc>
      </w:tr>
      <w:tr w:rsidTr="007856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p>
        </w:tc>
      </w:tr>
      <w:tr w:rsidTr="007856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02B0" w:rsidP="005702B0">
            <w:pPr>
              <w:pStyle w:val="BodyText"/>
            </w:pPr>
            <w:r w:rsidRPr="005702B0">
              <w:rPr>
                <w:rStyle w:val="Emphasis"/>
              </w:rPr>
              <w:t>Essential knowledge</w:t>
            </w:r>
            <w:r w:rsidRPr="005702B0">
              <w:t>:</w:t>
            </w:r>
          </w:p>
          <w:p w:rsidR="00000000" w:rsidRPr="005702B0" w:rsidP="005702B0">
            <w:pPr>
              <w:pStyle w:val="BodyText"/>
            </w:pPr>
            <w:r w:rsidRPr="005702B0">
              <w:t>The candidate must be able to demonstrate underpinning knowledge required to effectively do the task outlined in elements and performance criteria of this unit, manage the task and manage contingencies in the context of the identified work role</w:t>
            </w:r>
          </w:p>
          <w:p w:rsidR="00000000" w:rsidRPr="005702B0" w:rsidP="005702B0">
            <w:pPr>
              <w:pStyle w:val="BodyText"/>
            </w:pPr>
            <w:r w:rsidRPr="005702B0">
              <w:t>These inclu</w:t>
            </w:r>
            <w:r w:rsidRPr="005702B0">
              <w:t>de knowledge of:</w:t>
            </w:r>
          </w:p>
          <w:p w:rsidR="00000000" w:rsidRPr="005702B0" w:rsidP="005702B0">
            <w:pPr>
              <w:pStyle w:val="ListBullet"/>
            </w:pPr>
            <w:r w:rsidRPr="005702B0">
              <w:t>Benefits of somatic distress reduction techniques</w:t>
            </w:r>
          </w:p>
          <w:p w:rsidR="00000000" w:rsidRPr="005702B0" w:rsidP="005702B0">
            <w:pPr>
              <w:pStyle w:val="ListBullet"/>
            </w:pPr>
            <w:r w:rsidRPr="005702B0">
              <w:t>Appropriate application of the use of techniques</w:t>
            </w:r>
          </w:p>
          <w:p w:rsidR="00000000" w:rsidRPr="005702B0" w:rsidP="005702B0">
            <w:pPr>
              <w:pStyle w:val="ListBullet"/>
            </w:pPr>
            <w:r w:rsidRPr="005702B0">
              <w:t>A range of techniques for various ages and circumstances</w:t>
            </w:r>
          </w:p>
          <w:p w:rsidR="00000000" w:rsidRPr="005702B0" w:rsidP="005702B0">
            <w:pPr>
              <w:pStyle w:val="ListBullet"/>
            </w:pPr>
            <w:r w:rsidRPr="005702B0">
              <w:t>Suicidal ideation and somatic distress</w:t>
            </w:r>
          </w:p>
          <w:p w:rsidR="00000000" w:rsidRPr="005702B0" w:rsidP="005702B0">
            <w:pPr>
              <w:pStyle w:val="ListBullet"/>
            </w:pPr>
            <w:r w:rsidRPr="005702B0">
              <w:t>Services in the area for referral including</w:t>
            </w:r>
            <w:r w:rsidRPr="005702B0">
              <w:t xml:space="preserve"> medical practitioners, psychologists, hospital mental health admission procedures, after hours counselling phone lines or capacity to find this out for the client's particular location</w:t>
            </w:r>
          </w:p>
          <w:p w:rsidR="00000000" w:rsidRPr="005702B0" w:rsidP="005702B0">
            <w:pPr>
              <w:pStyle w:val="ListBullet"/>
            </w:pPr>
            <w:r w:rsidRPr="005702B0">
              <w:t>Signs and symptoms of dissociation or unusual presentations</w:t>
            </w:r>
          </w:p>
          <w:p w:rsidR="00000000" w:rsidRPr="005702B0" w:rsidP="005702B0">
            <w:pPr>
              <w:pStyle w:val="ListBullet"/>
            </w:pPr>
            <w:r w:rsidRPr="005702B0">
              <w:t>Cognitive/</w:t>
            </w:r>
            <w:r w:rsidRPr="005702B0">
              <w:t>behavioural interventions</w:t>
            </w:r>
          </w:p>
          <w:p w:rsidR="00000000" w:rsidRPr="005702B0" w:rsidP="005702B0">
            <w:pPr>
              <w:pStyle w:val="ListBullet"/>
            </w:pPr>
            <w:r w:rsidRPr="005702B0">
              <w:t>Links between thought, emotion, body sensation and behaviour</w:t>
            </w:r>
          </w:p>
          <w:p w:rsidR="00000000" w:rsidP="005702B0">
            <w:pPr>
              <w:pStyle w:val="ListBullet"/>
              <w:rPr>
                <w:lang w:val="en-NZ"/>
              </w:rPr>
            </w:pPr>
            <w:r w:rsidRPr="005702B0">
              <w:t>Knowledge of appropriate legislation, policy and guidelines</w:t>
            </w:r>
          </w:p>
        </w:tc>
      </w:tr>
      <w:tr w:rsidTr="007856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p>
        </w:tc>
      </w:tr>
      <w:tr w:rsidTr="007856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02B0" w:rsidP="005702B0">
            <w:pPr>
              <w:pStyle w:val="BodyText"/>
            </w:pPr>
            <w:r w:rsidRPr="005702B0">
              <w:rPr>
                <w:rStyle w:val="Emphasis"/>
              </w:rPr>
              <w:t>Essential skills</w:t>
            </w:r>
            <w:r w:rsidRPr="005702B0">
              <w:t>:</w:t>
            </w:r>
          </w:p>
          <w:p w:rsidR="00000000" w:rsidRPr="005702B0" w:rsidP="005702B0">
            <w:pPr>
              <w:pStyle w:val="BodyText"/>
            </w:pPr>
            <w:r w:rsidRPr="005702B0">
              <w:t>Candidates must have had personal experience using somatic distress reduction techniqu</w:t>
            </w:r>
            <w:r w:rsidRPr="005702B0">
              <w:t>es prior to using these techniques with others</w:t>
            </w:r>
          </w:p>
          <w:p w:rsidR="00000000" w:rsidRPr="005702B0" w:rsidP="005702B0">
            <w:pPr>
              <w:pStyle w:val="BodyText"/>
            </w:pPr>
            <w:r w:rsidRPr="005702B0">
              <w:t>It is critical that the candidate demonstrate the ability to:</w:t>
            </w:r>
          </w:p>
          <w:p w:rsidR="00000000" w:rsidRPr="005702B0" w:rsidP="005702B0">
            <w:pPr>
              <w:pStyle w:val="ListBullet"/>
            </w:pPr>
            <w:r w:rsidRPr="005702B0">
              <w:t>Provide a supportive environment to assist clients to identify their current somatic issues and history of the problem</w:t>
            </w:r>
          </w:p>
          <w:p w:rsidR="00000000" w:rsidRPr="005702B0" w:rsidP="005702B0">
            <w:pPr>
              <w:pStyle w:val="ListBullet"/>
            </w:pPr>
            <w:r w:rsidRPr="005702B0">
              <w:t>Select and explain to clien</w:t>
            </w:r>
            <w:r w:rsidRPr="005702B0">
              <w:t>ts, appropriate somatic distress reduction techniques to address a diverse range of client needs</w:t>
            </w:r>
          </w:p>
          <w:p w:rsidR="00000000" w:rsidRPr="005702B0" w:rsidP="005702B0">
            <w:pPr>
              <w:pStyle w:val="ListBullet"/>
            </w:pPr>
            <w:r w:rsidRPr="005702B0">
              <w:t>Identify situations in which use of somatic distress reduction techniques would be inappropriate</w:t>
            </w:r>
          </w:p>
          <w:p w:rsidR="00000000" w:rsidRPr="005702B0" w:rsidP="005702B0">
            <w:pPr>
              <w:pStyle w:val="ListBullet"/>
            </w:pPr>
            <w:r w:rsidRPr="005702B0">
              <w:t>Demonstrate appropriate use of somatic distress reduction tech</w:t>
            </w:r>
            <w:r w:rsidRPr="005702B0">
              <w:t>niques with a range of clients</w:t>
            </w:r>
          </w:p>
          <w:p w:rsidR="00000000" w:rsidRPr="005702B0" w:rsidP="005702B0">
            <w:pPr>
              <w:pStyle w:val="ListBullet"/>
            </w:pPr>
            <w:r w:rsidRPr="005702B0">
              <w:t>Evaluate effectiveness of somatic distress reduction techniques for clients with a diverse range of needs and issues</w:t>
            </w:r>
          </w:p>
          <w:p w:rsidR="00000000" w:rsidRPr="005702B0" w:rsidP="005702B0">
            <w:pPr>
              <w:pStyle w:val="ListBullet"/>
            </w:pPr>
            <w:r w:rsidRPr="005702B0">
              <w:t>Provide appropriate and effective follow up for clients after use of somatic distress reduction techniques</w:t>
            </w:r>
          </w:p>
          <w:p w:rsidR="00000000" w:rsidRPr="005702B0" w:rsidP="005702B0">
            <w:pPr>
              <w:pStyle w:val="BodyText"/>
            </w:pPr>
          </w:p>
          <w:p w:rsidR="00000000" w:rsidRPr="005702B0" w:rsidP="005702B0">
            <w:pPr>
              <w:pStyle w:val="BodyText"/>
            </w:pPr>
            <w:r w:rsidRPr="005702B0">
              <w:t>In addition, the candidate must be able to effectively do the task outlined in elements and performance criteria of this unit, manage the task and manage contingencies in the context of the identified work role</w:t>
            </w:r>
          </w:p>
          <w:p w:rsidR="00000000" w:rsidRPr="005702B0" w:rsidP="005702B0">
            <w:pPr>
              <w:pStyle w:val="BodyText"/>
            </w:pPr>
            <w:r w:rsidRPr="005702B0">
              <w:t>These include the ability to:</w:t>
            </w:r>
          </w:p>
          <w:p w:rsidR="00000000" w:rsidRPr="005702B0" w:rsidP="005702B0">
            <w:pPr>
              <w:pStyle w:val="ListBullet"/>
            </w:pPr>
            <w:r w:rsidRPr="005702B0">
              <w:t>Use high level communication and interpersonal relationship skills</w:t>
            </w:r>
          </w:p>
          <w:p w:rsidR="00000000" w:rsidRPr="005702B0" w:rsidP="005702B0">
            <w:pPr>
              <w:pStyle w:val="ListBullet"/>
            </w:pPr>
            <w:r w:rsidRPr="005702B0">
              <w:t>Make appropriate referrals</w:t>
            </w:r>
          </w:p>
          <w:p w:rsidR="00000000" w:rsidP="005702B0">
            <w:pPr>
              <w:pStyle w:val="ListBullet"/>
              <w:rPr>
                <w:lang w:val="en-NZ"/>
              </w:rPr>
            </w:pPr>
            <w:r w:rsidRPr="005702B0">
              <w:t>Support clients in distress</w:t>
            </w:r>
          </w:p>
        </w:tc>
      </w:tr>
      <w:tr w:rsidTr="007856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02B0" w:rsidP="005702B0">
            <w:pPr>
              <w:pStyle w:val="BodyText"/>
            </w:pPr>
          </w:p>
        </w:tc>
      </w:tr>
    </w:tbl>
    <w:p w:rsidR="007856AC" w:rsidP="005702B0">
      <w:pPr>
        <w:pStyle w:val="BodyText"/>
      </w:pPr>
    </w:p>
    <w:p w:rsidR="007856AC" w:rsidP="005702B0">
      <w:pPr>
        <w:pStyle w:val="BodyText"/>
      </w:pPr>
    </w:p>
    <w:p w:rsidR="00000000" w:rsidRPr="005702B0" w:rsidP="005702B0">
      <w:pPr>
        <w:pStyle w:val="Heading1"/>
      </w:pPr>
      <w:bookmarkStart w:id="10" w:name="O_241691"/>
      <w:bookmarkEnd w:id="10"/>
      <w:r w:rsidRPr="005702B0">
        <w:t>Evidence Guide</w:t>
      </w:r>
    </w:p>
    <w:tbl>
      <w:tblPr>
        <w:tblW w:w="0" w:type="auto"/>
        <w:tblLayout w:type="fixed"/>
        <w:tblCellMar>
          <w:left w:w="62" w:type="dxa"/>
          <w:right w:w="62" w:type="dxa"/>
        </w:tblCellMar>
        <w:tblLook w:val="0000"/>
      </w:tblPr>
      <w:tblGrid>
        <w:gridCol w:w="3402"/>
        <w:gridCol w:w="5670"/>
      </w:tblGrid>
      <w:tr w:rsidTr="007856A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702B0">
            <w:pPr>
              <w:pStyle w:val="BodyText"/>
              <w:rPr>
                <w:lang w:val="en-NZ"/>
              </w:rPr>
            </w:pPr>
            <w:r w:rsidRPr="005702B0">
              <w:rPr>
                <w:rStyle w:val="SpecialBold"/>
              </w:rPr>
              <w:t>EVIDENCE GUIDE</w:t>
            </w:r>
          </w:p>
        </w:tc>
      </w:tr>
      <w:tr w:rsidTr="007856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02B0">
            <w:pPr>
              <w:pStyle w:val="BodyText"/>
              <w:rPr>
                <w:lang w:val="en-NZ"/>
              </w:rPr>
            </w:pPr>
          </w:p>
        </w:tc>
      </w:tr>
      <w:tr w:rsidTr="007856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02B0">
            <w:pPr>
              <w:pStyle w:val="BodyText"/>
              <w:rPr>
                <w:lang w:val="en-NZ"/>
              </w:rPr>
            </w:pPr>
            <w:r w:rsidRPr="005702B0">
              <w:t>The evidence guide provides advice on assessment and must be read in conjunction with the Performance Criteria, Required Skills and Knowledge, the Range Statement and the Assessment Guidelines for this Training Package.</w:t>
            </w:r>
          </w:p>
        </w:tc>
      </w:tr>
      <w:tr w:rsidTr="007856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02B0">
            <w:pPr>
              <w:pStyle w:val="BodyText"/>
              <w:rPr>
                <w:lang w:val="en-NZ"/>
              </w:rPr>
            </w:pPr>
          </w:p>
        </w:tc>
      </w:tr>
      <w:tr w:rsidTr="00785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r w:rsidRPr="005702B0">
              <w:rPr>
                <w:rStyle w:val="Emphasis"/>
              </w:rPr>
              <w:t>Critical aspects for assessment</w:t>
            </w:r>
            <w:r w:rsidRPr="005702B0">
              <w:rPr>
                <w:rStyle w:val="Emphasis"/>
              </w:rPr>
              <w:t xml:space="preserve"> and evidence required to demonstrate this unit of competency</w:t>
            </w:r>
            <w:r w:rsidRPr="005702B0">
              <w:t xml:space="preserve">: </w:t>
            </w:r>
          </w:p>
        </w:tc>
        <w:tc>
          <w:tcPr>
            <w:tcW w:w="5670" w:type="dxa"/>
            <w:tcBorders>
              <w:top w:val="nil"/>
              <w:left w:val="nil"/>
              <w:bottom w:val="nil"/>
              <w:right w:val="nil"/>
            </w:tcBorders>
            <w:tcMar>
              <w:top w:w="0" w:type="dxa"/>
              <w:left w:w="62" w:type="dxa"/>
              <w:bottom w:w="0" w:type="dxa"/>
              <w:right w:w="62" w:type="dxa"/>
            </w:tcMar>
          </w:tcPr>
          <w:p w:rsidR="00000000" w:rsidRPr="005702B0" w:rsidP="005702B0">
            <w:pPr>
              <w:pStyle w:val="ListBullet"/>
            </w:pPr>
            <w:r w:rsidRPr="005702B0">
              <w:t>The individual being assessed must provide evidence of specified essential knowledge as well as skills</w:t>
            </w:r>
          </w:p>
          <w:p w:rsidR="00000000" w:rsidP="005702B0">
            <w:pPr>
              <w:pStyle w:val="ListBullet"/>
              <w:rPr>
                <w:lang w:val="en-NZ"/>
              </w:rPr>
            </w:pPr>
            <w:r w:rsidRPr="005702B0">
              <w:t>This unit may be assessed either on the job or off the job through an appropriate workplace simulation for a range of age groups and a range of conditions over a number of assessment situations</w:t>
            </w:r>
          </w:p>
        </w:tc>
      </w:tr>
      <w:tr w:rsidTr="00785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p>
        </w:tc>
      </w:tr>
      <w:tr w:rsidTr="00785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r w:rsidRPr="005702B0">
              <w:rPr>
                <w:rStyle w:val="Emphasis"/>
              </w:rPr>
              <w:t>Access and equity considerations</w:t>
            </w:r>
            <w:r w:rsidRPr="005702B0">
              <w:t>:</w:t>
            </w:r>
          </w:p>
        </w:tc>
        <w:tc>
          <w:tcPr>
            <w:tcW w:w="5670" w:type="dxa"/>
            <w:tcBorders>
              <w:top w:val="nil"/>
              <w:left w:val="nil"/>
              <w:bottom w:val="nil"/>
              <w:right w:val="nil"/>
            </w:tcBorders>
            <w:tcMar>
              <w:top w:w="0" w:type="dxa"/>
              <w:left w:w="62" w:type="dxa"/>
              <w:bottom w:w="0" w:type="dxa"/>
              <w:right w:w="62" w:type="dxa"/>
            </w:tcMar>
          </w:tcPr>
          <w:p w:rsidR="00000000" w:rsidRPr="005702B0" w:rsidP="005702B0">
            <w:pPr>
              <w:pStyle w:val="ListBullet"/>
            </w:pPr>
            <w:r w:rsidRPr="005702B0">
              <w:t>All workers in communit</w:t>
            </w:r>
            <w:r w:rsidRPr="005702B0">
              <w:t>y services should be aware of access, equity and human rights issues in relation to their own area of work</w:t>
            </w:r>
          </w:p>
          <w:p w:rsidR="00000000" w:rsidRPr="005702B0" w:rsidP="005702B0">
            <w:pPr>
              <w:pStyle w:val="ListBullet"/>
            </w:pPr>
            <w:r w:rsidRPr="005702B0">
              <w:t xml:space="preserve">All workers should develop their ability to work in a culturally diverse environment </w:t>
            </w:r>
          </w:p>
          <w:p w:rsidR="00000000" w:rsidRPr="005702B0" w:rsidP="005702B0">
            <w:pPr>
              <w:pStyle w:val="ListBullet"/>
            </w:pPr>
            <w:r w:rsidRPr="005702B0">
              <w:t>In recognition of particular issues facing Aboriginal and Torre</w:t>
            </w:r>
            <w:r w:rsidRPr="005702B0">
              <w:t>s Strait Islander communities, workers should be aware of cultural, historical and current issues impacting on Aboriginal and Torres Strait Islander people</w:t>
            </w:r>
          </w:p>
          <w:p w:rsidR="00000000" w:rsidP="005702B0">
            <w:pPr>
              <w:pStyle w:val="ListBullet"/>
              <w:rPr>
                <w:lang w:val="en-NZ"/>
              </w:rPr>
            </w:pPr>
            <w:r w:rsidRPr="005702B0">
              <w:t>Assessors and trainers must take into account relevant access and equity issues, in particular relat</w:t>
            </w:r>
            <w:r w:rsidRPr="005702B0">
              <w:t>ing to factors impacting on Aboriginal and/or Torres Strait Islander clients and communities</w:t>
            </w:r>
          </w:p>
        </w:tc>
      </w:tr>
      <w:tr w:rsidTr="00785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p>
        </w:tc>
      </w:tr>
      <w:tr w:rsidTr="00785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r w:rsidRPr="005702B0">
              <w:rPr>
                <w:rStyle w:val="Emphasis"/>
              </w:rPr>
              <w:t>Context of and specific resources for assessment</w:t>
            </w:r>
            <w:r w:rsidRPr="005702B0">
              <w:t xml:space="preserve">: </w:t>
            </w:r>
          </w:p>
        </w:tc>
        <w:tc>
          <w:tcPr>
            <w:tcW w:w="5670" w:type="dxa"/>
            <w:tcBorders>
              <w:top w:val="nil"/>
              <w:left w:val="nil"/>
              <w:bottom w:val="nil"/>
              <w:right w:val="nil"/>
            </w:tcBorders>
            <w:tcMar>
              <w:top w:w="0" w:type="dxa"/>
              <w:left w:w="62" w:type="dxa"/>
              <w:bottom w:w="0" w:type="dxa"/>
              <w:right w:w="62" w:type="dxa"/>
            </w:tcMar>
          </w:tcPr>
          <w:p w:rsidR="00000000" w:rsidRPr="005702B0" w:rsidP="005702B0">
            <w:pPr>
              <w:pStyle w:val="ListBullet"/>
            </w:pPr>
            <w:r w:rsidRPr="005702B0">
              <w:t xml:space="preserve">This unit can be assessed independently, however holistic assessment practice is </w:t>
            </w:r>
            <w:r w:rsidRPr="005702B0">
              <w:t>encouraged with other units of competency relating to counselling practice</w:t>
            </w:r>
          </w:p>
          <w:p w:rsidR="00000000" w:rsidRPr="005702B0" w:rsidP="005702B0">
            <w:pPr>
              <w:pStyle w:val="ListBullet"/>
            </w:pPr>
            <w:r w:rsidRPr="005702B0">
              <w:t>Assessment requires access to a range of opportunities, including:</w:t>
            </w:r>
          </w:p>
          <w:p w:rsidR="00000000" w:rsidRPr="005702B0" w:rsidP="005702B0">
            <w:pPr>
              <w:pStyle w:val="ListBullet2"/>
            </w:pPr>
            <w:r w:rsidRPr="005702B0">
              <w:t xml:space="preserve">simulation of realistic workplace environment for assessment </w:t>
            </w:r>
          </w:p>
          <w:p w:rsidR="00000000" w:rsidRPr="005702B0" w:rsidP="005702B0">
            <w:pPr>
              <w:pStyle w:val="ListBullet2"/>
            </w:pPr>
            <w:r w:rsidRPr="005702B0">
              <w:t xml:space="preserve">assessment must take place on 3 or more occasions </w:t>
            </w:r>
          </w:p>
          <w:p w:rsidR="00000000" w:rsidRPr="005702B0" w:rsidP="005702B0">
            <w:pPr>
              <w:pStyle w:val="ListBullet2"/>
            </w:pPr>
            <w:r w:rsidRPr="005702B0">
              <w:t>a range of somatic distress reduction techniques must be assessed (3 or more)</w:t>
            </w:r>
          </w:p>
          <w:p w:rsidR="00000000" w:rsidRPr="005702B0" w:rsidP="005702B0">
            <w:pPr>
              <w:pStyle w:val="ListBullet2"/>
            </w:pPr>
            <w:r w:rsidRPr="005702B0">
              <w:t>materials to support home use by clients</w:t>
            </w:r>
          </w:p>
          <w:p w:rsidR="00000000" w:rsidRPr="005702B0" w:rsidP="005702B0">
            <w:pPr>
              <w:pStyle w:val="ListBullet2"/>
            </w:pPr>
            <w:r w:rsidRPr="005702B0">
              <w:t>legislation, regulations, policies and guidelines</w:t>
            </w:r>
          </w:p>
          <w:p w:rsidR="00000000" w:rsidRPr="005702B0" w:rsidP="005702B0">
            <w:pPr>
              <w:pStyle w:val="ListBullet2"/>
            </w:pPr>
            <w:r w:rsidRPr="005702B0">
              <w:t>definitions of diversity</w:t>
            </w:r>
          </w:p>
          <w:p w:rsidR="00000000" w:rsidRPr="005702B0" w:rsidP="005702B0">
            <w:pPr>
              <w:pStyle w:val="ListBullet2"/>
            </w:pPr>
            <w:r w:rsidRPr="005702B0">
              <w:t>current information on diversity issues</w:t>
            </w:r>
          </w:p>
          <w:p w:rsidR="00000000" w:rsidRPr="005702B0" w:rsidP="005702B0">
            <w:pPr>
              <w:pStyle w:val="ListBullet2"/>
            </w:pPr>
            <w:r w:rsidRPr="005702B0">
              <w:t xml:space="preserve">organisation's values </w:t>
            </w:r>
            <w:r w:rsidRPr="005702B0">
              <w:t>and codes of conduct</w:t>
            </w:r>
          </w:p>
          <w:p w:rsidR="00000000" w:rsidP="005702B0">
            <w:pPr>
              <w:pStyle w:val="ListBullet2"/>
              <w:rPr>
                <w:lang w:val="en-NZ"/>
              </w:rPr>
            </w:pPr>
            <w:r w:rsidRPr="005702B0">
              <w:t>organisation's procedures and protocols</w:t>
            </w:r>
          </w:p>
        </w:tc>
      </w:tr>
      <w:tr w:rsidTr="00785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p>
        </w:tc>
      </w:tr>
      <w:tr w:rsidTr="00785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r w:rsidRPr="005702B0">
              <w:rPr>
                <w:rStyle w:val="Emphasis"/>
              </w:rPr>
              <w:t>Method of assessment</w:t>
            </w:r>
            <w:r w:rsidRPr="005702B0">
              <w:t>:</w:t>
            </w:r>
          </w:p>
        </w:tc>
        <w:tc>
          <w:tcPr>
            <w:tcW w:w="5670" w:type="dxa"/>
            <w:tcBorders>
              <w:top w:val="nil"/>
              <w:left w:val="nil"/>
              <w:bottom w:val="nil"/>
              <w:right w:val="nil"/>
            </w:tcBorders>
            <w:tcMar>
              <w:top w:w="0" w:type="dxa"/>
              <w:left w:w="62" w:type="dxa"/>
              <w:bottom w:w="0" w:type="dxa"/>
              <w:right w:w="62" w:type="dxa"/>
            </w:tcMar>
          </w:tcPr>
          <w:p w:rsidR="00000000" w:rsidRPr="005702B0" w:rsidP="005702B0">
            <w:pPr>
              <w:pStyle w:val="ListBullet"/>
            </w:pPr>
            <w:r w:rsidRPr="005702B0">
              <w:t xml:space="preserve">For valid and reliable assessment of this unit, competency should be demonstrated in a range of situations which </w:t>
            </w:r>
            <w:r w:rsidRPr="005702B0">
              <w:rPr>
                <w:rStyle w:val="BoldandItalics"/>
              </w:rPr>
              <w:t>may</w:t>
            </w:r>
            <w:r w:rsidRPr="005702B0">
              <w:t xml:space="preserve"> include:</w:t>
            </w:r>
          </w:p>
          <w:p w:rsidR="00000000" w:rsidRPr="005702B0" w:rsidP="005702B0">
            <w:pPr>
              <w:pStyle w:val="ListBullet2"/>
            </w:pPr>
            <w:r w:rsidRPr="005702B0">
              <w:t>observation of performance in an actual workplace or in a setting that realistically simulates work conditions:</w:t>
            </w:r>
          </w:p>
          <w:p w:rsidR="00000000" w:rsidRPr="005702B0" w:rsidP="005702B0">
            <w:pPr>
              <w:pStyle w:val="ListBullet2"/>
            </w:pPr>
            <w:r w:rsidRPr="005702B0">
              <w:t>observation should include key aspects described in elements, performance criteria and relevant aspects of the Range Statement of the unit</w:t>
            </w:r>
          </w:p>
          <w:p w:rsidR="00000000" w:rsidRPr="005702B0" w:rsidP="005702B0">
            <w:pPr>
              <w:pStyle w:val="ListBullet2"/>
            </w:pPr>
            <w:r w:rsidRPr="005702B0">
              <w:t>where face-to-face observation is not possible, video recordings may be provided</w:t>
            </w:r>
          </w:p>
          <w:p w:rsidR="00000000" w:rsidRPr="005702B0" w:rsidP="005702B0">
            <w:pPr>
              <w:pStyle w:val="ListBullet2"/>
            </w:pPr>
            <w:r w:rsidRPr="005702B0">
              <w:t>candidate's critique of their 'performance' to demonstrate cognitive understanding of theory</w:t>
            </w:r>
          </w:p>
          <w:p w:rsidR="00000000" w:rsidRPr="005702B0" w:rsidP="005702B0">
            <w:pPr>
              <w:pStyle w:val="ListBullet2"/>
            </w:pPr>
            <w:r w:rsidRPr="005702B0">
              <w:t>written questioning</w:t>
            </w:r>
          </w:p>
          <w:p w:rsidR="00000000" w:rsidRPr="005702B0" w:rsidP="005702B0">
            <w:pPr>
              <w:pStyle w:val="ListBullet2"/>
            </w:pPr>
            <w:r w:rsidRPr="005702B0">
              <w:t>relevant case studies and/or scenarios</w:t>
            </w:r>
          </w:p>
          <w:p w:rsidR="00000000" w:rsidRPr="005702B0" w:rsidP="005702B0">
            <w:pPr>
              <w:pStyle w:val="ListBullet2"/>
            </w:pPr>
            <w:r w:rsidRPr="005702B0">
              <w:t>role play</w:t>
            </w:r>
          </w:p>
          <w:p w:rsidR="00000000" w:rsidP="005702B0">
            <w:pPr>
              <w:pStyle w:val="ListBullet2"/>
              <w:rPr>
                <w:lang w:val="en-NZ"/>
              </w:rPr>
            </w:pPr>
            <w:r w:rsidRPr="005702B0">
              <w:t>focused discu</w:t>
            </w:r>
            <w:r w:rsidRPr="005702B0">
              <w:t>ssion</w:t>
            </w:r>
          </w:p>
        </w:tc>
      </w:tr>
      <w:tr w:rsidTr="00785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702B0" w:rsidP="005702B0">
            <w:pPr>
              <w:pStyle w:val="BodyText"/>
            </w:pPr>
          </w:p>
        </w:tc>
      </w:tr>
    </w:tbl>
    <w:p w:rsidR="007856AC" w:rsidP="005702B0">
      <w:pPr>
        <w:pStyle w:val="BodyText"/>
      </w:pPr>
    </w:p>
    <w:p w:rsidR="007856AC" w:rsidP="005702B0">
      <w:pPr>
        <w:pStyle w:val="BodyText"/>
      </w:pPr>
    </w:p>
    <w:p w:rsidR="00000000" w:rsidRPr="005702B0" w:rsidP="005702B0">
      <w:pPr>
        <w:pStyle w:val="Heading1"/>
      </w:pPr>
      <w:bookmarkStart w:id="11" w:name="O_249674"/>
      <w:bookmarkEnd w:id="11"/>
      <w:r w:rsidRPr="005702B0">
        <w:t>Range Statement</w:t>
      </w:r>
    </w:p>
    <w:tbl>
      <w:tblPr>
        <w:tblW w:w="0" w:type="auto"/>
        <w:tblLayout w:type="fixed"/>
        <w:tblCellMar>
          <w:left w:w="62" w:type="dxa"/>
          <w:right w:w="62" w:type="dxa"/>
        </w:tblCellMar>
        <w:tblLook w:val="0000"/>
      </w:tblPr>
      <w:tblGrid>
        <w:gridCol w:w="3402"/>
        <w:gridCol w:w="5670"/>
      </w:tblGrid>
      <w:tr w:rsidTr="007856A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702B0">
            <w:pPr>
              <w:pStyle w:val="BodyText"/>
              <w:rPr>
                <w:lang w:val="en-NZ"/>
              </w:rPr>
            </w:pPr>
            <w:r w:rsidRPr="005702B0">
              <w:rPr>
                <w:rStyle w:val="SpecialBold"/>
              </w:rPr>
              <w:t>RANGE STATEMENT</w:t>
            </w:r>
          </w:p>
        </w:tc>
      </w:tr>
      <w:tr w:rsidTr="007856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02B0">
            <w:pPr>
              <w:pStyle w:val="BodyText"/>
              <w:rPr>
                <w:lang w:val="en-NZ"/>
              </w:rPr>
            </w:pPr>
          </w:p>
        </w:tc>
      </w:tr>
      <w:tr w:rsidTr="007856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02B0">
            <w:pPr>
              <w:pStyle w:val="BodyText"/>
              <w:rPr>
                <w:lang w:val="en-NZ"/>
              </w:rPr>
            </w:pPr>
            <w:r w:rsidRPr="005702B0">
              <w:t xml:space="preserve">The Range Statement relates to the unit of competency as a whole. It allows for different work environments and situations that may affect </w:t>
            </w:r>
            <w:r w:rsidRPr="005702B0">
              <w:t>performance. Add any essential operating conditions that may be present with training and assessment depending on the work situation, needs of the candidate, accessibility of the item, and local industry and regional contexts.</w:t>
            </w:r>
          </w:p>
        </w:tc>
      </w:tr>
      <w:tr w:rsidTr="00785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p>
        </w:tc>
      </w:tr>
      <w:tr w:rsidTr="00785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r w:rsidRPr="005702B0">
              <w:rPr>
                <w:rStyle w:val="Emphasis"/>
              </w:rPr>
              <w:t>Somatic distress reduction techniques may include</w:t>
            </w:r>
            <w:r w:rsidRPr="005702B0">
              <w:t>:</w:t>
            </w:r>
          </w:p>
        </w:tc>
        <w:tc>
          <w:tcPr>
            <w:tcW w:w="5670" w:type="dxa"/>
            <w:tcBorders>
              <w:top w:val="nil"/>
              <w:left w:val="nil"/>
              <w:bottom w:val="nil"/>
              <w:right w:val="nil"/>
            </w:tcBorders>
            <w:tcMar>
              <w:top w:w="0" w:type="dxa"/>
              <w:left w:w="62" w:type="dxa"/>
              <w:bottom w:w="0" w:type="dxa"/>
              <w:right w:w="62" w:type="dxa"/>
            </w:tcMar>
          </w:tcPr>
          <w:p w:rsidR="00000000" w:rsidRPr="005702B0" w:rsidP="005702B0">
            <w:pPr>
              <w:pStyle w:val="ListBullet"/>
            </w:pPr>
            <w:r w:rsidRPr="005702B0">
              <w:t>Systematic muscle relaxation</w:t>
            </w:r>
          </w:p>
          <w:p w:rsidR="00000000" w:rsidRPr="005702B0" w:rsidP="005702B0">
            <w:pPr>
              <w:pStyle w:val="ListBullet"/>
            </w:pPr>
            <w:r w:rsidRPr="005702B0">
              <w:t>Breathing techniques</w:t>
            </w:r>
          </w:p>
          <w:p w:rsidR="00000000" w:rsidRPr="005702B0" w:rsidP="005702B0">
            <w:pPr>
              <w:pStyle w:val="ListBullet"/>
            </w:pPr>
            <w:r w:rsidRPr="005702B0">
              <w:t>Emotional freedom techniques</w:t>
            </w:r>
          </w:p>
          <w:p w:rsidR="00000000" w:rsidRPr="005702B0" w:rsidP="005702B0">
            <w:pPr>
              <w:pStyle w:val="ListBullet"/>
            </w:pPr>
            <w:r w:rsidRPr="005702B0">
              <w:t>Thought field therapy</w:t>
            </w:r>
          </w:p>
          <w:p w:rsidR="00000000" w:rsidRPr="005702B0" w:rsidP="005702B0">
            <w:pPr>
              <w:pStyle w:val="ListBullet"/>
            </w:pPr>
            <w:r w:rsidRPr="005702B0">
              <w:t>Be Set Free Fast - tapping therapies</w:t>
            </w:r>
          </w:p>
          <w:p w:rsidR="00000000" w:rsidRPr="005702B0" w:rsidP="005702B0">
            <w:pPr>
              <w:pStyle w:val="ListBullet"/>
            </w:pPr>
            <w:r w:rsidRPr="005702B0">
              <w:t>Be Set Free Fast - positive self statement scripts</w:t>
            </w:r>
          </w:p>
          <w:p w:rsidR="00000000" w:rsidRPr="005702B0" w:rsidP="005702B0">
            <w:pPr>
              <w:pStyle w:val="ListBullet"/>
            </w:pPr>
            <w:r w:rsidRPr="005702B0">
              <w:t>Miscellaneous p</w:t>
            </w:r>
            <w:r w:rsidRPr="005702B0">
              <w:t>ower therapies</w:t>
            </w:r>
          </w:p>
          <w:p w:rsidR="00000000" w:rsidRPr="005702B0" w:rsidP="005702B0">
            <w:pPr>
              <w:pStyle w:val="ListBullet"/>
            </w:pPr>
            <w:r w:rsidRPr="005702B0">
              <w:t>Hakomi - mindfulness technique</w:t>
            </w:r>
          </w:p>
          <w:p w:rsidR="00000000" w:rsidRPr="005702B0" w:rsidP="005702B0">
            <w:pPr>
              <w:pStyle w:val="ListBullet"/>
            </w:pPr>
            <w:r w:rsidRPr="005702B0">
              <w:t>HAMR - Hand Actuated Mental Conditioning</w:t>
            </w:r>
          </w:p>
          <w:p w:rsidR="00000000" w:rsidRPr="005702B0" w:rsidP="005702B0">
            <w:pPr>
              <w:pStyle w:val="ListBullet"/>
            </w:pPr>
            <w:r w:rsidRPr="005702B0">
              <w:t>Laughter therapy</w:t>
            </w:r>
          </w:p>
          <w:p w:rsidR="00000000" w:rsidRPr="005702B0" w:rsidP="005702B0">
            <w:pPr>
              <w:pStyle w:val="ListBullet"/>
            </w:pPr>
            <w:r w:rsidRPr="005702B0">
              <w:t xml:space="preserve">Rhythm exercises </w:t>
            </w:r>
          </w:p>
          <w:p w:rsidR="00000000" w:rsidRPr="005702B0" w:rsidP="005702B0">
            <w:pPr>
              <w:pStyle w:val="ListBullet"/>
            </w:pPr>
            <w:r w:rsidRPr="005702B0">
              <w:t>Rhythm exercises combined with positive self statements</w:t>
            </w:r>
          </w:p>
          <w:p w:rsidR="00000000" w:rsidP="005702B0">
            <w:pPr>
              <w:pStyle w:val="ListBullet"/>
              <w:rPr>
                <w:lang w:val="en-NZ"/>
              </w:rPr>
            </w:pPr>
            <w:r w:rsidRPr="005702B0">
              <w:t>Visualisations</w:t>
            </w:r>
          </w:p>
        </w:tc>
      </w:tr>
      <w:tr w:rsidTr="00785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p>
        </w:tc>
      </w:tr>
      <w:tr w:rsidTr="00785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r w:rsidRPr="005702B0">
              <w:rPr>
                <w:rStyle w:val="Emphasis"/>
              </w:rPr>
              <w:t>Signs of tension or anxiety may include but is not limited to</w:t>
            </w:r>
            <w:r w:rsidRPr="005702B0">
              <w:t>:</w:t>
            </w:r>
          </w:p>
        </w:tc>
        <w:tc>
          <w:tcPr>
            <w:tcW w:w="5670" w:type="dxa"/>
            <w:tcBorders>
              <w:top w:val="nil"/>
              <w:left w:val="nil"/>
              <w:bottom w:val="nil"/>
              <w:right w:val="nil"/>
            </w:tcBorders>
            <w:tcMar>
              <w:top w:w="0" w:type="dxa"/>
              <w:left w:w="62" w:type="dxa"/>
              <w:bottom w:w="0" w:type="dxa"/>
              <w:right w:w="62" w:type="dxa"/>
            </w:tcMar>
          </w:tcPr>
          <w:p w:rsidR="00000000" w:rsidRPr="005702B0" w:rsidP="005702B0">
            <w:pPr>
              <w:pStyle w:val="ListBullet"/>
            </w:pPr>
            <w:r w:rsidRPr="005702B0">
              <w:t>Tingles</w:t>
            </w:r>
          </w:p>
          <w:p w:rsidR="00000000" w:rsidRPr="005702B0" w:rsidP="005702B0">
            <w:pPr>
              <w:pStyle w:val="ListBullet"/>
            </w:pPr>
            <w:r w:rsidRPr="005702B0">
              <w:t>Jitters</w:t>
            </w:r>
          </w:p>
          <w:p w:rsidR="00000000" w:rsidRPr="005702B0" w:rsidP="005702B0">
            <w:pPr>
              <w:pStyle w:val="ListBullet"/>
            </w:pPr>
            <w:r w:rsidRPr="005702B0">
              <w:t>Racing heart</w:t>
            </w:r>
          </w:p>
          <w:p w:rsidR="00000000" w:rsidRPr="005702B0" w:rsidP="005702B0">
            <w:pPr>
              <w:pStyle w:val="ListBullet"/>
            </w:pPr>
            <w:r w:rsidRPr="005702B0">
              <w:t>Heaviness</w:t>
            </w:r>
          </w:p>
          <w:p w:rsidR="00000000" w:rsidP="005702B0">
            <w:pPr>
              <w:pStyle w:val="ListBullet"/>
              <w:rPr>
                <w:lang w:val="en-NZ"/>
              </w:rPr>
            </w:pPr>
            <w:r w:rsidRPr="005702B0">
              <w:t>Sweaty palms</w:t>
            </w:r>
          </w:p>
        </w:tc>
      </w:tr>
      <w:tr w:rsidTr="00785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p>
        </w:tc>
      </w:tr>
      <w:tr w:rsidTr="00785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r w:rsidRPr="005702B0">
              <w:rPr>
                <w:rStyle w:val="Emphasis"/>
              </w:rPr>
              <w:t>Diverse client needs may relate to aspects such as</w:t>
            </w:r>
            <w:r w:rsidRPr="005702B0">
              <w:t>:</w:t>
            </w:r>
          </w:p>
        </w:tc>
        <w:tc>
          <w:tcPr>
            <w:tcW w:w="5670" w:type="dxa"/>
            <w:tcBorders>
              <w:top w:val="nil"/>
              <w:left w:val="nil"/>
              <w:bottom w:val="nil"/>
              <w:right w:val="nil"/>
            </w:tcBorders>
            <w:tcMar>
              <w:top w:w="0" w:type="dxa"/>
              <w:left w:w="62" w:type="dxa"/>
              <w:bottom w:w="0" w:type="dxa"/>
              <w:right w:w="62" w:type="dxa"/>
            </w:tcMar>
          </w:tcPr>
          <w:p w:rsidR="00000000" w:rsidRPr="005702B0" w:rsidP="005702B0">
            <w:pPr>
              <w:pStyle w:val="ListBullet"/>
            </w:pPr>
            <w:r w:rsidRPr="005702B0">
              <w:t xml:space="preserve">Age </w:t>
            </w:r>
          </w:p>
          <w:p w:rsidR="00000000" w:rsidRPr="005702B0" w:rsidP="005702B0">
            <w:pPr>
              <w:pStyle w:val="ListBullet"/>
            </w:pPr>
            <w:r w:rsidRPr="005702B0">
              <w:t>Cultural or ethnic diversity</w:t>
            </w:r>
          </w:p>
          <w:p w:rsidR="00000000" w:rsidRPr="005702B0" w:rsidP="005702B0">
            <w:pPr>
              <w:pStyle w:val="ListBullet"/>
            </w:pPr>
            <w:r w:rsidRPr="005702B0">
              <w:t>Disability</w:t>
            </w:r>
          </w:p>
          <w:p w:rsidR="00000000" w:rsidRPr="005702B0" w:rsidP="005702B0">
            <w:pPr>
              <w:pStyle w:val="ListBullet"/>
            </w:pPr>
            <w:r w:rsidRPr="005702B0">
              <w:t>Educational level</w:t>
            </w:r>
          </w:p>
          <w:p w:rsidR="00000000" w:rsidRPr="005702B0" w:rsidP="005702B0">
            <w:pPr>
              <w:pStyle w:val="ListBullet"/>
            </w:pPr>
            <w:r w:rsidRPr="005702B0">
              <w:t>Ethnicity</w:t>
            </w:r>
          </w:p>
          <w:p w:rsidR="00000000" w:rsidRPr="005702B0" w:rsidP="005702B0">
            <w:pPr>
              <w:pStyle w:val="ListBullet"/>
            </w:pPr>
            <w:r w:rsidRPr="005702B0">
              <w:t>Expertise</w:t>
            </w:r>
          </w:p>
          <w:p w:rsidR="00000000" w:rsidRPr="005702B0" w:rsidP="005702B0">
            <w:pPr>
              <w:pStyle w:val="ListBullet"/>
            </w:pPr>
            <w:r w:rsidRPr="005702B0">
              <w:t>Family responsibilities</w:t>
            </w:r>
          </w:p>
          <w:p w:rsidR="00000000" w:rsidRPr="005702B0" w:rsidP="005702B0">
            <w:pPr>
              <w:pStyle w:val="ListBullet"/>
            </w:pPr>
            <w:r w:rsidRPr="005702B0">
              <w:t>Gender</w:t>
            </w:r>
          </w:p>
          <w:p w:rsidR="00000000" w:rsidRPr="005702B0" w:rsidP="005702B0">
            <w:pPr>
              <w:pStyle w:val="ListBullet"/>
            </w:pPr>
            <w:r w:rsidRPr="005702B0">
              <w:t>Interests</w:t>
            </w:r>
          </w:p>
          <w:p w:rsidR="00000000" w:rsidRPr="005702B0" w:rsidP="005702B0">
            <w:pPr>
              <w:pStyle w:val="ListBullet"/>
            </w:pPr>
            <w:r w:rsidRPr="005702B0">
              <w:t>Interpersonal approach</w:t>
            </w:r>
          </w:p>
          <w:p w:rsidR="00000000" w:rsidRPr="005702B0" w:rsidP="005702B0">
            <w:pPr>
              <w:pStyle w:val="ListBullet"/>
            </w:pPr>
            <w:r w:rsidRPr="005702B0">
              <w:t>Language</w:t>
            </w:r>
          </w:p>
          <w:p w:rsidR="00000000" w:rsidRPr="005702B0" w:rsidP="005702B0">
            <w:pPr>
              <w:pStyle w:val="ListBullet"/>
            </w:pPr>
            <w:r w:rsidRPr="005702B0">
              <w:t>Learning styles</w:t>
            </w:r>
          </w:p>
          <w:p w:rsidR="00000000" w:rsidRPr="005702B0" w:rsidP="005702B0">
            <w:pPr>
              <w:pStyle w:val="ListBullet"/>
            </w:pPr>
            <w:r w:rsidRPr="005702B0">
              <w:t>Life experience</w:t>
            </w:r>
          </w:p>
          <w:p w:rsidR="00000000" w:rsidRPr="005702B0" w:rsidP="005702B0">
            <w:pPr>
              <w:pStyle w:val="ListBullet"/>
            </w:pPr>
            <w:r w:rsidRPr="005702B0">
              <w:t>Marital status</w:t>
            </w:r>
          </w:p>
          <w:p w:rsidR="00000000" w:rsidRPr="005702B0" w:rsidP="005702B0">
            <w:pPr>
              <w:pStyle w:val="ListBullet"/>
            </w:pPr>
            <w:r w:rsidRPr="005702B0">
              <w:t>Personality</w:t>
            </w:r>
          </w:p>
          <w:p w:rsidR="00000000" w:rsidRPr="005702B0" w:rsidP="005702B0">
            <w:pPr>
              <w:pStyle w:val="ListBullet"/>
            </w:pPr>
            <w:r w:rsidRPr="005702B0">
              <w:t>Physical capability</w:t>
            </w:r>
          </w:p>
          <w:p w:rsidR="00000000" w:rsidRPr="005702B0" w:rsidP="005702B0">
            <w:pPr>
              <w:pStyle w:val="ListBullet"/>
            </w:pPr>
            <w:r w:rsidRPr="005702B0">
              <w:t>Political orientation</w:t>
            </w:r>
          </w:p>
          <w:p w:rsidR="00000000" w:rsidRPr="005702B0" w:rsidP="005702B0">
            <w:pPr>
              <w:pStyle w:val="ListBullet"/>
            </w:pPr>
            <w:r w:rsidRPr="005702B0">
              <w:t>Religious belief</w:t>
            </w:r>
          </w:p>
          <w:p w:rsidR="00000000" w:rsidRPr="005702B0" w:rsidP="005702B0">
            <w:pPr>
              <w:pStyle w:val="ListBullet"/>
            </w:pPr>
            <w:r w:rsidRPr="005702B0">
              <w:t>Sexual orientation</w:t>
            </w:r>
          </w:p>
          <w:p w:rsidR="00000000" w:rsidRPr="005702B0" w:rsidP="005702B0">
            <w:pPr>
              <w:pStyle w:val="ListBullet"/>
            </w:pPr>
            <w:r w:rsidRPr="005702B0">
              <w:t>Sexual identity</w:t>
            </w:r>
          </w:p>
          <w:p w:rsidR="00000000" w:rsidRPr="005702B0" w:rsidP="005702B0">
            <w:pPr>
              <w:pStyle w:val="ListBullet"/>
            </w:pPr>
            <w:r w:rsidRPr="005702B0">
              <w:t>Socioeconomic background</w:t>
            </w:r>
          </w:p>
          <w:p w:rsidR="00000000" w:rsidRPr="005702B0" w:rsidP="005702B0">
            <w:pPr>
              <w:pStyle w:val="ListBullet"/>
            </w:pPr>
            <w:r w:rsidRPr="005702B0">
              <w:t>Think</w:t>
            </w:r>
            <w:r w:rsidRPr="005702B0">
              <w:t>ing styles</w:t>
            </w:r>
          </w:p>
          <w:p w:rsidR="00000000" w:rsidRPr="005702B0" w:rsidP="005702B0">
            <w:pPr>
              <w:pStyle w:val="ListBullet"/>
            </w:pPr>
            <w:r w:rsidRPr="005702B0">
              <w:t>Work experience</w:t>
            </w:r>
          </w:p>
          <w:p w:rsidR="00000000" w:rsidP="005702B0">
            <w:pPr>
              <w:pStyle w:val="ListBullet"/>
              <w:rPr>
                <w:lang w:val="en-NZ"/>
              </w:rPr>
            </w:pPr>
            <w:r w:rsidRPr="005702B0">
              <w:t>Working styles</w:t>
            </w:r>
          </w:p>
        </w:tc>
      </w:tr>
      <w:tr w:rsidTr="00785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p>
        </w:tc>
      </w:tr>
      <w:tr w:rsidTr="00785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r w:rsidRPr="005702B0">
              <w:rPr>
                <w:rStyle w:val="Emphasis"/>
              </w:rPr>
              <w:t>Appropriate referral may include</w:t>
            </w:r>
            <w:r w:rsidRPr="005702B0">
              <w:t>:</w:t>
            </w:r>
          </w:p>
        </w:tc>
        <w:tc>
          <w:tcPr>
            <w:tcW w:w="5670" w:type="dxa"/>
            <w:tcBorders>
              <w:top w:val="nil"/>
              <w:left w:val="nil"/>
              <w:bottom w:val="nil"/>
              <w:right w:val="nil"/>
            </w:tcBorders>
            <w:tcMar>
              <w:top w:w="0" w:type="dxa"/>
              <w:left w:w="62" w:type="dxa"/>
              <w:bottom w:w="0" w:type="dxa"/>
              <w:right w:w="62" w:type="dxa"/>
            </w:tcMar>
          </w:tcPr>
          <w:p w:rsidR="00000000" w:rsidRPr="005702B0" w:rsidP="005702B0">
            <w:pPr>
              <w:pStyle w:val="ListBullet"/>
            </w:pPr>
            <w:r w:rsidRPr="005702B0">
              <w:t xml:space="preserve">Peers </w:t>
            </w:r>
          </w:p>
          <w:p w:rsidR="00000000" w:rsidRPr="005702B0" w:rsidP="005702B0">
            <w:pPr>
              <w:pStyle w:val="ListBullet"/>
            </w:pPr>
            <w:r w:rsidRPr="005702B0">
              <w:t xml:space="preserve">Supervisors </w:t>
            </w:r>
          </w:p>
          <w:p w:rsidR="00000000" w:rsidRPr="005702B0" w:rsidP="005702B0">
            <w:pPr>
              <w:pStyle w:val="ListBullet"/>
            </w:pPr>
            <w:r w:rsidRPr="005702B0">
              <w:t>Medical practitioners</w:t>
            </w:r>
          </w:p>
          <w:p w:rsidR="00000000" w:rsidRPr="005702B0" w:rsidP="005702B0">
            <w:pPr>
              <w:pStyle w:val="ListBullet"/>
            </w:pPr>
            <w:r w:rsidRPr="005702B0">
              <w:t>Community support groups</w:t>
            </w:r>
          </w:p>
          <w:p w:rsidR="00000000" w:rsidRPr="005702B0" w:rsidP="005702B0">
            <w:pPr>
              <w:pStyle w:val="ListBullet"/>
            </w:pPr>
            <w:r w:rsidRPr="005702B0">
              <w:t>After hours counselling phone lines</w:t>
            </w:r>
          </w:p>
          <w:p w:rsidR="00000000" w:rsidP="005702B0">
            <w:pPr>
              <w:pStyle w:val="ListBullet"/>
              <w:rPr>
                <w:lang w:val="en-NZ"/>
              </w:rPr>
            </w:pPr>
            <w:r w:rsidRPr="005702B0">
              <w:t>Hospital emergency</w:t>
            </w:r>
          </w:p>
        </w:tc>
      </w:tr>
      <w:tr w:rsidTr="00785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p>
        </w:tc>
      </w:tr>
      <w:tr w:rsidTr="00785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02B0">
            <w:pPr>
              <w:pStyle w:val="BodyText"/>
              <w:rPr>
                <w:lang w:val="en-NZ"/>
              </w:rPr>
            </w:pPr>
            <w:r w:rsidRPr="005702B0">
              <w:rPr>
                <w:rStyle w:val="Emphasis"/>
              </w:rPr>
              <w:t>Legislation</w:t>
            </w:r>
            <w:r w:rsidRPr="005702B0">
              <w:t xml:space="preserve">, </w:t>
            </w:r>
            <w:r w:rsidRPr="005702B0">
              <w:rPr>
                <w:rStyle w:val="Emphasis"/>
              </w:rPr>
              <w:t>policy and guidelines may include</w:t>
            </w:r>
            <w:r w:rsidRPr="005702B0">
              <w:t>:</w:t>
            </w:r>
          </w:p>
        </w:tc>
        <w:tc>
          <w:tcPr>
            <w:tcW w:w="5670" w:type="dxa"/>
            <w:tcBorders>
              <w:top w:val="nil"/>
              <w:left w:val="nil"/>
              <w:bottom w:val="nil"/>
              <w:right w:val="nil"/>
            </w:tcBorders>
            <w:tcMar>
              <w:top w:w="0" w:type="dxa"/>
              <w:left w:w="62" w:type="dxa"/>
              <w:bottom w:w="0" w:type="dxa"/>
              <w:right w:w="62" w:type="dxa"/>
            </w:tcMar>
          </w:tcPr>
          <w:p w:rsidR="00000000" w:rsidRPr="005702B0" w:rsidP="005702B0">
            <w:pPr>
              <w:pStyle w:val="ListBullet"/>
            </w:pPr>
            <w:r w:rsidRPr="005702B0">
              <w:t>Racial Discrimination Act 1975</w:t>
            </w:r>
          </w:p>
          <w:p w:rsidR="00000000" w:rsidRPr="005702B0" w:rsidP="005702B0">
            <w:pPr>
              <w:pStyle w:val="ListBullet"/>
            </w:pPr>
            <w:r w:rsidRPr="005702B0">
              <w:t>Sex Discrimination Act 1984</w:t>
            </w:r>
          </w:p>
          <w:p w:rsidR="00000000" w:rsidRPr="005702B0" w:rsidP="005702B0">
            <w:pPr>
              <w:pStyle w:val="ListBullet"/>
            </w:pPr>
            <w:r w:rsidRPr="005702B0">
              <w:t>Disability Discrimination Act 1992</w:t>
            </w:r>
          </w:p>
          <w:p w:rsidR="00000000" w:rsidRPr="005702B0" w:rsidP="005702B0">
            <w:pPr>
              <w:pStyle w:val="ListBullet"/>
            </w:pPr>
            <w:r w:rsidRPr="005702B0">
              <w:t>Workplace Relations Act 1996</w:t>
            </w:r>
          </w:p>
          <w:p w:rsidR="00000000" w:rsidRPr="005702B0" w:rsidP="005702B0">
            <w:pPr>
              <w:pStyle w:val="ListBullet"/>
            </w:pPr>
            <w:r w:rsidRPr="005702B0">
              <w:t>Privacy Act 1988</w:t>
            </w:r>
          </w:p>
          <w:p w:rsidR="00000000" w:rsidRPr="005702B0" w:rsidP="005702B0">
            <w:pPr>
              <w:pStyle w:val="ListBullet"/>
            </w:pPr>
            <w:r w:rsidRPr="005702B0">
              <w:t>Human Rights and Equal Opportunity Commission Act 1984</w:t>
            </w:r>
          </w:p>
          <w:p w:rsidR="00000000" w:rsidRPr="005702B0" w:rsidP="005702B0">
            <w:pPr>
              <w:pStyle w:val="ListBullet"/>
            </w:pPr>
            <w:r w:rsidRPr="005702B0">
              <w:t>State/territory legislation addressing diversity issues</w:t>
            </w:r>
          </w:p>
          <w:p w:rsidR="00000000" w:rsidRPr="005702B0" w:rsidP="005702B0">
            <w:pPr>
              <w:pStyle w:val="ListBullet"/>
            </w:pPr>
            <w:r w:rsidRPr="005702B0">
              <w:t>Publi</w:t>
            </w:r>
            <w:r w:rsidRPr="005702B0">
              <w:t>c sector management acts</w:t>
            </w:r>
          </w:p>
          <w:p w:rsidR="00000000" w:rsidRPr="005702B0" w:rsidP="005702B0">
            <w:pPr>
              <w:pStyle w:val="ListBullet"/>
            </w:pPr>
            <w:r w:rsidRPr="005702B0">
              <w:t>Workplace diversity guidelines</w:t>
            </w:r>
          </w:p>
          <w:p w:rsidR="00000000" w:rsidRPr="005702B0" w:rsidP="005702B0">
            <w:pPr>
              <w:pStyle w:val="ListBullet"/>
            </w:pPr>
            <w:r w:rsidRPr="005702B0">
              <w:t>Codes of conduct/ethics</w:t>
            </w:r>
          </w:p>
          <w:p w:rsidR="00000000" w:rsidRPr="005702B0" w:rsidP="005702B0">
            <w:pPr>
              <w:pStyle w:val="ListBullet"/>
            </w:pPr>
            <w:r w:rsidRPr="005702B0">
              <w:t xml:space="preserve">The organisation's plans strategies and policies relating to diversity </w:t>
            </w:r>
          </w:p>
          <w:p w:rsidR="00000000" w:rsidP="005702B0">
            <w:pPr>
              <w:pStyle w:val="ListBullet"/>
              <w:rPr>
                <w:lang w:val="en-NZ"/>
              </w:rPr>
            </w:pPr>
            <w:r w:rsidRPr="005702B0">
              <w:t>Community guidelines, policy and practices that may exist within specific cultural or ethnic communities</w:t>
            </w:r>
          </w:p>
        </w:tc>
      </w:tr>
      <w:tr w:rsidTr="00785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702B0" w:rsidP="005702B0">
            <w:pPr>
              <w:pStyle w:val="BodyText"/>
            </w:pPr>
          </w:p>
        </w:tc>
      </w:tr>
    </w:tbl>
    <w:p w:rsidR="007856AC" w:rsidP="005702B0">
      <w:pPr>
        <w:pStyle w:val="BodyText"/>
      </w:pPr>
    </w:p>
    <w:p w:rsidR="007856AC" w:rsidP="005702B0">
      <w:pPr>
        <w:pStyle w:val="BodyText"/>
      </w:pPr>
    </w:p>
    <w:p w:rsidR="00000000" w:rsidRPr="005702B0" w:rsidP="005702B0">
      <w:pPr>
        <w:pStyle w:val="Heading1"/>
      </w:pPr>
      <w:bookmarkStart w:id="12" w:name="O_293979"/>
      <w:bookmarkEnd w:id="12"/>
      <w:r w:rsidRPr="005702B0">
        <w:t>Unit Sector(s)</w:t>
      </w:r>
    </w:p>
    <w:p w:rsidR="00000000" w:rsidRPr="005702B0" w:rsidP="005702B0">
      <w:pPr>
        <w:pStyle w:val="BodyText"/>
      </w:pPr>
      <w:r w:rsidRPr="005702B0">
        <w:t>Not Applicable</w:t>
      </w:r>
    </w:p>
    <w:p w:rsidR="00000000" w:rsidRPr="005702B0" w:rsidP="005702B0"/>
    <w:sectPr w:rsidSect="005702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56AC" w:rsidP="007856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6AC" w:rsidP="005702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856AC" w:rsidP="005702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856AC" w:rsidP="005702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56AC" w:rsidP="007856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6AC" w:rsidP="005702B0">
    <w:pPr>
      <w:pStyle w:val="Header"/>
      <w:framePr w:wrap="around"/>
    </w:pPr>
    <w:r>
      <w:fldChar w:fldCharType="begin"/>
    </w:r>
    <w:r>
      <w:instrText xml:space="preserve"> TITLE   \* MERGEFORMAT </w:instrText>
    </w:r>
    <w:r>
      <w:fldChar w:fldCharType="separate"/>
    </w:r>
    <w:r>
      <w:t>CHCCSL513A Apply somatic distress reduction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56AC" w:rsidP="005702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8016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646C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5031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2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02B0"/>
    <w:pPr>
      <w:spacing w:before="360" w:after="60"/>
      <w:outlineLvl w:val="0"/>
    </w:pPr>
    <w:rPr>
      <w:sz w:val="32"/>
    </w:rPr>
  </w:style>
  <w:style w:type="paragraph" w:styleId="Heading2">
    <w:name w:val="heading 2"/>
    <w:basedOn w:val="HeadingBase"/>
    <w:next w:val="BodyText"/>
    <w:link w:val="Heading2Char"/>
    <w:qFormat/>
    <w:rsid w:val="005702B0"/>
    <w:pPr>
      <w:keepLines/>
      <w:spacing w:before="240" w:after="120"/>
      <w:outlineLvl w:val="1"/>
    </w:pPr>
    <w:rPr>
      <w:sz w:val="28"/>
      <w:szCs w:val="40"/>
    </w:rPr>
  </w:style>
  <w:style w:type="paragraph" w:styleId="Heading3">
    <w:name w:val="heading 3"/>
    <w:basedOn w:val="HeadingBase"/>
    <w:next w:val="BodyText"/>
    <w:link w:val="Heading3Char"/>
    <w:qFormat/>
    <w:rsid w:val="005702B0"/>
    <w:pPr>
      <w:spacing w:before="180" w:after="120"/>
      <w:outlineLvl w:val="2"/>
    </w:pPr>
    <w:rPr>
      <w:spacing w:val="-10"/>
      <w:kern w:val="32"/>
    </w:rPr>
  </w:style>
  <w:style w:type="paragraph" w:styleId="Heading4">
    <w:name w:val="heading 4"/>
    <w:basedOn w:val="HeadingBase"/>
    <w:next w:val="BodyText"/>
    <w:link w:val="Heading4Char"/>
    <w:qFormat/>
    <w:rsid w:val="005702B0"/>
    <w:pPr>
      <w:spacing w:before="160" w:after="120"/>
      <w:outlineLvl w:val="3"/>
    </w:pPr>
    <w:rPr>
      <w:sz w:val="22"/>
    </w:rPr>
  </w:style>
  <w:style w:type="paragraph" w:styleId="Heading5">
    <w:name w:val="heading 5"/>
    <w:basedOn w:val="HeadingBase"/>
    <w:next w:val="Normal"/>
    <w:link w:val="Heading5Char"/>
    <w:qFormat/>
    <w:rsid w:val="005702B0"/>
    <w:pPr>
      <w:spacing w:before="80"/>
      <w:outlineLvl w:val="4"/>
    </w:pPr>
    <w:rPr>
      <w:color w:val="918585"/>
      <w:sz w:val="20"/>
    </w:rPr>
  </w:style>
  <w:style w:type="paragraph" w:styleId="Heading6">
    <w:name w:val="heading 6"/>
    <w:basedOn w:val="HeadingBase"/>
    <w:next w:val="Normal"/>
    <w:link w:val="Heading6Char"/>
    <w:qFormat/>
    <w:rsid w:val="005702B0"/>
    <w:pPr>
      <w:spacing w:before="60"/>
      <w:outlineLvl w:val="5"/>
    </w:pPr>
    <w:rPr>
      <w:color w:val="918585"/>
      <w:sz w:val="20"/>
    </w:rPr>
  </w:style>
  <w:style w:type="paragraph" w:styleId="Heading7">
    <w:name w:val="heading 7"/>
    <w:basedOn w:val="Normal"/>
    <w:next w:val="Normal"/>
    <w:link w:val="Heading7Char"/>
    <w:qFormat/>
    <w:rsid w:val="005702B0"/>
    <w:pPr>
      <w:ind w:left="720"/>
      <w:outlineLvl w:val="6"/>
    </w:pPr>
    <w:rPr>
      <w:i/>
    </w:rPr>
  </w:style>
  <w:style w:type="paragraph" w:styleId="Heading8">
    <w:name w:val="heading 8"/>
    <w:basedOn w:val="Normal"/>
    <w:next w:val="Normal"/>
    <w:link w:val="Heading8Char"/>
    <w:qFormat/>
    <w:rsid w:val="005702B0"/>
    <w:pPr>
      <w:ind w:left="720"/>
      <w:outlineLvl w:val="7"/>
    </w:pPr>
    <w:rPr>
      <w:i/>
    </w:rPr>
  </w:style>
  <w:style w:type="paragraph" w:styleId="Heading9">
    <w:name w:val="heading 9"/>
    <w:basedOn w:val="Normal"/>
    <w:next w:val="Normal"/>
    <w:link w:val="Heading9Char"/>
    <w:qFormat/>
    <w:rsid w:val="005702B0"/>
    <w:pPr>
      <w:ind w:left="720"/>
      <w:outlineLvl w:val="8"/>
    </w:pPr>
    <w:rPr>
      <w:i/>
    </w:rPr>
  </w:style>
  <w:style w:type="character" w:default="1" w:styleId="DefaultParagraphFont">
    <w:name w:val="Default Paragraph Font"/>
    <w:uiPriority w:val="1"/>
    <w:unhideWhenUsed/>
    <w:rsid w:val="005702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2B0"/>
  </w:style>
  <w:style w:type="character" w:customStyle="1" w:styleId="Heading1Char">
    <w:name w:val="Heading 1 Char"/>
    <w:basedOn w:val="DefaultParagraphFont"/>
    <w:link w:val="Heading1"/>
    <w:rsid w:val="005702B0"/>
    <w:rPr>
      <w:rFonts w:ascii="Times New Roman" w:eastAsia="Times New Roman" w:hAnsi="Times New Roman" w:cs="Times New Roman"/>
      <w:b/>
      <w:sz w:val="32"/>
      <w:szCs w:val="20"/>
      <w:lang w:eastAsia="en-US"/>
    </w:rPr>
  </w:style>
  <w:style w:type="paragraph" w:styleId="BodyText">
    <w:name w:val="Body Text"/>
    <w:basedOn w:val="Normal"/>
    <w:link w:val="BodyTextChar"/>
    <w:rsid w:val="005702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02B0"/>
    <w:rPr>
      <w:rFonts w:ascii="Times New Roman" w:eastAsia="Times New Roman" w:hAnsi="Times New Roman" w:cs="Times New Roman"/>
      <w:sz w:val="24"/>
      <w:lang w:val="en-US" w:eastAsia="en-US"/>
    </w:rPr>
  </w:style>
  <w:style w:type="paragraph" w:styleId="Footer">
    <w:name w:val="footer"/>
    <w:basedOn w:val="Normal"/>
    <w:link w:val="FooterChar"/>
    <w:rsid w:val="005702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2B0"/>
    <w:rPr>
      <w:rFonts w:ascii="Times New Roman" w:eastAsia="Times New Roman" w:hAnsi="Times New Roman" w:cs="Times New Roman"/>
      <w:sz w:val="16"/>
      <w:lang w:val="en-US" w:eastAsia="en-US"/>
    </w:rPr>
  </w:style>
  <w:style w:type="paragraph" w:styleId="List">
    <w:name w:val="List"/>
    <w:basedOn w:val="BodyText"/>
    <w:next w:val="BodyText"/>
    <w:rsid w:val="005702B0"/>
    <w:pPr>
      <w:tabs>
        <w:tab w:val="left" w:pos="340"/>
      </w:tabs>
      <w:spacing w:before="60" w:after="60"/>
      <w:ind w:left="340" w:hanging="340"/>
    </w:pPr>
  </w:style>
  <w:style w:type="paragraph" w:styleId="ListBullet">
    <w:name w:val="List Bullet"/>
    <w:basedOn w:val="List"/>
    <w:rsid w:val="005702B0"/>
    <w:pPr>
      <w:numPr>
        <w:numId w:val="13"/>
      </w:numPr>
      <w:tabs>
        <w:tab w:val="clear" w:pos="340"/>
      </w:tabs>
      <w:spacing w:before="40" w:after="40"/>
    </w:pPr>
  </w:style>
  <w:style w:type="character" w:customStyle="1" w:styleId="SpecialBold">
    <w:name w:val="Special Bold"/>
    <w:basedOn w:val="DefaultParagraphFont"/>
    <w:rsid w:val="005702B0"/>
    <w:rPr>
      <w:b/>
      <w:spacing w:val="0"/>
    </w:rPr>
  </w:style>
  <w:style w:type="paragraph" w:styleId="ListBullet2">
    <w:name w:val="List Bullet 2"/>
    <w:basedOn w:val="List2"/>
    <w:rsid w:val="005702B0"/>
    <w:pPr>
      <w:numPr>
        <w:numId w:val="14"/>
      </w:numPr>
      <w:tabs>
        <w:tab w:val="clear" w:pos="680"/>
      </w:tabs>
    </w:pPr>
  </w:style>
  <w:style w:type="paragraph" w:styleId="Header">
    <w:name w:val="header"/>
    <w:basedOn w:val="Normal"/>
    <w:link w:val="HeaderChar"/>
    <w:rsid w:val="005702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2B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702B0"/>
    <w:rPr>
      <w:i/>
    </w:rPr>
  </w:style>
  <w:style w:type="paragraph" w:customStyle="1" w:styleId="SuperHeading">
    <w:name w:val="SuperHeading"/>
    <w:basedOn w:val="Normal"/>
    <w:rsid w:val="005702B0"/>
    <w:pPr>
      <w:spacing w:before="240" w:after="120"/>
      <w:outlineLvl w:val="0"/>
    </w:pPr>
    <w:rPr>
      <w:rFonts w:ascii="Times New Roman" w:hAnsi="Times New Roman"/>
      <w:b/>
      <w:sz w:val="28"/>
    </w:rPr>
  </w:style>
  <w:style w:type="paragraph" w:customStyle="1" w:styleId="AllowPageBreak">
    <w:name w:val="AllowPageBreak"/>
    <w:rsid w:val="005702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02B0"/>
    <w:rPr>
      <w:b/>
      <w:i/>
      <w:u w:val="none"/>
    </w:rPr>
  </w:style>
  <w:style w:type="character" w:customStyle="1" w:styleId="Heading2Char">
    <w:name w:val="Heading 2 Char"/>
    <w:basedOn w:val="DefaultParagraphFont"/>
    <w:link w:val="Heading2"/>
    <w:rsid w:val="005702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2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2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2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2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2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02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02B0"/>
    <w:rPr>
      <w:rFonts w:ascii="Courier New" w:eastAsia="Times New Roman" w:hAnsi="Courier New" w:cs="Times New Roman"/>
      <w:i/>
      <w:szCs w:val="20"/>
      <w:lang w:val="en-US" w:eastAsia="en-US"/>
    </w:rPr>
  </w:style>
  <w:style w:type="paragraph" w:customStyle="1" w:styleId="HeadingBase">
    <w:name w:val="Heading Base"/>
    <w:rsid w:val="005702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2B0"/>
    <w:pPr>
      <w:tabs>
        <w:tab w:val="right" w:leader="dot" w:pos="9072"/>
      </w:tabs>
      <w:ind w:left="567"/>
    </w:pPr>
    <w:rPr>
      <w:szCs w:val="22"/>
    </w:rPr>
  </w:style>
  <w:style w:type="paragraph" w:customStyle="1" w:styleId="TOCBase">
    <w:name w:val="TOC Base"/>
    <w:rsid w:val="005702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2B0"/>
    <w:pPr>
      <w:tabs>
        <w:tab w:val="right" w:leader="dot" w:pos="9072"/>
      </w:tabs>
      <w:spacing w:before="40" w:after="40"/>
      <w:ind w:left="284"/>
    </w:pPr>
    <w:rPr>
      <w:rFonts w:ascii="Times New Roman" w:hAnsi="Times New Roman"/>
    </w:rPr>
  </w:style>
  <w:style w:type="paragraph" w:styleId="TOC1">
    <w:name w:val="toc 1"/>
    <w:basedOn w:val="TOCBase"/>
    <w:next w:val="Normal"/>
    <w:rsid w:val="005702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02B0"/>
    <w:pPr>
      <w:spacing w:before="5040"/>
      <w:jc w:val="center"/>
    </w:pPr>
    <w:rPr>
      <w:sz w:val="48"/>
      <w:szCs w:val="72"/>
      <w:lang w:val="en-US"/>
    </w:rPr>
  </w:style>
  <w:style w:type="character" w:customStyle="1" w:styleId="TitleChar">
    <w:name w:val="Title Char"/>
    <w:basedOn w:val="DefaultParagraphFont"/>
    <w:link w:val="Title"/>
    <w:rsid w:val="005702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2B0"/>
    <w:pPr>
      <w:tabs>
        <w:tab w:val="left" w:pos="3600"/>
        <w:tab w:val="left" w:pos="3958"/>
      </w:tabs>
    </w:pPr>
  </w:style>
  <w:style w:type="paragraph" w:customStyle="1" w:styleId="Note">
    <w:name w:val="Note"/>
    <w:basedOn w:val="BodyText"/>
    <w:rsid w:val="005702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02B0"/>
    <w:pPr>
      <w:framePr w:wrap="auto" w:hAnchor="text" w:y="6049"/>
    </w:pPr>
    <w:rPr>
      <w:color w:val="000000"/>
      <w:sz w:val="40"/>
    </w:rPr>
  </w:style>
  <w:style w:type="paragraph" w:customStyle="1" w:styleId="TOCTitle">
    <w:name w:val="TOCTitle"/>
    <w:basedOn w:val="Heading1"/>
    <w:rsid w:val="005702B0"/>
    <w:pPr>
      <w:spacing w:after="240"/>
      <w:jc w:val="center"/>
      <w:outlineLvl w:val="9"/>
    </w:pPr>
    <w:rPr>
      <w:caps/>
    </w:rPr>
  </w:style>
  <w:style w:type="paragraph" w:customStyle="1" w:styleId="Version">
    <w:name w:val="Version"/>
    <w:rsid w:val="005702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02B0"/>
    <w:pPr>
      <w:keepNext w:val="0"/>
      <w:tabs>
        <w:tab w:val="right" w:pos="4176"/>
      </w:tabs>
      <w:ind w:left="198" w:hanging="198"/>
    </w:pPr>
    <w:rPr>
      <w:rFonts w:ascii="Garamond" w:hAnsi="Garamond"/>
    </w:rPr>
  </w:style>
  <w:style w:type="paragraph" w:styleId="IndexHeading">
    <w:name w:val="index heading"/>
    <w:basedOn w:val="Normal"/>
    <w:next w:val="Index1"/>
    <w:semiHidden/>
    <w:rsid w:val="005702B0"/>
    <w:pPr>
      <w:spacing w:before="120" w:after="120"/>
    </w:pPr>
    <w:rPr>
      <w:rFonts w:ascii="Arial" w:hAnsi="Arial"/>
      <w:b/>
      <w:color w:val="918585"/>
      <w:sz w:val="24"/>
    </w:rPr>
  </w:style>
  <w:style w:type="paragraph" w:customStyle="1" w:styleId="Chapter">
    <w:name w:val="Chapter"/>
    <w:basedOn w:val="Normal"/>
    <w:rsid w:val="005702B0"/>
    <w:pPr>
      <w:spacing w:before="240"/>
    </w:pPr>
    <w:rPr>
      <w:rFonts w:ascii="Times New Roman" w:hAnsi="Times New Roman"/>
      <w:smallCaps/>
      <w:spacing w:val="80"/>
      <w:sz w:val="28"/>
    </w:rPr>
  </w:style>
  <w:style w:type="paragraph" w:customStyle="1" w:styleId="InChapter">
    <w:name w:val="InChapter"/>
    <w:basedOn w:val="Heading3"/>
    <w:rsid w:val="005702B0"/>
    <w:pPr>
      <w:spacing w:after="240"/>
      <w:outlineLvl w:val="9"/>
    </w:pPr>
    <w:rPr>
      <w:noProof/>
    </w:rPr>
  </w:style>
  <w:style w:type="paragraph" w:styleId="Index2">
    <w:name w:val="index 2"/>
    <w:basedOn w:val="Normal"/>
    <w:next w:val="Normal"/>
    <w:semiHidden/>
    <w:rsid w:val="005702B0"/>
    <w:pPr>
      <w:tabs>
        <w:tab w:val="right" w:pos="4176"/>
      </w:tabs>
      <w:ind w:left="568" w:hanging="284"/>
    </w:pPr>
    <w:rPr>
      <w:rFonts w:ascii="Garamond" w:hAnsi="Garamond"/>
    </w:rPr>
  </w:style>
  <w:style w:type="paragraph" w:customStyle="1" w:styleId="Byline">
    <w:name w:val="Byline"/>
    <w:rsid w:val="005702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2B0"/>
    <w:pPr>
      <w:tabs>
        <w:tab w:val="clear" w:pos="3600"/>
        <w:tab w:val="clear" w:pos="3958"/>
      </w:tabs>
      <w:jc w:val="right"/>
    </w:pPr>
  </w:style>
  <w:style w:type="paragraph" w:styleId="Caption">
    <w:name w:val="caption"/>
    <w:basedOn w:val="BodyText"/>
    <w:next w:val="Normal"/>
    <w:qFormat/>
    <w:rsid w:val="005702B0"/>
    <w:pPr>
      <w:framePr w:w="2268" w:hSpace="181" w:vSpace="181" w:wrap="around" w:vAnchor="text" w:hAnchor="page" w:x="1135" w:y="285" w:anchorLock="1"/>
    </w:pPr>
    <w:rPr>
      <w:i/>
    </w:rPr>
  </w:style>
  <w:style w:type="paragraph" w:customStyle="1" w:styleId="MiniTOCTitle">
    <w:name w:val="MiniTOCTitle"/>
    <w:basedOn w:val="Heading4"/>
    <w:rsid w:val="005702B0"/>
    <w:pPr>
      <w:spacing w:before="240"/>
      <w:outlineLvl w:val="9"/>
    </w:pPr>
    <w:rPr>
      <w:noProof/>
      <w:sz w:val="24"/>
    </w:rPr>
  </w:style>
  <w:style w:type="paragraph" w:customStyle="1" w:styleId="MiniTOCItem">
    <w:name w:val="MiniTOCItem"/>
    <w:basedOn w:val="ListBullet"/>
    <w:rsid w:val="005702B0"/>
    <w:pPr>
      <w:numPr>
        <w:numId w:val="0"/>
      </w:numPr>
      <w:tabs>
        <w:tab w:val="right" w:leader="dot" w:pos="6521"/>
      </w:tabs>
      <w:spacing w:before="0" w:after="0"/>
    </w:pPr>
  </w:style>
  <w:style w:type="paragraph" w:customStyle="1" w:styleId="TOFTitle">
    <w:name w:val="TOFTitle"/>
    <w:basedOn w:val="TOCTitle"/>
    <w:rsid w:val="005702B0"/>
  </w:style>
  <w:style w:type="paragraph" w:styleId="TableofFigures">
    <w:name w:val="table of figures"/>
    <w:basedOn w:val="Normal"/>
    <w:next w:val="Normal"/>
    <w:semiHidden/>
    <w:rsid w:val="005702B0"/>
    <w:pPr>
      <w:tabs>
        <w:tab w:val="right" w:leader="dot" w:pos="9072"/>
      </w:tabs>
      <w:ind w:left="970" w:hanging="403"/>
    </w:pPr>
    <w:rPr>
      <w:rFonts w:ascii="Times New Roman" w:hAnsi="Times New Roman"/>
      <w:b/>
    </w:rPr>
  </w:style>
  <w:style w:type="paragraph" w:styleId="ListNumber">
    <w:name w:val="List Number"/>
    <w:basedOn w:val="List"/>
    <w:rsid w:val="005702B0"/>
    <w:pPr>
      <w:numPr>
        <w:numId w:val="11"/>
      </w:numPr>
    </w:pPr>
  </w:style>
  <w:style w:type="character" w:customStyle="1" w:styleId="WingdingSymbols">
    <w:name w:val="Wingding Symbols"/>
    <w:rsid w:val="005702B0"/>
    <w:rPr>
      <w:rFonts w:ascii="Wingdings" w:hAnsi="Wingdings"/>
    </w:rPr>
  </w:style>
  <w:style w:type="paragraph" w:customStyle="1" w:styleId="TableHeading">
    <w:name w:val="Table Heading"/>
    <w:basedOn w:val="HeadingBase"/>
    <w:rsid w:val="005702B0"/>
    <w:pPr>
      <w:keepLines/>
      <w:pBdr>
        <w:bottom w:val="single" w:sz="6" w:space="1" w:color="918585"/>
      </w:pBdr>
      <w:spacing w:before="240"/>
    </w:pPr>
  </w:style>
  <w:style w:type="character" w:customStyle="1" w:styleId="HotSpot">
    <w:name w:val="HotSpot"/>
    <w:rsid w:val="005702B0"/>
    <w:rPr>
      <w:color w:val="0033CC"/>
      <w:u w:val="none"/>
    </w:rPr>
  </w:style>
  <w:style w:type="paragraph" w:customStyle="1" w:styleId="BodyTextRight">
    <w:name w:val="Body Text Right"/>
    <w:basedOn w:val="BodyText"/>
    <w:rsid w:val="005702B0"/>
    <w:pPr>
      <w:spacing w:before="0" w:after="0"/>
      <w:jc w:val="right"/>
    </w:pPr>
  </w:style>
  <w:style w:type="paragraph" w:styleId="Index3">
    <w:name w:val="index 3"/>
    <w:basedOn w:val="ListNumber2"/>
    <w:next w:val="Normal"/>
    <w:semiHidden/>
    <w:rsid w:val="005702B0"/>
    <w:pPr>
      <w:numPr>
        <w:numId w:val="0"/>
      </w:numPr>
      <w:tabs>
        <w:tab w:val="right" w:leader="dot" w:pos="4176"/>
      </w:tabs>
    </w:pPr>
  </w:style>
  <w:style w:type="paragraph" w:styleId="ListNumber2">
    <w:name w:val="List Number 2"/>
    <w:basedOn w:val="List2"/>
    <w:rsid w:val="005702B0"/>
    <w:pPr>
      <w:numPr>
        <w:numId w:val="10"/>
      </w:numPr>
      <w:tabs>
        <w:tab w:val="clear" w:pos="1060"/>
      </w:tabs>
    </w:pPr>
  </w:style>
  <w:style w:type="paragraph" w:customStyle="1" w:styleId="MarginNote">
    <w:name w:val="Margin Note"/>
    <w:basedOn w:val="BodyText"/>
    <w:rsid w:val="005702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2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2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02B0"/>
    <w:rPr>
      <w:sz w:val="32"/>
    </w:rPr>
  </w:style>
  <w:style w:type="paragraph" w:customStyle="1" w:styleId="HeadingProcedure">
    <w:name w:val="Heading Procedure"/>
    <w:basedOn w:val="HeadingBase"/>
    <w:next w:val="Normal"/>
    <w:rsid w:val="005702B0"/>
    <w:pPr>
      <w:tabs>
        <w:tab w:val="left" w:pos="0"/>
      </w:tabs>
      <w:spacing w:before="120" w:after="60"/>
    </w:pPr>
    <w:rPr>
      <w:i/>
      <w:color w:val="918585"/>
      <w:sz w:val="22"/>
    </w:rPr>
  </w:style>
  <w:style w:type="paragraph" w:customStyle="1" w:styleId="TableBodyText">
    <w:name w:val="Table Body Text"/>
    <w:basedOn w:val="BodyText"/>
    <w:rsid w:val="005702B0"/>
    <w:pPr>
      <w:spacing w:before="60" w:after="60"/>
    </w:pPr>
  </w:style>
  <w:style w:type="paragraph" w:styleId="ListContinue">
    <w:name w:val="List Continue"/>
    <w:basedOn w:val="List"/>
    <w:rsid w:val="005702B0"/>
    <w:pPr>
      <w:ind w:firstLine="0"/>
    </w:pPr>
  </w:style>
  <w:style w:type="paragraph" w:customStyle="1" w:styleId="ListNote">
    <w:name w:val="List Note"/>
    <w:basedOn w:val="List"/>
    <w:rsid w:val="005702B0"/>
    <w:pPr>
      <w:pBdr>
        <w:top w:val="single" w:sz="6" w:space="2" w:color="918585"/>
        <w:bottom w:val="single" w:sz="6" w:space="2" w:color="918585"/>
      </w:pBdr>
      <w:tabs>
        <w:tab w:val="left" w:pos="1021"/>
      </w:tabs>
      <w:ind w:firstLine="0"/>
    </w:pPr>
  </w:style>
  <w:style w:type="paragraph" w:customStyle="1" w:styleId="Warning">
    <w:name w:val="Warning"/>
    <w:basedOn w:val="BodyText"/>
    <w:rsid w:val="005702B0"/>
    <w:pPr>
      <w:shd w:val="clear" w:color="auto" w:fill="D9D9D9"/>
      <w:tabs>
        <w:tab w:val="left" w:pos="992"/>
      </w:tabs>
      <w:ind w:left="119" w:right="119"/>
    </w:pPr>
    <w:rPr>
      <w:sz w:val="20"/>
    </w:rPr>
  </w:style>
  <w:style w:type="paragraph" w:customStyle="1" w:styleId="MarginIcons">
    <w:name w:val="Margin Icons"/>
    <w:basedOn w:val="BodyText"/>
    <w:rsid w:val="005702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2B0"/>
    <w:rPr>
      <w:rFonts w:ascii="Courier New" w:hAnsi="Courier New"/>
    </w:rPr>
  </w:style>
  <w:style w:type="paragraph" w:customStyle="1" w:styleId="NoteBullet">
    <w:name w:val="Note Bullet"/>
    <w:basedOn w:val="Note"/>
    <w:rsid w:val="005702B0"/>
    <w:pPr>
      <w:tabs>
        <w:tab w:val="clear" w:pos="680"/>
      </w:tabs>
      <w:spacing w:before="60" w:after="60"/>
    </w:pPr>
  </w:style>
  <w:style w:type="paragraph" w:customStyle="1" w:styleId="SubHeading2">
    <w:name w:val="SubHeading2"/>
    <w:basedOn w:val="HeadingBase"/>
    <w:rsid w:val="005702B0"/>
    <w:pPr>
      <w:spacing w:before="240" w:after="60"/>
    </w:pPr>
    <w:rPr>
      <w:sz w:val="20"/>
    </w:rPr>
  </w:style>
  <w:style w:type="paragraph" w:customStyle="1" w:styleId="SubHeading1">
    <w:name w:val="SubHeading1"/>
    <w:basedOn w:val="HeadingBase"/>
    <w:rsid w:val="005702B0"/>
    <w:pPr>
      <w:spacing w:before="240" w:after="60"/>
    </w:pPr>
    <w:rPr>
      <w:color w:val="918585"/>
      <w:sz w:val="22"/>
    </w:rPr>
  </w:style>
  <w:style w:type="paragraph" w:customStyle="1" w:styleId="SideHeading">
    <w:name w:val="Side Heading"/>
    <w:basedOn w:val="HeadingBase"/>
    <w:rsid w:val="005702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2B0"/>
    <w:pPr>
      <w:numPr>
        <w:numId w:val="12"/>
      </w:numPr>
    </w:pPr>
  </w:style>
  <w:style w:type="paragraph" w:styleId="PlainText">
    <w:name w:val="Plain Text"/>
    <w:basedOn w:val="Normal"/>
    <w:link w:val="PlainTextChar"/>
    <w:rsid w:val="005702B0"/>
    <w:rPr>
      <w:sz w:val="20"/>
    </w:rPr>
  </w:style>
  <w:style w:type="character" w:customStyle="1" w:styleId="PlainTextChar">
    <w:name w:val="Plain Text Char"/>
    <w:basedOn w:val="DefaultParagraphFont"/>
    <w:link w:val="PlainText"/>
    <w:rsid w:val="005702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02B0"/>
    <w:rPr>
      <w:b/>
      <w:smallCaps/>
    </w:rPr>
  </w:style>
  <w:style w:type="paragraph" w:customStyle="1" w:styleId="TableListNumber">
    <w:name w:val="Table List Number"/>
    <w:basedOn w:val="ListNumber"/>
    <w:rsid w:val="005702B0"/>
    <w:pPr>
      <w:numPr>
        <w:numId w:val="0"/>
      </w:numPr>
    </w:pPr>
  </w:style>
  <w:style w:type="paragraph" w:styleId="TOC4">
    <w:name w:val="toc 4"/>
    <w:basedOn w:val="TOCBase"/>
    <w:next w:val="Normal"/>
    <w:semiHidden/>
    <w:rsid w:val="005702B0"/>
    <w:pPr>
      <w:tabs>
        <w:tab w:val="right" w:leader="dot" w:pos="9071"/>
      </w:tabs>
      <w:ind w:left="1701"/>
    </w:pPr>
  </w:style>
  <w:style w:type="paragraph" w:customStyle="1" w:styleId="ListAlpha">
    <w:name w:val="List Alpha"/>
    <w:basedOn w:val="List"/>
    <w:rsid w:val="005702B0"/>
    <w:pPr>
      <w:numPr>
        <w:numId w:val="9"/>
      </w:numPr>
    </w:pPr>
  </w:style>
  <w:style w:type="paragraph" w:customStyle="1" w:styleId="ListAlpha2">
    <w:name w:val="List Alpha 2"/>
    <w:basedOn w:val="List2"/>
    <w:rsid w:val="005702B0"/>
    <w:pPr>
      <w:numPr>
        <w:numId w:val="8"/>
      </w:numPr>
    </w:pPr>
  </w:style>
  <w:style w:type="paragraph" w:styleId="List2">
    <w:name w:val="List 2"/>
    <w:basedOn w:val="BodyText"/>
    <w:rsid w:val="005702B0"/>
    <w:pPr>
      <w:tabs>
        <w:tab w:val="left" w:pos="680"/>
      </w:tabs>
      <w:spacing w:before="60" w:after="60"/>
      <w:ind w:left="680" w:hanging="340"/>
    </w:pPr>
  </w:style>
  <w:style w:type="paragraph" w:styleId="List3">
    <w:name w:val="List 3"/>
    <w:basedOn w:val="BodyText"/>
    <w:rsid w:val="005702B0"/>
    <w:pPr>
      <w:tabs>
        <w:tab w:val="left" w:pos="1021"/>
      </w:tabs>
      <w:spacing w:before="60" w:after="60"/>
      <w:ind w:left="1020" w:hanging="340"/>
    </w:pPr>
  </w:style>
  <w:style w:type="paragraph" w:styleId="List4">
    <w:name w:val="List 4"/>
    <w:basedOn w:val="BodyText"/>
    <w:rsid w:val="005702B0"/>
    <w:pPr>
      <w:tabs>
        <w:tab w:val="left" w:pos="1361"/>
      </w:tabs>
      <w:spacing w:before="60" w:after="60"/>
      <w:ind w:left="1361" w:hanging="340"/>
    </w:pPr>
  </w:style>
  <w:style w:type="paragraph" w:styleId="List5">
    <w:name w:val="List 5"/>
    <w:basedOn w:val="BodyText"/>
    <w:rsid w:val="005702B0"/>
    <w:pPr>
      <w:tabs>
        <w:tab w:val="left" w:pos="1701"/>
      </w:tabs>
      <w:spacing w:before="60" w:after="60"/>
      <w:ind w:left="1701" w:hanging="340"/>
    </w:pPr>
  </w:style>
  <w:style w:type="paragraph" w:styleId="ListBullet3">
    <w:name w:val="List Bullet 3"/>
    <w:basedOn w:val="List3"/>
    <w:rsid w:val="005702B0"/>
    <w:pPr>
      <w:numPr>
        <w:numId w:val="15"/>
      </w:numPr>
      <w:tabs>
        <w:tab w:val="clear" w:pos="1021"/>
      </w:tabs>
      <w:ind w:left="1037" w:hanging="357"/>
    </w:pPr>
  </w:style>
  <w:style w:type="paragraph" w:styleId="ListBullet4">
    <w:name w:val="List Bullet 4"/>
    <w:basedOn w:val="List4"/>
    <w:rsid w:val="005702B0"/>
    <w:pPr>
      <w:numPr>
        <w:numId w:val="3"/>
      </w:numPr>
    </w:pPr>
  </w:style>
  <w:style w:type="paragraph" w:styleId="ListBullet5">
    <w:name w:val="List Bullet 5"/>
    <w:basedOn w:val="List5"/>
    <w:rsid w:val="005702B0"/>
    <w:pPr>
      <w:numPr>
        <w:numId w:val="4"/>
      </w:numPr>
    </w:pPr>
  </w:style>
  <w:style w:type="paragraph" w:styleId="ListContinue2">
    <w:name w:val="List Continue 2"/>
    <w:basedOn w:val="List2"/>
    <w:rsid w:val="005702B0"/>
    <w:pPr>
      <w:ind w:firstLine="0"/>
    </w:pPr>
  </w:style>
  <w:style w:type="paragraph" w:styleId="ListContinue3">
    <w:name w:val="List Continue 3"/>
    <w:basedOn w:val="List3"/>
    <w:rsid w:val="005702B0"/>
    <w:pPr>
      <w:ind w:left="1021" w:firstLine="0"/>
    </w:pPr>
  </w:style>
  <w:style w:type="paragraph" w:styleId="ListContinue4">
    <w:name w:val="List Continue 4"/>
    <w:basedOn w:val="List4"/>
    <w:rsid w:val="005702B0"/>
    <w:pPr>
      <w:ind w:firstLine="0"/>
    </w:pPr>
  </w:style>
  <w:style w:type="paragraph" w:styleId="ListContinue5">
    <w:name w:val="List Continue 5"/>
    <w:basedOn w:val="List5"/>
    <w:rsid w:val="005702B0"/>
    <w:pPr>
      <w:ind w:firstLine="0"/>
    </w:pPr>
  </w:style>
  <w:style w:type="paragraph" w:styleId="ListNumber3">
    <w:name w:val="List Number 3"/>
    <w:basedOn w:val="List3"/>
    <w:rsid w:val="005702B0"/>
    <w:pPr>
      <w:numPr>
        <w:numId w:val="5"/>
      </w:numPr>
    </w:pPr>
  </w:style>
  <w:style w:type="paragraph" w:styleId="ListNumber4">
    <w:name w:val="List Number 4"/>
    <w:basedOn w:val="List4"/>
    <w:rsid w:val="005702B0"/>
    <w:pPr>
      <w:numPr>
        <w:numId w:val="6"/>
      </w:numPr>
    </w:pPr>
  </w:style>
  <w:style w:type="paragraph" w:styleId="ListNumber5">
    <w:name w:val="List Number 5"/>
    <w:basedOn w:val="List5"/>
    <w:rsid w:val="005702B0"/>
    <w:pPr>
      <w:numPr>
        <w:numId w:val="7"/>
      </w:numPr>
    </w:pPr>
  </w:style>
  <w:style w:type="paragraph" w:styleId="BlockText">
    <w:name w:val="Block Text"/>
    <w:basedOn w:val="Normal"/>
    <w:rsid w:val="005702B0"/>
    <w:pPr>
      <w:spacing w:after="120"/>
      <w:ind w:left="1440" w:right="1440"/>
    </w:pPr>
  </w:style>
  <w:style w:type="character" w:customStyle="1" w:styleId="Subscript">
    <w:name w:val="Subscript"/>
    <w:basedOn w:val="DefaultParagraphFont"/>
    <w:rsid w:val="005702B0"/>
    <w:rPr>
      <w:sz w:val="16"/>
      <w:vertAlign w:val="subscript"/>
    </w:rPr>
  </w:style>
  <w:style w:type="character" w:customStyle="1" w:styleId="Superscript">
    <w:name w:val="Superscript"/>
    <w:basedOn w:val="DefaultParagraphFont"/>
    <w:rsid w:val="005702B0"/>
    <w:rPr>
      <w:sz w:val="16"/>
      <w:vertAlign w:val="superscript"/>
    </w:rPr>
  </w:style>
  <w:style w:type="character" w:customStyle="1" w:styleId="Symbols">
    <w:name w:val="Symbols"/>
    <w:basedOn w:val="DefaultParagraphFont"/>
    <w:rsid w:val="005702B0"/>
    <w:rPr>
      <w:rFonts w:ascii="Symbol" w:hAnsi="Symbol"/>
    </w:rPr>
  </w:style>
  <w:style w:type="character" w:customStyle="1" w:styleId="MenuOptions">
    <w:name w:val="Menu Options"/>
    <w:basedOn w:val="DefaultParagraphFont"/>
    <w:rsid w:val="005702B0"/>
    <w:rPr>
      <w:rFonts w:ascii="Arial Narrow" w:hAnsi="Arial Narrow"/>
      <w:smallCaps/>
    </w:rPr>
  </w:style>
  <w:style w:type="character" w:customStyle="1" w:styleId="Buttons">
    <w:name w:val="Buttons"/>
    <w:basedOn w:val="DefaultParagraphFont"/>
    <w:rsid w:val="005702B0"/>
    <w:rPr>
      <w:b/>
    </w:rPr>
  </w:style>
  <w:style w:type="character" w:customStyle="1" w:styleId="Underlined">
    <w:name w:val="Underlined"/>
    <w:basedOn w:val="DefaultParagraphFont"/>
    <w:rsid w:val="005702B0"/>
    <w:rPr>
      <w:u w:val="single"/>
    </w:rPr>
  </w:style>
  <w:style w:type="paragraph" w:customStyle="1" w:styleId="TableBodyTextRight">
    <w:name w:val="Table Body Text Right"/>
    <w:basedOn w:val="TableBodyText"/>
    <w:rsid w:val="005702B0"/>
    <w:pPr>
      <w:widowControl w:val="0"/>
      <w:autoSpaceDE w:val="0"/>
      <w:autoSpaceDN w:val="0"/>
      <w:adjustRightInd w:val="0"/>
      <w:jc w:val="right"/>
    </w:pPr>
    <w:rPr>
      <w:rFonts w:cs="Arial"/>
      <w:szCs w:val="18"/>
    </w:rPr>
  </w:style>
  <w:style w:type="paragraph" w:customStyle="1" w:styleId="CopyrightText">
    <w:name w:val="Copyright Text"/>
    <w:basedOn w:val="BodyText"/>
    <w:rsid w:val="005702B0"/>
    <w:rPr>
      <w:sz w:val="18"/>
    </w:rPr>
  </w:style>
  <w:style w:type="paragraph" w:customStyle="1" w:styleId="BodySmallRight">
    <w:name w:val="Body Small Right"/>
    <w:basedOn w:val="BodyTextRight"/>
    <w:rsid w:val="005702B0"/>
    <w:rPr>
      <w:sz w:val="18"/>
      <w:szCs w:val="18"/>
    </w:rPr>
  </w:style>
  <w:style w:type="paragraph" w:customStyle="1" w:styleId="MarginEdition">
    <w:name w:val="Margin Edition"/>
    <w:basedOn w:val="MarginNote"/>
    <w:rsid w:val="005702B0"/>
    <w:pPr>
      <w:spacing w:before="0" w:after="0"/>
    </w:pPr>
    <w:rPr>
      <w:rFonts w:ascii="Times New Roman" w:hAnsi="Times New Roman"/>
      <w:color w:val="999999"/>
    </w:rPr>
  </w:style>
  <w:style w:type="paragraph" w:customStyle="1" w:styleId="Spacer">
    <w:name w:val="Spacer"/>
    <w:basedOn w:val="Normal"/>
    <w:rsid w:val="005702B0"/>
    <w:rPr>
      <w:sz w:val="2"/>
      <w:szCs w:val="2"/>
    </w:rPr>
  </w:style>
  <w:style w:type="character" w:customStyle="1" w:styleId="Small">
    <w:name w:val="Small"/>
    <w:basedOn w:val="DefaultParagraphFont"/>
    <w:rsid w:val="005702B0"/>
    <w:rPr>
      <w:sz w:val="16"/>
    </w:rPr>
  </w:style>
  <w:style w:type="paragraph" w:customStyle="1" w:styleId="WideTable">
    <w:name w:val="Wide Table"/>
    <w:basedOn w:val="Normal"/>
    <w:rsid w:val="005702B0"/>
    <w:pPr>
      <w:ind w:left="-1418"/>
    </w:pPr>
    <w:rPr>
      <w:sz w:val="2"/>
      <w:szCs w:val="2"/>
    </w:rPr>
  </w:style>
  <w:style w:type="character" w:styleId="PageNumber">
    <w:name w:val="page number"/>
    <w:basedOn w:val="DefaultParagraphFont"/>
    <w:rsid w:val="005702B0"/>
  </w:style>
  <w:style w:type="paragraph" w:styleId="Quote">
    <w:name w:val="Quote"/>
    <w:basedOn w:val="Heading1"/>
    <w:link w:val="QuoteChar"/>
    <w:qFormat/>
    <w:rsid w:val="005702B0"/>
    <w:rPr>
      <w:b w:val="0"/>
      <w:sz w:val="72"/>
      <w:szCs w:val="72"/>
      <w:lang w:val="en-NZ"/>
    </w:rPr>
  </w:style>
  <w:style w:type="character" w:customStyle="1" w:styleId="QuoteChar">
    <w:name w:val="Quote Char"/>
    <w:basedOn w:val="DefaultParagraphFont"/>
    <w:link w:val="Quote"/>
    <w:rsid w:val="005702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2B0"/>
    <w:pPr>
      <w:pageBreakBefore/>
    </w:pPr>
  </w:style>
  <w:style w:type="paragraph" w:customStyle="1" w:styleId="Border">
    <w:name w:val="Border"/>
    <w:basedOn w:val="Normal"/>
    <w:qFormat/>
    <w:rsid w:val="005702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2B0"/>
    <w:rPr>
      <w:b/>
      <w:bCs/>
      <w:i/>
      <w:iCs/>
      <w:color w:val="auto"/>
    </w:rPr>
  </w:style>
  <w:style w:type="paragraph" w:styleId="IntenseQuote">
    <w:name w:val="Intense Quote"/>
    <w:basedOn w:val="Normal"/>
    <w:next w:val="Normal"/>
    <w:link w:val="IntenseQuoteChar"/>
    <w:uiPriority w:val="30"/>
    <w:qFormat/>
    <w:rsid w:val="005702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2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02B0"/>
    <w:rPr>
      <w:smallCaps/>
      <w:color w:val="auto"/>
      <w:u w:val="single"/>
    </w:rPr>
  </w:style>
  <w:style w:type="character" w:styleId="IntenseReference">
    <w:name w:val="Intense Reference"/>
    <w:basedOn w:val="DefaultParagraphFont"/>
    <w:uiPriority w:val="32"/>
    <w:qFormat/>
    <w:rsid w:val="005702B0"/>
    <w:rPr>
      <w:b/>
      <w:bCs/>
      <w:smallCaps/>
      <w:color w:val="auto"/>
      <w:spacing w:val="5"/>
      <w:u w:val="single"/>
    </w:rPr>
  </w:style>
  <w:style w:type="paragraph" w:customStyle="1" w:styleId="2ColumnHeading">
    <w:name w:val="2Column Heading"/>
    <w:basedOn w:val="BodyText"/>
    <w:qFormat/>
    <w:rsid w:val="005702B0"/>
    <w:pPr>
      <w:spacing w:after="60"/>
      <w:ind w:left="-2268"/>
    </w:pPr>
    <w:rPr>
      <w:b/>
    </w:rPr>
  </w:style>
  <w:style w:type="paragraph" w:customStyle="1" w:styleId="Heading1TOC">
    <w:name w:val="Heading1 TOC"/>
    <w:basedOn w:val="Normal"/>
    <w:qFormat/>
    <w:rsid w:val="005702B0"/>
    <w:pPr>
      <w:spacing w:before="240" w:after="120"/>
    </w:pPr>
    <w:rPr>
      <w:rFonts w:ascii="Times New Roman" w:hAnsi="Times New Roman"/>
      <w:b/>
      <w:sz w:val="32"/>
    </w:rPr>
  </w:style>
  <w:style w:type="paragraph" w:customStyle="1" w:styleId="Heading2TOC">
    <w:name w:val="Heading2 TOC"/>
    <w:basedOn w:val="Normal"/>
    <w:qFormat/>
    <w:rsid w:val="005702B0"/>
    <w:pPr>
      <w:spacing w:before="240" w:after="60"/>
    </w:pPr>
    <w:rPr>
      <w:rFonts w:ascii="Times New Roman" w:hAnsi="Times New Roman"/>
      <w:b/>
      <w:sz w:val="28"/>
    </w:rPr>
  </w:style>
  <w:style w:type="character" w:customStyle="1" w:styleId="Underline">
    <w:name w:val="Underline"/>
    <w:basedOn w:val="DefaultParagraphFont"/>
    <w:qFormat/>
    <w:rsid w:val="005702B0"/>
    <w:rPr>
      <w:u w:val="single"/>
    </w:rPr>
  </w:style>
  <w:style w:type="paragraph" w:styleId="BalloonText">
    <w:name w:val="Balloon Text"/>
    <w:basedOn w:val="Normal"/>
    <w:link w:val="BalloonTextChar"/>
    <w:rsid w:val="005702B0"/>
    <w:rPr>
      <w:rFonts w:ascii="Tahoma" w:hAnsi="Tahoma" w:cs="Tahoma"/>
      <w:sz w:val="16"/>
      <w:szCs w:val="16"/>
    </w:rPr>
  </w:style>
  <w:style w:type="character" w:customStyle="1" w:styleId="BalloonTextChar">
    <w:name w:val="Balloon Text Char"/>
    <w:basedOn w:val="DefaultParagraphFont"/>
    <w:link w:val="BalloonText"/>
    <w:rsid w:val="005702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02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02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1751</Words>
  <Characters>10528</Characters>
  <Application>Microsoft Office Word</Application>
  <DocSecurity>0</DocSecurity>
  <Lines>385</Lines>
  <Paragraphs>196</Paragraphs>
  <ScaleCrop>false</ScaleCrop>
  <Company>Author-it Software Corporation Ltd.</Company>
  <LinksUpToDate>false</LinksUpToDate>
  <CharactersWithSpaces>12203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CHCCSL513A Apply somatic distress reduction techniques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2012-05-26T14:24:00Z</dcterms:created>
  <dcterms:modified xsi:type="dcterms:W3CDTF">2012-05-26T14:24:00Z</dcterms:modified>
</cp:coreProperties>
</file>