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2DD1" w:rsidP="00802DD1">
      <w:pPr>
        <w:pStyle w:val="Title"/>
      </w:pPr>
      <w:r>
        <w:fldChar w:fldCharType="begin"/>
      </w:r>
      <w:r>
        <w:instrText xml:space="preserve"> TITLE   \* MERGEFORMAT </w:instrText>
      </w:r>
      <w:r>
        <w:fldChar w:fldCharType="separate"/>
      </w:r>
      <w:r>
        <w:t>CHCCSL509A Reflect and improve upon counselling skills</w:t>
      </w:r>
      <w:r>
        <w:fldChar w:fldCharType="end"/>
      </w:r>
    </w:p>
    <w:p w:rsidR="00802DD1" w:rsidP="00802DD1">
      <w:pPr>
        <w:pStyle w:val="Version"/>
        <w:sectPr w:rsidSect="007A42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29D" w:rsidP="007A429D">
      <w:pPr>
        <w:pStyle w:val="SuperHeading"/>
      </w:pPr>
      <w:r w:rsidRPr="007A429D">
        <w:t>CHCCSL509A Reflect and improve upon counselling skills</w:t>
      </w:r>
    </w:p>
    <w:p w:rsidR="00000000" w:rsidRPr="007A429D" w:rsidP="007A429D">
      <w:pPr>
        <w:pStyle w:val="Heading1"/>
      </w:pPr>
      <w:bookmarkStart w:id="1" w:name="O_268990"/>
      <w:bookmarkEnd w:id="1"/>
      <w:r w:rsidRPr="007A429D">
        <w:t>Modification History</w:t>
      </w:r>
    </w:p>
    <w:p w:rsidR="00000000" w:rsidRPr="007A429D" w:rsidP="007A429D">
      <w:pPr>
        <w:pStyle w:val="BodyText"/>
      </w:pPr>
      <w:r w:rsidRPr="007A429D">
        <w:t>Not Applicable</w:t>
      </w:r>
    </w:p>
    <w:p w:rsidR="00000000" w:rsidRPr="007A429D" w:rsidP="007A429D">
      <w:pPr>
        <w:pStyle w:val="AllowPageBreak"/>
      </w:pPr>
    </w:p>
    <w:p w:rsidR="00000000" w:rsidRPr="007A429D" w:rsidP="007A429D">
      <w:pPr>
        <w:pStyle w:val="Heading1"/>
      </w:pPr>
      <w:bookmarkStart w:id="2" w:name="O_195402"/>
      <w:bookmarkEnd w:id="2"/>
      <w:r w:rsidRPr="007A429D">
        <w:t>Unit Descriptor</w:t>
      </w:r>
    </w:p>
    <w:tbl>
      <w:tblPr>
        <w:tblW w:w="0" w:type="auto"/>
        <w:tblLayout w:type="fixed"/>
        <w:tblCellMar>
          <w:left w:w="62" w:type="dxa"/>
          <w:right w:w="62" w:type="dxa"/>
        </w:tblCellMar>
        <w:tblLook w:val="0000"/>
      </w:tblPr>
      <w:tblGrid>
        <w:gridCol w:w="3339"/>
        <w:gridCol w:w="5217"/>
      </w:tblGrid>
      <w:tr w:rsidTr="00802DD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A429D" w:rsidP="007A429D">
            <w:pPr>
              <w:pStyle w:val="BodyText"/>
            </w:pPr>
            <w:r w:rsidRPr="007A429D">
              <w:t>This unit describes the knowledge and skills required to evaluate own work and to undertake continuin</w:t>
            </w:r>
            <w:r w:rsidRPr="007A429D">
              <w:t>g self-development and effective supervision within an ethical code of practice</w:t>
            </w:r>
          </w:p>
        </w:tc>
      </w:tr>
    </w:tbl>
    <w:p w:rsidR="00802DD1" w:rsidP="007A429D">
      <w:pPr>
        <w:pStyle w:val="BodyText"/>
      </w:pPr>
    </w:p>
    <w:p w:rsidR="00802DD1" w:rsidP="007A429D">
      <w:pPr>
        <w:pStyle w:val="BodyText"/>
      </w:pPr>
    </w:p>
    <w:p w:rsidR="00000000" w:rsidRPr="007A429D" w:rsidP="007A429D">
      <w:pPr>
        <w:pStyle w:val="Heading1"/>
      </w:pPr>
      <w:bookmarkStart w:id="3" w:name="O_195405"/>
      <w:bookmarkEnd w:id="3"/>
      <w:r w:rsidRPr="007A429D">
        <w:t>Application of the Unit</w:t>
      </w:r>
    </w:p>
    <w:tbl>
      <w:tblPr>
        <w:tblW w:w="0" w:type="auto"/>
        <w:tblLayout w:type="fixed"/>
        <w:tblCellMar>
          <w:left w:w="62" w:type="dxa"/>
          <w:right w:w="62" w:type="dxa"/>
        </w:tblCellMar>
        <w:tblLook w:val="0000"/>
      </w:tblPr>
      <w:tblGrid>
        <w:gridCol w:w="3340"/>
        <w:gridCol w:w="5216"/>
      </w:tblGrid>
      <w:tr w:rsidTr="00802DD1">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7A429D" w:rsidP="007A429D">
            <w:pPr>
              <w:pStyle w:val="BodyText"/>
            </w:pPr>
            <w:r w:rsidRPr="007A429D">
              <w:t>The basic counselling skills described in this unit are intended for application in the context of delivering a range of community services</w:t>
            </w:r>
          </w:p>
          <w:p w:rsidR="00000000" w:rsidRPr="007A429D" w:rsidP="007A429D">
            <w:pPr>
              <w:pStyle w:val="BodyText"/>
            </w:pPr>
            <w:r w:rsidRPr="007A429D">
              <w:t>Assessment may require additional knowledge specific to a particular community services or health sector</w:t>
            </w:r>
          </w:p>
        </w:tc>
      </w:tr>
    </w:tbl>
    <w:p w:rsidR="00802DD1" w:rsidP="007A429D">
      <w:pPr>
        <w:pStyle w:val="BodyText"/>
      </w:pPr>
    </w:p>
    <w:p w:rsidR="00802DD1" w:rsidP="007A429D">
      <w:pPr>
        <w:pStyle w:val="BodyText"/>
      </w:pPr>
    </w:p>
    <w:p w:rsidR="00000000" w:rsidRPr="007A429D" w:rsidP="007A429D">
      <w:pPr>
        <w:pStyle w:val="Heading1"/>
      </w:pPr>
      <w:bookmarkStart w:id="4" w:name="O_277250"/>
      <w:bookmarkEnd w:id="4"/>
      <w:r w:rsidRPr="007A429D">
        <w:t>Licensing/Regulatory Information</w:t>
      </w:r>
    </w:p>
    <w:p w:rsidR="00000000" w:rsidRPr="007A429D" w:rsidP="007A429D">
      <w:pPr>
        <w:pStyle w:val="BodyText"/>
      </w:pPr>
      <w:r w:rsidRPr="007A429D">
        <w:t>Not Applicable</w:t>
      </w:r>
    </w:p>
    <w:p w:rsidR="00000000" w:rsidRPr="007A429D" w:rsidP="007A429D">
      <w:pPr>
        <w:pStyle w:val="AllowPageBreak"/>
      </w:pPr>
    </w:p>
    <w:p w:rsidR="00000000" w:rsidRPr="007A429D" w:rsidP="007A429D">
      <w:pPr>
        <w:pStyle w:val="Heading1"/>
      </w:pPr>
      <w:bookmarkStart w:id="5" w:name="O_195404"/>
      <w:bookmarkEnd w:id="5"/>
      <w:r w:rsidRPr="007A429D">
        <w:t>Pre-Requisites</w:t>
      </w:r>
    </w:p>
    <w:tbl>
      <w:tblPr>
        <w:tblW w:w="0" w:type="auto"/>
        <w:tblLayout w:type="fixed"/>
        <w:tblCellMar>
          <w:left w:w="62" w:type="dxa"/>
          <w:right w:w="62" w:type="dxa"/>
        </w:tblCellMar>
        <w:tblLook w:val="0000"/>
      </w:tblPr>
      <w:tblGrid>
        <w:gridCol w:w="3222"/>
        <w:gridCol w:w="5334"/>
      </w:tblGrid>
      <w:tr w:rsidTr="00802DD1">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SpecialBold"/>
              </w:rPr>
              <w:t>Pre-requisites</w:t>
            </w:r>
          </w:p>
        </w:tc>
        <w:tc>
          <w:tcPr>
            <w:tcW w:w="5334" w:type="dxa"/>
            <w:tcBorders>
              <w:top w:val="nil"/>
              <w:left w:val="nil"/>
              <w:bottom w:val="nil"/>
              <w:right w:val="nil"/>
            </w:tcBorders>
            <w:tcMar>
              <w:top w:w="0" w:type="dxa"/>
              <w:left w:w="62" w:type="dxa"/>
              <w:bottom w:w="0" w:type="dxa"/>
              <w:right w:w="62" w:type="dxa"/>
            </w:tcMar>
          </w:tcPr>
          <w:p w:rsidR="00000000" w:rsidRPr="007A429D" w:rsidP="007A429D">
            <w:pPr>
              <w:pStyle w:val="BodyText"/>
            </w:pPr>
            <w:r w:rsidRPr="007A429D">
              <w:t>This unit must be assessed after achievement of related units:</w:t>
            </w:r>
          </w:p>
          <w:p w:rsidR="00000000" w:rsidRPr="007A429D" w:rsidP="007A429D">
            <w:pPr>
              <w:pStyle w:val="ListBullet"/>
            </w:pPr>
            <w:r w:rsidRPr="007A429D">
              <w:t>CHCCSL501A Work within a structured counselling process</w:t>
            </w:r>
          </w:p>
          <w:p w:rsidR="00000000" w:rsidRPr="007A429D" w:rsidP="007A429D">
            <w:pPr>
              <w:pStyle w:val="ListBullet"/>
            </w:pPr>
            <w:r w:rsidRPr="007A429D">
              <w:t>CHCCSL503A Facilitate the counselling relationship</w:t>
            </w:r>
          </w:p>
          <w:p w:rsidR="00000000" w:rsidRPr="007A429D" w:rsidP="007A429D">
            <w:pPr>
              <w:pStyle w:val="ListBullet"/>
            </w:pPr>
            <w:r w:rsidRPr="007A429D">
              <w:t>CHCCSL507A Support clients in decision-making processes</w:t>
            </w:r>
          </w:p>
        </w:tc>
      </w:tr>
    </w:tbl>
    <w:p w:rsidR="00802DD1" w:rsidP="007A429D">
      <w:pPr>
        <w:pStyle w:val="BodyText"/>
      </w:pPr>
    </w:p>
    <w:p w:rsidR="00802DD1" w:rsidP="007A429D">
      <w:pPr>
        <w:pStyle w:val="BodyText"/>
      </w:pPr>
    </w:p>
    <w:p w:rsidR="00000000" w:rsidRPr="007A429D" w:rsidP="007A429D">
      <w:pPr>
        <w:pStyle w:val="Heading1"/>
      </w:pPr>
      <w:bookmarkStart w:id="6" w:name="O_195403"/>
      <w:bookmarkEnd w:id="6"/>
      <w:r w:rsidRPr="007A429D">
        <w:t>Employability Skills Information</w:t>
      </w:r>
    </w:p>
    <w:tbl>
      <w:tblPr>
        <w:tblW w:w="0" w:type="auto"/>
        <w:tblLayout w:type="fixed"/>
        <w:tblCellMar>
          <w:left w:w="62" w:type="dxa"/>
          <w:right w:w="62" w:type="dxa"/>
        </w:tblCellMar>
        <w:tblLook w:val="0000"/>
      </w:tblPr>
      <w:tblGrid>
        <w:gridCol w:w="3320"/>
        <w:gridCol w:w="5236"/>
      </w:tblGrid>
      <w:tr w:rsidTr="00802DD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A429D" w:rsidP="007A429D">
            <w:pPr>
              <w:pStyle w:val="BodyText"/>
            </w:pPr>
            <w:r w:rsidRPr="007A429D">
              <w:t>This unit contains Employability Skills</w:t>
            </w:r>
          </w:p>
        </w:tc>
      </w:tr>
    </w:tbl>
    <w:p w:rsidR="00802DD1" w:rsidP="007A429D">
      <w:pPr>
        <w:pStyle w:val="BodyText"/>
      </w:pPr>
    </w:p>
    <w:p w:rsidR="00802DD1" w:rsidP="007A429D">
      <w:pPr>
        <w:pStyle w:val="BodyText"/>
      </w:pPr>
    </w:p>
    <w:p w:rsidR="00000000" w:rsidRPr="007A429D" w:rsidP="007A429D">
      <w:pPr>
        <w:pStyle w:val="Heading1"/>
      </w:pPr>
      <w:bookmarkStart w:id="7" w:name="O_287036"/>
      <w:bookmarkEnd w:id="7"/>
      <w:r w:rsidRPr="007A429D">
        <w:t>Elements and Performance Criteria Pre-Content</w:t>
      </w:r>
    </w:p>
    <w:tbl>
      <w:tblPr>
        <w:tblW w:w="0" w:type="auto"/>
        <w:tblLayout w:type="fixed"/>
        <w:tblCellMar>
          <w:left w:w="62" w:type="dxa"/>
          <w:right w:w="62" w:type="dxa"/>
        </w:tblCellMar>
        <w:tblLook w:val="0000"/>
      </w:tblPr>
      <w:tblGrid>
        <w:gridCol w:w="3369"/>
        <w:gridCol w:w="5702"/>
      </w:tblGrid>
      <w:tr w:rsidTr="00802D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A429D" w:rsidP="007A429D">
            <w:pPr>
              <w:pStyle w:val="BodyText"/>
            </w:pPr>
            <w:r w:rsidRPr="007A429D">
              <w:t>The Performance Criteria specify the level of performance required to demonstrate achievement of the Element. Terms in italics are elaborated in t</w:t>
            </w:r>
            <w:r w:rsidRPr="007A429D">
              <w:t xml:space="preserve">he Range Statement. </w:t>
            </w:r>
          </w:p>
        </w:tc>
      </w:tr>
    </w:tbl>
    <w:p w:rsidR="00000000" w:rsidRPr="007A429D" w:rsidP="007A429D">
      <w:pPr>
        <w:pStyle w:val="BodyText"/>
      </w:pPr>
    </w:p>
    <w:p w:rsidR="00000000" w:rsidRPr="007A429D" w:rsidP="007A429D">
      <w:pPr>
        <w:pStyle w:val="AllowPageBreak"/>
      </w:pPr>
    </w:p>
    <w:p w:rsidR="00000000" w:rsidRPr="007A429D" w:rsidP="007A429D">
      <w:pPr>
        <w:pStyle w:val="Heading1"/>
      </w:pPr>
      <w:bookmarkStart w:id="8" w:name="O_233703"/>
      <w:bookmarkEnd w:id="8"/>
      <w:r w:rsidRPr="007A429D">
        <w:t>Elements and Performance Criteria</w:t>
      </w:r>
    </w:p>
    <w:tbl>
      <w:tblPr>
        <w:tblW w:w="0" w:type="auto"/>
        <w:tblLayout w:type="fixed"/>
        <w:tblCellMar>
          <w:left w:w="62" w:type="dxa"/>
          <w:right w:w="62" w:type="dxa"/>
        </w:tblCellMar>
        <w:tblLook w:val="0000"/>
      </w:tblPr>
      <w:tblGrid>
        <w:gridCol w:w="3369"/>
        <w:gridCol w:w="5702"/>
      </w:tblGrid>
      <w:tr w:rsidTr="00802DD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A429D" w:rsidP="007A429D">
            <w:pPr>
              <w:pStyle w:val="BodyText"/>
            </w:pPr>
            <w:r w:rsidRPr="007A429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SpecialBold"/>
              </w:rPr>
              <w:t>PERFORMANCE CRITERIA</w:t>
            </w:r>
          </w:p>
        </w:tc>
      </w:tr>
      <w:tr w:rsidTr="00802D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429D">
            <w:pPr>
              <w:pStyle w:val="List"/>
              <w:rPr>
                <w:lang w:val="en-NZ"/>
              </w:rPr>
            </w:pPr>
            <w:r w:rsidRPr="007A429D">
              <w:t>1.</w:t>
            </w:r>
            <w:r w:rsidRPr="007A429D">
              <w:tab/>
              <w:t>Reflect upon own counselling skills and practice</w:t>
            </w:r>
          </w:p>
        </w:tc>
        <w:tc>
          <w:tcPr>
            <w:tcW w:w="5702" w:type="dxa"/>
            <w:tcBorders>
              <w:top w:val="nil"/>
              <w:left w:val="nil"/>
              <w:bottom w:val="nil"/>
              <w:right w:val="nil"/>
            </w:tcBorders>
            <w:tcMar>
              <w:top w:w="0" w:type="dxa"/>
              <w:left w:w="62" w:type="dxa"/>
              <w:bottom w:w="0" w:type="dxa"/>
              <w:right w:w="62" w:type="dxa"/>
            </w:tcMar>
          </w:tcPr>
          <w:p w:rsidR="00000000" w:rsidRPr="007A429D" w:rsidP="007A429D">
            <w:pPr>
              <w:pStyle w:val="BodyText"/>
            </w:pPr>
            <w:r w:rsidRPr="007A429D">
              <w:t>1.1</w:t>
            </w:r>
            <w:r w:rsidRPr="007A429D">
              <w:tab/>
              <w:t xml:space="preserve">Undertake </w:t>
            </w:r>
            <w:r w:rsidRPr="007A429D">
              <w:rPr>
                <w:rStyle w:val="Emphasis"/>
              </w:rPr>
              <w:t>self</w:t>
            </w:r>
            <w:r w:rsidRPr="007A429D">
              <w:t>-</w:t>
            </w:r>
            <w:r w:rsidRPr="007A429D">
              <w:rPr>
                <w:rStyle w:val="Emphasis"/>
              </w:rPr>
              <w:t>evaluation</w:t>
            </w:r>
            <w:r w:rsidRPr="007A429D">
              <w:t xml:space="preserve"> in conjunction with supervisors and/or peers</w:t>
            </w:r>
          </w:p>
          <w:p w:rsidR="00000000" w:rsidRPr="007A429D" w:rsidP="007A429D">
            <w:pPr>
              <w:pStyle w:val="BodyText"/>
            </w:pPr>
            <w:r w:rsidRPr="007A429D">
              <w:t>1.2</w:t>
            </w:r>
            <w:r w:rsidRPr="007A429D">
              <w:tab/>
            </w:r>
            <w:r w:rsidRPr="007A429D">
              <w:t>Give and receive open and evaluative feedback to and from co-workers</w:t>
            </w:r>
          </w:p>
          <w:p w:rsidR="00000000" w:rsidP="007A429D">
            <w:pPr>
              <w:pStyle w:val="BodyText"/>
              <w:rPr>
                <w:lang w:val="en-NZ"/>
              </w:rPr>
            </w:pPr>
            <w:r w:rsidRPr="007A429D">
              <w:t>1.3</w:t>
            </w:r>
            <w:r w:rsidRPr="007A429D">
              <w:tab/>
              <w:t>Actively seek feedback and accept it non defensively</w:t>
            </w:r>
          </w:p>
        </w:tc>
      </w:tr>
      <w:tr w:rsidTr="00802D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429D">
            <w:pPr>
              <w:pStyle w:val="List"/>
              <w:rPr>
                <w:lang w:val="en-NZ"/>
              </w:rPr>
            </w:pPr>
            <w:r w:rsidRPr="007A429D">
              <w:t>2.</w:t>
            </w:r>
            <w:r w:rsidRPr="007A429D">
              <w:tab/>
              <w:t xml:space="preserve">Ensure continuing self-support and </w:t>
            </w:r>
            <w:r w:rsidRPr="007A429D">
              <w:rPr>
                <w:rStyle w:val="Emphasis"/>
              </w:rPr>
              <w:t>supervision</w:t>
            </w:r>
          </w:p>
        </w:tc>
        <w:tc>
          <w:tcPr>
            <w:tcW w:w="5702" w:type="dxa"/>
            <w:tcBorders>
              <w:top w:val="nil"/>
              <w:left w:val="nil"/>
              <w:bottom w:val="nil"/>
              <w:right w:val="nil"/>
            </w:tcBorders>
            <w:tcMar>
              <w:top w:w="0" w:type="dxa"/>
              <w:left w:w="62" w:type="dxa"/>
              <w:bottom w:w="0" w:type="dxa"/>
              <w:right w:w="62" w:type="dxa"/>
            </w:tcMar>
          </w:tcPr>
          <w:p w:rsidR="00000000" w:rsidRPr="007A429D" w:rsidP="007A429D">
            <w:pPr>
              <w:pStyle w:val="BodyText"/>
            </w:pPr>
            <w:r w:rsidRPr="007A429D">
              <w:t>2.1</w:t>
            </w:r>
            <w:r w:rsidRPr="007A429D">
              <w:tab/>
              <w:t xml:space="preserve">Seek </w:t>
            </w:r>
            <w:r w:rsidRPr="007A429D">
              <w:rPr>
                <w:rStyle w:val="Emphasis"/>
              </w:rPr>
              <w:t>specialist supervision and advice</w:t>
            </w:r>
            <w:r w:rsidRPr="007A429D">
              <w:t xml:space="preserve"> / </w:t>
            </w:r>
            <w:r w:rsidRPr="007A429D">
              <w:rPr>
                <w:rStyle w:val="Emphasis"/>
              </w:rPr>
              <w:t>further training</w:t>
            </w:r>
            <w:r w:rsidRPr="007A429D">
              <w:t xml:space="preserve"> where the need</w:t>
            </w:r>
            <w:r w:rsidRPr="007A429D">
              <w:t xml:space="preserve"> is identified</w:t>
            </w:r>
          </w:p>
          <w:p w:rsidR="00000000" w:rsidRPr="007A429D" w:rsidP="007A429D">
            <w:pPr>
              <w:pStyle w:val="BodyText"/>
            </w:pPr>
            <w:r w:rsidRPr="007A429D">
              <w:t>2.2</w:t>
            </w:r>
            <w:r w:rsidRPr="007A429D">
              <w:tab/>
              <w:t>Observe agency guidelines in relation to professional development</w:t>
            </w:r>
          </w:p>
          <w:p w:rsidR="00000000" w:rsidRPr="007A429D" w:rsidP="007A429D">
            <w:pPr>
              <w:pStyle w:val="BodyText"/>
            </w:pPr>
            <w:r w:rsidRPr="007A429D">
              <w:t>2.3</w:t>
            </w:r>
            <w:r w:rsidRPr="007A429D">
              <w:tab/>
              <w:t>Appraise current industry developments and apply to improve practice</w:t>
            </w:r>
          </w:p>
          <w:p w:rsidR="00000000" w:rsidRPr="007A429D" w:rsidP="007A429D">
            <w:pPr>
              <w:pStyle w:val="BodyText"/>
            </w:pPr>
            <w:r w:rsidRPr="007A429D">
              <w:t>2.4</w:t>
            </w:r>
            <w:r w:rsidRPr="007A429D">
              <w:tab/>
              <w:t xml:space="preserve">Regularly participate in a review mechanism as evidence of commitment to upgrading skills and </w:t>
            </w:r>
            <w:r w:rsidRPr="007A429D">
              <w:rPr>
                <w:rStyle w:val="Emphasis"/>
              </w:rPr>
              <w:t>knowledge</w:t>
            </w:r>
            <w:r w:rsidRPr="007A429D">
              <w:t xml:space="preserve"> </w:t>
            </w:r>
          </w:p>
          <w:p w:rsidR="00000000" w:rsidRPr="007A429D" w:rsidP="007A429D">
            <w:pPr>
              <w:pStyle w:val="BodyText"/>
            </w:pPr>
            <w:r w:rsidRPr="007A429D">
              <w:t>2.5</w:t>
            </w:r>
            <w:r w:rsidRPr="007A429D">
              <w:tab/>
              <w:t>Evaluate current and likely future needs and take action to keep abreast of evolving trends</w:t>
            </w:r>
          </w:p>
          <w:p w:rsidR="00000000" w:rsidRPr="007A429D" w:rsidP="007A429D">
            <w:pPr>
              <w:pStyle w:val="BodyText"/>
            </w:pPr>
            <w:r w:rsidRPr="007A429D">
              <w:t>2.6</w:t>
            </w:r>
            <w:r w:rsidRPr="007A429D">
              <w:tab/>
              <w:t xml:space="preserve">Devise, implement and regularly review a self development plan that sets realistic goals and targets </w:t>
            </w:r>
          </w:p>
          <w:p w:rsidR="00000000" w:rsidP="007A429D">
            <w:pPr>
              <w:pStyle w:val="BodyText"/>
              <w:rPr>
                <w:lang w:val="en-NZ"/>
              </w:rPr>
            </w:pPr>
            <w:r w:rsidRPr="007A429D">
              <w:t>2.7</w:t>
            </w:r>
            <w:r w:rsidRPr="007A429D">
              <w:tab/>
            </w:r>
            <w:r w:rsidRPr="007A429D">
              <w:t xml:space="preserve">Develop and maintain awareness of own needs and areas of vulnerability in counselling work and use appropriate means of self-protection </w:t>
            </w:r>
          </w:p>
        </w:tc>
      </w:tr>
      <w:tr w:rsidTr="00802D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A429D">
            <w:pPr>
              <w:pStyle w:val="List"/>
              <w:rPr>
                <w:lang w:val="en-NZ"/>
              </w:rPr>
            </w:pPr>
            <w:r w:rsidRPr="007A429D">
              <w:t>3.</w:t>
            </w:r>
            <w:r w:rsidRPr="007A429D">
              <w:tab/>
              <w:t>Operate within an agreed ethical code of practice/ethics</w:t>
            </w:r>
          </w:p>
        </w:tc>
        <w:tc>
          <w:tcPr>
            <w:tcW w:w="5702" w:type="dxa"/>
            <w:tcBorders>
              <w:top w:val="nil"/>
              <w:left w:val="nil"/>
              <w:bottom w:val="nil"/>
              <w:right w:val="nil"/>
            </w:tcBorders>
            <w:tcMar>
              <w:top w:w="0" w:type="dxa"/>
              <w:left w:w="62" w:type="dxa"/>
              <w:bottom w:w="0" w:type="dxa"/>
              <w:right w:w="62" w:type="dxa"/>
            </w:tcMar>
          </w:tcPr>
          <w:p w:rsidR="00000000" w:rsidRPr="007A429D" w:rsidP="007A429D">
            <w:pPr>
              <w:pStyle w:val="BodyText"/>
            </w:pPr>
            <w:r w:rsidRPr="007A429D">
              <w:t>3.1</w:t>
            </w:r>
            <w:r w:rsidRPr="007A429D">
              <w:tab/>
              <w:t>Assess own practice against identified objectives o</w:t>
            </w:r>
            <w:r w:rsidRPr="007A429D">
              <w:t>r code of ethics, using a range of valid evidence</w:t>
            </w:r>
          </w:p>
          <w:p w:rsidR="00000000" w:rsidRPr="007A429D" w:rsidP="007A429D">
            <w:pPr>
              <w:pStyle w:val="BodyText"/>
            </w:pPr>
            <w:r w:rsidRPr="007A429D">
              <w:t>3.2</w:t>
            </w:r>
            <w:r w:rsidRPr="007A429D">
              <w:tab/>
              <w:t xml:space="preserve">Recognise and address the effect of values, beliefs and behaviour in work with clients </w:t>
            </w:r>
          </w:p>
          <w:p w:rsidR="00000000" w:rsidP="007A429D">
            <w:pPr>
              <w:pStyle w:val="BodyText"/>
              <w:rPr>
                <w:lang w:val="en-NZ"/>
              </w:rPr>
            </w:pPr>
            <w:r w:rsidRPr="007A429D">
              <w:t>3.3</w:t>
            </w:r>
            <w:r w:rsidRPr="007A429D">
              <w:tab/>
              <w:t xml:space="preserve">Establish realistic goals and targets for self development </w:t>
            </w:r>
          </w:p>
        </w:tc>
      </w:tr>
      <w:tr w:rsidTr="00802DD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A429D" w:rsidP="007A429D">
            <w:pPr>
              <w:pStyle w:val="BodyText"/>
            </w:pPr>
          </w:p>
        </w:tc>
      </w:tr>
    </w:tbl>
    <w:p w:rsidR="00802DD1" w:rsidP="007A429D">
      <w:pPr>
        <w:pStyle w:val="BodyText"/>
      </w:pPr>
    </w:p>
    <w:p w:rsidR="00802DD1" w:rsidP="007A429D">
      <w:pPr>
        <w:pStyle w:val="BodyText"/>
      </w:pPr>
    </w:p>
    <w:p w:rsidR="00000000" w:rsidRPr="007A429D" w:rsidP="007A429D">
      <w:pPr>
        <w:pStyle w:val="Heading1"/>
      </w:pPr>
      <w:bookmarkStart w:id="9" w:name="O_257653"/>
      <w:bookmarkEnd w:id="9"/>
      <w:r w:rsidRPr="007A429D">
        <w:t>Required Skills and Knowledge</w:t>
      </w:r>
    </w:p>
    <w:tbl>
      <w:tblPr>
        <w:tblW w:w="0" w:type="auto"/>
        <w:tblLayout w:type="fixed"/>
        <w:tblCellMar>
          <w:left w:w="62" w:type="dxa"/>
          <w:right w:w="62" w:type="dxa"/>
        </w:tblCellMar>
        <w:tblLook w:val="0000"/>
      </w:tblPr>
      <w:tblGrid>
        <w:gridCol w:w="9072"/>
      </w:tblGrid>
      <w:tr w:rsidTr="00802DD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SpecialBold"/>
              </w:rPr>
              <w:t>REQUIRED SKILLS AND KNOWLEDGE</w:t>
            </w:r>
          </w:p>
        </w:tc>
      </w:tr>
      <w:tr w:rsidTr="00802D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t>This describes the essential skills and knowledge and their level required for this unit.</w:t>
            </w:r>
          </w:p>
        </w:tc>
      </w:tr>
      <w:tr w:rsidTr="00802D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429D" w:rsidP="007A429D">
            <w:pPr>
              <w:pStyle w:val="BodyText"/>
            </w:pPr>
            <w:r w:rsidRPr="007A429D">
              <w:rPr>
                <w:rStyle w:val="Emphasis"/>
              </w:rPr>
              <w:t>Essential knowledge</w:t>
            </w:r>
            <w:r w:rsidRPr="007A429D">
              <w:t>:</w:t>
            </w:r>
          </w:p>
          <w:p w:rsidR="00000000" w:rsidRPr="007A429D" w:rsidP="007A429D">
            <w:pPr>
              <w:pStyle w:val="BodyText"/>
            </w:pPr>
            <w:r w:rsidRPr="007A429D">
              <w:t>The candidate must be able to demonstrate essential knowledge required to effec</w:t>
            </w:r>
            <w:r w:rsidRPr="007A429D">
              <w:t>tively do the task outlined in elements and performance criteria of this unit, manage the task and manage contingencies in the context of the identified work role</w:t>
            </w:r>
          </w:p>
          <w:p w:rsidR="00000000" w:rsidRPr="007A429D" w:rsidP="007A429D">
            <w:pPr>
              <w:pStyle w:val="BodyText"/>
            </w:pPr>
            <w:r w:rsidRPr="007A429D">
              <w:t>These include knowledge of:</w:t>
            </w:r>
          </w:p>
          <w:p w:rsidR="00000000" w:rsidRPr="007A429D" w:rsidP="007A429D">
            <w:pPr>
              <w:pStyle w:val="ListBullet"/>
            </w:pPr>
            <w:r w:rsidRPr="007A429D">
              <w:t>Knowledge, skills and ethics relevant to current industry and pr</w:t>
            </w:r>
            <w:r w:rsidRPr="007A429D">
              <w:t>ofessional standards and codes of ethics and practice</w:t>
            </w:r>
          </w:p>
          <w:p w:rsidR="00000000" w:rsidRPr="007A429D" w:rsidP="007A429D">
            <w:pPr>
              <w:pStyle w:val="ListBullet"/>
            </w:pPr>
            <w:r w:rsidRPr="007A429D">
              <w:t xml:space="preserve">Relevant legislation and agency guidelines and codes of ethics or practice standards </w:t>
            </w:r>
          </w:p>
          <w:p w:rsidR="00000000" w:rsidRPr="007A429D" w:rsidP="007A429D">
            <w:pPr>
              <w:pStyle w:val="ListBullet"/>
            </w:pPr>
            <w:r w:rsidRPr="007A429D">
              <w:t>Principles and techniques of:</w:t>
            </w:r>
          </w:p>
          <w:p w:rsidR="00000000" w:rsidRPr="007A429D" w:rsidP="007A429D">
            <w:pPr>
              <w:pStyle w:val="ListBullet2"/>
            </w:pPr>
            <w:r w:rsidRPr="007A429D">
              <w:t>personal goal setting</w:t>
            </w:r>
          </w:p>
          <w:p w:rsidR="00000000" w:rsidRPr="007A429D" w:rsidP="007A429D">
            <w:pPr>
              <w:pStyle w:val="ListBullet2"/>
            </w:pPr>
            <w:r w:rsidRPr="007A429D">
              <w:t>measuring performance</w:t>
            </w:r>
          </w:p>
          <w:p w:rsidR="00000000" w:rsidRPr="007A429D" w:rsidP="007A429D">
            <w:pPr>
              <w:pStyle w:val="ListBullet2"/>
            </w:pPr>
            <w:r w:rsidRPr="007A429D">
              <w:t>time management</w:t>
            </w:r>
          </w:p>
          <w:p w:rsidR="00000000" w:rsidRPr="007A429D" w:rsidP="007A429D">
            <w:pPr>
              <w:pStyle w:val="ListBullet2"/>
            </w:pPr>
            <w:r w:rsidRPr="007A429D">
              <w:t>identifying personal behaviour, self awareness, personality traits</w:t>
            </w:r>
          </w:p>
          <w:p w:rsidR="00000000" w:rsidRPr="007A429D" w:rsidP="007A429D">
            <w:pPr>
              <w:pStyle w:val="ListBullet2"/>
            </w:pPr>
            <w:r w:rsidRPr="007A429D">
              <w:t>establishing a personal development plan</w:t>
            </w:r>
          </w:p>
          <w:p w:rsidR="00000000" w:rsidRPr="007A429D" w:rsidP="007A429D">
            <w:pPr>
              <w:pStyle w:val="ListBullet"/>
            </w:pPr>
            <w:r w:rsidRPr="007A429D">
              <w:t>The agency's policies, plans and procedures</w:t>
            </w:r>
          </w:p>
          <w:p w:rsidR="00000000" w:rsidRPr="007A429D" w:rsidP="007A429D">
            <w:pPr>
              <w:pStyle w:val="ListBullet"/>
            </w:pPr>
            <w:r w:rsidRPr="007A429D">
              <w:t>The types of work methods and practices which can improve personal performance</w:t>
            </w:r>
          </w:p>
          <w:p w:rsidR="00000000" w:rsidRPr="007A429D" w:rsidP="007A429D">
            <w:pPr>
              <w:pStyle w:val="ListBullet"/>
            </w:pPr>
            <w:r w:rsidRPr="007A429D">
              <w:t>The types of learning st</w:t>
            </w:r>
            <w:r w:rsidRPr="007A429D">
              <w:t>yle/s and how they relate to the individual</w:t>
            </w:r>
          </w:p>
          <w:p w:rsidR="00000000" w:rsidP="007A429D">
            <w:pPr>
              <w:pStyle w:val="ListBullet"/>
              <w:rPr>
                <w:lang w:val="en-NZ"/>
              </w:rPr>
            </w:pPr>
            <w:r w:rsidRPr="007A429D">
              <w:t xml:space="preserve">The personal development opportunities and options  </w:t>
            </w:r>
          </w:p>
        </w:tc>
      </w:tr>
      <w:tr w:rsidTr="00802D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429D" w:rsidP="007A429D">
            <w:pPr>
              <w:pStyle w:val="BodyText"/>
            </w:pPr>
            <w:r w:rsidRPr="007A429D">
              <w:rPr>
                <w:rStyle w:val="Emphasis"/>
              </w:rPr>
              <w:t>Essential skills</w:t>
            </w:r>
            <w:r w:rsidRPr="007A429D">
              <w:t>:</w:t>
            </w:r>
          </w:p>
          <w:p w:rsidR="00000000" w:rsidRPr="007A429D" w:rsidP="007A429D">
            <w:pPr>
              <w:pStyle w:val="BodyText"/>
            </w:pPr>
            <w:r w:rsidRPr="007A429D">
              <w:t>It is critical that the candidate demonstrate the ability to:</w:t>
            </w:r>
          </w:p>
          <w:p w:rsidR="00000000" w:rsidRPr="007A429D" w:rsidP="007A429D">
            <w:pPr>
              <w:pStyle w:val="ListBullet"/>
            </w:pPr>
            <w:r w:rsidRPr="007A429D">
              <w:t>Demonstrate ongoing reflection on and development of capability to meet professional standards, in particular to:</w:t>
            </w:r>
          </w:p>
          <w:p w:rsidR="00000000" w:rsidRPr="007A429D" w:rsidP="007A429D">
            <w:pPr>
              <w:pStyle w:val="ListBullet2"/>
            </w:pPr>
            <w:r w:rsidRPr="007A429D">
              <w:t>actively seek professional development opportunities</w:t>
            </w:r>
          </w:p>
          <w:p w:rsidR="00000000" w:rsidRPr="007A429D" w:rsidP="007A429D">
            <w:pPr>
              <w:pStyle w:val="ListBullet2"/>
            </w:pPr>
            <w:r w:rsidRPr="007A429D">
              <w:t>seek and reflect upon feedback</w:t>
            </w:r>
          </w:p>
          <w:p w:rsidR="00000000" w:rsidRPr="007A429D" w:rsidP="007A429D">
            <w:pPr>
              <w:pStyle w:val="ListBullet2"/>
            </w:pPr>
            <w:r w:rsidRPr="007A429D">
              <w:t>seek opportunities for supervision / mentoring</w:t>
            </w:r>
          </w:p>
          <w:p w:rsidR="00000000" w:rsidRPr="007A429D" w:rsidP="007A429D">
            <w:pPr>
              <w:pStyle w:val="ListBullet2"/>
            </w:pPr>
            <w:r w:rsidRPr="007A429D">
              <w:t>identify and participate in personal development</w:t>
            </w:r>
          </w:p>
          <w:p w:rsidR="00000000" w:rsidRPr="007A429D" w:rsidP="007A429D">
            <w:pPr>
              <w:pStyle w:val="ListBullet2"/>
            </w:pPr>
            <w:r w:rsidRPr="007A429D">
              <w:t>integrate learning into improved practice</w:t>
            </w:r>
          </w:p>
          <w:p w:rsidR="00000000" w:rsidRPr="007A429D" w:rsidP="007A429D">
            <w:pPr>
              <w:pStyle w:val="BodyText"/>
            </w:pPr>
          </w:p>
          <w:p w:rsidR="00000000" w:rsidRPr="007A429D" w:rsidP="007A429D">
            <w:pPr>
              <w:pStyle w:val="BodyText"/>
            </w:pPr>
            <w:r w:rsidRPr="007A429D">
              <w:t>In addition, the candidate must be able to effectively do the task outlined in elements and performance criteria of this unit, manage the task and manage contingenc</w:t>
            </w:r>
            <w:r w:rsidRPr="007A429D">
              <w:t>ies in the context of the identified work role</w:t>
            </w:r>
          </w:p>
          <w:p w:rsidR="00000000" w:rsidRPr="007A429D" w:rsidP="007A429D">
            <w:pPr>
              <w:pStyle w:val="BodyText"/>
            </w:pPr>
            <w:r w:rsidRPr="007A429D">
              <w:t>These include the ability to:</w:t>
            </w:r>
          </w:p>
          <w:p w:rsidR="00000000" w:rsidRPr="007A429D" w:rsidP="007A429D">
            <w:pPr>
              <w:pStyle w:val="ListBullet"/>
            </w:pPr>
            <w:r w:rsidRPr="007A429D">
              <w:t>Work with an awareness and sensitivity to conflict, culture and context</w:t>
            </w:r>
          </w:p>
          <w:p w:rsidR="00000000" w:rsidRPr="007A429D" w:rsidP="007A429D">
            <w:pPr>
              <w:pStyle w:val="ListBullet"/>
            </w:pPr>
            <w:r w:rsidRPr="007A429D">
              <w:t>Understand and implement relevant procedures</w:t>
            </w:r>
          </w:p>
          <w:p w:rsidR="00000000" w:rsidRPr="007A429D" w:rsidP="007A429D">
            <w:pPr>
              <w:pStyle w:val="ListBullet"/>
            </w:pPr>
            <w:r w:rsidRPr="007A429D">
              <w:t>Demonstrate application of skills in:</w:t>
            </w:r>
          </w:p>
          <w:p w:rsidR="00000000" w:rsidRPr="007A429D" w:rsidP="007A429D">
            <w:pPr>
              <w:pStyle w:val="ListBullet2"/>
            </w:pPr>
            <w:r w:rsidRPr="007A429D">
              <w:t>negotiation</w:t>
            </w:r>
          </w:p>
          <w:p w:rsidR="00000000" w:rsidRPr="007A429D" w:rsidP="007A429D">
            <w:pPr>
              <w:pStyle w:val="ListBullet2"/>
            </w:pPr>
            <w:r w:rsidRPr="007A429D">
              <w:t>communicat</w:t>
            </w:r>
            <w:r w:rsidRPr="007A429D">
              <w:t>ion</w:t>
            </w:r>
          </w:p>
          <w:p w:rsidR="00000000" w:rsidRPr="007A429D" w:rsidP="007A429D">
            <w:pPr>
              <w:pStyle w:val="ListBullet2"/>
            </w:pPr>
            <w:r w:rsidRPr="007A429D">
              <w:t>decision-making</w:t>
            </w:r>
          </w:p>
          <w:p w:rsidR="00000000" w:rsidRPr="007A429D" w:rsidP="007A429D">
            <w:pPr>
              <w:pStyle w:val="ListBullet2"/>
            </w:pPr>
            <w:r w:rsidRPr="007A429D">
              <w:t>functional literacy to interpret written and oral information about workplace requirements</w:t>
            </w:r>
          </w:p>
          <w:p w:rsidR="00000000" w:rsidRPr="007A429D" w:rsidP="007A429D">
            <w:pPr>
              <w:pStyle w:val="ListBullet2"/>
            </w:pPr>
            <w:r w:rsidRPr="007A429D">
              <w:t>communication, including receiving and analysing feedback and reporting</w:t>
            </w:r>
          </w:p>
          <w:p w:rsidR="00000000" w:rsidRPr="007A429D" w:rsidP="007A429D">
            <w:pPr>
              <w:pStyle w:val="ListBullet"/>
            </w:pPr>
            <w:r w:rsidRPr="007A429D">
              <w:t>Research information to develop personal development and work plans</w:t>
            </w:r>
          </w:p>
          <w:p w:rsidR="00000000" w:rsidRPr="007A429D" w:rsidP="007A429D">
            <w:pPr>
              <w:pStyle w:val="ListBullet"/>
            </w:pPr>
            <w:r w:rsidRPr="007A429D">
              <w:t>Elicit, analyse and interpret feedback</w:t>
            </w:r>
          </w:p>
          <w:p w:rsidR="00000000" w:rsidRPr="007A429D" w:rsidP="007A429D">
            <w:pPr>
              <w:pStyle w:val="ListBullet"/>
            </w:pPr>
            <w:r w:rsidRPr="007A429D">
              <w:t>Analyse culturally different viewpoints and take them into account in personal development and professional practice</w:t>
            </w:r>
          </w:p>
          <w:p w:rsidR="00000000" w:rsidRPr="007A429D" w:rsidP="007A429D">
            <w:pPr>
              <w:pStyle w:val="ListBullet"/>
            </w:pPr>
            <w:r w:rsidRPr="007A429D">
              <w:t>Monitor research trends related to roles and responsibilities</w:t>
            </w:r>
          </w:p>
          <w:p w:rsidR="00000000" w:rsidRPr="007A429D" w:rsidP="007A429D">
            <w:pPr>
              <w:pStyle w:val="ListBullet"/>
            </w:pPr>
            <w:r w:rsidRPr="007A429D">
              <w:t>Use information systems to assist esta</w:t>
            </w:r>
            <w:r w:rsidRPr="007A429D">
              <w:t>blish work plans</w:t>
            </w:r>
          </w:p>
          <w:p w:rsidR="00000000" w:rsidRPr="007A429D" w:rsidP="007A429D">
            <w:pPr>
              <w:pStyle w:val="ListBullet"/>
            </w:pPr>
            <w:r w:rsidRPr="007A429D">
              <w:t>Assess the effectiveness of own skills development</w:t>
            </w:r>
          </w:p>
          <w:p w:rsidR="00000000" w:rsidRPr="007A429D" w:rsidP="007A429D">
            <w:pPr>
              <w:pStyle w:val="ListBullet"/>
            </w:pPr>
            <w:r w:rsidRPr="007A429D">
              <w:t>Develop and maintain professional networks</w:t>
            </w:r>
          </w:p>
          <w:p w:rsidR="00000000" w:rsidP="007A429D">
            <w:pPr>
              <w:pStyle w:val="ListBullet"/>
              <w:rPr>
                <w:lang w:val="en-NZ"/>
              </w:rPr>
            </w:pPr>
            <w:r w:rsidRPr="007A429D">
              <w:t>Relate to people from a range of social, cultural and ethnic backgrounds and physical and mental abilities</w:t>
            </w:r>
          </w:p>
        </w:tc>
      </w:tr>
      <w:tr w:rsidTr="00802DD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A429D" w:rsidP="007A429D">
            <w:pPr>
              <w:pStyle w:val="BodyText"/>
            </w:pPr>
          </w:p>
        </w:tc>
      </w:tr>
    </w:tbl>
    <w:p w:rsidR="00802DD1" w:rsidP="007A429D">
      <w:pPr>
        <w:pStyle w:val="BodyText"/>
      </w:pPr>
    </w:p>
    <w:p w:rsidR="00802DD1" w:rsidP="007A429D">
      <w:pPr>
        <w:pStyle w:val="BodyText"/>
      </w:pPr>
    </w:p>
    <w:p w:rsidR="00000000" w:rsidRPr="007A429D" w:rsidP="007A429D">
      <w:pPr>
        <w:pStyle w:val="Heading1"/>
      </w:pPr>
      <w:bookmarkStart w:id="10" w:name="O_241687"/>
      <w:bookmarkEnd w:id="10"/>
      <w:r w:rsidRPr="007A429D">
        <w:t>Evidence Guide</w:t>
      </w:r>
    </w:p>
    <w:tbl>
      <w:tblPr>
        <w:tblW w:w="0" w:type="auto"/>
        <w:tblLayout w:type="fixed"/>
        <w:tblCellMar>
          <w:left w:w="62" w:type="dxa"/>
          <w:right w:w="62" w:type="dxa"/>
        </w:tblCellMar>
        <w:tblLook w:val="0000"/>
      </w:tblPr>
      <w:tblGrid>
        <w:gridCol w:w="3402"/>
        <w:gridCol w:w="5670"/>
      </w:tblGrid>
      <w:tr w:rsidTr="00802D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SpecialBold"/>
              </w:rPr>
              <w:t>EVIDENCE GUIDE</w:t>
            </w:r>
          </w:p>
        </w:tc>
      </w:tr>
      <w:tr w:rsidTr="00802D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t>The evidence guide provides advice on assessment and must be read in conjunction with the Performance Criteria, Required Skills and Knowledge, the Range Statement and the Assessment Guidelines for this Training Package.</w:t>
            </w:r>
          </w:p>
        </w:tc>
      </w:tr>
      <w:tr w:rsidTr="00802D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Emphasis"/>
              </w:rPr>
              <w:t>Critical aspects for assessment and evidence required to demonstrate this unit of competency</w:t>
            </w:r>
            <w:r w:rsidRPr="007A429D">
              <w:t xml:space="preserve">: </w:t>
            </w:r>
          </w:p>
        </w:tc>
        <w:tc>
          <w:tcPr>
            <w:tcW w:w="5670" w:type="dxa"/>
            <w:tcBorders>
              <w:top w:val="nil"/>
              <w:left w:val="nil"/>
              <w:bottom w:val="nil"/>
              <w:right w:val="nil"/>
            </w:tcBorders>
            <w:tcMar>
              <w:top w:w="0" w:type="dxa"/>
              <w:left w:w="62" w:type="dxa"/>
              <w:bottom w:w="0" w:type="dxa"/>
              <w:right w:w="62" w:type="dxa"/>
            </w:tcMar>
          </w:tcPr>
          <w:p w:rsidR="00000000" w:rsidRPr="007A429D" w:rsidP="007A429D">
            <w:pPr>
              <w:pStyle w:val="ListBullet"/>
            </w:pPr>
            <w:r w:rsidRPr="007A429D">
              <w:t>The individual being assessed must provide evidence of specified essential knowledge as well as skills</w:t>
            </w:r>
          </w:p>
          <w:p w:rsidR="00000000" w:rsidRPr="007A429D" w:rsidP="007A429D">
            <w:pPr>
              <w:pStyle w:val="ListBullet"/>
            </w:pPr>
            <w:r w:rsidRPr="007A429D">
              <w:t>Evidence of competency in this unit will need to be asses</w:t>
            </w:r>
            <w:r w:rsidRPr="007A429D">
              <w:t xml:space="preserve">sed over a period of time in order to gather evidence of performance </w:t>
            </w:r>
          </w:p>
          <w:p w:rsidR="00000000" w:rsidRPr="007A429D" w:rsidP="007A429D">
            <w:pPr>
              <w:pStyle w:val="ListBullet"/>
            </w:pPr>
            <w:r w:rsidRPr="007A429D">
              <w:t>This will include contexts applicable to the work environment, such as actual or simulated workplace situations involving a combination of direct, indirect and supplementary forms of evi</w:t>
            </w:r>
            <w:r w:rsidRPr="007A429D">
              <w:t>dence</w:t>
            </w:r>
          </w:p>
          <w:p w:rsidR="00000000" w:rsidP="007A429D">
            <w:pPr>
              <w:pStyle w:val="ListBullet"/>
              <w:rPr>
                <w:lang w:val="en-NZ"/>
              </w:rPr>
            </w:pPr>
            <w:r w:rsidRPr="007A429D">
              <w:t>Evidence will be determined by selection from the Range Statement, justified in terms of work requirements, work roles and responsibilities and occupational specialisations</w:t>
            </w: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Emphasis"/>
              </w:rPr>
              <w:t>Access and equity considerations</w:t>
            </w:r>
            <w:r w:rsidRPr="007A429D">
              <w:t>:</w:t>
            </w:r>
          </w:p>
        </w:tc>
        <w:tc>
          <w:tcPr>
            <w:tcW w:w="5670" w:type="dxa"/>
            <w:tcBorders>
              <w:top w:val="nil"/>
              <w:left w:val="nil"/>
              <w:bottom w:val="nil"/>
              <w:right w:val="nil"/>
            </w:tcBorders>
            <w:tcMar>
              <w:top w:w="0" w:type="dxa"/>
              <w:left w:w="62" w:type="dxa"/>
              <w:bottom w:w="0" w:type="dxa"/>
              <w:right w:w="62" w:type="dxa"/>
            </w:tcMar>
          </w:tcPr>
          <w:p w:rsidR="00000000" w:rsidRPr="007A429D" w:rsidP="007A429D">
            <w:pPr>
              <w:pStyle w:val="ListBullet"/>
            </w:pPr>
            <w:r w:rsidRPr="007A429D">
              <w:t>All workers in community services should be aware of access, equity and human rights issues in relation to their own area of work</w:t>
            </w:r>
          </w:p>
          <w:p w:rsidR="00000000" w:rsidRPr="007A429D" w:rsidP="007A429D">
            <w:pPr>
              <w:pStyle w:val="ListBullet"/>
            </w:pPr>
            <w:r w:rsidRPr="007A429D">
              <w:t xml:space="preserve">All workers should develop their ability to work in a culturally diverse environment </w:t>
            </w:r>
          </w:p>
          <w:p w:rsidR="00000000" w:rsidRPr="007A429D" w:rsidP="007A429D">
            <w:pPr>
              <w:pStyle w:val="ListBullet"/>
            </w:pPr>
            <w:r w:rsidRPr="007A429D">
              <w:t>In recognition of particular issues faci</w:t>
            </w:r>
            <w:r w:rsidRPr="007A429D">
              <w:t>ng Aboriginal and Torres Strait Islander communities, workers should be aware of cultural, historical and current issues impacting on Aboriginal and Torres Strait Islander people</w:t>
            </w:r>
          </w:p>
          <w:p w:rsidR="00000000" w:rsidP="007A429D">
            <w:pPr>
              <w:pStyle w:val="ListBullet"/>
              <w:rPr>
                <w:lang w:val="en-NZ"/>
              </w:rPr>
            </w:pPr>
            <w:r w:rsidRPr="007A429D">
              <w:t>Assessors and trainers must take into account relevant access and equity issu</w:t>
            </w:r>
            <w:r w:rsidRPr="007A429D">
              <w:t>es, in particular relating to factors impacting on Aboriginal and/or Torres Strait Islander clients and communities</w:t>
            </w: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Emphasis"/>
              </w:rPr>
              <w:t>Context of and specific resources for assessment</w:t>
            </w:r>
            <w:r w:rsidRPr="007A429D">
              <w:t xml:space="preserve">: </w:t>
            </w:r>
          </w:p>
        </w:tc>
        <w:tc>
          <w:tcPr>
            <w:tcW w:w="5670" w:type="dxa"/>
            <w:tcBorders>
              <w:top w:val="nil"/>
              <w:left w:val="nil"/>
              <w:bottom w:val="nil"/>
              <w:right w:val="nil"/>
            </w:tcBorders>
            <w:tcMar>
              <w:top w:w="0" w:type="dxa"/>
              <w:left w:w="62" w:type="dxa"/>
              <w:bottom w:w="0" w:type="dxa"/>
              <w:right w:w="62" w:type="dxa"/>
            </w:tcMar>
          </w:tcPr>
          <w:p w:rsidR="00000000" w:rsidRPr="007A429D" w:rsidP="007A429D">
            <w:pPr>
              <w:pStyle w:val="ListBullet"/>
            </w:pPr>
            <w:r w:rsidRPr="007A429D">
              <w:t>This unit can be delivered and assessed independently, however holistic assessment p</w:t>
            </w:r>
            <w:r w:rsidRPr="007A429D">
              <w:t>ractice with other community services units of competency is encouraged</w:t>
            </w:r>
          </w:p>
          <w:p w:rsidR="00000000" w:rsidP="007A429D">
            <w:pPr>
              <w:pStyle w:val="ListBullet"/>
              <w:rPr>
                <w:lang w:val="en-NZ"/>
              </w:rPr>
            </w:pPr>
            <w:r w:rsidRPr="007A429D">
              <w:t>Where assessment is conducted within the workplace there are no resource implications above those normally available in the workplace</w:t>
            </w: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Emphasis"/>
              </w:rPr>
              <w:t>Method of assessment</w:t>
            </w:r>
            <w:r w:rsidRPr="007A429D">
              <w:t>:</w:t>
            </w:r>
          </w:p>
        </w:tc>
        <w:tc>
          <w:tcPr>
            <w:tcW w:w="5670" w:type="dxa"/>
            <w:tcBorders>
              <w:top w:val="nil"/>
              <w:left w:val="nil"/>
              <w:bottom w:val="nil"/>
              <w:right w:val="nil"/>
            </w:tcBorders>
            <w:tcMar>
              <w:top w:w="0" w:type="dxa"/>
              <w:left w:w="62" w:type="dxa"/>
              <w:bottom w:w="0" w:type="dxa"/>
              <w:right w:w="62" w:type="dxa"/>
            </w:tcMar>
          </w:tcPr>
          <w:p w:rsidR="00000000" w:rsidRPr="007A429D" w:rsidP="007A429D">
            <w:pPr>
              <w:pStyle w:val="ListBullet"/>
            </w:pPr>
            <w:r w:rsidRPr="007A429D">
              <w:t xml:space="preserve">For valid and reliable assessment of this unit, competency should be demonstrated in a range of situations which </w:t>
            </w:r>
            <w:r w:rsidRPr="007A429D">
              <w:rPr>
                <w:rStyle w:val="BoldandItalics"/>
              </w:rPr>
              <w:t>may</w:t>
            </w:r>
            <w:r w:rsidRPr="007A429D">
              <w:t xml:space="preserve"> include:</w:t>
            </w:r>
          </w:p>
          <w:p w:rsidR="00000000" w:rsidRPr="007A429D" w:rsidP="007A429D">
            <w:pPr>
              <w:pStyle w:val="ListBullet2"/>
            </w:pPr>
            <w:r w:rsidRPr="007A429D">
              <w:t>observation of performance in an actual workplace or in a setting that realistically simulates work conditions:</w:t>
            </w:r>
          </w:p>
          <w:p w:rsidR="00000000" w:rsidRPr="007A429D" w:rsidP="007A429D">
            <w:pPr>
              <w:pStyle w:val="ListBullet2"/>
            </w:pPr>
            <w:r w:rsidRPr="007A429D">
              <w:t>observation should include key aspects described in elements, performance criteria and relevant aspects of the Range Statement of the unit</w:t>
            </w:r>
          </w:p>
          <w:p w:rsidR="00000000" w:rsidRPr="007A429D" w:rsidP="007A429D">
            <w:pPr>
              <w:pStyle w:val="ListBullet2"/>
            </w:pPr>
            <w:r w:rsidRPr="007A429D">
              <w:t>where face-to-face observation is not possible, video recordings may be provided</w:t>
            </w:r>
          </w:p>
          <w:p w:rsidR="00000000" w:rsidRPr="007A429D" w:rsidP="007A429D">
            <w:pPr>
              <w:pStyle w:val="ListBullet2"/>
            </w:pPr>
            <w:r w:rsidRPr="007A429D">
              <w:t>candidate's critique of their 'perfo</w:t>
            </w:r>
            <w:r w:rsidRPr="007A429D">
              <w:t>rmance' to demonstrate cognitive understanding of theory</w:t>
            </w:r>
          </w:p>
          <w:p w:rsidR="00000000" w:rsidRPr="007A429D" w:rsidP="007A429D">
            <w:pPr>
              <w:pStyle w:val="ListBullet2"/>
            </w:pPr>
            <w:r w:rsidRPr="007A429D">
              <w:t>written questioning</w:t>
            </w:r>
          </w:p>
          <w:p w:rsidR="00000000" w:rsidRPr="007A429D" w:rsidP="007A429D">
            <w:pPr>
              <w:pStyle w:val="ListBullet2"/>
            </w:pPr>
            <w:r w:rsidRPr="007A429D">
              <w:t>relevant case studies and/or scenarios</w:t>
            </w:r>
          </w:p>
          <w:p w:rsidR="00000000" w:rsidRPr="007A429D" w:rsidP="007A429D">
            <w:pPr>
              <w:pStyle w:val="ListBullet2"/>
            </w:pPr>
            <w:r w:rsidRPr="007A429D">
              <w:t>role play</w:t>
            </w:r>
          </w:p>
          <w:p w:rsidR="00000000" w:rsidP="007A429D">
            <w:pPr>
              <w:pStyle w:val="ListBullet2"/>
              <w:rPr>
                <w:lang w:val="en-NZ"/>
              </w:rPr>
            </w:pPr>
            <w:r w:rsidRPr="007A429D">
              <w:t>focused discussion</w:t>
            </w: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429D" w:rsidP="007A429D">
            <w:pPr>
              <w:pStyle w:val="BodyText"/>
            </w:pPr>
          </w:p>
        </w:tc>
      </w:tr>
    </w:tbl>
    <w:p w:rsidR="00802DD1" w:rsidP="007A429D">
      <w:pPr>
        <w:pStyle w:val="BodyText"/>
      </w:pPr>
    </w:p>
    <w:p w:rsidR="00802DD1" w:rsidP="007A429D">
      <w:pPr>
        <w:pStyle w:val="BodyText"/>
      </w:pPr>
    </w:p>
    <w:p w:rsidR="00000000" w:rsidRPr="007A429D" w:rsidP="007A429D">
      <w:pPr>
        <w:pStyle w:val="Heading1"/>
      </w:pPr>
      <w:bookmarkStart w:id="11" w:name="O_249670"/>
      <w:bookmarkEnd w:id="11"/>
      <w:r w:rsidRPr="007A429D">
        <w:t>Range Statement</w:t>
      </w:r>
    </w:p>
    <w:tbl>
      <w:tblPr>
        <w:tblW w:w="0" w:type="auto"/>
        <w:tblLayout w:type="fixed"/>
        <w:tblCellMar>
          <w:left w:w="62" w:type="dxa"/>
          <w:right w:w="62" w:type="dxa"/>
        </w:tblCellMar>
        <w:tblLook w:val="0000"/>
      </w:tblPr>
      <w:tblGrid>
        <w:gridCol w:w="3402"/>
        <w:gridCol w:w="5670"/>
      </w:tblGrid>
      <w:tr w:rsidTr="00802DD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SpecialBold"/>
              </w:rPr>
              <w:t>RANGE STATEMENT</w:t>
            </w:r>
          </w:p>
        </w:tc>
      </w:tr>
      <w:tr w:rsidTr="00802D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t>The Range Statement relates to the unit o</w:t>
            </w:r>
            <w:r w:rsidRPr="007A429D">
              <w:t xml:space="preserve">f competency as a whole. It allows for different work environments and situations that may affect performance. Add any essential operating conditions that may be present with training and assessment depending on the work situation, needs of the candidate, </w:t>
            </w:r>
            <w:r w:rsidRPr="007A429D">
              <w:t>accessibility of the item, and local industry and regional contexts.</w:t>
            </w: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Emphasis"/>
              </w:rPr>
              <w:t>Knowledge refers to</w:t>
            </w:r>
            <w:r w:rsidRPr="007A429D">
              <w:t>:</w:t>
            </w:r>
          </w:p>
        </w:tc>
        <w:tc>
          <w:tcPr>
            <w:tcW w:w="5670" w:type="dxa"/>
            <w:tcBorders>
              <w:top w:val="nil"/>
              <w:left w:val="nil"/>
              <w:bottom w:val="nil"/>
              <w:right w:val="nil"/>
            </w:tcBorders>
            <w:tcMar>
              <w:top w:w="0" w:type="dxa"/>
              <w:left w:w="62" w:type="dxa"/>
              <w:bottom w:w="0" w:type="dxa"/>
              <w:right w:w="62" w:type="dxa"/>
            </w:tcMar>
          </w:tcPr>
          <w:p w:rsidR="00000000" w:rsidP="007A429D">
            <w:pPr>
              <w:pStyle w:val="ListBullet"/>
              <w:rPr>
                <w:lang w:val="en-NZ"/>
              </w:rPr>
            </w:pPr>
            <w:r w:rsidRPr="007A429D">
              <w:t xml:space="preserve">The understanding of relevant theories, principles, practices their application </w:t>
            </w:r>
            <w:r w:rsidRPr="007A429D">
              <w:t xml:space="preserve">and other aspects of knowledge, which may be desirable or necessary in order to practise effectively </w:t>
            </w: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Emphasis"/>
              </w:rPr>
              <w:t>Setting</w:t>
            </w:r>
            <w:r w:rsidRPr="007A429D">
              <w:t>:</w:t>
            </w:r>
          </w:p>
        </w:tc>
        <w:tc>
          <w:tcPr>
            <w:tcW w:w="5670" w:type="dxa"/>
            <w:tcBorders>
              <w:top w:val="nil"/>
              <w:left w:val="nil"/>
              <w:bottom w:val="nil"/>
              <w:right w:val="nil"/>
            </w:tcBorders>
            <w:tcMar>
              <w:top w:w="0" w:type="dxa"/>
              <w:left w:w="62" w:type="dxa"/>
              <w:bottom w:w="0" w:type="dxa"/>
              <w:right w:w="62" w:type="dxa"/>
            </w:tcMar>
          </w:tcPr>
          <w:p w:rsidR="00000000" w:rsidP="007A429D">
            <w:pPr>
              <w:pStyle w:val="ListBullet"/>
              <w:rPr>
                <w:lang w:val="en-NZ"/>
              </w:rPr>
            </w:pPr>
            <w:r w:rsidRPr="007A429D">
              <w:t>Employees may work independently or within an agency setting</w:t>
            </w: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Emphasis"/>
              </w:rPr>
              <w:t>Self</w:t>
            </w:r>
            <w:r w:rsidRPr="007A429D">
              <w:t>-</w:t>
            </w:r>
            <w:r w:rsidRPr="007A429D">
              <w:rPr>
                <w:rStyle w:val="Emphasis"/>
              </w:rPr>
              <w:t>evaluation includes</w:t>
            </w:r>
            <w:r w:rsidRPr="007A429D">
              <w:t>:</w:t>
            </w:r>
          </w:p>
        </w:tc>
        <w:tc>
          <w:tcPr>
            <w:tcW w:w="5670" w:type="dxa"/>
            <w:tcBorders>
              <w:top w:val="nil"/>
              <w:left w:val="nil"/>
              <w:bottom w:val="nil"/>
              <w:right w:val="nil"/>
            </w:tcBorders>
            <w:tcMar>
              <w:top w:w="0" w:type="dxa"/>
              <w:left w:w="62" w:type="dxa"/>
              <w:bottom w:w="0" w:type="dxa"/>
              <w:right w:w="62" w:type="dxa"/>
            </w:tcMar>
          </w:tcPr>
          <w:p w:rsidR="00000000" w:rsidP="007A429D">
            <w:pPr>
              <w:pStyle w:val="ListBullet"/>
              <w:rPr>
                <w:lang w:val="en-NZ"/>
              </w:rPr>
            </w:pPr>
            <w:r w:rsidRPr="007A429D">
              <w:t xml:space="preserve">Journal documentation and structured discussion </w:t>
            </w:r>
            <w:r w:rsidRPr="007A429D">
              <w:t>and supervision with others</w:t>
            </w: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Emphasis"/>
              </w:rPr>
              <w:t>Specialist supervision and advice</w:t>
            </w:r>
            <w:r w:rsidRPr="007A429D">
              <w:t xml:space="preserve"> / </w:t>
            </w:r>
            <w:r w:rsidRPr="007A429D">
              <w:rPr>
                <w:rStyle w:val="Emphasis"/>
              </w:rPr>
              <w:t>further training may include</w:t>
            </w:r>
            <w:r w:rsidRPr="007A429D">
              <w:t>:</w:t>
            </w:r>
          </w:p>
        </w:tc>
        <w:tc>
          <w:tcPr>
            <w:tcW w:w="5670" w:type="dxa"/>
            <w:tcBorders>
              <w:top w:val="nil"/>
              <w:left w:val="nil"/>
              <w:bottom w:val="nil"/>
              <w:right w:val="nil"/>
            </w:tcBorders>
            <w:tcMar>
              <w:top w:w="0" w:type="dxa"/>
              <w:left w:w="62" w:type="dxa"/>
              <w:bottom w:w="0" w:type="dxa"/>
              <w:right w:w="62" w:type="dxa"/>
            </w:tcMar>
          </w:tcPr>
          <w:p w:rsidR="00000000" w:rsidP="007A429D">
            <w:pPr>
              <w:pStyle w:val="ListBullet"/>
              <w:rPr>
                <w:lang w:val="en-NZ"/>
              </w:rPr>
            </w:pPr>
            <w:r w:rsidRPr="007A429D">
              <w:t>Accessing on the job mentoring / professional supervision or through peer work or training</w:t>
            </w: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A429D">
            <w:pPr>
              <w:pStyle w:val="BodyText"/>
              <w:rPr>
                <w:lang w:val="en-NZ"/>
              </w:rPr>
            </w:pPr>
            <w:r w:rsidRPr="007A429D">
              <w:rPr>
                <w:rStyle w:val="Emphasis"/>
              </w:rPr>
              <w:t>Supervision should include</w:t>
            </w:r>
            <w:r w:rsidRPr="007A429D">
              <w:t>:</w:t>
            </w:r>
          </w:p>
        </w:tc>
        <w:tc>
          <w:tcPr>
            <w:tcW w:w="5670" w:type="dxa"/>
            <w:tcBorders>
              <w:top w:val="nil"/>
              <w:left w:val="nil"/>
              <w:bottom w:val="nil"/>
              <w:right w:val="nil"/>
            </w:tcBorders>
            <w:tcMar>
              <w:top w:w="0" w:type="dxa"/>
              <w:left w:w="62" w:type="dxa"/>
              <w:bottom w:w="0" w:type="dxa"/>
              <w:right w:w="62" w:type="dxa"/>
            </w:tcMar>
          </w:tcPr>
          <w:p w:rsidR="00000000" w:rsidRPr="007A429D" w:rsidP="007A429D">
            <w:pPr>
              <w:pStyle w:val="ListBullet"/>
            </w:pPr>
            <w:r w:rsidRPr="007A429D">
              <w:t>Assessment of delivery of</w:t>
            </w:r>
            <w:r w:rsidRPr="007A429D">
              <w:t xml:space="preserve"> clinical services</w:t>
            </w:r>
          </w:p>
          <w:p w:rsidR="00000000" w:rsidRPr="007A429D" w:rsidP="007A429D">
            <w:pPr>
              <w:pStyle w:val="ListBullet"/>
            </w:pPr>
            <w:r w:rsidRPr="007A429D">
              <w:t>Monitoring of counsellor's mental health</w:t>
            </w:r>
          </w:p>
          <w:p w:rsidR="00000000" w:rsidRPr="007A429D" w:rsidP="007A429D">
            <w:pPr>
              <w:pStyle w:val="ListBullet"/>
            </w:pPr>
            <w:r w:rsidRPr="007A429D">
              <w:t>Professional and educational development</w:t>
            </w:r>
          </w:p>
          <w:p w:rsidR="00000000" w:rsidRPr="007A429D" w:rsidP="007A429D">
            <w:pPr>
              <w:pStyle w:val="ListBullet"/>
            </w:pPr>
            <w:r w:rsidRPr="007A429D">
              <w:t>Maintenance of ethical and professional conduct and addressing of issues identified</w:t>
            </w:r>
          </w:p>
          <w:p w:rsidR="00000000" w:rsidRPr="007A429D" w:rsidP="007A429D">
            <w:pPr>
              <w:pStyle w:val="ListBullet"/>
            </w:pPr>
            <w:r w:rsidRPr="007A429D">
              <w:t>Evaluation of compliance with administrative procedures and requirement</w:t>
            </w:r>
            <w:r w:rsidRPr="007A429D">
              <w:t>s of professional bodies</w:t>
            </w:r>
          </w:p>
          <w:p w:rsidR="00000000" w:rsidP="007A429D">
            <w:pPr>
              <w:pStyle w:val="ListBullet"/>
              <w:rPr>
                <w:lang w:val="en-NZ"/>
              </w:rPr>
            </w:pPr>
            <w:r w:rsidRPr="007A429D">
              <w:t>Where appropriate, development of business building skills</w:t>
            </w:r>
          </w:p>
        </w:tc>
      </w:tr>
      <w:tr w:rsidTr="00802DD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A429D" w:rsidP="007A429D">
            <w:pPr>
              <w:pStyle w:val="BodyText"/>
            </w:pPr>
          </w:p>
        </w:tc>
      </w:tr>
    </w:tbl>
    <w:p w:rsidR="00802DD1" w:rsidP="007A429D">
      <w:pPr>
        <w:pStyle w:val="BodyText"/>
      </w:pPr>
    </w:p>
    <w:p w:rsidR="00802DD1" w:rsidP="007A429D">
      <w:pPr>
        <w:pStyle w:val="BodyText"/>
      </w:pPr>
    </w:p>
    <w:p w:rsidR="00000000" w:rsidRPr="007A429D" w:rsidP="007A429D">
      <w:pPr>
        <w:pStyle w:val="Heading1"/>
      </w:pPr>
      <w:bookmarkStart w:id="12" w:name="O_293975"/>
      <w:bookmarkEnd w:id="12"/>
      <w:r w:rsidRPr="007A429D">
        <w:t>Unit Sector(s)</w:t>
      </w:r>
    </w:p>
    <w:p w:rsidR="00000000" w:rsidRPr="007A429D" w:rsidP="007A429D">
      <w:pPr>
        <w:pStyle w:val="BodyText"/>
      </w:pPr>
      <w:r w:rsidRPr="007A429D">
        <w:t>Not Applicable</w:t>
      </w:r>
    </w:p>
    <w:p w:rsidR="00000000" w:rsidRPr="007A429D" w:rsidP="007A429D"/>
    <w:sectPr w:rsidSect="007A42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2DD1" w:rsidP="00802D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DD1" w:rsidP="007A42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02DD1" w:rsidP="007A429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02DD1" w:rsidP="007A429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2DD1" w:rsidP="00802DD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2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DD1" w:rsidP="007A429D">
    <w:pPr>
      <w:pStyle w:val="Header"/>
      <w:framePr w:wrap="around"/>
    </w:pPr>
    <w:r>
      <w:fldChar w:fldCharType="begin"/>
    </w:r>
    <w:r>
      <w:instrText xml:space="preserve"> TITLE   \* MERGEFORMAT </w:instrText>
    </w:r>
    <w:r>
      <w:fldChar w:fldCharType="separate"/>
    </w:r>
    <w:r>
      <w:t>CHCCSL509A Reflect and improve upon counselling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2DD1" w:rsidP="007A429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7CC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726A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824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29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429D"/>
    <w:pPr>
      <w:spacing w:before="360" w:after="60"/>
      <w:outlineLvl w:val="0"/>
    </w:pPr>
    <w:rPr>
      <w:sz w:val="32"/>
    </w:rPr>
  </w:style>
  <w:style w:type="paragraph" w:styleId="Heading2">
    <w:name w:val="heading 2"/>
    <w:basedOn w:val="HeadingBase"/>
    <w:next w:val="BodyText"/>
    <w:link w:val="Heading2Char"/>
    <w:qFormat/>
    <w:rsid w:val="007A429D"/>
    <w:pPr>
      <w:keepLines/>
      <w:spacing w:before="240" w:after="120"/>
      <w:outlineLvl w:val="1"/>
    </w:pPr>
    <w:rPr>
      <w:sz w:val="28"/>
      <w:szCs w:val="40"/>
    </w:rPr>
  </w:style>
  <w:style w:type="paragraph" w:styleId="Heading3">
    <w:name w:val="heading 3"/>
    <w:basedOn w:val="HeadingBase"/>
    <w:next w:val="BodyText"/>
    <w:link w:val="Heading3Char"/>
    <w:qFormat/>
    <w:rsid w:val="007A429D"/>
    <w:pPr>
      <w:spacing w:before="180" w:after="120"/>
      <w:outlineLvl w:val="2"/>
    </w:pPr>
    <w:rPr>
      <w:spacing w:val="-10"/>
      <w:kern w:val="32"/>
    </w:rPr>
  </w:style>
  <w:style w:type="paragraph" w:styleId="Heading4">
    <w:name w:val="heading 4"/>
    <w:basedOn w:val="HeadingBase"/>
    <w:next w:val="BodyText"/>
    <w:link w:val="Heading4Char"/>
    <w:qFormat/>
    <w:rsid w:val="007A429D"/>
    <w:pPr>
      <w:spacing w:before="160" w:after="120"/>
      <w:outlineLvl w:val="3"/>
    </w:pPr>
    <w:rPr>
      <w:sz w:val="22"/>
    </w:rPr>
  </w:style>
  <w:style w:type="paragraph" w:styleId="Heading5">
    <w:name w:val="heading 5"/>
    <w:basedOn w:val="HeadingBase"/>
    <w:next w:val="Normal"/>
    <w:link w:val="Heading5Char"/>
    <w:qFormat/>
    <w:rsid w:val="007A429D"/>
    <w:pPr>
      <w:spacing w:before="80"/>
      <w:outlineLvl w:val="4"/>
    </w:pPr>
    <w:rPr>
      <w:color w:val="918585"/>
      <w:sz w:val="20"/>
    </w:rPr>
  </w:style>
  <w:style w:type="paragraph" w:styleId="Heading6">
    <w:name w:val="heading 6"/>
    <w:basedOn w:val="HeadingBase"/>
    <w:next w:val="Normal"/>
    <w:link w:val="Heading6Char"/>
    <w:qFormat/>
    <w:rsid w:val="007A429D"/>
    <w:pPr>
      <w:spacing w:before="60"/>
      <w:outlineLvl w:val="5"/>
    </w:pPr>
    <w:rPr>
      <w:color w:val="918585"/>
      <w:sz w:val="20"/>
    </w:rPr>
  </w:style>
  <w:style w:type="paragraph" w:styleId="Heading7">
    <w:name w:val="heading 7"/>
    <w:basedOn w:val="Normal"/>
    <w:next w:val="Normal"/>
    <w:link w:val="Heading7Char"/>
    <w:qFormat/>
    <w:rsid w:val="007A429D"/>
    <w:pPr>
      <w:ind w:left="720"/>
      <w:outlineLvl w:val="6"/>
    </w:pPr>
    <w:rPr>
      <w:i/>
    </w:rPr>
  </w:style>
  <w:style w:type="paragraph" w:styleId="Heading8">
    <w:name w:val="heading 8"/>
    <w:basedOn w:val="Normal"/>
    <w:next w:val="Normal"/>
    <w:link w:val="Heading8Char"/>
    <w:qFormat/>
    <w:rsid w:val="007A429D"/>
    <w:pPr>
      <w:ind w:left="720"/>
      <w:outlineLvl w:val="7"/>
    </w:pPr>
    <w:rPr>
      <w:i/>
    </w:rPr>
  </w:style>
  <w:style w:type="paragraph" w:styleId="Heading9">
    <w:name w:val="heading 9"/>
    <w:basedOn w:val="Normal"/>
    <w:next w:val="Normal"/>
    <w:link w:val="Heading9Char"/>
    <w:qFormat/>
    <w:rsid w:val="007A429D"/>
    <w:pPr>
      <w:ind w:left="720"/>
      <w:outlineLvl w:val="8"/>
    </w:pPr>
    <w:rPr>
      <w:i/>
    </w:rPr>
  </w:style>
  <w:style w:type="character" w:default="1" w:styleId="DefaultParagraphFont">
    <w:name w:val="Default Paragraph Font"/>
    <w:uiPriority w:val="1"/>
    <w:unhideWhenUsed/>
    <w:rsid w:val="007A42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29D"/>
  </w:style>
  <w:style w:type="character" w:customStyle="1" w:styleId="Heading1Char">
    <w:name w:val="Heading 1 Char"/>
    <w:basedOn w:val="DefaultParagraphFont"/>
    <w:link w:val="Heading1"/>
    <w:rsid w:val="007A429D"/>
    <w:rPr>
      <w:rFonts w:ascii="Times New Roman" w:eastAsia="Times New Roman" w:hAnsi="Times New Roman" w:cs="Times New Roman"/>
      <w:b/>
      <w:sz w:val="32"/>
      <w:szCs w:val="20"/>
      <w:lang w:eastAsia="en-US"/>
    </w:rPr>
  </w:style>
  <w:style w:type="paragraph" w:styleId="BodyText">
    <w:name w:val="Body Text"/>
    <w:basedOn w:val="Normal"/>
    <w:link w:val="BodyTextChar"/>
    <w:rsid w:val="007A42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29D"/>
    <w:rPr>
      <w:rFonts w:ascii="Times New Roman" w:eastAsia="Times New Roman" w:hAnsi="Times New Roman" w:cs="Times New Roman"/>
      <w:sz w:val="24"/>
      <w:lang w:val="en-US" w:eastAsia="en-US"/>
    </w:rPr>
  </w:style>
  <w:style w:type="paragraph" w:styleId="Footer">
    <w:name w:val="footer"/>
    <w:basedOn w:val="Normal"/>
    <w:link w:val="FooterChar"/>
    <w:rsid w:val="007A42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29D"/>
    <w:rPr>
      <w:rFonts w:ascii="Times New Roman" w:eastAsia="Times New Roman" w:hAnsi="Times New Roman" w:cs="Times New Roman"/>
      <w:sz w:val="16"/>
      <w:lang w:val="en-US" w:eastAsia="en-US"/>
    </w:rPr>
  </w:style>
  <w:style w:type="paragraph" w:styleId="List">
    <w:name w:val="List"/>
    <w:basedOn w:val="BodyText"/>
    <w:next w:val="BodyText"/>
    <w:rsid w:val="007A429D"/>
    <w:pPr>
      <w:tabs>
        <w:tab w:val="left" w:pos="340"/>
      </w:tabs>
      <w:spacing w:before="60" w:after="60"/>
      <w:ind w:left="340" w:hanging="340"/>
    </w:pPr>
  </w:style>
  <w:style w:type="paragraph" w:styleId="ListBullet">
    <w:name w:val="List Bullet"/>
    <w:basedOn w:val="List"/>
    <w:rsid w:val="007A429D"/>
    <w:pPr>
      <w:numPr>
        <w:numId w:val="13"/>
      </w:numPr>
      <w:tabs>
        <w:tab w:val="clear" w:pos="340"/>
      </w:tabs>
      <w:spacing w:before="40" w:after="40"/>
    </w:pPr>
  </w:style>
  <w:style w:type="character" w:customStyle="1" w:styleId="SpecialBold">
    <w:name w:val="Special Bold"/>
    <w:basedOn w:val="DefaultParagraphFont"/>
    <w:rsid w:val="007A429D"/>
    <w:rPr>
      <w:b/>
      <w:spacing w:val="0"/>
    </w:rPr>
  </w:style>
  <w:style w:type="paragraph" w:styleId="ListBullet2">
    <w:name w:val="List Bullet 2"/>
    <w:basedOn w:val="List2"/>
    <w:rsid w:val="007A429D"/>
    <w:pPr>
      <w:numPr>
        <w:numId w:val="14"/>
      </w:numPr>
      <w:tabs>
        <w:tab w:val="clear" w:pos="680"/>
      </w:tabs>
    </w:pPr>
  </w:style>
  <w:style w:type="paragraph" w:styleId="Header">
    <w:name w:val="header"/>
    <w:basedOn w:val="Normal"/>
    <w:link w:val="HeaderChar"/>
    <w:rsid w:val="007A42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29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A429D"/>
    <w:rPr>
      <w:i/>
    </w:rPr>
  </w:style>
  <w:style w:type="paragraph" w:customStyle="1" w:styleId="SuperHeading">
    <w:name w:val="SuperHeading"/>
    <w:basedOn w:val="Normal"/>
    <w:rsid w:val="007A429D"/>
    <w:pPr>
      <w:spacing w:before="240" w:after="120"/>
      <w:outlineLvl w:val="0"/>
    </w:pPr>
    <w:rPr>
      <w:rFonts w:ascii="Times New Roman" w:hAnsi="Times New Roman"/>
      <w:b/>
      <w:sz w:val="28"/>
    </w:rPr>
  </w:style>
  <w:style w:type="paragraph" w:customStyle="1" w:styleId="AllowPageBreak">
    <w:name w:val="AllowPageBreak"/>
    <w:rsid w:val="007A42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429D"/>
    <w:rPr>
      <w:b/>
      <w:i/>
      <w:u w:val="none"/>
    </w:rPr>
  </w:style>
  <w:style w:type="character" w:customStyle="1" w:styleId="Heading2Char">
    <w:name w:val="Heading 2 Char"/>
    <w:basedOn w:val="DefaultParagraphFont"/>
    <w:link w:val="Heading2"/>
    <w:rsid w:val="007A42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2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2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2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2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29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429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429D"/>
    <w:rPr>
      <w:rFonts w:ascii="Courier New" w:eastAsia="Times New Roman" w:hAnsi="Courier New" w:cs="Times New Roman"/>
      <w:i/>
      <w:szCs w:val="20"/>
      <w:lang w:val="en-US" w:eastAsia="en-US"/>
    </w:rPr>
  </w:style>
  <w:style w:type="paragraph" w:customStyle="1" w:styleId="HeadingBase">
    <w:name w:val="Heading Base"/>
    <w:rsid w:val="007A42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29D"/>
    <w:pPr>
      <w:tabs>
        <w:tab w:val="right" w:leader="dot" w:pos="9072"/>
      </w:tabs>
      <w:ind w:left="567"/>
    </w:pPr>
    <w:rPr>
      <w:szCs w:val="22"/>
    </w:rPr>
  </w:style>
  <w:style w:type="paragraph" w:customStyle="1" w:styleId="TOCBase">
    <w:name w:val="TOC Base"/>
    <w:rsid w:val="007A42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29D"/>
    <w:pPr>
      <w:tabs>
        <w:tab w:val="right" w:leader="dot" w:pos="9072"/>
      </w:tabs>
      <w:spacing w:before="40" w:after="40"/>
      <w:ind w:left="284"/>
    </w:pPr>
    <w:rPr>
      <w:rFonts w:ascii="Times New Roman" w:hAnsi="Times New Roman"/>
    </w:rPr>
  </w:style>
  <w:style w:type="paragraph" w:styleId="TOC1">
    <w:name w:val="toc 1"/>
    <w:basedOn w:val="TOCBase"/>
    <w:next w:val="Normal"/>
    <w:rsid w:val="007A429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29D"/>
    <w:pPr>
      <w:spacing w:before="5040"/>
      <w:jc w:val="center"/>
    </w:pPr>
    <w:rPr>
      <w:sz w:val="48"/>
      <w:szCs w:val="72"/>
      <w:lang w:val="en-US"/>
    </w:rPr>
  </w:style>
  <w:style w:type="character" w:customStyle="1" w:styleId="TitleChar">
    <w:name w:val="Title Char"/>
    <w:basedOn w:val="DefaultParagraphFont"/>
    <w:link w:val="Title"/>
    <w:rsid w:val="007A42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29D"/>
    <w:pPr>
      <w:tabs>
        <w:tab w:val="left" w:pos="3600"/>
        <w:tab w:val="left" w:pos="3958"/>
      </w:tabs>
    </w:pPr>
  </w:style>
  <w:style w:type="paragraph" w:customStyle="1" w:styleId="Note">
    <w:name w:val="Note"/>
    <w:basedOn w:val="BodyText"/>
    <w:rsid w:val="007A42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29D"/>
    <w:pPr>
      <w:framePr w:wrap="auto" w:hAnchor="text" w:y="6049"/>
    </w:pPr>
    <w:rPr>
      <w:color w:val="000000"/>
      <w:sz w:val="40"/>
    </w:rPr>
  </w:style>
  <w:style w:type="paragraph" w:customStyle="1" w:styleId="TOCTitle">
    <w:name w:val="TOCTitle"/>
    <w:basedOn w:val="Heading1"/>
    <w:rsid w:val="007A429D"/>
    <w:pPr>
      <w:spacing w:after="240"/>
      <w:jc w:val="center"/>
      <w:outlineLvl w:val="9"/>
    </w:pPr>
    <w:rPr>
      <w:caps/>
    </w:rPr>
  </w:style>
  <w:style w:type="paragraph" w:customStyle="1" w:styleId="Version">
    <w:name w:val="Version"/>
    <w:rsid w:val="007A42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29D"/>
    <w:pPr>
      <w:keepNext w:val="0"/>
      <w:tabs>
        <w:tab w:val="right" w:pos="4176"/>
      </w:tabs>
      <w:ind w:left="198" w:hanging="198"/>
    </w:pPr>
    <w:rPr>
      <w:rFonts w:ascii="Garamond" w:hAnsi="Garamond"/>
    </w:rPr>
  </w:style>
  <w:style w:type="paragraph" w:styleId="IndexHeading">
    <w:name w:val="index heading"/>
    <w:basedOn w:val="Normal"/>
    <w:next w:val="Index1"/>
    <w:semiHidden/>
    <w:rsid w:val="007A429D"/>
    <w:pPr>
      <w:spacing w:before="120" w:after="120"/>
    </w:pPr>
    <w:rPr>
      <w:rFonts w:ascii="Arial" w:hAnsi="Arial"/>
      <w:b/>
      <w:color w:val="918585"/>
      <w:sz w:val="24"/>
    </w:rPr>
  </w:style>
  <w:style w:type="paragraph" w:customStyle="1" w:styleId="Chapter">
    <w:name w:val="Chapter"/>
    <w:basedOn w:val="Normal"/>
    <w:rsid w:val="007A429D"/>
    <w:pPr>
      <w:spacing w:before="240"/>
    </w:pPr>
    <w:rPr>
      <w:rFonts w:ascii="Times New Roman" w:hAnsi="Times New Roman"/>
      <w:smallCaps/>
      <w:spacing w:val="80"/>
      <w:sz w:val="28"/>
    </w:rPr>
  </w:style>
  <w:style w:type="paragraph" w:customStyle="1" w:styleId="InChapter">
    <w:name w:val="InChapter"/>
    <w:basedOn w:val="Heading3"/>
    <w:rsid w:val="007A429D"/>
    <w:pPr>
      <w:spacing w:after="240"/>
      <w:outlineLvl w:val="9"/>
    </w:pPr>
    <w:rPr>
      <w:noProof/>
    </w:rPr>
  </w:style>
  <w:style w:type="paragraph" w:styleId="Index2">
    <w:name w:val="index 2"/>
    <w:basedOn w:val="Normal"/>
    <w:next w:val="Normal"/>
    <w:semiHidden/>
    <w:rsid w:val="007A429D"/>
    <w:pPr>
      <w:tabs>
        <w:tab w:val="right" w:pos="4176"/>
      </w:tabs>
      <w:ind w:left="568" w:hanging="284"/>
    </w:pPr>
    <w:rPr>
      <w:rFonts w:ascii="Garamond" w:hAnsi="Garamond"/>
    </w:rPr>
  </w:style>
  <w:style w:type="paragraph" w:customStyle="1" w:styleId="Byline">
    <w:name w:val="Byline"/>
    <w:rsid w:val="007A42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29D"/>
    <w:pPr>
      <w:tabs>
        <w:tab w:val="clear" w:pos="3600"/>
        <w:tab w:val="clear" w:pos="3958"/>
      </w:tabs>
      <w:jc w:val="right"/>
    </w:pPr>
  </w:style>
  <w:style w:type="paragraph" w:styleId="Caption">
    <w:name w:val="caption"/>
    <w:basedOn w:val="BodyText"/>
    <w:next w:val="Normal"/>
    <w:qFormat/>
    <w:rsid w:val="007A429D"/>
    <w:pPr>
      <w:framePr w:w="2268" w:hSpace="181" w:vSpace="181" w:wrap="around" w:vAnchor="text" w:hAnchor="page" w:x="1135" w:y="285" w:anchorLock="1"/>
    </w:pPr>
    <w:rPr>
      <w:i/>
    </w:rPr>
  </w:style>
  <w:style w:type="paragraph" w:customStyle="1" w:styleId="MiniTOCTitle">
    <w:name w:val="MiniTOCTitle"/>
    <w:basedOn w:val="Heading4"/>
    <w:rsid w:val="007A429D"/>
    <w:pPr>
      <w:spacing w:before="240"/>
      <w:outlineLvl w:val="9"/>
    </w:pPr>
    <w:rPr>
      <w:noProof/>
      <w:sz w:val="24"/>
    </w:rPr>
  </w:style>
  <w:style w:type="paragraph" w:customStyle="1" w:styleId="MiniTOCItem">
    <w:name w:val="MiniTOCItem"/>
    <w:basedOn w:val="ListBullet"/>
    <w:rsid w:val="007A429D"/>
    <w:pPr>
      <w:numPr>
        <w:numId w:val="0"/>
      </w:numPr>
      <w:tabs>
        <w:tab w:val="right" w:leader="dot" w:pos="6521"/>
      </w:tabs>
      <w:spacing w:before="0" w:after="0"/>
    </w:pPr>
  </w:style>
  <w:style w:type="paragraph" w:customStyle="1" w:styleId="TOFTitle">
    <w:name w:val="TOFTitle"/>
    <w:basedOn w:val="TOCTitle"/>
    <w:rsid w:val="007A429D"/>
  </w:style>
  <w:style w:type="paragraph" w:styleId="TableofFigures">
    <w:name w:val="table of figures"/>
    <w:basedOn w:val="Normal"/>
    <w:next w:val="Normal"/>
    <w:semiHidden/>
    <w:rsid w:val="007A429D"/>
    <w:pPr>
      <w:tabs>
        <w:tab w:val="right" w:leader="dot" w:pos="9072"/>
      </w:tabs>
      <w:ind w:left="970" w:hanging="403"/>
    </w:pPr>
    <w:rPr>
      <w:rFonts w:ascii="Times New Roman" w:hAnsi="Times New Roman"/>
      <w:b/>
    </w:rPr>
  </w:style>
  <w:style w:type="paragraph" w:styleId="ListNumber">
    <w:name w:val="List Number"/>
    <w:basedOn w:val="List"/>
    <w:rsid w:val="007A429D"/>
    <w:pPr>
      <w:numPr>
        <w:numId w:val="11"/>
      </w:numPr>
    </w:pPr>
  </w:style>
  <w:style w:type="character" w:customStyle="1" w:styleId="WingdingSymbols">
    <w:name w:val="Wingding Symbols"/>
    <w:rsid w:val="007A429D"/>
    <w:rPr>
      <w:rFonts w:ascii="Wingdings" w:hAnsi="Wingdings"/>
    </w:rPr>
  </w:style>
  <w:style w:type="paragraph" w:customStyle="1" w:styleId="TableHeading">
    <w:name w:val="Table Heading"/>
    <w:basedOn w:val="HeadingBase"/>
    <w:rsid w:val="007A429D"/>
    <w:pPr>
      <w:keepLines/>
      <w:pBdr>
        <w:bottom w:val="single" w:sz="6" w:space="1" w:color="918585"/>
      </w:pBdr>
      <w:spacing w:before="240"/>
    </w:pPr>
  </w:style>
  <w:style w:type="character" w:customStyle="1" w:styleId="HotSpot">
    <w:name w:val="HotSpot"/>
    <w:rsid w:val="007A429D"/>
    <w:rPr>
      <w:color w:val="0033CC"/>
      <w:u w:val="none"/>
    </w:rPr>
  </w:style>
  <w:style w:type="paragraph" w:customStyle="1" w:styleId="BodyTextRight">
    <w:name w:val="Body Text Right"/>
    <w:basedOn w:val="BodyText"/>
    <w:rsid w:val="007A429D"/>
    <w:pPr>
      <w:spacing w:before="0" w:after="0"/>
      <w:jc w:val="right"/>
    </w:pPr>
  </w:style>
  <w:style w:type="paragraph" w:styleId="Index3">
    <w:name w:val="index 3"/>
    <w:basedOn w:val="ListNumber2"/>
    <w:next w:val="Normal"/>
    <w:semiHidden/>
    <w:rsid w:val="007A429D"/>
    <w:pPr>
      <w:numPr>
        <w:numId w:val="0"/>
      </w:numPr>
      <w:tabs>
        <w:tab w:val="right" w:leader="dot" w:pos="4176"/>
      </w:tabs>
    </w:pPr>
  </w:style>
  <w:style w:type="paragraph" w:styleId="ListNumber2">
    <w:name w:val="List Number 2"/>
    <w:basedOn w:val="List2"/>
    <w:rsid w:val="007A429D"/>
    <w:pPr>
      <w:numPr>
        <w:numId w:val="10"/>
      </w:numPr>
      <w:tabs>
        <w:tab w:val="clear" w:pos="1060"/>
      </w:tabs>
    </w:pPr>
  </w:style>
  <w:style w:type="paragraph" w:customStyle="1" w:styleId="MarginNote">
    <w:name w:val="Margin Note"/>
    <w:basedOn w:val="BodyText"/>
    <w:rsid w:val="007A42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2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29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429D"/>
    <w:rPr>
      <w:sz w:val="32"/>
    </w:rPr>
  </w:style>
  <w:style w:type="paragraph" w:customStyle="1" w:styleId="HeadingProcedure">
    <w:name w:val="Heading Procedure"/>
    <w:basedOn w:val="HeadingBase"/>
    <w:next w:val="Normal"/>
    <w:rsid w:val="007A429D"/>
    <w:pPr>
      <w:tabs>
        <w:tab w:val="left" w:pos="0"/>
      </w:tabs>
      <w:spacing w:before="120" w:after="60"/>
    </w:pPr>
    <w:rPr>
      <w:i/>
      <w:color w:val="918585"/>
      <w:sz w:val="22"/>
    </w:rPr>
  </w:style>
  <w:style w:type="paragraph" w:customStyle="1" w:styleId="TableBodyText">
    <w:name w:val="Table Body Text"/>
    <w:basedOn w:val="BodyText"/>
    <w:rsid w:val="007A429D"/>
    <w:pPr>
      <w:spacing w:before="60" w:after="60"/>
    </w:pPr>
  </w:style>
  <w:style w:type="paragraph" w:styleId="ListContinue">
    <w:name w:val="List Continue"/>
    <w:basedOn w:val="List"/>
    <w:rsid w:val="007A429D"/>
    <w:pPr>
      <w:ind w:firstLine="0"/>
    </w:pPr>
  </w:style>
  <w:style w:type="paragraph" w:customStyle="1" w:styleId="ListNote">
    <w:name w:val="List Note"/>
    <w:basedOn w:val="List"/>
    <w:rsid w:val="007A429D"/>
    <w:pPr>
      <w:pBdr>
        <w:top w:val="single" w:sz="6" w:space="2" w:color="918585"/>
        <w:bottom w:val="single" w:sz="6" w:space="2" w:color="918585"/>
      </w:pBdr>
      <w:tabs>
        <w:tab w:val="left" w:pos="1021"/>
      </w:tabs>
      <w:ind w:firstLine="0"/>
    </w:pPr>
  </w:style>
  <w:style w:type="paragraph" w:customStyle="1" w:styleId="Warning">
    <w:name w:val="Warning"/>
    <w:basedOn w:val="BodyText"/>
    <w:rsid w:val="007A429D"/>
    <w:pPr>
      <w:shd w:val="clear" w:color="auto" w:fill="D9D9D9"/>
      <w:tabs>
        <w:tab w:val="left" w:pos="992"/>
      </w:tabs>
      <w:ind w:left="119" w:right="119"/>
    </w:pPr>
    <w:rPr>
      <w:sz w:val="20"/>
    </w:rPr>
  </w:style>
  <w:style w:type="paragraph" w:customStyle="1" w:styleId="MarginIcons">
    <w:name w:val="Margin Icons"/>
    <w:basedOn w:val="BodyText"/>
    <w:rsid w:val="007A42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29D"/>
    <w:rPr>
      <w:rFonts w:ascii="Courier New" w:hAnsi="Courier New"/>
    </w:rPr>
  </w:style>
  <w:style w:type="paragraph" w:customStyle="1" w:styleId="NoteBullet">
    <w:name w:val="Note Bullet"/>
    <w:basedOn w:val="Note"/>
    <w:rsid w:val="007A429D"/>
    <w:pPr>
      <w:tabs>
        <w:tab w:val="clear" w:pos="680"/>
      </w:tabs>
      <w:spacing w:before="60" w:after="60"/>
    </w:pPr>
  </w:style>
  <w:style w:type="paragraph" w:customStyle="1" w:styleId="SubHeading2">
    <w:name w:val="SubHeading2"/>
    <w:basedOn w:val="HeadingBase"/>
    <w:rsid w:val="007A429D"/>
    <w:pPr>
      <w:spacing w:before="240" w:after="60"/>
    </w:pPr>
    <w:rPr>
      <w:sz w:val="20"/>
    </w:rPr>
  </w:style>
  <w:style w:type="paragraph" w:customStyle="1" w:styleId="SubHeading1">
    <w:name w:val="SubHeading1"/>
    <w:basedOn w:val="HeadingBase"/>
    <w:rsid w:val="007A429D"/>
    <w:pPr>
      <w:spacing w:before="240" w:after="60"/>
    </w:pPr>
    <w:rPr>
      <w:color w:val="918585"/>
      <w:sz w:val="22"/>
    </w:rPr>
  </w:style>
  <w:style w:type="paragraph" w:customStyle="1" w:styleId="SideHeading">
    <w:name w:val="Side Heading"/>
    <w:basedOn w:val="HeadingBase"/>
    <w:rsid w:val="007A42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29D"/>
    <w:pPr>
      <w:numPr>
        <w:numId w:val="12"/>
      </w:numPr>
    </w:pPr>
  </w:style>
  <w:style w:type="paragraph" w:styleId="PlainText">
    <w:name w:val="Plain Text"/>
    <w:basedOn w:val="Normal"/>
    <w:link w:val="PlainTextChar"/>
    <w:rsid w:val="007A429D"/>
    <w:rPr>
      <w:sz w:val="20"/>
    </w:rPr>
  </w:style>
  <w:style w:type="character" w:customStyle="1" w:styleId="PlainTextChar">
    <w:name w:val="Plain Text Char"/>
    <w:basedOn w:val="DefaultParagraphFont"/>
    <w:link w:val="PlainText"/>
    <w:rsid w:val="007A429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429D"/>
    <w:rPr>
      <w:b/>
      <w:smallCaps/>
    </w:rPr>
  </w:style>
  <w:style w:type="paragraph" w:customStyle="1" w:styleId="TableListNumber">
    <w:name w:val="Table List Number"/>
    <w:basedOn w:val="ListNumber"/>
    <w:rsid w:val="007A429D"/>
    <w:pPr>
      <w:numPr>
        <w:numId w:val="0"/>
      </w:numPr>
    </w:pPr>
  </w:style>
  <w:style w:type="paragraph" w:styleId="TOC4">
    <w:name w:val="toc 4"/>
    <w:basedOn w:val="TOCBase"/>
    <w:next w:val="Normal"/>
    <w:semiHidden/>
    <w:rsid w:val="007A429D"/>
    <w:pPr>
      <w:tabs>
        <w:tab w:val="right" w:leader="dot" w:pos="9071"/>
      </w:tabs>
      <w:ind w:left="1701"/>
    </w:pPr>
  </w:style>
  <w:style w:type="paragraph" w:customStyle="1" w:styleId="ListAlpha">
    <w:name w:val="List Alpha"/>
    <w:basedOn w:val="List"/>
    <w:rsid w:val="007A429D"/>
    <w:pPr>
      <w:numPr>
        <w:numId w:val="9"/>
      </w:numPr>
    </w:pPr>
  </w:style>
  <w:style w:type="paragraph" w:customStyle="1" w:styleId="ListAlpha2">
    <w:name w:val="List Alpha 2"/>
    <w:basedOn w:val="List2"/>
    <w:rsid w:val="007A429D"/>
    <w:pPr>
      <w:numPr>
        <w:numId w:val="8"/>
      </w:numPr>
    </w:pPr>
  </w:style>
  <w:style w:type="paragraph" w:styleId="List2">
    <w:name w:val="List 2"/>
    <w:basedOn w:val="BodyText"/>
    <w:rsid w:val="007A429D"/>
    <w:pPr>
      <w:tabs>
        <w:tab w:val="left" w:pos="680"/>
      </w:tabs>
      <w:spacing w:before="60" w:after="60"/>
      <w:ind w:left="680" w:hanging="340"/>
    </w:pPr>
  </w:style>
  <w:style w:type="paragraph" w:styleId="List3">
    <w:name w:val="List 3"/>
    <w:basedOn w:val="BodyText"/>
    <w:rsid w:val="007A429D"/>
    <w:pPr>
      <w:tabs>
        <w:tab w:val="left" w:pos="1021"/>
      </w:tabs>
      <w:spacing w:before="60" w:after="60"/>
      <w:ind w:left="1020" w:hanging="340"/>
    </w:pPr>
  </w:style>
  <w:style w:type="paragraph" w:styleId="List4">
    <w:name w:val="List 4"/>
    <w:basedOn w:val="BodyText"/>
    <w:rsid w:val="007A429D"/>
    <w:pPr>
      <w:tabs>
        <w:tab w:val="left" w:pos="1361"/>
      </w:tabs>
      <w:spacing w:before="60" w:after="60"/>
      <w:ind w:left="1361" w:hanging="340"/>
    </w:pPr>
  </w:style>
  <w:style w:type="paragraph" w:styleId="List5">
    <w:name w:val="List 5"/>
    <w:basedOn w:val="BodyText"/>
    <w:rsid w:val="007A429D"/>
    <w:pPr>
      <w:tabs>
        <w:tab w:val="left" w:pos="1701"/>
      </w:tabs>
      <w:spacing w:before="60" w:after="60"/>
      <w:ind w:left="1701" w:hanging="340"/>
    </w:pPr>
  </w:style>
  <w:style w:type="paragraph" w:styleId="ListBullet3">
    <w:name w:val="List Bullet 3"/>
    <w:basedOn w:val="List3"/>
    <w:rsid w:val="007A429D"/>
    <w:pPr>
      <w:numPr>
        <w:numId w:val="15"/>
      </w:numPr>
      <w:tabs>
        <w:tab w:val="clear" w:pos="1021"/>
      </w:tabs>
      <w:ind w:left="1037" w:hanging="357"/>
    </w:pPr>
  </w:style>
  <w:style w:type="paragraph" w:styleId="ListBullet4">
    <w:name w:val="List Bullet 4"/>
    <w:basedOn w:val="List4"/>
    <w:rsid w:val="007A429D"/>
    <w:pPr>
      <w:numPr>
        <w:numId w:val="3"/>
      </w:numPr>
    </w:pPr>
  </w:style>
  <w:style w:type="paragraph" w:styleId="ListBullet5">
    <w:name w:val="List Bullet 5"/>
    <w:basedOn w:val="List5"/>
    <w:rsid w:val="007A429D"/>
    <w:pPr>
      <w:numPr>
        <w:numId w:val="4"/>
      </w:numPr>
    </w:pPr>
  </w:style>
  <w:style w:type="paragraph" w:styleId="ListContinue2">
    <w:name w:val="List Continue 2"/>
    <w:basedOn w:val="List2"/>
    <w:rsid w:val="007A429D"/>
    <w:pPr>
      <w:ind w:firstLine="0"/>
    </w:pPr>
  </w:style>
  <w:style w:type="paragraph" w:styleId="ListContinue3">
    <w:name w:val="List Continue 3"/>
    <w:basedOn w:val="List3"/>
    <w:rsid w:val="007A429D"/>
    <w:pPr>
      <w:ind w:left="1021" w:firstLine="0"/>
    </w:pPr>
  </w:style>
  <w:style w:type="paragraph" w:styleId="ListContinue4">
    <w:name w:val="List Continue 4"/>
    <w:basedOn w:val="List4"/>
    <w:rsid w:val="007A429D"/>
    <w:pPr>
      <w:ind w:firstLine="0"/>
    </w:pPr>
  </w:style>
  <w:style w:type="paragraph" w:styleId="ListContinue5">
    <w:name w:val="List Continue 5"/>
    <w:basedOn w:val="List5"/>
    <w:rsid w:val="007A429D"/>
    <w:pPr>
      <w:ind w:firstLine="0"/>
    </w:pPr>
  </w:style>
  <w:style w:type="paragraph" w:styleId="ListNumber3">
    <w:name w:val="List Number 3"/>
    <w:basedOn w:val="List3"/>
    <w:rsid w:val="007A429D"/>
    <w:pPr>
      <w:numPr>
        <w:numId w:val="5"/>
      </w:numPr>
    </w:pPr>
  </w:style>
  <w:style w:type="paragraph" w:styleId="ListNumber4">
    <w:name w:val="List Number 4"/>
    <w:basedOn w:val="List4"/>
    <w:rsid w:val="007A429D"/>
    <w:pPr>
      <w:numPr>
        <w:numId w:val="6"/>
      </w:numPr>
    </w:pPr>
  </w:style>
  <w:style w:type="paragraph" w:styleId="ListNumber5">
    <w:name w:val="List Number 5"/>
    <w:basedOn w:val="List5"/>
    <w:rsid w:val="007A429D"/>
    <w:pPr>
      <w:numPr>
        <w:numId w:val="7"/>
      </w:numPr>
    </w:pPr>
  </w:style>
  <w:style w:type="paragraph" w:styleId="BlockText">
    <w:name w:val="Block Text"/>
    <w:basedOn w:val="Normal"/>
    <w:rsid w:val="007A429D"/>
    <w:pPr>
      <w:spacing w:after="120"/>
      <w:ind w:left="1440" w:right="1440"/>
    </w:pPr>
  </w:style>
  <w:style w:type="character" w:customStyle="1" w:styleId="Subscript">
    <w:name w:val="Subscript"/>
    <w:basedOn w:val="DefaultParagraphFont"/>
    <w:rsid w:val="007A429D"/>
    <w:rPr>
      <w:sz w:val="16"/>
      <w:vertAlign w:val="subscript"/>
    </w:rPr>
  </w:style>
  <w:style w:type="character" w:customStyle="1" w:styleId="Superscript">
    <w:name w:val="Superscript"/>
    <w:basedOn w:val="DefaultParagraphFont"/>
    <w:rsid w:val="007A429D"/>
    <w:rPr>
      <w:sz w:val="16"/>
      <w:vertAlign w:val="superscript"/>
    </w:rPr>
  </w:style>
  <w:style w:type="character" w:customStyle="1" w:styleId="Symbols">
    <w:name w:val="Symbols"/>
    <w:basedOn w:val="DefaultParagraphFont"/>
    <w:rsid w:val="007A429D"/>
    <w:rPr>
      <w:rFonts w:ascii="Symbol" w:hAnsi="Symbol"/>
    </w:rPr>
  </w:style>
  <w:style w:type="character" w:customStyle="1" w:styleId="MenuOptions">
    <w:name w:val="Menu Options"/>
    <w:basedOn w:val="DefaultParagraphFont"/>
    <w:rsid w:val="007A429D"/>
    <w:rPr>
      <w:rFonts w:ascii="Arial Narrow" w:hAnsi="Arial Narrow"/>
      <w:smallCaps/>
    </w:rPr>
  </w:style>
  <w:style w:type="character" w:customStyle="1" w:styleId="Buttons">
    <w:name w:val="Buttons"/>
    <w:basedOn w:val="DefaultParagraphFont"/>
    <w:rsid w:val="007A429D"/>
    <w:rPr>
      <w:b/>
    </w:rPr>
  </w:style>
  <w:style w:type="character" w:customStyle="1" w:styleId="Underlined">
    <w:name w:val="Underlined"/>
    <w:basedOn w:val="DefaultParagraphFont"/>
    <w:rsid w:val="007A429D"/>
    <w:rPr>
      <w:u w:val="single"/>
    </w:rPr>
  </w:style>
  <w:style w:type="paragraph" w:customStyle="1" w:styleId="TableBodyTextRight">
    <w:name w:val="Table Body Text Right"/>
    <w:basedOn w:val="TableBodyText"/>
    <w:rsid w:val="007A429D"/>
    <w:pPr>
      <w:widowControl w:val="0"/>
      <w:autoSpaceDE w:val="0"/>
      <w:autoSpaceDN w:val="0"/>
      <w:adjustRightInd w:val="0"/>
      <w:jc w:val="right"/>
    </w:pPr>
    <w:rPr>
      <w:rFonts w:cs="Arial"/>
      <w:szCs w:val="18"/>
    </w:rPr>
  </w:style>
  <w:style w:type="paragraph" w:customStyle="1" w:styleId="CopyrightText">
    <w:name w:val="Copyright Text"/>
    <w:basedOn w:val="BodyText"/>
    <w:rsid w:val="007A429D"/>
    <w:rPr>
      <w:sz w:val="18"/>
    </w:rPr>
  </w:style>
  <w:style w:type="paragraph" w:customStyle="1" w:styleId="BodySmallRight">
    <w:name w:val="Body Small Right"/>
    <w:basedOn w:val="BodyTextRight"/>
    <w:rsid w:val="007A429D"/>
    <w:rPr>
      <w:sz w:val="18"/>
      <w:szCs w:val="18"/>
    </w:rPr>
  </w:style>
  <w:style w:type="paragraph" w:customStyle="1" w:styleId="MarginEdition">
    <w:name w:val="Margin Edition"/>
    <w:basedOn w:val="MarginNote"/>
    <w:rsid w:val="007A429D"/>
    <w:pPr>
      <w:spacing w:before="0" w:after="0"/>
    </w:pPr>
    <w:rPr>
      <w:rFonts w:ascii="Times New Roman" w:hAnsi="Times New Roman"/>
      <w:color w:val="999999"/>
    </w:rPr>
  </w:style>
  <w:style w:type="paragraph" w:customStyle="1" w:styleId="Spacer">
    <w:name w:val="Spacer"/>
    <w:basedOn w:val="Normal"/>
    <w:rsid w:val="007A429D"/>
    <w:rPr>
      <w:sz w:val="2"/>
      <w:szCs w:val="2"/>
    </w:rPr>
  </w:style>
  <w:style w:type="character" w:customStyle="1" w:styleId="Small">
    <w:name w:val="Small"/>
    <w:basedOn w:val="DefaultParagraphFont"/>
    <w:rsid w:val="007A429D"/>
    <w:rPr>
      <w:sz w:val="16"/>
    </w:rPr>
  </w:style>
  <w:style w:type="paragraph" w:customStyle="1" w:styleId="WideTable">
    <w:name w:val="Wide Table"/>
    <w:basedOn w:val="Normal"/>
    <w:rsid w:val="007A429D"/>
    <w:pPr>
      <w:ind w:left="-1418"/>
    </w:pPr>
    <w:rPr>
      <w:sz w:val="2"/>
      <w:szCs w:val="2"/>
    </w:rPr>
  </w:style>
  <w:style w:type="character" w:styleId="PageNumber">
    <w:name w:val="page number"/>
    <w:basedOn w:val="DefaultParagraphFont"/>
    <w:rsid w:val="007A429D"/>
  </w:style>
  <w:style w:type="paragraph" w:styleId="Quote">
    <w:name w:val="Quote"/>
    <w:basedOn w:val="Heading1"/>
    <w:link w:val="QuoteChar"/>
    <w:qFormat/>
    <w:rsid w:val="007A429D"/>
    <w:rPr>
      <w:b w:val="0"/>
      <w:sz w:val="72"/>
      <w:szCs w:val="72"/>
      <w:lang w:val="en-NZ"/>
    </w:rPr>
  </w:style>
  <w:style w:type="character" w:customStyle="1" w:styleId="QuoteChar">
    <w:name w:val="Quote Char"/>
    <w:basedOn w:val="DefaultParagraphFont"/>
    <w:link w:val="Quote"/>
    <w:rsid w:val="007A42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29D"/>
    <w:pPr>
      <w:pageBreakBefore/>
    </w:pPr>
  </w:style>
  <w:style w:type="paragraph" w:customStyle="1" w:styleId="Border">
    <w:name w:val="Border"/>
    <w:basedOn w:val="Normal"/>
    <w:qFormat/>
    <w:rsid w:val="007A42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29D"/>
    <w:rPr>
      <w:b/>
      <w:bCs/>
      <w:i/>
      <w:iCs/>
      <w:color w:val="auto"/>
    </w:rPr>
  </w:style>
  <w:style w:type="paragraph" w:styleId="IntenseQuote">
    <w:name w:val="Intense Quote"/>
    <w:basedOn w:val="Normal"/>
    <w:next w:val="Normal"/>
    <w:link w:val="IntenseQuoteChar"/>
    <w:uiPriority w:val="30"/>
    <w:qFormat/>
    <w:rsid w:val="007A42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29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429D"/>
    <w:rPr>
      <w:smallCaps/>
      <w:color w:val="auto"/>
      <w:u w:val="single"/>
    </w:rPr>
  </w:style>
  <w:style w:type="character" w:styleId="IntenseReference">
    <w:name w:val="Intense Reference"/>
    <w:basedOn w:val="DefaultParagraphFont"/>
    <w:uiPriority w:val="32"/>
    <w:qFormat/>
    <w:rsid w:val="007A429D"/>
    <w:rPr>
      <w:b/>
      <w:bCs/>
      <w:smallCaps/>
      <w:color w:val="auto"/>
      <w:spacing w:val="5"/>
      <w:u w:val="single"/>
    </w:rPr>
  </w:style>
  <w:style w:type="paragraph" w:customStyle="1" w:styleId="2ColumnHeading">
    <w:name w:val="2Column Heading"/>
    <w:basedOn w:val="BodyText"/>
    <w:qFormat/>
    <w:rsid w:val="007A429D"/>
    <w:pPr>
      <w:spacing w:after="60"/>
      <w:ind w:left="-2268"/>
    </w:pPr>
    <w:rPr>
      <w:b/>
    </w:rPr>
  </w:style>
  <w:style w:type="paragraph" w:customStyle="1" w:styleId="Heading1TOC">
    <w:name w:val="Heading1 TOC"/>
    <w:basedOn w:val="Normal"/>
    <w:qFormat/>
    <w:rsid w:val="007A429D"/>
    <w:pPr>
      <w:spacing w:before="240" w:after="120"/>
    </w:pPr>
    <w:rPr>
      <w:rFonts w:ascii="Times New Roman" w:hAnsi="Times New Roman"/>
      <w:b/>
      <w:sz w:val="32"/>
    </w:rPr>
  </w:style>
  <w:style w:type="paragraph" w:customStyle="1" w:styleId="Heading2TOC">
    <w:name w:val="Heading2 TOC"/>
    <w:basedOn w:val="Normal"/>
    <w:qFormat/>
    <w:rsid w:val="007A429D"/>
    <w:pPr>
      <w:spacing w:before="240" w:after="60"/>
    </w:pPr>
    <w:rPr>
      <w:rFonts w:ascii="Times New Roman" w:hAnsi="Times New Roman"/>
      <w:b/>
      <w:sz w:val="28"/>
    </w:rPr>
  </w:style>
  <w:style w:type="character" w:customStyle="1" w:styleId="Underline">
    <w:name w:val="Underline"/>
    <w:basedOn w:val="DefaultParagraphFont"/>
    <w:qFormat/>
    <w:rsid w:val="007A429D"/>
    <w:rPr>
      <w:u w:val="single"/>
    </w:rPr>
  </w:style>
  <w:style w:type="paragraph" w:styleId="BalloonText">
    <w:name w:val="Balloon Text"/>
    <w:basedOn w:val="Normal"/>
    <w:link w:val="BalloonTextChar"/>
    <w:rsid w:val="007A429D"/>
    <w:rPr>
      <w:rFonts w:ascii="Tahoma" w:hAnsi="Tahoma" w:cs="Tahoma"/>
      <w:sz w:val="16"/>
      <w:szCs w:val="16"/>
    </w:rPr>
  </w:style>
  <w:style w:type="character" w:customStyle="1" w:styleId="BalloonTextChar">
    <w:name w:val="Balloon Text Char"/>
    <w:basedOn w:val="DefaultParagraphFont"/>
    <w:link w:val="BalloonText"/>
    <w:rsid w:val="007A429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42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29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1297</Words>
  <Characters>8056</Characters>
  <Application>Microsoft Office Word</Application>
  <DocSecurity>0</DocSecurity>
  <Lines>286</Lines>
  <Paragraphs>135</Paragraphs>
  <ScaleCrop>false</ScaleCrop>
  <Company>Author-it Software Corporation Ltd.</Company>
  <LinksUpToDate>false</LinksUpToDate>
  <CharactersWithSpaces>9297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CHCCSL509A Reflect and improve upon counselling skills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2012-05-26T14:24:00Z</dcterms:created>
  <dcterms:modified xsi:type="dcterms:W3CDTF">2012-05-26T14:24:00Z</dcterms:modified>
</cp:coreProperties>
</file>