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11F" w:rsidP="0095111F">
      <w:pPr>
        <w:pStyle w:val="Title"/>
      </w:pPr>
      <w:r>
        <w:fldChar w:fldCharType="begin"/>
      </w:r>
      <w:r>
        <w:instrText xml:space="preserve"> TITLE   \* MERGEFORMAT </w:instrText>
      </w:r>
      <w:r>
        <w:fldChar w:fldCharType="separate"/>
      </w:r>
      <w:r>
        <w:t>CHCCSL504A Apply personality and development theories</w:t>
      </w:r>
      <w:r>
        <w:fldChar w:fldCharType="end"/>
      </w:r>
    </w:p>
    <w:p w:rsidR="0095111F" w:rsidP="0095111F">
      <w:pPr>
        <w:pStyle w:val="Version"/>
        <w:sectPr w:rsidSect="008902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2B4" w:rsidP="008902B4">
      <w:pPr>
        <w:pStyle w:val="SuperHeading"/>
      </w:pPr>
      <w:r w:rsidRPr="008902B4">
        <w:t>CHCCSL504A Apply personality and development theories</w:t>
      </w:r>
    </w:p>
    <w:p w:rsidR="00000000" w:rsidRPr="008902B4" w:rsidP="008902B4">
      <w:pPr>
        <w:pStyle w:val="Heading1"/>
      </w:pPr>
      <w:bookmarkStart w:id="1" w:name="O_268985"/>
      <w:bookmarkEnd w:id="1"/>
      <w:r w:rsidRPr="008902B4">
        <w:t>Modification History</w:t>
      </w:r>
    </w:p>
    <w:p w:rsidR="00000000" w:rsidRPr="008902B4" w:rsidP="008902B4">
      <w:pPr>
        <w:pStyle w:val="BodyText"/>
      </w:pPr>
      <w:r w:rsidRPr="008902B4">
        <w:t>Not Applicable</w:t>
      </w:r>
    </w:p>
    <w:p w:rsidR="00000000" w:rsidRPr="008902B4" w:rsidP="008902B4">
      <w:pPr>
        <w:pStyle w:val="AllowPageBreak"/>
      </w:pPr>
    </w:p>
    <w:p w:rsidR="00000000" w:rsidRPr="008902B4" w:rsidP="008902B4">
      <w:pPr>
        <w:pStyle w:val="Heading1"/>
      </w:pPr>
      <w:bookmarkStart w:id="2" w:name="O_195386"/>
      <w:bookmarkEnd w:id="2"/>
      <w:r w:rsidRPr="008902B4">
        <w:t>Unit Descriptor</w:t>
      </w:r>
    </w:p>
    <w:tbl>
      <w:tblPr>
        <w:tblW w:w="0" w:type="auto"/>
        <w:tblLayout w:type="fixed"/>
        <w:tblCellMar>
          <w:left w:w="62" w:type="dxa"/>
          <w:right w:w="62" w:type="dxa"/>
        </w:tblCellMar>
        <w:tblLook w:val="0000"/>
      </w:tblPr>
      <w:tblGrid>
        <w:gridCol w:w="3339"/>
        <w:gridCol w:w="5217"/>
      </w:tblGrid>
      <w:tr w:rsidTr="0095111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t>This unit provides an introduction to the application of key concepts and constructs underlying theori</w:t>
            </w:r>
            <w:r w:rsidRPr="008902B4">
              <w:t>es of personality and human development</w:t>
            </w:r>
          </w:p>
        </w:tc>
      </w:tr>
    </w:tbl>
    <w:p w:rsidR="0095111F" w:rsidP="008902B4">
      <w:pPr>
        <w:pStyle w:val="BodyText"/>
      </w:pPr>
    </w:p>
    <w:p w:rsidR="0095111F" w:rsidP="008902B4">
      <w:pPr>
        <w:pStyle w:val="BodyText"/>
      </w:pPr>
    </w:p>
    <w:p w:rsidR="00000000" w:rsidRPr="008902B4" w:rsidP="008902B4">
      <w:pPr>
        <w:pStyle w:val="Heading1"/>
      </w:pPr>
      <w:bookmarkStart w:id="3" w:name="O_195388"/>
      <w:bookmarkEnd w:id="3"/>
      <w:r w:rsidRPr="008902B4">
        <w:t>Application of the Unit</w:t>
      </w:r>
    </w:p>
    <w:tbl>
      <w:tblPr>
        <w:tblW w:w="0" w:type="auto"/>
        <w:tblLayout w:type="fixed"/>
        <w:tblCellMar>
          <w:left w:w="62" w:type="dxa"/>
          <w:right w:w="62" w:type="dxa"/>
        </w:tblCellMar>
        <w:tblLook w:val="0000"/>
      </w:tblPr>
      <w:tblGrid>
        <w:gridCol w:w="3348"/>
        <w:gridCol w:w="5208"/>
      </w:tblGrid>
      <w:tr w:rsidTr="0095111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t xml:space="preserve">The application of knowledge of personality and human development provides a foundation for understanding human behaviour and assisting in </w:t>
            </w:r>
            <w:r w:rsidRPr="008902B4">
              <w:t>the facilitation of the client-counsellor relationship and the counselling process</w:t>
            </w:r>
          </w:p>
        </w:tc>
      </w:tr>
    </w:tbl>
    <w:p w:rsidR="0095111F" w:rsidP="008902B4">
      <w:pPr>
        <w:pStyle w:val="BodyText"/>
      </w:pPr>
    </w:p>
    <w:p w:rsidR="0095111F" w:rsidP="008902B4">
      <w:pPr>
        <w:pStyle w:val="BodyText"/>
      </w:pPr>
    </w:p>
    <w:p w:rsidR="00000000" w:rsidRPr="008902B4" w:rsidP="008902B4">
      <w:pPr>
        <w:pStyle w:val="Heading1"/>
      </w:pPr>
      <w:bookmarkStart w:id="4" w:name="O_277245"/>
      <w:bookmarkEnd w:id="4"/>
      <w:r w:rsidRPr="008902B4">
        <w:t>Licensing/Regulatory Information</w:t>
      </w:r>
    </w:p>
    <w:p w:rsidR="00000000" w:rsidRPr="008902B4" w:rsidP="008902B4">
      <w:pPr>
        <w:pStyle w:val="BodyText"/>
      </w:pPr>
      <w:r w:rsidRPr="008902B4">
        <w:t>Not Applicable</w:t>
      </w:r>
    </w:p>
    <w:p w:rsidR="00000000" w:rsidRPr="008902B4" w:rsidP="008902B4">
      <w:pPr>
        <w:pStyle w:val="AllowPageBreak"/>
      </w:pPr>
    </w:p>
    <w:p w:rsidR="00000000" w:rsidRPr="008902B4" w:rsidP="008902B4">
      <w:pPr>
        <w:pStyle w:val="Heading1"/>
      </w:pPr>
      <w:bookmarkStart w:id="5" w:name="O_283099"/>
      <w:bookmarkEnd w:id="5"/>
      <w:r w:rsidRPr="008902B4">
        <w:t>Pre-Requisites</w:t>
      </w:r>
    </w:p>
    <w:p w:rsidR="00000000" w:rsidRPr="008902B4" w:rsidP="008902B4">
      <w:pPr>
        <w:pStyle w:val="BodyText"/>
      </w:pPr>
      <w:r w:rsidRPr="008902B4">
        <w:t>Not Applicable</w:t>
      </w:r>
    </w:p>
    <w:p w:rsidR="00000000" w:rsidRPr="008902B4" w:rsidP="008902B4">
      <w:pPr>
        <w:pStyle w:val="AllowPageBreak"/>
      </w:pPr>
    </w:p>
    <w:p w:rsidR="00000000" w:rsidRPr="008902B4" w:rsidP="008902B4">
      <w:pPr>
        <w:pStyle w:val="Heading1"/>
      </w:pPr>
      <w:bookmarkStart w:id="6" w:name="O_195387"/>
      <w:bookmarkEnd w:id="6"/>
      <w:r w:rsidRPr="008902B4">
        <w:t>Employability Skills Information</w:t>
      </w:r>
    </w:p>
    <w:tbl>
      <w:tblPr>
        <w:tblW w:w="0" w:type="auto"/>
        <w:tblLayout w:type="fixed"/>
        <w:tblCellMar>
          <w:left w:w="62" w:type="dxa"/>
          <w:right w:w="62" w:type="dxa"/>
        </w:tblCellMar>
        <w:tblLook w:val="0000"/>
      </w:tblPr>
      <w:tblGrid>
        <w:gridCol w:w="3320"/>
        <w:gridCol w:w="5236"/>
      </w:tblGrid>
      <w:tr w:rsidTr="0095111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t>This unit contains Employability Skills</w:t>
            </w:r>
          </w:p>
        </w:tc>
      </w:tr>
    </w:tbl>
    <w:p w:rsidR="0095111F" w:rsidP="008902B4">
      <w:pPr>
        <w:pStyle w:val="BodyText"/>
      </w:pPr>
    </w:p>
    <w:p w:rsidR="0095111F" w:rsidP="008902B4">
      <w:pPr>
        <w:pStyle w:val="BodyText"/>
      </w:pPr>
    </w:p>
    <w:p w:rsidR="00000000" w:rsidRPr="008902B4" w:rsidP="008902B4">
      <w:pPr>
        <w:pStyle w:val="Heading1"/>
      </w:pPr>
      <w:bookmarkStart w:id="7" w:name="O_287031"/>
      <w:bookmarkEnd w:id="7"/>
      <w:r w:rsidRPr="008902B4">
        <w:t>Elements and Performance Criteria Pre-Content</w:t>
      </w:r>
    </w:p>
    <w:tbl>
      <w:tblPr>
        <w:tblW w:w="0" w:type="auto"/>
        <w:tblLayout w:type="fixed"/>
        <w:tblCellMar>
          <w:left w:w="62" w:type="dxa"/>
          <w:right w:w="62" w:type="dxa"/>
        </w:tblCellMar>
        <w:tblLook w:val="0000"/>
      </w:tblPr>
      <w:tblGrid>
        <w:gridCol w:w="3369"/>
        <w:gridCol w:w="5702"/>
      </w:tblGrid>
      <w:tr w:rsidTr="009511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t>The Performance Criteria specify the level of performance require</w:t>
            </w:r>
            <w:r w:rsidRPr="008902B4">
              <w:t xml:space="preserve">d to demonstrate achievement of the Element. Terms in italics are elaborated in the Range Statement. </w:t>
            </w:r>
          </w:p>
        </w:tc>
      </w:tr>
    </w:tbl>
    <w:p w:rsidR="00000000" w:rsidRPr="008902B4" w:rsidP="008902B4">
      <w:pPr>
        <w:pStyle w:val="BodyText"/>
      </w:pPr>
    </w:p>
    <w:p w:rsidR="00000000" w:rsidRPr="008902B4" w:rsidP="008902B4">
      <w:pPr>
        <w:pStyle w:val="AllowPageBreak"/>
      </w:pPr>
    </w:p>
    <w:p w:rsidR="00000000" w:rsidRPr="008902B4" w:rsidP="008902B4">
      <w:pPr>
        <w:pStyle w:val="Heading1"/>
      </w:pPr>
      <w:bookmarkStart w:id="8" w:name="O_233698"/>
      <w:bookmarkEnd w:id="8"/>
      <w:r w:rsidRPr="008902B4">
        <w:t>Elements and Performance Criteria</w:t>
      </w:r>
    </w:p>
    <w:tbl>
      <w:tblPr>
        <w:tblW w:w="0" w:type="auto"/>
        <w:tblLayout w:type="fixed"/>
        <w:tblCellMar>
          <w:left w:w="62" w:type="dxa"/>
          <w:right w:w="62" w:type="dxa"/>
        </w:tblCellMar>
        <w:tblLook w:val="0000"/>
      </w:tblPr>
      <w:tblGrid>
        <w:gridCol w:w="3369"/>
        <w:gridCol w:w="5702"/>
      </w:tblGrid>
      <w:tr w:rsidTr="0095111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SpecialBold"/>
              </w:rPr>
              <w:t>PERFORMANCE CRITERIA</w:t>
            </w:r>
          </w:p>
        </w:tc>
      </w:tr>
      <w:tr w:rsidTr="009511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2B4">
            <w:pPr>
              <w:pStyle w:val="List"/>
              <w:rPr>
                <w:lang w:val="en-NZ"/>
              </w:rPr>
            </w:pPr>
            <w:r w:rsidRPr="008902B4">
              <w:t>1.</w:t>
            </w:r>
            <w:r w:rsidRPr="008902B4">
              <w:tab/>
            </w:r>
            <w:r w:rsidRPr="008902B4">
              <w:t>Apply theories of personality and human development in the counselling process</w:t>
            </w:r>
          </w:p>
        </w:tc>
        <w:tc>
          <w:tcPr>
            <w:tcW w:w="5702"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t>1.1</w:t>
            </w:r>
            <w:r w:rsidRPr="008902B4">
              <w:tab/>
              <w:t>Undertake case study/analysis drawing on a range of personality and human development theories, including:</w:t>
            </w:r>
          </w:p>
          <w:p w:rsidR="00000000" w:rsidRPr="008902B4" w:rsidP="008902B4">
            <w:pPr>
              <w:pStyle w:val="ListBullet3"/>
            </w:pPr>
            <w:r w:rsidRPr="008902B4">
              <w:rPr>
                <w:rStyle w:val="Emphasis"/>
              </w:rPr>
              <w:t>Nature</w:t>
            </w:r>
            <w:r w:rsidRPr="008902B4">
              <w:t>-</w:t>
            </w:r>
            <w:r w:rsidRPr="008902B4">
              <w:rPr>
                <w:rStyle w:val="Emphasis"/>
              </w:rPr>
              <w:t>nurture theory</w:t>
            </w:r>
          </w:p>
          <w:p w:rsidR="00000000" w:rsidRPr="008902B4" w:rsidP="008902B4">
            <w:pPr>
              <w:pStyle w:val="ListBullet3"/>
            </w:pPr>
            <w:r w:rsidRPr="008902B4">
              <w:rPr>
                <w:rStyle w:val="Emphasis"/>
              </w:rPr>
              <w:t>Freudian concepts</w:t>
            </w:r>
          </w:p>
          <w:p w:rsidR="00000000" w:rsidRPr="008902B4" w:rsidP="008902B4">
            <w:pPr>
              <w:pStyle w:val="ListBullet3"/>
            </w:pPr>
            <w:r w:rsidRPr="008902B4">
              <w:rPr>
                <w:rStyle w:val="Emphasis"/>
              </w:rPr>
              <w:t>Maslow's hierarchy of nee</w:t>
            </w:r>
            <w:r w:rsidRPr="008902B4">
              <w:rPr>
                <w:rStyle w:val="Emphasis"/>
              </w:rPr>
              <w:t>ds</w:t>
            </w:r>
          </w:p>
          <w:p w:rsidR="00000000" w:rsidRPr="008902B4" w:rsidP="008902B4">
            <w:pPr>
              <w:pStyle w:val="ListBullet3"/>
            </w:pPr>
            <w:r w:rsidRPr="008902B4">
              <w:rPr>
                <w:rStyle w:val="Emphasis"/>
              </w:rPr>
              <w:t>Piaget's stages of cognitive development</w:t>
            </w:r>
          </w:p>
          <w:p w:rsidR="00000000" w:rsidRPr="008902B4" w:rsidP="008902B4">
            <w:pPr>
              <w:pStyle w:val="ListBullet3"/>
            </w:pPr>
            <w:r w:rsidRPr="008902B4">
              <w:rPr>
                <w:rStyle w:val="Emphasis"/>
              </w:rPr>
              <w:t>Erikson's psychosocial stages</w:t>
            </w:r>
          </w:p>
          <w:p w:rsidR="00000000" w:rsidRPr="008902B4" w:rsidP="008902B4">
            <w:pPr>
              <w:pStyle w:val="BodyText"/>
            </w:pPr>
            <w:r w:rsidRPr="008902B4">
              <w:t>1.2</w:t>
            </w:r>
            <w:r w:rsidRPr="008902B4">
              <w:tab/>
              <w:t>Assist client to understand their personal history drawing on a range of theories, including:</w:t>
            </w:r>
          </w:p>
          <w:p w:rsidR="00000000" w:rsidRPr="008902B4" w:rsidP="008902B4">
            <w:pPr>
              <w:pStyle w:val="ListBullet3"/>
            </w:pPr>
            <w:r w:rsidRPr="008902B4">
              <w:t>Nature-nurture theory</w:t>
            </w:r>
          </w:p>
          <w:p w:rsidR="00000000" w:rsidRPr="008902B4" w:rsidP="008902B4">
            <w:pPr>
              <w:pStyle w:val="ListBullet3"/>
            </w:pPr>
            <w:r w:rsidRPr="008902B4">
              <w:t>Freudian concepts</w:t>
            </w:r>
          </w:p>
          <w:p w:rsidR="00000000" w:rsidRPr="008902B4" w:rsidP="008902B4">
            <w:pPr>
              <w:pStyle w:val="ListBullet3"/>
            </w:pPr>
            <w:r w:rsidRPr="008902B4">
              <w:t>Maslow's hierarchy of needs</w:t>
            </w:r>
          </w:p>
          <w:p w:rsidR="00000000" w:rsidRPr="008902B4" w:rsidP="008902B4">
            <w:pPr>
              <w:pStyle w:val="ListBullet3"/>
            </w:pPr>
            <w:r w:rsidRPr="008902B4">
              <w:t>Piaget's s</w:t>
            </w:r>
            <w:r w:rsidRPr="008902B4">
              <w:t>tages of cognitive development</w:t>
            </w:r>
          </w:p>
          <w:p w:rsidR="00000000" w:rsidP="008902B4">
            <w:pPr>
              <w:pStyle w:val="ListBullet3"/>
              <w:rPr>
                <w:lang w:val="en-NZ"/>
              </w:rPr>
            </w:pPr>
            <w:r w:rsidRPr="008902B4">
              <w:t>Erikson's psychosocial stages</w:t>
            </w:r>
          </w:p>
        </w:tc>
      </w:tr>
      <w:tr w:rsidTr="009511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02B4">
            <w:pPr>
              <w:pStyle w:val="List"/>
              <w:rPr>
                <w:lang w:val="en-NZ"/>
              </w:rPr>
            </w:pPr>
            <w:r w:rsidRPr="008902B4">
              <w:t>2.</w:t>
            </w:r>
            <w:r w:rsidRPr="008902B4">
              <w:tab/>
              <w:t>Use concepts from theories of personality and human development to analyse and understand human behaviour</w:t>
            </w:r>
          </w:p>
        </w:tc>
        <w:tc>
          <w:tcPr>
            <w:tcW w:w="5702"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t>2.1</w:t>
            </w:r>
            <w:r w:rsidRPr="008902B4">
              <w:tab/>
              <w:t xml:space="preserve">Use concepts from personality and </w:t>
            </w:r>
            <w:r w:rsidRPr="008902B4">
              <w:rPr>
                <w:rStyle w:val="Emphasis"/>
              </w:rPr>
              <w:t>lifespan development</w:t>
            </w:r>
            <w:r w:rsidRPr="008902B4">
              <w:t xml:space="preserve"> theories to describe and analyse aspects of individual development</w:t>
            </w:r>
          </w:p>
          <w:p w:rsidR="00000000" w:rsidRPr="008902B4" w:rsidP="008902B4">
            <w:pPr>
              <w:pStyle w:val="BodyText"/>
            </w:pPr>
            <w:r w:rsidRPr="008902B4">
              <w:t>2.2</w:t>
            </w:r>
            <w:r w:rsidRPr="008902B4">
              <w:tab/>
              <w:t xml:space="preserve">Analyse individual behaviour using theoretical concepts from a range of approaches to personality and lifespan development </w:t>
            </w:r>
          </w:p>
          <w:p w:rsidR="00000000" w:rsidRPr="008902B4" w:rsidP="008902B4">
            <w:pPr>
              <w:pStyle w:val="BodyText"/>
            </w:pPr>
            <w:r w:rsidRPr="008902B4">
              <w:t>2.3</w:t>
            </w:r>
            <w:r w:rsidRPr="008902B4">
              <w:tab/>
              <w:t>Identify potential applications of personality and lifes</w:t>
            </w:r>
            <w:r w:rsidRPr="008902B4">
              <w:t xml:space="preserve">pan development theories in the counselling process </w:t>
            </w:r>
          </w:p>
          <w:p w:rsidR="00000000" w:rsidP="008902B4">
            <w:pPr>
              <w:pStyle w:val="BodyText"/>
              <w:rPr>
                <w:lang w:val="en-NZ"/>
              </w:rPr>
            </w:pPr>
            <w:r w:rsidRPr="008902B4">
              <w:t>2.4</w:t>
            </w:r>
            <w:r w:rsidRPr="008902B4">
              <w:tab/>
              <w:t>Identify strengths and weakness of each theory in relation to understanding human development and individual behaviour</w:t>
            </w:r>
          </w:p>
        </w:tc>
      </w:tr>
      <w:tr w:rsidTr="009511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902B4" w:rsidP="008902B4">
            <w:pPr>
              <w:pStyle w:val="BodyText"/>
            </w:pPr>
          </w:p>
        </w:tc>
      </w:tr>
    </w:tbl>
    <w:p w:rsidR="0095111F" w:rsidP="008902B4">
      <w:pPr>
        <w:pStyle w:val="BodyText"/>
      </w:pPr>
    </w:p>
    <w:p w:rsidR="0095111F" w:rsidP="008902B4">
      <w:pPr>
        <w:pStyle w:val="BodyText"/>
      </w:pPr>
    </w:p>
    <w:p w:rsidR="00000000" w:rsidRPr="008902B4" w:rsidP="008902B4">
      <w:pPr>
        <w:pStyle w:val="Heading1"/>
      </w:pPr>
      <w:bookmarkStart w:id="9" w:name="O_257648"/>
      <w:bookmarkEnd w:id="9"/>
      <w:r w:rsidRPr="008902B4">
        <w:t>Required Skills and Knowledge</w:t>
      </w:r>
    </w:p>
    <w:tbl>
      <w:tblPr>
        <w:tblW w:w="0" w:type="auto"/>
        <w:tblLayout w:type="fixed"/>
        <w:tblCellMar>
          <w:left w:w="62" w:type="dxa"/>
          <w:right w:w="62" w:type="dxa"/>
        </w:tblCellMar>
        <w:tblLook w:val="0000"/>
      </w:tblPr>
      <w:tblGrid>
        <w:gridCol w:w="9072"/>
      </w:tblGrid>
      <w:tr w:rsidTr="0095111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SpecialBold"/>
              </w:rPr>
              <w:t>REQUIRED SKILLS AND KNOWL</w:t>
            </w:r>
            <w:r w:rsidRPr="008902B4">
              <w:rPr>
                <w:rStyle w:val="SpecialBold"/>
              </w:rPr>
              <w:t>EDGE</w:t>
            </w:r>
          </w:p>
        </w:tc>
      </w:tr>
      <w:tr w:rsidTr="00951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t>This describes the essential skills and knowledge and their level required for this unit.</w:t>
            </w:r>
          </w:p>
        </w:tc>
      </w:tr>
      <w:tr w:rsidTr="00951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rPr>
                <w:rStyle w:val="Emphasis"/>
              </w:rPr>
              <w:t>Essential knowledge</w:t>
            </w:r>
            <w:r w:rsidRPr="008902B4">
              <w:t>:</w:t>
            </w:r>
          </w:p>
          <w:p w:rsidR="00000000" w:rsidRPr="008902B4" w:rsidP="008902B4">
            <w:pPr>
              <w:pStyle w:val="BodyText"/>
            </w:pPr>
            <w:r w:rsidRPr="008902B4">
              <w:t>The candidate must be able to demonstrate underpinning knowledge required to effectively do the task outlined in elements and performance criteria of this unit, manage the task and manage contingencies in the context of the identified work role</w:t>
            </w:r>
          </w:p>
          <w:p w:rsidR="00000000" w:rsidRPr="008902B4" w:rsidP="008902B4">
            <w:pPr>
              <w:pStyle w:val="BodyText"/>
            </w:pPr>
            <w:r w:rsidRPr="008902B4">
              <w:t>These inclu</w:t>
            </w:r>
            <w:r w:rsidRPr="008902B4">
              <w:t>de knowledge of:</w:t>
            </w:r>
          </w:p>
          <w:p w:rsidR="00000000" w:rsidRPr="008902B4" w:rsidP="008902B4">
            <w:pPr>
              <w:pStyle w:val="ListBullet"/>
            </w:pPr>
            <w:r w:rsidRPr="008902B4">
              <w:t>Nature and nurture</w:t>
            </w:r>
          </w:p>
          <w:p w:rsidR="00000000" w:rsidRPr="008902B4" w:rsidP="008902B4">
            <w:pPr>
              <w:pStyle w:val="ListBullet"/>
            </w:pPr>
            <w:r w:rsidRPr="008902B4">
              <w:t>Genetic inheritance</w:t>
            </w:r>
          </w:p>
          <w:p w:rsidR="00000000" w:rsidRPr="008902B4" w:rsidP="008902B4">
            <w:pPr>
              <w:pStyle w:val="ListBullet"/>
            </w:pPr>
            <w:r w:rsidRPr="008902B4">
              <w:t>Lifespan development theories</w:t>
            </w:r>
          </w:p>
          <w:p w:rsidR="00000000" w:rsidRPr="008902B4" w:rsidP="008902B4">
            <w:pPr>
              <w:pStyle w:val="ListBullet"/>
            </w:pPr>
            <w:r w:rsidRPr="008902B4">
              <w:t>Freudian concepts</w:t>
            </w:r>
          </w:p>
          <w:p w:rsidR="00000000" w:rsidRPr="008902B4" w:rsidP="008902B4">
            <w:pPr>
              <w:pStyle w:val="ListBullet"/>
            </w:pPr>
            <w:r w:rsidRPr="008902B4">
              <w:t>Piaget's stages of cognitive development</w:t>
            </w:r>
          </w:p>
          <w:p w:rsidR="00000000" w:rsidRPr="008902B4" w:rsidP="008902B4">
            <w:pPr>
              <w:pStyle w:val="ListBullet"/>
            </w:pPr>
            <w:r w:rsidRPr="008902B4">
              <w:t>Erikson's psychosocial stages</w:t>
            </w:r>
          </w:p>
          <w:p w:rsidR="00000000" w:rsidP="008902B4">
            <w:pPr>
              <w:pStyle w:val="ListBullet"/>
              <w:rPr>
                <w:lang w:val="en-NZ"/>
              </w:rPr>
            </w:pPr>
            <w:r w:rsidRPr="008902B4">
              <w:t>Maslow's hierarchy of needs</w:t>
            </w:r>
          </w:p>
        </w:tc>
      </w:tr>
      <w:tr w:rsidTr="00951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rPr>
                <w:rStyle w:val="Emphasis"/>
              </w:rPr>
              <w:t>Essential skills</w:t>
            </w:r>
            <w:r w:rsidRPr="008902B4">
              <w:t>:</w:t>
            </w:r>
          </w:p>
          <w:p w:rsidR="00000000" w:rsidRPr="008902B4" w:rsidP="008902B4">
            <w:pPr>
              <w:pStyle w:val="BodyText"/>
            </w:pPr>
            <w:r w:rsidRPr="008902B4">
              <w:t>It is essential that competence be demonstrated in the analysis of personality and human development and their application in the client-counsellor relationship and the counselling process.  The candidate must be able to:</w:t>
            </w:r>
          </w:p>
          <w:p w:rsidR="00000000" w:rsidRPr="008902B4" w:rsidP="008902B4">
            <w:pPr>
              <w:pStyle w:val="ListBullet"/>
            </w:pPr>
            <w:r w:rsidRPr="008902B4">
              <w:t>Explore the development of theori</w:t>
            </w:r>
            <w:r w:rsidRPr="008902B4">
              <w:t>es of behaviour</w:t>
            </w:r>
          </w:p>
          <w:p w:rsidR="00000000" w:rsidRPr="008902B4" w:rsidP="008902B4">
            <w:pPr>
              <w:pStyle w:val="ListBullet"/>
            </w:pPr>
            <w:r w:rsidRPr="008902B4">
              <w:t>Apply concepts of personality and development theories to counselling practice</w:t>
            </w:r>
          </w:p>
          <w:p w:rsidR="00000000" w:rsidRPr="008902B4" w:rsidP="008902B4">
            <w:pPr>
              <w:pStyle w:val="BodyText"/>
            </w:pPr>
          </w:p>
          <w:p w:rsidR="00000000" w:rsidRPr="008902B4" w:rsidP="008902B4">
            <w:pPr>
              <w:pStyle w:val="BodyText"/>
            </w:pPr>
            <w:r w:rsidRPr="008902B4">
              <w:t>In addition, the candidate must be able to effectively do the task outlined in elements and performance criteria of this unit, manage the task and manage contin</w:t>
            </w:r>
            <w:r w:rsidRPr="008902B4">
              <w:t>gencies in the context of the identified work role</w:t>
            </w:r>
          </w:p>
          <w:p w:rsidR="00000000" w:rsidRPr="008902B4" w:rsidP="008902B4">
            <w:pPr>
              <w:pStyle w:val="BodyText"/>
            </w:pPr>
            <w:r w:rsidRPr="008902B4">
              <w:t>These include the ability to:</w:t>
            </w:r>
          </w:p>
          <w:p w:rsidR="00000000" w:rsidRPr="008902B4" w:rsidP="008902B4">
            <w:pPr>
              <w:pStyle w:val="ListBullet"/>
            </w:pPr>
            <w:r w:rsidRPr="008902B4">
              <w:t>Apply theoretical concepts to case study</w:t>
            </w:r>
          </w:p>
          <w:p w:rsidR="00000000" w:rsidRPr="008902B4" w:rsidP="008902B4">
            <w:pPr>
              <w:pStyle w:val="ListBullet"/>
            </w:pPr>
            <w:r w:rsidRPr="008902B4">
              <w:t>Compare theories to evaluate the impact and contributions of each theorist to the understanding of personality, cognitive and human development</w:t>
            </w:r>
          </w:p>
        </w:tc>
      </w:tr>
    </w:tbl>
    <w:p w:rsidR="0095111F" w:rsidP="008902B4">
      <w:pPr>
        <w:pStyle w:val="BodyText"/>
      </w:pPr>
    </w:p>
    <w:p w:rsidR="0095111F" w:rsidP="008902B4">
      <w:pPr>
        <w:pStyle w:val="BodyText"/>
      </w:pPr>
    </w:p>
    <w:p w:rsidR="00000000" w:rsidRPr="008902B4" w:rsidP="008902B4">
      <w:pPr>
        <w:pStyle w:val="Heading1"/>
      </w:pPr>
      <w:bookmarkStart w:id="10" w:name="O_241682"/>
      <w:bookmarkEnd w:id="10"/>
      <w:r w:rsidRPr="008902B4">
        <w:t>Evidence Guide</w:t>
      </w:r>
    </w:p>
    <w:tbl>
      <w:tblPr>
        <w:tblW w:w="0" w:type="auto"/>
        <w:tblLayout w:type="fixed"/>
        <w:tblCellMar>
          <w:left w:w="62" w:type="dxa"/>
          <w:right w:w="62" w:type="dxa"/>
        </w:tblCellMar>
        <w:tblLook w:val="0000"/>
      </w:tblPr>
      <w:tblGrid>
        <w:gridCol w:w="3402"/>
        <w:gridCol w:w="5670"/>
      </w:tblGrid>
      <w:tr w:rsidTr="009511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SpecialBold"/>
              </w:rPr>
              <w:t>EVIDENCE GUIDE</w:t>
            </w:r>
          </w:p>
        </w:tc>
      </w:tr>
      <w:tr w:rsidTr="009511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11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t>The evidence guide provides advice on assessment and must be read in conjunction with the Performance Criteria, Required Skills and Knowledge, the Range Statement and the Assessment Guidelines for this Training Package.</w:t>
            </w:r>
          </w:p>
        </w:tc>
      </w:tr>
      <w:tr w:rsidTr="009511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Critical aspects for assessment</w:t>
            </w:r>
            <w:r w:rsidRPr="008902B4">
              <w:rPr>
                <w:rStyle w:val="Emphasis"/>
              </w:rPr>
              <w:t xml:space="preserve"> and evidence required to demonstrate this unit of competency</w:t>
            </w:r>
            <w:r w:rsidRPr="008902B4">
              <w:t xml:space="preserve">: </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The individual being assessed must provide evidence of specified essential knowledge as well as skills</w:t>
            </w:r>
          </w:p>
          <w:p w:rsidR="00000000" w:rsidRPr="008902B4" w:rsidP="008902B4">
            <w:pPr>
              <w:pStyle w:val="ListBullet"/>
            </w:pPr>
            <w:r w:rsidRPr="008902B4">
              <w:t>This unit is most appropriately assessed in the workplace or in a simulated work context under the normal range of workplace conditions</w:t>
            </w:r>
          </w:p>
          <w:p w:rsidR="00000000" w:rsidP="008902B4">
            <w:pPr>
              <w:pStyle w:val="ListBullet"/>
              <w:rPr>
                <w:lang w:val="en-NZ"/>
              </w:rPr>
            </w:pPr>
            <w:r w:rsidRPr="008902B4">
              <w:t>Consistency in performance should consider the range of clients and situations encountered in the workplace</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Access a</w:t>
            </w:r>
            <w:r w:rsidRPr="008902B4">
              <w:rPr>
                <w:rStyle w:val="Emphasis"/>
              </w:rPr>
              <w:t>nd equity considerations</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All workers in community services should be aware of access, equity and human rights issues in relation to their own area of work</w:t>
            </w:r>
          </w:p>
          <w:p w:rsidR="00000000" w:rsidRPr="008902B4" w:rsidP="008902B4">
            <w:pPr>
              <w:pStyle w:val="ListBullet"/>
            </w:pPr>
            <w:r w:rsidRPr="008902B4">
              <w:t xml:space="preserve">All workers should develop their ability to work in a culturally diverse environment </w:t>
            </w:r>
          </w:p>
          <w:p w:rsidR="00000000" w:rsidRPr="008902B4" w:rsidP="008902B4">
            <w:pPr>
              <w:pStyle w:val="ListBullet"/>
            </w:pPr>
            <w:r w:rsidRPr="008902B4">
              <w:t>In recognitio</w:t>
            </w:r>
            <w:r w:rsidRPr="008902B4">
              <w:t>n of particular issues facing Aboriginal and Torres Strait Islander communities, workers should be aware of cultural, historical and current issues impacting on Aboriginal and Torres Strait Islander people</w:t>
            </w:r>
          </w:p>
          <w:p w:rsidR="00000000" w:rsidP="008902B4">
            <w:pPr>
              <w:pStyle w:val="ListBullet"/>
              <w:rPr>
                <w:lang w:val="en-NZ"/>
              </w:rPr>
            </w:pPr>
            <w:r w:rsidRPr="008902B4">
              <w:t>Assessors and trainers must take into account rele</w:t>
            </w:r>
            <w:r w:rsidRPr="008902B4">
              <w:t>vant access and equity issues, in particular relating to factors impacting on Aboriginal and/or Torres Strait Islander clients and communities</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Method of assessment</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 xml:space="preserve">For valid and reliable assessment of this unit, competency should be demonstrated </w:t>
            </w:r>
            <w:r w:rsidRPr="008902B4">
              <w:t xml:space="preserve">in a range of situations which </w:t>
            </w:r>
            <w:r w:rsidRPr="008902B4">
              <w:rPr>
                <w:rStyle w:val="BoldandItalics"/>
              </w:rPr>
              <w:t>may</w:t>
            </w:r>
            <w:r w:rsidRPr="008902B4">
              <w:t xml:space="preserve"> include:</w:t>
            </w:r>
          </w:p>
          <w:p w:rsidR="00000000" w:rsidRPr="008902B4" w:rsidP="008902B4">
            <w:pPr>
              <w:pStyle w:val="ListBullet2"/>
            </w:pPr>
            <w:r w:rsidRPr="008902B4">
              <w:t>Observation of performance in an actual workplace or in a setting that realistically simulates work conditions:</w:t>
            </w:r>
          </w:p>
          <w:p w:rsidR="00000000" w:rsidRPr="008902B4" w:rsidP="008902B4">
            <w:pPr>
              <w:pStyle w:val="ListBullet2"/>
            </w:pPr>
            <w:r w:rsidRPr="008902B4">
              <w:t>observation should include key aspects described in elements, performance criteria and relevant aspects of the Range Statement of the unit</w:t>
            </w:r>
          </w:p>
          <w:p w:rsidR="00000000" w:rsidRPr="008902B4" w:rsidP="008902B4">
            <w:pPr>
              <w:pStyle w:val="ListBullet2"/>
            </w:pPr>
            <w:r w:rsidRPr="008902B4">
              <w:t>where face-to-face observation is not possible, video recordings may be provided</w:t>
            </w:r>
          </w:p>
          <w:p w:rsidR="00000000" w:rsidRPr="008902B4" w:rsidP="008902B4">
            <w:pPr>
              <w:pStyle w:val="ListBullet2"/>
            </w:pPr>
            <w:r w:rsidRPr="008902B4">
              <w:t>candidate's critique of their 'perfo</w:t>
            </w:r>
            <w:r w:rsidRPr="008902B4">
              <w:t>rmance' to demonstrate cognitive understanding of theory</w:t>
            </w:r>
          </w:p>
          <w:p w:rsidR="00000000" w:rsidRPr="008902B4" w:rsidP="008902B4">
            <w:pPr>
              <w:pStyle w:val="ListBullet2"/>
            </w:pPr>
            <w:r w:rsidRPr="008902B4">
              <w:t>written questioning</w:t>
            </w:r>
          </w:p>
          <w:p w:rsidR="00000000" w:rsidRPr="008902B4" w:rsidP="008902B4">
            <w:pPr>
              <w:pStyle w:val="ListBullet2"/>
            </w:pPr>
            <w:r w:rsidRPr="008902B4">
              <w:t>relevant case studies and/or scenarios</w:t>
            </w:r>
          </w:p>
          <w:p w:rsidR="00000000" w:rsidRPr="008902B4" w:rsidP="008902B4">
            <w:pPr>
              <w:pStyle w:val="ListBullet2"/>
            </w:pPr>
            <w:r w:rsidRPr="008902B4">
              <w:t>role play</w:t>
            </w:r>
          </w:p>
          <w:p w:rsidR="00000000" w:rsidP="008902B4">
            <w:pPr>
              <w:pStyle w:val="ListBullet2"/>
              <w:rPr>
                <w:lang w:val="en-NZ"/>
              </w:rPr>
            </w:pPr>
            <w:r w:rsidRPr="008902B4">
              <w:t>focused discussion</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Context of and specific resources for assessment</w:t>
            </w:r>
            <w:r w:rsidRPr="008902B4">
              <w:t xml:space="preserve">: </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This unit can be assessed independently, however holistic assessment practice is encouraged with other units of competency relating to counselling practice</w:t>
            </w:r>
          </w:p>
          <w:p w:rsidR="00000000" w:rsidP="008902B4">
            <w:pPr>
              <w:pStyle w:val="ListBullet"/>
              <w:rPr>
                <w:lang w:val="en-NZ"/>
              </w:rPr>
            </w:pPr>
            <w:r w:rsidRPr="008902B4">
              <w:t>Resources required for assessment include access to relevant workplace or simulated realistic work environment where assessment may take place</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Related units</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BodyText"/>
            </w:pPr>
            <w:r w:rsidRPr="008902B4">
              <w:t>Assessment of this unit is recommended (but not required) before or in conjunction with assess</w:t>
            </w:r>
            <w:r w:rsidRPr="008902B4">
              <w:t>ment of:</w:t>
            </w:r>
          </w:p>
          <w:p w:rsidR="00000000" w:rsidP="008902B4">
            <w:pPr>
              <w:pStyle w:val="ListBullet"/>
              <w:rPr>
                <w:lang w:val="en-NZ"/>
              </w:rPr>
            </w:pPr>
            <w:r w:rsidRPr="008902B4">
              <w:t>CHCCSL505A Apply learning theories in counselling</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BodyText"/>
            </w:pPr>
          </w:p>
        </w:tc>
      </w:tr>
    </w:tbl>
    <w:p w:rsidR="0095111F" w:rsidP="008902B4">
      <w:pPr>
        <w:pStyle w:val="BodyText"/>
      </w:pPr>
    </w:p>
    <w:p w:rsidR="0095111F" w:rsidP="008902B4">
      <w:pPr>
        <w:pStyle w:val="BodyText"/>
      </w:pPr>
    </w:p>
    <w:p w:rsidR="00000000" w:rsidRPr="008902B4" w:rsidP="008902B4">
      <w:pPr>
        <w:pStyle w:val="Heading1"/>
      </w:pPr>
      <w:bookmarkStart w:id="11" w:name="O_249665"/>
      <w:bookmarkEnd w:id="11"/>
      <w:r w:rsidRPr="008902B4">
        <w:t>Range Statement</w:t>
      </w:r>
    </w:p>
    <w:tbl>
      <w:tblPr>
        <w:tblW w:w="0" w:type="auto"/>
        <w:tblLayout w:type="fixed"/>
        <w:tblCellMar>
          <w:left w:w="62" w:type="dxa"/>
          <w:right w:w="62" w:type="dxa"/>
        </w:tblCellMar>
        <w:tblLook w:val="0000"/>
      </w:tblPr>
      <w:tblGrid>
        <w:gridCol w:w="3402"/>
        <w:gridCol w:w="5670"/>
      </w:tblGrid>
      <w:tr w:rsidTr="009511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SpecialBold"/>
              </w:rPr>
              <w:t>RANGE STATEMENT</w:t>
            </w:r>
          </w:p>
        </w:tc>
      </w:tr>
      <w:tr w:rsidTr="009511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11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t>The Range Statement relates to the unit of competency as a whole. It allows for different work environments and situations that may affect performance. Add any essential operating conditions that may be present with training and assessment depending on the</w:t>
            </w:r>
            <w:r w:rsidRPr="008902B4">
              <w:t xml:space="preserve"> work situation, needs of the candidate, accessibility of the item, and local industry and regional contexts.</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Nature</w:t>
            </w:r>
            <w:r w:rsidRPr="008902B4">
              <w:t>-</w:t>
            </w:r>
            <w:r w:rsidRPr="008902B4">
              <w:rPr>
                <w:rStyle w:val="Emphasis"/>
              </w:rPr>
              <w:t>nurture theory may include</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Impact of environmental influences including family, peers, culture</w:t>
            </w:r>
          </w:p>
          <w:p w:rsidR="00000000" w:rsidRPr="008902B4" w:rsidP="008902B4">
            <w:pPr>
              <w:pStyle w:val="ListBullet"/>
            </w:pPr>
            <w:r w:rsidRPr="008902B4">
              <w:t xml:space="preserve">Comparison of nature versus nurture </w:t>
            </w:r>
          </w:p>
          <w:p w:rsidR="00000000" w:rsidP="008902B4">
            <w:pPr>
              <w:pStyle w:val="ListBullet"/>
              <w:rPr>
                <w:lang w:val="en-NZ"/>
              </w:rPr>
            </w:pPr>
            <w:r w:rsidRPr="008902B4">
              <w:t>Genetic inheritance</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Freudian concepts may include</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 xml:space="preserve">Id </w:t>
            </w:r>
          </w:p>
          <w:p w:rsidR="00000000" w:rsidRPr="008902B4" w:rsidP="008902B4">
            <w:pPr>
              <w:pStyle w:val="ListBullet"/>
            </w:pPr>
            <w:r w:rsidRPr="008902B4">
              <w:t>Ego</w:t>
            </w:r>
          </w:p>
          <w:p w:rsidR="00000000" w:rsidRPr="008902B4" w:rsidP="008902B4">
            <w:pPr>
              <w:pStyle w:val="ListBullet"/>
            </w:pPr>
            <w:r w:rsidRPr="008902B4">
              <w:t>Superego</w:t>
            </w:r>
          </w:p>
          <w:p w:rsidR="00000000" w:rsidRPr="008902B4" w:rsidP="008902B4">
            <w:pPr>
              <w:pStyle w:val="ListBullet"/>
            </w:pPr>
            <w:r w:rsidRPr="008902B4">
              <w:t>Conscious</w:t>
            </w:r>
          </w:p>
          <w:p w:rsidR="00000000" w:rsidRPr="008902B4" w:rsidP="008902B4">
            <w:pPr>
              <w:pStyle w:val="ListBullet"/>
            </w:pPr>
            <w:r w:rsidRPr="008902B4">
              <w:t>Unconscious</w:t>
            </w:r>
          </w:p>
          <w:p w:rsidR="00000000" w:rsidRPr="008902B4" w:rsidP="008902B4">
            <w:pPr>
              <w:pStyle w:val="ListBullet"/>
            </w:pPr>
            <w:r w:rsidRPr="008902B4">
              <w:t>Subconscious</w:t>
            </w:r>
          </w:p>
          <w:p w:rsidR="00000000" w:rsidP="008902B4">
            <w:pPr>
              <w:pStyle w:val="ListBullet"/>
              <w:rPr>
                <w:lang w:val="en-NZ"/>
              </w:rPr>
            </w:pPr>
            <w:r w:rsidRPr="008902B4">
              <w:t>Psycho-sexual stages</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Maslow's hierarchy of needs relates to</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Physiological needs</w:t>
            </w:r>
          </w:p>
          <w:p w:rsidR="00000000" w:rsidRPr="008902B4" w:rsidP="008902B4">
            <w:pPr>
              <w:pStyle w:val="ListBullet"/>
            </w:pPr>
            <w:r w:rsidRPr="008902B4">
              <w:t>Safety and security needs</w:t>
            </w:r>
          </w:p>
          <w:p w:rsidR="00000000" w:rsidRPr="008902B4" w:rsidP="008902B4">
            <w:pPr>
              <w:pStyle w:val="ListBullet"/>
            </w:pPr>
            <w:r w:rsidRPr="008902B4">
              <w:t>Love and belonging</w:t>
            </w:r>
          </w:p>
          <w:p w:rsidR="00000000" w:rsidRPr="008902B4" w:rsidP="008902B4">
            <w:pPr>
              <w:pStyle w:val="ListBullet"/>
            </w:pPr>
            <w:r w:rsidRPr="008902B4">
              <w:t>Self-esteem</w:t>
            </w:r>
          </w:p>
          <w:p w:rsidR="00000000" w:rsidP="008902B4">
            <w:pPr>
              <w:pStyle w:val="ListBullet"/>
              <w:rPr>
                <w:lang w:val="en-NZ"/>
              </w:rPr>
            </w:pPr>
            <w:r w:rsidRPr="008902B4">
              <w:t>Self-actualisation</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Piaget's stages of cognitive development include</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 xml:space="preserve">Sensorimotor </w:t>
            </w:r>
          </w:p>
          <w:p w:rsidR="00000000" w:rsidRPr="008902B4" w:rsidP="008902B4">
            <w:pPr>
              <w:pStyle w:val="ListBullet"/>
            </w:pPr>
            <w:r w:rsidRPr="008902B4">
              <w:t>Preoperational</w:t>
            </w:r>
          </w:p>
          <w:p w:rsidR="00000000" w:rsidRPr="008902B4" w:rsidP="008902B4">
            <w:pPr>
              <w:pStyle w:val="ListBullet"/>
            </w:pPr>
            <w:r w:rsidRPr="008902B4">
              <w:t>Concrete</w:t>
            </w:r>
          </w:p>
          <w:p w:rsidR="00000000" w:rsidP="008902B4">
            <w:pPr>
              <w:pStyle w:val="ListBullet"/>
              <w:rPr>
                <w:lang w:val="en-NZ"/>
              </w:rPr>
            </w:pPr>
            <w:r w:rsidRPr="008902B4">
              <w:t>Formal operations</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Erikson's psychosocial stages include</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Trust vs mistrust</w:t>
            </w:r>
          </w:p>
          <w:p w:rsidR="00000000" w:rsidRPr="008902B4" w:rsidP="008902B4">
            <w:pPr>
              <w:pStyle w:val="ListBullet"/>
            </w:pPr>
            <w:r w:rsidRPr="008902B4">
              <w:t>Autonomy vs shame and doubt</w:t>
            </w:r>
          </w:p>
          <w:p w:rsidR="00000000" w:rsidRPr="008902B4" w:rsidP="008902B4">
            <w:pPr>
              <w:pStyle w:val="ListBullet"/>
            </w:pPr>
            <w:r w:rsidRPr="008902B4">
              <w:t>Initiative vs guilt</w:t>
            </w:r>
          </w:p>
          <w:p w:rsidR="00000000" w:rsidRPr="008902B4" w:rsidP="008902B4">
            <w:pPr>
              <w:pStyle w:val="ListBullet"/>
            </w:pPr>
            <w:r w:rsidRPr="008902B4">
              <w:t>Industry vs inferiority</w:t>
            </w:r>
          </w:p>
          <w:p w:rsidR="00000000" w:rsidRPr="008902B4" w:rsidP="008902B4">
            <w:pPr>
              <w:pStyle w:val="ListBullet"/>
            </w:pPr>
            <w:r w:rsidRPr="008902B4">
              <w:t xml:space="preserve">Identity vs role confusion </w:t>
            </w:r>
          </w:p>
          <w:p w:rsidR="00000000" w:rsidRPr="008902B4" w:rsidP="008902B4">
            <w:pPr>
              <w:pStyle w:val="ListBullet"/>
            </w:pPr>
            <w:r w:rsidRPr="008902B4">
              <w:t>Intimacy vs isolation</w:t>
            </w:r>
          </w:p>
          <w:p w:rsidR="00000000" w:rsidRPr="008902B4" w:rsidP="008902B4">
            <w:pPr>
              <w:pStyle w:val="ListBullet"/>
            </w:pPr>
            <w:r w:rsidRPr="008902B4">
              <w:t>Generativity vs stagnation</w:t>
            </w:r>
          </w:p>
          <w:p w:rsidR="00000000" w:rsidP="008902B4">
            <w:pPr>
              <w:pStyle w:val="ListBullet"/>
              <w:rPr>
                <w:lang w:val="en-NZ"/>
              </w:rPr>
            </w:pPr>
            <w:r w:rsidRPr="008902B4">
              <w:t>Integrity vs despair</w:t>
            </w: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p>
        </w:tc>
      </w:tr>
      <w:tr w:rsidTr="009511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02B4">
            <w:pPr>
              <w:pStyle w:val="BodyText"/>
              <w:rPr>
                <w:lang w:val="en-NZ"/>
              </w:rPr>
            </w:pPr>
            <w:r w:rsidRPr="008902B4">
              <w:rPr>
                <w:rStyle w:val="Emphasis"/>
              </w:rPr>
              <w:t>Lifespan development may include</w:t>
            </w:r>
            <w:r w:rsidRPr="008902B4">
              <w:t>:</w:t>
            </w:r>
          </w:p>
        </w:tc>
        <w:tc>
          <w:tcPr>
            <w:tcW w:w="5670" w:type="dxa"/>
            <w:tcBorders>
              <w:top w:val="nil"/>
              <w:left w:val="nil"/>
              <w:bottom w:val="nil"/>
              <w:right w:val="nil"/>
            </w:tcBorders>
            <w:tcMar>
              <w:top w:w="0" w:type="dxa"/>
              <w:left w:w="62" w:type="dxa"/>
              <w:bottom w:w="0" w:type="dxa"/>
              <w:right w:w="62" w:type="dxa"/>
            </w:tcMar>
          </w:tcPr>
          <w:p w:rsidR="00000000" w:rsidRPr="008902B4" w:rsidP="008902B4">
            <w:pPr>
              <w:pStyle w:val="ListBullet"/>
            </w:pPr>
            <w:r w:rsidRPr="008902B4">
              <w:t>Psychodynamic - Freud, Eriksson</w:t>
            </w:r>
          </w:p>
          <w:p w:rsidR="00000000" w:rsidRPr="008902B4" w:rsidP="008902B4">
            <w:pPr>
              <w:pStyle w:val="ListBullet"/>
            </w:pPr>
            <w:r w:rsidRPr="008902B4">
              <w:t>Behavioural - Skinner, Bandura</w:t>
            </w:r>
          </w:p>
          <w:p w:rsidR="00000000" w:rsidRPr="008902B4" w:rsidP="008902B4">
            <w:pPr>
              <w:pStyle w:val="ListBullet"/>
            </w:pPr>
            <w:r w:rsidRPr="008902B4">
              <w:t xml:space="preserve">Psychological, sociological and biological development and impact of individual  </w:t>
            </w:r>
          </w:p>
        </w:tc>
      </w:tr>
    </w:tbl>
    <w:p w:rsidR="0095111F" w:rsidP="008902B4">
      <w:pPr>
        <w:pStyle w:val="BodyText"/>
      </w:pPr>
    </w:p>
    <w:p w:rsidR="0095111F" w:rsidP="008902B4">
      <w:pPr>
        <w:pStyle w:val="BodyText"/>
      </w:pPr>
    </w:p>
    <w:p w:rsidR="00000000" w:rsidRPr="008902B4" w:rsidP="008902B4">
      <w:pPr>
        <w:pStyle w:val="Heading1"/>
      </w:pPr>
      <w:bookmarkStart w:id="12" w:name="O_293970"/>
      <w:bookmarkEnd w:id="12"/>
      <w:r w:rsidRPr="008902B4">
        <w:t>Unit Sector(s)</w:t>
      </w:r>
    </w:p>
    <w:p w:rsidR="00000000" w:rsidRPr="008902B4" w:rsidP="008902B4">
      <w:pPr>
        <w:pStyle w:val="BodyText"/>
      </w:pPr>
      <w:r w:rsidRPr="008902B4">
        <w:t>Not Applicable</w:t>
      </w:r>
    </w:p>
    <w:p w:rsidR="00000000" w:rsidRPr="008902B4" w:rsidP="008902B4"/>
    <w:sectPr w:rsidSect="008902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11F" w:rsidP="00951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1F" w:rsidP="00890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111F" w:rsidP="008902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111F" w:rsidP="008902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11F" w:rsidP="009511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1F" w:rsidP="008902B4">
    <w:pPr>
      <w:pStyle w:val="Header"/>
      <w:framePr w:wrap="around"/>
    </w:pPr>
    <w:r>
      <w:fldChar w:fldCharType="begin"/>
    </w:r>
    <w:r>
      <w:instrText xml:space="preserve"> TITLE   \* MERGEFORMAT </w:instrText>
    </w:r>
    <w:r>
      <w:fldChar w:fldCharType="separate"/>
    </w:r>
    <w:r>
      <w:t>CHCCSL504A Apply personality and development theories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111F" w:rsidP="008902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03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CB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764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2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02B4"/>
    <w:pPr>
      <w:spacing w:before="360" w:after="60"/>
      <w:outlineLvl w:val="0"/>
    </w:pPr>
    <w:rPr>
      <w:sz w:val="32"/>
    </w:rPr>
  </w:style>
  <w:style w:type="paragraph" w:styleId="Heading2">
    <w:name w:val="heading 2"/>
    <w:basedOn w:val="HeadingBase"/>
    <w:next w:val="BodyText"/>
    <w:link w:val="Heading2Char"/>
    <w:qFormat/>
    <w:rsid w:val="008902B4"/>
    <w:pPr>
      <w:keepLines/>
      <w:spacing w:before="240" w:after="120"/>
      <w:outlineLvl w:val="1"/>
    </w:pPr>
    <w:rPr>
      <w:sz w:val="28"/>
      <w:szCs w:val="40"/>
    </w:rPr>
  </w:style>
  <w:style w:type="paragraph" w:styleId="Heading3">
    <w:name w:val="heading 3"/>
    <w:basedOn w:val="HeadingBase"/>
    <w:next w:val="BodyText"/>
    <w:link w:val="Heading3Char"/>
    <w:qFormat/>
    <w:rsid w:val="008902B4"/>
    <w:pPr>
      <w:spacing w:before="180" w:after="120"/>
      <w:outlineLvl w:val="2"/>
    </w:pPr>
    <w:rPr>
      <w:spacing w:val="-10"/>
      <w:kern w:val="32"/>
    </w:rPr>
  </w:style>
  <w:style w:type="paragraph" w:styleId="Heading4">
    <w:name w:val="heading 4"/>
    <w:basedOn w:val="HeadingBase"/>
    <w:next w:val="BodyText"/>
    <w:link w:val="Heading4Char"/>
    <w:qFormat/>
    <w:rsid w:val="008902B4"/>
    <w:pPr>
      <w:spacing w:before="160" w:after="120"/>
      <w:outlineLvl w:val="3"/>
    </w:pPr>
    <w:rPr>
      <w:sz w:val="22"/>
    </w:rPr>
  </w:style>
  <w:style w:type="paragraph" w:styleId="Heading5">
    <w:name w:val="heading 5"/>
    <w:basedOn w:val="HeadingBase"/>
    <w:next w:val="Normal"/>
    <w:link w:val="Heading5Char"/>
    <w:qFormat/>
    <w:rsid w:val="008902B4"/>
    <w:pPr>
      <w:spacing w:before="80"/>
      <w:outlineLvl w:val="4"/>
    </w:pPr>
    <w:rPr>
      <w:color w:val="918585"/>
      <w:sz w:val="20"/>
    </w:rPr>
  </w:style>
  <w:style w:type="paragraph" w:styleId="Heading6">
    <w:name w:val="heading 6"/>
    <w:basedOn w:val="HeadingBase"/>
    <w:next w:val="Normal"/>
    <w:link w:val="Heading6Char"/>
    <w:qFormat/>
    <w:rsid w:val="008902B4"/>
    <w:pPr>
      <w:spacing w:before="60"/>
      <w:outlineLvl w:val="5"/>
    </w:pPr>
    <w:rPr>
      <w:color w:val="918585"/>
      <w:sz w:val="20"/>
    </w:rPr>
  </w:style>
  <w:style w:type="paragraph" w:styleId="Heading7">
    <w:name w:val="heading 7"/>
    <w:basedOn w:val="Normal"/>
    <w:next w:val="Normal"/>
    <w:link w:val="Heading7Char"/>
    <w:qFormat/>
    <w:rsid w:val="008902B4"/>
    <w:pPr>
      <w:ind w:left="720"/>
      <w:outlineLvl w:val="6"/>
    </w:pPr>
    <w:rPr>
      <w:i/>
    </w:rPr>
  </w:style>
  <w:style w:type="paragraph" w:styleId="Heading8">
    <w:name w:val="heading 8"/>
    <w:basedOn w:val="Normal"/>
    <w:next w:val="Normal"/>
    <w:link w:val="Heading8Char"/>
    <w:qFormat/>
    <w:rsid w:val="008902B4"/>
    <w:pPr>
      <w:ind w:left="720"/>
      <w:outlineLvl w:val="7"/>
    </w:pPr>
    <w:rPr>
      <w:i/>
    </w:rPr>
  </w:style>
  <w:style w:type="paragraph" w:styleId="Heading9">
    <w:name w:val="heading 9"/>
    <w:basedOn w:val="Normal"/>
    <w:next w:val="Normal"/>
    <w:link w:val="Heading9Char"/>
    <w:qFormat/>
    <w:rsid w:val="008902B4"/>
    <w:pPr>
      <w:ind w:left="720"/>
      <w:outlineLvl w:val="8"/>
    </w:pPr>
    <w:rPr>
      <w:i/>
    </w:rPr>
  </w:style>
  <w:style w:type="character" w:default="1" w:styleId="DefaultParagraphFont">
    <w:name w:val="Default Paragraph Font"/>
    <w:uiPriority w:val="1"/>
    <w:unhideWhenUsed/>
    <w:rsid w:val="00890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2B4"/>
  </w:style>
  <w:style w:type="character" w:customStyle="1" w:styleId="Heading1Char">
    <w:name w:val="Heading 1 Char"/>
    <w:basedOn w:val="DefaultParagraphFont"/>
    <w:link w:val="Heading1"/>
    <w:rsid w:val="008902B4"/>
    <w:rPr>
      <w:rFonts w:ascii="Times New Roman" w:eastAsia="Times New Roman" w:hAnsi="Times New Roman" w:cs="Times New Roman"/>
      <w:b/>
      <w:sz w:val="32"/>
      <w:szCs w:val="20"/>
      <w:lang w:eastAsia="en-US"/>
    </w:rPr>
  </w:style>
  <w:style w:type="paragraph" w:styleId="BodyText">
    <w:name w:val="Body Text"/>
    <w:basedOn w:val="Normal"/>
    <w:link w:val="BodyTextChar"/>
    <w:rsid w:val="008902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2B4"/>
    <w:rPr>
      <w:rFonts w:ascii="Times New Roman" w:eastAsia="Times New Roman" w:hAnsi="Times New Roman" w:cs="Times New Roman"/>
      <w:sz w:val="24"/>
      <w:lang w:val="en-US" w:eastAsia="en-US"/>
    </w:rPr>
  </w:style>
  <w:style w:type="paragraph" w:styleId="Footer">
    <w:name w:val="footer"/>
    <w:basedOn w:val="Normal"/>
    <w:link w:val="FooterChar"/>
    <w:rsid w:val="00890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2B4"/>
    <w:rPr>
      <w:rFonts w:ascii="Times New Roman" w:eastAsia="Times New Roman" w:hAnsi="Times New Roman" w:cs="Times New Roman"/>
      <w:sz w:val="16"/>
      <w:lang w:val="en-US" w:eastAsia="en-US"/>
    </w:rPr>
  </w:style>
  <w:style w:type="paragraph" w:styleId="List">
    <w:name w:val="List"/>
    <w:basedOn w:val="BodyText"/>
    <w:next w:val="BodyText"/>
    <w:rsid w:val="008902B4"/>
    <w:pPr>
      <w:tabs>
        <w:tab w:val="left" w:pos="340"/>
      </w:tabs>
      <w:spacing w:before="60" w:after="60"/>
      <w:ind w:left="340" w:hanging="340"/>
    </w:pPr>
  </w:style>
  <w:style w:type="paragraph" w:styleId="ListBullet">
    <w:name w:val="List Bullet"/>
    <w:basedOn w:val="List"/>
    <w:rsid w:val="008902B4"/>
    <w:pPr>
      <w:numPr>
        <w:numId w:val="14"/>
      </w:numPr>
      <w:tabs>
        <w:tab w:val="clear" w:pos="340"/>
      </w:tabs>
      <w:spacing w:before="40" w:after="40"/>
    </w:pPr>
  </w:style>
  <w:style w:type="character" w:customStyle="1" w:styleId="SpecialBold">
    <w:name w:val="Special Bold"/>
    <w:basedOn w:val="DefaultParagraphFont"/>
    <w:rsid w:val="008902B4"/>
    <w:rPr>
      <w:b/>
      <w:spacing w:val="0"/>
    </w:rPr>
  </w:style>
  <w:style w:type="paragraph" w:styleId="ListBullet2">
    <w:name w:val="List Bullet 2"/>
    <w:basedOn w:val="List2"/>
    <w:rsid w:val="008902B4"/>
    <w:pPr>
      <w:numPr>
        <w:numId w:val="15"/>
      </w:numPr>
      <w:tabs>
        <w:tab w:val="clear" w:pos="680"/>
      </w:tabs>
    </w:pPr>
  </w:style>
  <w:style w:type="paragraph" w:styleId="Header">
    <w:name w:val="header"/>
    <w:basedOn w:val="Normal"/>
    <w:link w:val="HeaderChar"/>
    <w:rsid w:val="00890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2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02B4"/>
    <w:rPr>
      <w:i/>
    </w:rPr>
  </w:style>
  <w:style w:type="paragraph" w:customStyle="1" w:styleId="SuperHeading">
    <w:name w:val="SuperHeading"/>
    <w:basedOn w:val="Normal"/>
    <w:rsid w:val="008902B4"/>
    <w:pPr>
      <w:spacing w:before="240" w:after="120"/>
      <w:outlineLvl w:val="0"/>
    </w:pPr>
    <w:rPr>
      <w:rFonts w:ascii="Times New Roman" w:hAnsi="Times New Roman"/>
      <w:b/>
      <w:sz w:val="28"/>
    </w:rPr>
  </w:style>
  <w:style w:type="paragraph" w:customStyle="1" w:styleId="AllowPageBreak">
    <w:name w:val="AllowPageBreak"/>
    <w:rsid w:val="008902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02B4"/>
    <w:pPr>
      <w:numPr>
        <w:numId w:val="3"/>
      </w:numPr>
      <w:tabs>
        <w:tab w:val="clear" w:pos="1021"/>
      </w:tabs>
      <w:ind w:left="1037" w:hanging="357"/>
    </w:pPr>
  </w:style>
  <w:style w:type="character" w:customStyle="1" w:styleId="BoldandItalics">
    <w:name w:val="Bold and Italics"/>
    <w:qFormat/>
    <w:rsid w:val="008902B4"/>
    <w:rPr>
      <w:b/>
      <w:i/>
      <w:u w:val="none"/>
    </w:rPr>
  </w:style>
  <w:style w:type="character" w:customStyle="1" w:styleId="Heading2Char">
    <w:name w:val="Heading 2 Char"/>
    <w:basedOn w:val="DefaultParagraphFont"/>
    <w:link w:val="Heading2"/>
    <w:rsid w:val="00890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2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02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02B4"/>
    <w:rPr>
      <w:rFonts w:ascii="Courier New" w:eastAsia="Times New Roman" w:hAnsi="Courier New" w:cs="Times New Roman"/>
      <w:i/>
      <w:szCs w:val="20"/>
      <w:lang w:val="en-US" w:eastAsia="en-US"/>
    </w:rPr>
  </w:style>
  <w:style w:type="paragraph" w:customStyle="1" w:styleId="HeadingBase">
    <w:name w:val="Heading Base"/>
    <w:rsid w:val="00890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2B4"/>
    <w:pPr>
      <w:tabs>
        <w:tab w:val="right" w:leader="dot" w:pos="9072"/>
      </w:tabs>
      <w:ind w:left="567"/>
    </w:pPr>
    <w:rPr>
      <w:szCs w:val="22"/>
    </w:rPr>
  </w:style>
  <w:style w:type="paragraph" w:customStyle="1" w:styleId="TOCBase">
    <w:name w:val="TOC Base"/>
    <w:rsid w:val="00890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2B4"/>
    <w:pPr>
      <w:tabs>
        <w:tab w:val="right" w:leader="dot" w:pos="9072"/>
      </w:tabs>
      <w:spacing w:before="40" w:after="40"/>
      <w:ind w:left="284"/>
    </w:pPr>
    <w:rPr>
      <w:rFonts w:ascii="Times New Roman" w:hAnsi="Times New Roman"/>
    </w:rPr>
  </w:style>
  <w:style w:type="paragraph" w:styleId="TOC1">
    <w:name w:val="toc 1"/>
    <w:basedOn w:val="TOCBase"/>
    <w:next w:val="Normal"/>
    <w:rsid w:val="008902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2B4"/>
    <w:pPr>
      <w:spacing w:before="5040"/>
      <w:jc w:val="center"/>
    </w:pPr>
    <w:rPr>
      <w:sz w:val="48"/>
      <w:szCs w:val="72"/>
      <w:lang w:val="en-US"/>
    </w:rPr>
  </w:style>
  <w:style w:type="character" w:customStyle="1" w:styleId="TitleChar">
    <w:name w:val="Title Char"/>
    <w:basedOn w:val="DefaultParagraphFont"/>
    <w:link w:val="Title"/>
    <w:rsid w:val="00890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2B4"/>
    <w:pPr>
      <w:tabs>
        <w:tab w:val="left" w:pos="3600"/>
        <w:tab w:val="left" w:pos="3958"/>
      </w:tabs>
    </w:pPr>
  </w:style>
  <w:style w:type="paragraph" w:customStyle="1" w:styleId="Note">
    <w:name w:val="Note"/>
    <w:basedOn w:val="BodyText"/>
    <w:rsid w:val="00890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2B4"/>
    <w:pPr>
      <w:framePr w:wrap="auto" w:hAnchor="text" w:y="6049"/>
    </w:pPr>
    <w:rPr>
      <w:color w:val="000000"/>
      <w:sz w:val="40"/>
    </w:rPr>
  </w:style>
  <w:style w:type="paragraph" w:customStyle="1" w:styleId="TOCTitle">
    <w:name w:val="TOCTitle"/>
    <w:basedOn w:val="Heading1"/>
    <w:rsid w:val="008902B4"/>
    <w:pPr>
      <w:spacing w:after="240"/>
      <w:jc w:val="center"/>
      <w:outlineLvl w:val="9"/>
    </w:pPr>
    <w:rPr>
      <w:caps/>
    </w:rPr>
  </w:style>
  <w:style w:type="paragraph" w:customStyle="1" w:styleId="Version">
    <w:name w:val="Version"/>
    <w:rsid w:val="008902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2B4"/>
    <w:pPr>
      <w:keepNext w:val="0"/>
      <w:tabs>
        <w:tab w:val="right" w:pos="4176"/>
      </w:tabs>
      <w:ind w:left="198" w:hanging="198"/>
    </w:pPr>
    <w:rPr>
      <w:rFonts w:ascii="Garamond" w:hAnsi="Garamond"/>
    </w:rPr>
  </w:style>
  <w:style w:type="paragraph" w:styleId="IndexHeading">
    <w:name w:val="index heading"/>
    <w:basedOn w:val="Normal"/>
    <w:next w:val="Index1"/>
    <w:semiHidden/>
    <w:rsid w:val="008902B4"/>
    <w:pPr>
      <w:spacing w:before="120" w:after="120"/>
    </w:pPr>
    <w:rPr>
      <w:rFonts w:ascii="Arial" w:hAnsi="Arial"/>
      <w:b/>
      <w:color w:val="918585"/>
      <w:sz w:val="24"/>
    </w:rPr>
  </w:style>
  <w:style w:type="paragraph" w:customStyle="1" w:styleId="Chapter">
    <w:name w:val="Chapter"/>
    <w:basedOn w:val="Normal"/>
    <w:rsid w:val="008902B4"/>
    <w:pPr>
      <w:spacing w:before="240"/>
    </w:pPr>
    <w:rPr>
      <w:rFonts w:ascii="Times New Roman" w:hAnsi="Times New Roman"/>
      <w:smallCaps/>
      <w:spacing w:val="80"/>
      <w:sz w:val="28"/>
    </w:rPr>
  </w:style>
  <w:style w:type="paragraph" w:customStyle="1" w:styleId="InChapter">
    <w:name w:val="InChapter"/>
    <w:basedOn w:val="Heading3"/>
    <w:rsid w:val="008902B4"/>
    <w:pPr>
      <w:spacing w:after="240"/>
      <w:outlineLvl w:val="9"/>
    </w:pPr>
    <w:rPr>
      <w:noProof/>
    </w:rPr>
  </w:style>
  <w:style w:type="paragraph" w:styleId="Index2">
    <w:name w:val="index 2"/>
    <w:basedOn w:val="Normal"/>
    <w:next w:val="Normal"/>
    <w:semiHidden/>
    <w:rsid w:val="008902B4"/>
    <w:pPr>
      <w:tabs>
        <w:tab w:val="right" w:pos="4176"/>
      </w:tabs>
      <w:ind w:left="568" w:hanging="284"/>
    </w:pPr>
    <w:rPr>
      <w:rFonts w:ascii="Garamond" w:hAnsi="Garamond"/>
    </w:rPr>
  </w:style>
  <w:style w:type="paragraph" w:customStyle="1" w:styleId="Byline">
    <w:name w:val="Byline"/>
    <w:rsid w:val="00890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2B4"/>
    <w:pPr>
      <w:tabs>
        <w:tab w:val="clear" w:pos="3600"/>
        <w:tab w:val="clear" w:pos="3958"/>
      </w:tabs>
      <w:jc w:val="right"/>
    </w:pPr>
  </w:style>
  <w:style w:type="paragraph" w:styleId="Caption">
    <w:name w:val="caption"/>
    <w:basedOn w:val="BodyText"/>
    <w:next w:val="Normal"/>
    <w:qFormat/>
    <w:rsid w:val="008902B4"/>
    <w:pPr>
      <w:framePr w:w="2268" w:hSpace="181" w:vSpace="181" w:wrap="around" w:vAnchor="text" w:hAnchor="page" w:x="1135" w:y="285" w:anchorLock="1"/>
    </w:pPr>
    <w:rPr>
      <w:i/>
    </w:rPr>
  </w:style>
  <w:style w:type="paragraph" w:customStyle="1" w:styleId="MiniTOCTitle">
    <w:name w:val="MiniTOCTitle"/>
    <w:basedOn w:val="Heading4"/>
    <w:rsid w:val="008902B4"/>
    <w:pPr>
      <w:spacing w:before="240"/>
      <w:outlineLvl w:val="9"/>
    </w:pPr>
    <w:rPr>
      <w:noProof/>
      <w:sz w:val="24"/>
    </w:rPr>
  </w:style>
  <w:style w:type="paragraph" w:customStyle="1" w:styleId="MiniTOCItem">
    <w:name w:val="MiniTOCItem"/>
    <w:basedOn w:val="ListBullet"/>
    <w:rsid w:val="008902B4"/>
    <w:pPr>
      <w:numPr>
        <w:numId w:val="0"/>
      </w:numPr>
      <w:tabs>
        <w:tab w:val="right" w:leader="dot" w:pos="6521"/>
      </w:tabs>
      <w:spacing w:before="0" w:after="0"/>
    </w:pPr>
  </w:style>
  <w:style w:type="paragraph" w:customStyle="1" w:styleId="TOFTitle">
    <w:name w:val="TOFTitle"/>
    <w:basedOn w:val="TOCTitle"/>
    <w:rsid w:val="008902B4"/>
  </w:style>
  <w:style w:type="paragraph" w:styleId="TableofFigures">
    <w:name w:val="table of figures"/>
    <w:basedOn w:val="Normal"/>
    <w:next w:val="Normal"/>
    <w:semiHidden/>
    <w:rsid w:val="008902B4"/>
    <w:pPr>
      <w:tabs>
        <w:tab w:val="right" w:leader="dot" w:pos="9072"/>
      </w:tabs>
      <w:ind w:left="970" w:hanging="403"/>
    </w:pPr>
    <w:rPr>
      <w:rFonts w:ascii="Times New Roman" w:hAnsi="Times New Roman"/>
      <w:b/>
    </w:rPr>
  </w:style>
  <w:style w:type="paragraph" w:styleId="ListNumber">
    <w:name w:val="List Number"/>
    <w:basedOn w:val="List"/>
    <w:rsid w:val="008902B4"/>
    <w:pPr>
      <w:numPr>
        <w:numId w:val="12"/>
      </w:numPr>
    </w:pPr>
  </w:style>
  <w:style w:type="character" w:customStyle="1" w:styleId="WingdingSymbols">
    <w:name w:val="Wingding Symbols"/>
    <w:rsid w:val="008902B4"/>
    <w:rPr>
      <w:rFonts w:ascii="Wingdings" w:hAnsi="Wingdings"/>
    </w:rPr>
  </w:style>
  <w:style w:type="paragraph" w:customStyle="1" w:styleId="TableHeading">
    <w:name w:val="Table Heading"/>
    <w:basedOn w:val="HeadingBase"/>
    <w:rsid w:val="008902B4"/>
    <w:pPr>
      <w:keepLines/>
      <w:pBdr>
        <w:bottom w:val="single" w:sz="6" w:space="1" w:color="918585"/>
      </w:pBdr>
      <w:spacing w:before="240"/>
    </w:pPr>
  </w:style>
  <w:style w:type="character" w:customStyle="1" w:styleId="HotSpot">
    <w:name w:val="HotSpot"/>
    <w:rsid w:val="008902B4"/>
    <w:rPr>
      <w:color w:val="0033CC"/>
      <w:u w:val="none"/>
    </w:rPr>
  </w:style>
  <w:style w:type="paragraph" w:customStyle="1" w:styleId="BodyTextRight">
    <w:name w:val="Body Text Right"/>
    <w:basedOn w:val="BodyText"/>
    <w:rsid w:val="008902B4"/>
    <w:pPr>
      <w:spacing w:before="0" w:after="0"/>
      <w:jc w:val="right"/>
    </w:pPr>
  </w:style>
  <w:style w:type="paragraph" w:styleId="Index3">
    <w:name w:val="index 3"/>
    <w:basedOn w:val="ListNumber2"/>
    <w:next w:val="Normal"/>
    <w:semiHidden/>
    <w:rsid w:val="008902B4"/>
    <w:pPr>
      <w:numPr>
        <w:numId w:val="0"/>
      </w:numPr>
      <w:tabs>
        <w:tab w:val="right" w:leader="dot" w:pos="4176"/>
      </w:tabs>
    </w:pPr>
  </w:style>
  <w:style w:type="paragraph" w:styleId="ListNumber2">
    <w:name w:val="List Number 2"/>
    <w:basedOn w:val="List2"/>
    <w:rsid w:val="008902B4"/>
    <w:pPr>
      <w:numPr>
        <w:numId w:val="11"/>
      </w:numPr>
      <w:tabs>
        <w:tab w:val="clear" w:pos="1060"/>
      </w:tabs>
    </w:pPr>
  </w:style>
  <w:style w:type="paragraph" w:customStyle="1" w:styleId="MarginNote">
    <w:name w:val="Margin Note"/>
    <w:basedOn w:val="BodyText"/>
    <w:rsid w:val="00890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2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02B4"/>
    <w:rPr>
      <w:sz w:val="32"/>
    </w:rPr>
  </w:style>
  <w:style w:type="paragraph" w:customStyle="1" w:styleId="HeadingProcedure">
    <w:name w:val="Heading Procedure"/>
    <w:basedOn w:val="HeadingBase"/>
    <w:next w:val="Normal"/>
    <w:rsid w:val="008902B4"/>
    <w:pPr>
      <w:tabs>
        <w:tab w:val="left" w:pos="0"/>
      </w:tabs>
      <w:spacing w:before="120" w:after="60"/>
    </w:pPr>
    <w:rPr>
      <w:i/>
      <w:color w:val="918585"/>
      <w:sz w:val="22"/>
    </w:rPr>
  </w:style>
  <w:style w:type="paragraph" w:customStyle="1" w:styleId="TableBodyText">
    <w:name w:val="Table Body Text"/>
    <w:basedOn w:val="BodyText"/>
    <w:rsid w:val="008902B4"/>
    <w:pPr>
      <w:spacing w:before="60" w:after="60"/>
    </w:pPr>
  </w:style>
  <w:style w:type="paragraph" w:styleId="ListContinue">
    <w:name w:val="List Continue"/>
    <w:basedOn w:val="List"/>
    <w:rsid w:val="008902B4"/>
    <w:pPr>
      <w:ind w:firstLine="0"/>
    </w:pPr>
  </w:style>
  <w:style w:type="paragraph" w:customStyle="1" w:styleId="ListNote">
    <w:name w:val="List Note"/>
    <w:basedOn w:val="List"/>
    <w:rsid w:val="008902B4"/>
    <w:pPr>
      <w:pBdr>
        <w:top w:val="single" w:sz="6" w:space="2" w:color="918585"/>
        <w:bottom w:val="single" w:sz="6" w:space="2" w:color="918585"/>
      </w:pBdr>
      <w:tabs>
        <w:tab w:val="left" w:pos="1021"/>
      </w:tabs>
      <w:ind w:firstLine="0"/>
    </w:pPr>
  </w:style>
  <w:style w:type="paragraph" w:customStyle="1" w:styleId="Warning">
    <w:name w:val="Warning"/>
    <w:basedOn w:val="BodyText"/>
    <w:rsid w:val="008902B4"/>
    <w:pPr>
      <w:shd w:val="clear" w:color="auto" w:fill="D9D9D9"/>
      <w:tabs>
        <w:tab w:val="left" w:pos="992"/>
      </w:tabs>
      <w:ind w:left="119" w:right="119"/>
    </w:pPr>
    <w:rPr>
      <w:sz w:val="20"/>
    </w:rPr>
  </w:style>
  <w:style w:type="paragraph" w:customStyle="1" w:styleId="MarginIcons">
    <w:name w:val="Margin Icons"/>
    <w:basedOn w:val="BodyText"/>
    <w:rsid w:val="00890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2B4"/>
    <w:rPr>
      <w:rFonts w:ascii="Courier New" w:hAnsi="Courier New"/>
    </w:rPr>
  </w:style>
  <w:style w:type="paragraph" w:customStyle="1" w:styleId="NoteBullet">
    <w:name w:val="Note Bullet"/>
    <w:basedOn w:val="Note"/>
    <w:rsid w:val="008902B4"/>
    <w:pPr>
      <w:tabs>
        <w:tab w:val="clear" w:pos="680"/>
      </w:tabs>
      <w:spacing w:before="60" w:after="60"/>
    </w:pPr>
  </w:style>
  <w:style w:type="paragraph" w:customStyle="1" w:styleId="SubHeading2">
    <w:name w:val="SubHeading2"/>
    <w:basedOn w:val="HeadingBase"/>
    <w:rsid w:val="008902B4"/>
    <w:pPr>
      <w:spacing w:before="240" w:after="60"/>
    </w:pPr>
    <w:rPr>
      <w:sz w:val="20"/>
    </w:rPr>
  </w:style>
  <w:style w:type="paragraph" w:customStyle="1" w:styleId="SubHeading1">
    <w:name w:val="SubHeading1"/>
    <w:basedOn w:val="HeadingBase"/>
    <w:rsid w:val="008902B4"/>
    <w:pPr>
      <w:spacing w:before="240" w:after="60"/>
    </w:pPr>
    <w:rPr>
      <w:color w:val="918585"/>
      <w:sz w:val="22"/>
    </w:rPr>
  </w:style>
  <w:style w:type="paragraph" w:customStyle="1" w:styleId="SideHeading">
    <w:name w:val="Side Heading"/>
    <w:basedOn w:val="HeadingBase"/>
    <w:rsid w:val="00890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2B4"/>
    <w:pPr>
      <w:numPr>
        <w:numId w:val="13"/>
      </w:numPr>
    </w:pPr>
  </w:style>
  <w:style w:type="paragraph" w:styleId="PlainText">
    <w:name w:val="Plain Text"/>
    <w:basedOn w:val="Normal"/>
    <w:link w:val="PlainTextChar"/>
    <w:rsid w:val="008902B4"/>
    <w:rPr>
      <w:sz w:val="20"/>
    </w:rPr>
  </w:style>
  <w:style w:type="character" w:customStyle="1" w:styleId="PlainTextChar">
    <w:name w:val="Plain Text Char"/>
    <w:basedOn w:val="DefaultParagraphFont"/>
    <w:link w:val="PlainText"/>
    <w:rsid w:val="008902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02B4"/>
    <w:rPr>
      <w:b/>
      <w:smallCaps/>
    </w:rPr>
  </w:style>
  <w:style w:type="paragraph" w:customStyle="1" w:styleId="TableListNumber">
    <w:name w:val="Table List Number"/>
    <w:basedOn w:val="ListNumber"/>
    <w:rsid w:val="008902B4"/>
    <w:pPr>
      <w:numPr>
        <w:numId w:val="0"/>
      </w:numPr>
    </w:pPr>
  </w:style>
  <w:style w:type="paragraph" w:styleId="TOC4">
    <w:name w:val="toc 4"/>
    <w:basedOn w:val="TOCBase"/>
    <w:next w:val="Normal"/>
    <w:semiHidden/>
    <w:rsid w:val="008902B4"/>
    <w:pPr>
      <w:tabs>
        <w:tab w:val="right" w:leader="dot" w:pos="9071"/>
      </w:tabs>
      <w:ind w:left="1701"/>
    </w:pPr>
  </w:style>
  <w:style w:type="paragraph" w:customStyle="1" w:styleId="ListAlpha">
    <w:name w:val="List Alpha"/>
    <w:basedOn w:val="List"/>
    <w:rsid w:val="008902B4"/>
    <w:pPr>
      <w:numPr>
        <w:numId w:val="10"/>
      </w:numPr>
    </w:pPr>
  </w:style>
  <w:style w:type="paragraph" w:customStyle="1" w:styleId="ListAlpha2">
    <w:name w:val="List Alpha 2"/>
    <w:basedOn w:val="List2"/>
    <w:rsid w:val="008902B4"/>
    <w:pPr>
      <w:numPr>
        <w:numId w:val="9"/>
      </w:numPr>
    </w:pPr>
  </w:style>
  <w:style w:type="paragraph" w:styleId="List2">
    <w:name w:val="List 2"/>
    <w:basedOn w:val="BodyText"/>
    <w:rsid w:val="008902B4"/>
    <w:pPr>
      <w:tabs>
        <w:tab w:val="left" w:pos="680"/>
      </w:tabs>
      <w:spacing w:before="60" w:after="60"/>
      <w:ind w:left="680" w:hanging="340"/>
    </w:pPr>
  </w:style>
  <w:style w:type="paragraph" w:styleId="List3">
    <w:name w:val="List 3"/>
    <w:basedOn w:val="BodyText"/>
    <w:rsid w:val="008902B4"/>
    <w:pPr>
      <w:tabs>
        <w:tab w:val="left" w:pos="1021"/>
      </w:tabs>
      <w:spacing w:before="60" w:after="60"/>
      <w:ind w:left="1020" w:hanging="340"/>
    </w:pPr>
  </w:style>
  <w:style w:type="paragraph" w:styleId="List4">
    <w:name w:val="List 4"/>
    <w:basedOn w:val="BodyText"/>
    <w:rsid w:val="008902B4"/>
    <w:pPr>
      <w:tabs>
        <w:tab w:val="left" w:pos="1361"/>
      </w:tabs>
      <w:spacing w:before="60" w:after="60"/>
      <w:ind w:left="1361" w:hanging="340"/>
    </w:pPr>
  </w:style>
  <w:style w:type="paragraph" w:styleId="List5">
    <w:name w:val="List 5"/>
    <w:basedOn w:val="BodyText"/>
    <w:rsid w:val="008902B4"/>
    <w:pPr>
      <w:tabs>
        <w:tab w:val="left" w:pos="1701"/>
      </w:tabs>
      <w:spacing w:before="60" w:after="60"/>
      <w:ind w:left="1701" w:hanging="340"/>
    </w:pPr>
  </w:style>
  <w:style w:type="paragraph" w:styleId="ListBullet4">
    <w:name w:val="List Bullet 4"/>
    <w:basedOn w:val="List4"/>
    <w:rsid w:val="008902B4"/>
    <w:pPr>
      <w:numPr>
        <w:numId w:val="4"/>
      </w:numPr>
    </w:pPr>
  </w:style>
  <w:style w:type="paragraph" w:styleId="ListBullet5">
    <w:name w:val="List Bullet 5"/>
    <w:basedOn w:val="List5"/>
    <w:rsid w:val="008902B4"/>
    <w:pPr>
      <w:numPr>
        <w:numId w:val="5"/>
      </w:numPr>
    </w:pPr>
  </w:style>
  <w:style w:type="paragraph" w:styleId="ListContinue2">
    <w:name w:val="List Continue 2"/>
    <w:basedOn w:val="List2"/>
    <w:rsid w:val="008902B4"/>
    <w:pPr>
      <w:ind w:firstLine="0"/>
    </w:pPr>
  </w:style>
  <w:style w:type="paragraph" w:styleId="ListContinue3">
    <w:name w:val="List Continue 3"/>
    <w:basedOn w:val="List3"/>
    <w:rsid w:val="008902B4"/>
    <w:pPr>
      <w:ind w:left="1021" w:firstLine="0"/>
    </w:pPr>
  </w:style>
  <w:style w:type="paragraph" w:styleId="ListContinue4">
    <w:name w:val="List Continue 4"/>
    <w:basedOn w:val="List4"/>
    <w:rsid w:val="008902B4"/>
    <w:pPr>
      <w:ind w:firstLine="0"/>
    </w:pPr>
  </w:style>
  <w:style w:type="paragraph" w:styleId="ListContinue5">
    <w:name w:val="List Continue 5"/>
    <w:basedOn w:val="List5"/>
    <w:rsid w:val="008902B4"/>
    <w:pPr>
      <w:ind w:firstLine="0"/>
    </w:pPr>
  </w:style>
  <w:style w:type="paragraph" w:styleId="ListNumber3">
    <w:name w:val="List Number 3"/>
    <w:basedOn w:val="List3"/>
    <w:rsid w:val="008902B4"/>
    <w:pPr>
      <w:numPr>
        <w:numId w:val="6"/>
      </w:numPr>
    </w:pPr>
  </w:style>
  <w:style w:type="paragraph" w:styleId="ListNumber4">
    <w:name w:val="List Number 4"/>
    <w:basedOn w:val="List4"/>
    <w:rsid w:val="008902B4"/>
    <w:pPr>
      <w:numPr>
        <w:numId w:val="7"/>
      </w:numPr>
    </w:pPr>
  </w:style>
  <w:style w:type="paragraph" w:styleId="ListNumber5">
    <w:name w:val="List Number 5"/>
    <w:basedOn w:val="List5"/>
    <w:rsid w:val="008902B4"/>
    <w:pPr>
      <w:numPr>
        <w:numId w:val="8"/>
      </w:numPr>
    </w:pPr>
  </w:style>
  <w:style w:type="paragraph" w:styleId="BlockText">
    <w:name w:val="Block Text"/>
    <w:basedOn w:val="Normal"/>
    <w:rsid w:val="008902B4"/>
    <w:pPr>
      <w:spacing w:after="120"/>
      <w:ind w:left="1440" w:right="1440"/>
    </w:pPr>
  </w:style>
  <w:style w:type="character" w:customStyle="1" w:styleId="Subscript">
    <w:name w:val="Subscript"/>
    <w:basedOn w:val="DefaultParagraphFont"/>
    <w:rsid w:val="008902B4"/>
    <w:rPr>
      <w:sz w:val="16"/>
      <w:vertAlign w:val="subscript"/>
    </w:rPr>
  </w:style>
  <w:style w:type="character" w:customStyle="1" w:styleId="Superscript">
    <w:name w:val="Superscript"/>
    <w:basedOn w:val="DefaultParagraphFont"/>
    <w:rsid w:val="008902B4"/>
    <w:rPr>
      <w:sz w:val="16"/>
      <w:vertAlign w:val="superscript"/>
    </w:rPr>
  </w:style>
  <w:style w:type="character" w:customStyle="1" w:styleId="Symbols">
    <w:name w:val="Symbols"/>
    <w:basedOn w:val="DefaultParagraphFont"/>
    <w:rsid w:val="008902B4"/>
    <w:rPr>
      <w:rFonts w:ascii="Symbol" w:hAnsi="Symbol"/>
    </w:rPr>
  </w:style>
  <w:style w:type="character" w:customStyle="1" w:styleId="MenuOptions">
    <w:name w:val="Menu Options"/>
    <w:basedOn w:val="DefaultParagraphFont"/>
    <w:rsid w:val="008902B4"/>
    <w:rPr>
      <w:rFonts w:ascii="Arial Narrow" w:hAnsi="Arial Narrow"/>
      <w:smallCaps/>
    </w:rPr>
  </w:style>
  <w:style w:type="character" w:customStyle="1" w:styleId="Buttons">
    <w:name w:val="Buttons"/>
    <w:basedOn w:val="DefaultParagraphFont"/>
    <w:rsid w:val="008902B4"/>
    <w:rPr>
      <w:b/>
    </w:rPr>
  </w:style>
  <w:style w:type="character" w:customStyle="1" w:styleId="Underlined">
    <w:name w:val="Underlined"/>
    <w:basedOn w:val="DefaultParagraphFont"/>
    <w:rsid w:val="008902B4"/>
    <w:rPr>
      <w:u w:val="single"/>
    </w:rPr>
  </w:style>
  <w:style w:type="paragraph" w:customStyle="1" w:styleId="TableBodyTextRight">
    <w:name w:val="Table Body Text Right"/>
    <w:basedOn w:val="TableBodyText"/>
    <w:rsid w:val="008902B4"/>
    <w:pPr>
      <w:widowControl w:val="0"/>
      <w:autoSpaceDE w:val="0"/>
      <w:autoSpaceDN w:val="0"/>
      <w:adjustRightInd w:val="0"/>
      <w:jc w:val="right"/>
    </w:pPr>
    <w:rPr>
      <w:rFonts w:cs="Arial"/>
      <w:szCs w:val="18"/>
    </w:rPr>
  </w:style>
  <w:style w:type="paragraph" w:customStyle="1" w:styleId="CopyrightText">
    <w:name w:val="Copyright Text"/>
    <w:basedOn w:val="BodyText"/>
    <w:rsid w:val="008902B4"/>
    <w:rPr>
      <w:sz w:val="18"/>
    </w:rPr>
  </w:style>
  <w:style w:type="paragraph" w:customStyle="1" w:styleId="BodySmallRight">
    <w:name w:val="Body Small Right"/>
    <w:basedOn w:val="BodyTextRight"/>
    <w:rsid w:val="008902B4"/>
    <w:rPr>
      <w:sz w:val="18"/>
      <w:szCs w:val="18"/>
    </w:rPr>
  </w:style>
  <w:style w:type="paragraph" w:customStyle="1" w:styleId="MarginEdition">
    <w:name w:val="Margin Edition"/>
    <w:basedOn w:val="MarginNote"/>
    <w:rsid w:val="008902B4"/>
    <w:pPr>
      <w:spacing w:before="0" w:after="0"/>
    </w:pPr>
    <w:rPr>
      <w:rFonts w:ascii="Times New Roman" w:hAnsi="Times New Roman"/>
      <w:color w:val="999999"/>
    </w:rPr>
  </w:style>
  <w:style w:type="paragraph" w:customStyle="1" w:styleId="Spacer">
    <w:name w:val="Spacer"/>
    <w:basedOn w:val="Normal"/>
    <w:rsid w:val="008902B4"/>
    <w:rPr>
      <w:sz w:val="2"/>
      <w:szCs w:val="2"/>
    </w:rPr>
  </w:style>
  <w:style w:type="character" w:customStyle="1" w:styleId="Small">
    <w:name w:val="Small"/>
    <w:basedOn w:val="DefaultParagraphFont"/>
    <w:rsid w:val="008902B4"/>
    <w:rPr>
      <w:sz w:val="16"/>
    </w:rPr>
  </w:style>
  <w:style w:type="paragraph" w:customStyle="1" w:styleId="WideTable">
    <w:name w:val="Wide Table"/>
    <w:basedOn w:val="Normal"/>
    <w:rsid w:val="008902B4"/>
    <w:pPr>
      <w:ind w:left="-1418"/>
    </w:pPr>
    <w:rPr>
      <w:sz w:val="2"/>
      <w:szCs w:val="2"/>
    </w:rPr>
  </w:style>
  <w:style w:type="character" w:styleId="PageNumber">
    <w:name w:val="page number"/>
    <w:basedOn w:val="DefaultParagraphFont"/>
    <w:rsid w:val="008902B4"/>
  </w:style>
  <w:style w:type="paragraph" w:styleId="Quote">
    <w:name w:val="Quote"/>
    <w:basedOn w:val="Heading1"/>
    <w:link w:val="QuoteChar"/>
    <w:qFormat/>
    <w:rsid w:val="008902B4"/>
    <w:rPr>
      <w:b w:val="0"/>
      <w:sz w:val="72"/>
      <w:szCs w:val="72"/>
      <w:lang w:val="en-NZ"/>
    </w:rPr>
  </w:style>
  <w:style w:type="character" w:customStyle="1" w:styleId="QuoteChar">
    <w:name w:val="Quote Char"/>
    <w:basedOn w:val="DefaultParagraphFont"/>
    <w:link w:val="Quote"/>
    <w:rsid w:val="00890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2B4"/>
    <w:pPr>
      <w:pageBreakBefore/>
    </w:pPr>
  </w:style>
  <w:style w:type="paragraph" w:customStyle="1" w:styleId="Border">
    <w:name w:val="Border"/>
    <w:basedOn w:val="Normal"/>
    <w:qFormat/>
    <w:rsid w:val="00890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2B4"/>
    <w:rPr>
      <w:b/>
      <w:bCs/>
      <w:i/>
      <w:iCs/>
      <w:color w:val="auto"/>
    </w:rPr>
  </w:style>
  <w:style w:type="paragraph" w:styleId="IntenseQuote">
    <w:name w:val="Intense Quote"/>
    <w:basedOn w:val="Normal"/>
    <w:next w:val="Normal"/>
    <w:link w:val="IntenseQuoteChar"/>
    <w:uiPriority w:val="30"/>
    <w:qFormat/>
    <w:rsid w:val="00890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2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02B4"/>
    <w:rPr>
      <w:smallCaps/>
      <w:color w:val="auto"/>
      <w:u w:val="single"/>
    </w:rPr>
  </w:style>
  <w:style w:type="character" w:styleId="IntenseReference">
    <w:name w:val="Intense Reference"/>
    <w:basedOn w:val="DefaultParagraphFont"/>
    <w:uiPriority w:val="32"/>
    <w:qFormat/>
    <w:rsid w:val="008902B4"/>
    <w:rPr>
      <w:b/>
      <w:bCs/>
      <w:smallCaps/>
      <w:color w:val="auto"/>
      <w:spacing w:val="5"/>
      <w:u w:val="single"/>
    </w:rPr>
  </w:style>
  <w:style w:type="paragraph" w:customStyle="1" w:styleId="2ColumnHeading">
    <w:name w:val="2Column Heading"/>
    <w:basedOn w:val="BodyText"/>
    <w:qFormat/>
    <w:rsid w:val="008902B4"/>
    <w:pPr>
      <w:spacing w:after="60"/>
      <w:ind w:left="-2268"/>
    </w:pPr>
    <w:rPr>
      <w:b/>
    </w:rPr>
  </w:style>
  <w:style w:type="paragraph" w:customStyle="1" w:styleId="Heading1TOC">
    <w:name w:val="Heading1 TOC"/>
    <w:basedOn w:val="Normal"/>
    <w:qFormat/>
    <w:rsid w:val="008902B4"/>
    <w:pPr>
      <w:spacing w:before="240" w:after="120"/>
    </w:pPr>
    <w:rPr>
      <w:rFonts w:ascii="Times New Roman" w:hAnsi="Times New Roman"/>
      <w:b/>
      <w:sz w:val="32"/>
    </w:rPr>
  </w:style>
  <w:style w:type="paragraph" w:customStyle="1" w:styleId="Heading2TOC">
    <w:name w:val="Heading2 TOC"/>
    <w:basedOn w:val="Normal"/>
    <w:qFormat/>
    <w:rsid w:val="008902B4"/>
    <w:pPr>
      <w:spacing w:before="240" w:after="60"/>
    </w:pPr>
    <w:rPr>
      <w:rFonts w:ascii="Times New Roman" w:hAnsi="Times New Roman"/>
      <w:b/>
      <w:sz w:val="28"/>
    </w:rPr>
  </w:style>
  <w:style w:type="character" w:customStyle="1" w:styleId="Underline">
    <w:name w:val="Underline"/>
    <w:basedOn w:val="DefaultParagraphFont"/>
    <w:qFormat/>
    <w:rsid w:val="008902B4"/>
    <w:rPr>
      <w:u w:val="single"/>
    </w:rPr>
  </w:style>
  <w:style w:type="paragraph" w:styleId="BalloonText">
    <w:name w:val="Balloon Text"/>
    <w:basedOn w:val="Normal"/>
    <w:link w:val="BalloonTextChar"/>
    <w:rsid w:val="008902B4"/>
    <w:rPr>
      <w:rFonts w:ascii="Tahoma" w:hAnsi="Tahoma" w:cs="Tahoma"/>
      <w:sz w:val="16"/>
      <w:szCs w:val="16"/>
    </w:rPr>
  </w:style>
  <w:style w:type="character" w:customStyle="1" w:styleId="BalloonTextChar">
    <w:name w:val="Balloon Text Char"/>
    <w:basedOn w:val="DefaultParagraphFont"/>
    <w:link w:val="BalloonText"/>
    <w:rsid w:val="008902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02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2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1034</Words>
  <Characters>6582</Characters>
  <Application>Microsoft Office Word</Application>
  <DocSecurity>0</DocSecurity>
  <Lines>265</Lines>
  <Paragraphs>132</Paragraphs>
  <ScaleCrop>false</ScaleCrop>
  <Company>Author-it Software Corporation Ltd.</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CHCCSL504A Apply personality and development theories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2012-05-26T14:23:00Z</dcterms:created>
  <dcterms:modified xsi:type="dcterms:W3CDTF">2012-05-26T14:23:00Z</dcterms:modified>
</cp:coreProperties>
</file>