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F19" w:rsidP="00CF2F19">
      <w:pPr>
        <w:pStyle w:val="Title"/>
      </w:pPr>
      <w:r>
        <w:fldChar w:fldCharType="begin"/>
      </w:r>
      <w:r>
        <w:instrText xml:space="preserve"> TITLE   \* MERGEFORMAT </w:instrText>
      </w:r>
      <w:r>
        <w:fldChar w:fldCharType="separate"/>
      </w:r>
      <w:r>
        <w:t>CHCCSL503B Facilitate the counselling relationship</w:t>
      </w:r>
      <w:r>
        <w:fldChar w:fldCharType="end"/>
      </w:r>
    </w:p>
    <w:p w:rsidR="00CF2F19" w:rsidP="00CF2F19">
      <w:pPr>
        <w:pStyle w:val="Version"/>
        <w:sectPr w:rsidSect="009717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70A" w:rsidP="0097170A">
      <w:pPr>
        <w:pStyle w:val="SuperHeading"/>
      </w:pPr>
      <w:r w:rsidRPr="0097170A">
        <w:t>CHCCSL503B Facilitate the counselling relationship</w:t>
      </w:r>
    </w:p>
    <w:p w:rsidR="00000000" w:rsidRPr="0097170A" w:rsidP="0097170A">
      <w:pPr>
        <w:pStyle w:val="Heading1"/>
      </w:pPr>
      <w:bookmarkStart w:id="1" w:name="O_434961"/>
      <w:bookmarkEnd w:id="1"/>
      <w:r w:rsidRPr="0097170A">
        <w:t>Modification History</w:t>
      </w:r>
    </w:p>
    <w:tbl>
      <w:tblPr>
        <w:tblW w:w="0" w:type="auto"/>
        <w:tblCellMar>
          <w:left w:w="62" w:type="dxa"/>
          <w:right w:w="62" w:type="dxa"/>
        </w:tblCellMar>
        <w:tblLook w:val="0000"/>
      </w:tblPr>
      <w:tblGrid>
        <w:gridCol w:w="2600"/>
        <w:gridCol w:w="2683"/>
        <w:gridCol w:w="3913"/>
      </w:tblGrid>
      <w:tr w:rsidTr="00CF2F19">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7170A" w:rsidP="0097170A">
            <w:pPr>
              <w:pStyle w:val="BodyText"/>
            </w:pPr>
            <w:r w:rsidRPr="0097170A">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7170A" w:rsidP="0097170A">
            <w:pPr>
              <w:pStyle w:val="BodyText"/>
            </w:pPr>
            <w:r w:rsidRPr="0097170A">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7170A">
            <w:pPr>
              <w:pStyle w:val="BodyText"/>
              <w:rPr>
                <w:lang w:val="en-NZ"/>
              </w:rPr>
            </w:pPr>
            <w:r w:rsidRPr="0097170A">
              <w:rPr>
                <w:rStyle w:val="SpecialBold"/>
              </w:rPr>
              <w:t>Description</w:t>
            </w:r>
          </w:p>
        </w:tc>
      </w:tr>
      <w:tr w:rsidTr="00CF2F19">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7170A">
            <w:pPr>
              <w:pStyle w:val="BodyText"/>
              <w:rPr>
                <w:lang w:val="en-NZ"/>
              </w:rPr>
            </w:pPr>
            <w:r w:rsidRPr="0097170A">
              <w:t>CHCCSL503A Facilitate the counselling relationship</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7170A">
            <w:pPr>
              <w:pStyle w:val="BodyText"/>
              <w:rPr>
                <w:lang w:val="en-NZ"/>
              </w:rPr>
            </w:pPr>
            <w:r w:rsidRPr="0097170A">
              <w:t>CHCCSL503B Facilitate the counselling relationship</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7170A" w:rsidP="0097170A">
            <w:pPr>
              <w:pStyle w:val="BodyText"/>
            </w:pPr>
            <w:r w:rsidRPr="0097170A">
              <w:t>Unit updated in V4.</w:t>
            </w:r>
          </w:p>
          <w:p w:rsidR="00000000" w:rsidRPr="0097170A" w:rsidP="0097170A">
            <w:pPr>
              <w:pStyle w:val="BodyText"/>
            </w:pPr>
            <w:r w:rsidRPr="0097170A">
              <w:t>ISC upgrade changes to remove references to old OHS legislation and replace with references to new WHS legislation. No change to competency outcome</w:t>
            </w:r>
          </w:p>
        </w:tc>
      </w:tr>
    </w:tbl>
    <w:p w:rsidR="00000000" w:rsidRPr="0097170A" w:rsidP="0097170A">
      <w:pPr>
        <w:pStyle w:val="BodyText"/>
      </w:pPr>
    </w:p>
    <w:p w:rsidR="00000000" w:rsidRPr="0097170A" w:rsidP="0097170A">
      <w:pPr>
        <w:pStyle w:val="AllowPageBreak"/>
      </w:pPr>
    </w:p>
    <w:p w:rsidR="00000000" w:rsidRPr="0097170A" w:rsidP="0097170A">
      <w:pPr>
        <w:pStyle w:val="Heading1"/>
      </w:pPr>
      <w:bookmarkStart w:id="2" w:name="O_434959"/>
      <w:bookmarkEnd w:id="2"/>
      <w:r w:rsidRPr="0097170A">
        <w:t>Unit Descriptor</w:t>
      </w:r>
    </w:p>
    <w:tbl>
      <w:tblPr>
        <w:tblW w:w="0" w:type="auto"/>
        <w:tblLayout w:type="fixed"/>
        <w:tblCellMar>
          <w:left w:w="62" w:type="dxa"/>
          <w:right w:w="62" w:type="dxa"/>
        </w:tblCellMar>
        <w:tblLook w:val="0000"/>
      </w:tblPr>
      <w:tblGrid>
        <w:gridCol w:w="3339"/>
        <w:gridCol w:w="5217"/>
      </w:tblGrid>
      <w:tr w:rsidTr="00CF2F1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t>This unit describes the knowledge and skills required to enable clients to identify and work through concerns</w:t>
            </w:r>
          </w:p>
        </w:tc>
      </w:tr>
    </w:tbl>
    <w:p w:rsidR="00000000" w:rsidRPr="0097170A" w:rsidP="0097170A">
      <w:pPr>
        <w:pStyle w:val="BodyText"/>
      </w:pPr>
    </w:p>
    <w:p w:rsidR="00000000" w:rsidRPr="0097170A" w:rsidP="0097170A">
      <w:pPr>
        <w:pStyle w:val="AllowPageBreak"/>
      </w:pPr>
    </w:p>
    <w:p w:rsidR="00000000" w:rsidRPr="0097170A" w:rsidP="0097170A">
      <w:pPr>
        <w:pStyle w:val="Heading1"/>
      </w:pPr>
      <w:bookmarkStart w:id="3" w:name="O_434937"/>
      <w:bookmarkEnd w:id="3"/>
      <w:r w:rsidRPr="0097170A">
        <w:t>Application of the Unit</w:t>
      </w:r>
    </w:p>
    <w:tbl>
      <w:tblPr>
        <w:tblW w:w="0" w:type="auto"/>
        <w:tblLayout w:type="fixed"/>
        <w:tblCellMar>
          <w:left w:w="62" w:type="dxa"/>
          <w:right w:w="62" w:type="dxa"/>
        </w:tblCellMar>
        <w:tblLook w:val="0000"/>
      </w:tblPr>
      <w:tblGrid>
        <w:gridCol w:w="3340"/>
        <w:gridCol w:w="5216"/>
      </w:tblGrid>
      <w:tr w:rsidTr="00CF2F19">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t>The basic counselling skills described in this unit are intended for application in the con</w:t>
            </w:r>
            <w:r w:rsidRPr="0097170A">
              <w:t>text of delivering a range of community services</w:t>
            </w:r>
          </w:p>
          <w:p w:rsidR="00000000" w:rsidRPr="0097170A" w:rsidP="0097170A">
            <w:pPr>
              <w:pStyle w:val="BodyText"/>
            </w:pPr>
            <w:r w:rsidRPr="0097170A">
              <w:t>Assessment may require additional knowledge specific to a particular community services or health sector</w:t>
            </w:r>
          </w:p>
        </w:tc>
      </w:tr>
    </w:tbl>
    <w:p w:rsidR="00000000" w:rsidRPr="0097170A" w:rsidP="0097170A">
      <w:pPr>
        <w:pStyle w:val="BodyText"/>
      </w:pPr>
    </w:p>
    <w:p w:rsidR="00000000" w:rsidRPr="0097170A" w:rsidP="0097170A">
      <w:pPr>
        <w:pStyle w:val="AllowPageBreak"/>
      </w:pPr>
    </w:p>
    <w:p w:rsidR="00000000" w:rsidRPr="0097170A" w:rsidP="0097170A">
      <w:pPr>
        <w:pStyle w:val="Heading1"/>
      </w:pPr>
      <w:bookmarkStart w:id="4" w:name="O_434950"/>
      <w:bookmarkEnd w:id="4"/>
      <w:r w:rsidRPr="0097170A">
        <w:t>Licensing/Regulatory Information</w:t>
      </w:r>
    </w:p>
    <w:p w:rsidR="00000000" w:rsidRPr="0097170A" w:rsidP="0097170A">
      <w:pPr>
        <w:pStyle w:val="BodyText"/>
      </w:pPr>
      <w:r w:rsidRPr="0097170A">
        <w:t>Not Applicable</w:t>
      </w:r>
    </w:p>
    <w:p w:rsidR="00000000" w:rsidRPr="0097170A" w:rsidP="0097170A">
      <w:pPr>
        <w:pStyle w:val="AllowPageBreak"/>
      </w:pPr>
    </w:p>
    <w:p w:rsidR="00000000" w:rsidRPr="0097170A" w:rsidP="0097170A">
      <w:pPr>
        <w:pStyle w:val="Heading1"/>
      </w:pPr>
      <w:bookmarkStart w:id="5" w:name="O_434952"/>
      <w:bookmarkEnd w:id="5"/>
      <w:r w:rsidRPr="0097170A">
        <w:t>Pre-Requisites</w:t>
      </w:r>
    </w:p>
    <w:p w:rsidR="00000000" w:rsidRPr="0097170A" w:rsidP="0097170A">
      <w:pPr>
        <w:pStyle w:val="BodyText"/>
      </w:pPr>
      <w:r w:rsidRPr="0097170A">
        <w:t>Not Applicable</w:t>
      </w:r>
    </w:p>
    <w:p w:rsidR="00000000" w:rsidRPr="0097170A" w:rsidP="0097170A">
      <w:pPr>
        <w:pStyle w:val="AllowPageBreak"/>
      </w:pPr>
    </w:p>
    <w:p w:rsidR="00000000" w:rsidRPr="0097170A" w:rsidP="0097170A">
      <w:pPr>
        <w:pStyle w:val="Heading1"/>
      </w:pPr>
      <w:bookmarkStart w:id="6" w:name="O_434944"/>
      <w:bookmarkEnd w:id="6"/>
      <w:r w:rsidRPr="0097170A">
        <w:t>Employability Skills Information</w:t>
      </w:r>
    </w:p>
    <w:tbl>
      <w:tblPr>
        <w:tblW w:w="0" w:type="auto"/>
        <w:tblLayout w:type="fixed"/>
        <w:tblCellMar>
          <w:left w:w="62" w:type="dxa"/>
          <w:right w:w="62" w:type="dxa"/>
        </w:tblCellMar>
        <w:tblLook w:val="0000"/>
      </w:tblPr>
      <w:tblGrid>
        <w:gridCol w:w="3320"/>
        <w:gridCol w:w="5236"/>
      </w:tblGrid>
      <w:tr w:rsidTr="00CF2F1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t>This unit contains Employability Skills</w:t>
            </w:r>
          </w:p>
        </w:tc>
      </w:tr>
    </w:tbl>
    <w:p w:rsidR="00000000" w:rsidRPr="0097170A" w:rsidP="0097170A">
      <w:pPr>
        <w:pStyle w:val="BodyText"/>
      </w:pPr>
    </w:p>
    <w:p w:rsidR="00000000" w:rsidRPr="0097170A" w:rsidP="0097170A">
      <w:pPr>
        <w:pStyle w:val="AllowPageBreak"/>
      </w:pPr>
    </w:p>
    <w:p w:rsidR="00000000" w:rsidRPr="0097170A" w:rsidP="0097170A">
      <w:pPr>
        <w:pStyle w:val="Heading1"/>
      </w:pPr>
      <w:bookmarkStart w:id="7" w:name="O_434942"/>
      <w:bookmarkEnd w:id="7"/>
      <w:r w:rsidRPr="0097170A">
        <w:t>Elements and Performance Criteria Pre-Content</w:t>
      </w:r>
    </w:p>
    <w:tbl>
      <w:tblPr>
        <w:tblW w:w="0" w:type="auto"/>
        <w:tblLayout w:type="fixed"/>
        <w:tblCellMar>
          <w:left w:w="62" w:type="dxa"/>
          <w:right w:w="62" w:type="dxa"/>
        </w:tblCellMar>
        <w:tblLook w:val="0000"/>
      </w:tblPr>
      <w:tblGrid>
        <w:gridCol w:w="3369"/>
        <w:gridCol w:w="5702"/>
      </w:tblGrid>
      <w:tr w:rsidTr="00CF2F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t>T</w:t>
            </w:r>
            <w:r w:rsidRPr="0097170A">
              <w:t xml:space="preserve">he Performance Criteria specify the level of performance required to demonstrate achievement of the Element. Terms in italics are elaborated in the Range Statement. </w:t>
            </w:r>
          </w:p>
        </w:tc>
      </w:tr>
    </w:tbl>
    <w:p w:rsidR="00000000" w:rsidRPr="0097170A" w:rsidP="0097170A">
      <w:pPr>
        <w:pStyle w:val="BodyText"/>
      </w:pPr>
    </w:p>
    <w:p w:rsidR="00000000" w:rsidRPr="0097170A" w:rsidP="0097170A">
      <w:pPr>
        <w:pStyle w:val="AllowPageBreak"/>
      </w:pPr>
    </w:p>
    <w:p w:rsidR="00000000" w:rsidRPr="0097170A" w:rsidP="0097170A">
      <w:pPr>
        <w:pStyle w:val="Heading1"/>
      </w:pPr>
      <w:bookmarkStart w:id="8" w:name="O_434938"/>
      <w:bookmarkEnd w:id="8"/>
      <w:r w:rsidRPr="0097170A">
        <w:t>Elements and Performance Criteria</w:t>
      </w:r>
    </w:p>
    <w:tbl>
      <w:tblPr>
        <w:tblW w:w="0" w:type="auto"/>
        <w:tblLayout w:type="fixed"/>
        <w:tblCellMar>
          <w:left w:w="62" w:type="dxa"/>
          <w:right w:w="62" w:type="dxa"/>
        </w:tblCellMar>
        <w:tblLook w:val="0000"/>
      </w:tblPr>
      <w:tblGrid>
        <w:gridCol w:w="3369"/>
        <w:gridCol w:w="5702"/>
      </w:tblGrid>
      <w:tr w:rsidTr="00CF2F1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SpecialBold"/>
              </w:rPr>
              <w:t>PERFORMANCE CRITERIA</w:t>
            </w:r>
          </w:p>
        </w:tc>
      </w:tr>
      <w:tr w:rsidTr="00CF2F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70A">
            <w:pPr>
              <w:pStyle w:val="List"/>
              <w:rPr>
                <w:lang w:val="en-NZ"/>
              </w:rPr>
            </w:pPr>
            <w:r w:rsidRPr="0097170A">
              <w:t>1.</w:t>
            </w:r>
            <w:r w:rsidRPr="0097170A">
              <w:tab/>
            </w:r>
            <w:r w:rsidRPr="0097170A">
              <w:t>Enable clients to identify concerns</w:t>
            </w:r>
          </w:p>
        </w:tc>
        <w:tc>
          <w:tcPr>
            <w:tcW w:w="5702"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t>1.1</w:t>
            </w:r>
            <w:r w:rsidRPr="0097170A">
              <w:tab/>
              <w:t>Enable clients to express their concerns freely</w:t>
            </w:r>
          </w:p>
          <w:p w:rsidR="00000000" w:rsidRPr="0097170A" w:rsidP="0097170A">
            <w:pPr>
              <w:pStyle w:val="BodyText"/>
            </w:pPr>
            <w:r w:rsidRPr="0097170A">
              <w:t>1.2</w:t>
            </w:r>
            <w:r w:rsidRPr="0097170A">
              <w:tab/>
              <w:t>Explore presenting issues of clients in order to establish their nature and depth, and give attention to the possibility of underlying issues</w:t>
            </w:r>
          </w:p>
          <w:p w:rsidR="00000000" w:rsidRPr="0097170A" w:rsidP="0097170A">
            <w:pPr>
              <w:pStyle w:val="BodyText"/>
            </w:pPr>
            <w:r w:rsidRPr="0097170A">
              <w:t>1.3</w:t>
            </w:r>
            <w:r w:rsidRPr="0097170A">
              <w:tab/>
              <w:t>Identify situation</w:t>
            </w:r>
            <w:r w:rsidRPr="0097170A">
              <w:t>s requiring immediate action and deal with promptly</w:t>
            </w:r>
          </w:p>
          <w:p w:rsidR="00000000" w:rsidRPr="0097170A" w:rsidP="0097170A">
            <w:pPr>
              <w:pStyle w:val="BodyText"/>
            </w:pPr>
            <w:r w:rsidRPr="0097170A">
              <w:t>1.4</w:t>
            </w:r>
            <w:r w:rsidRPr="0097170A">
              <w:tab/>
              <w:t>Enable clients to identify their primary concerns in relation to the presenting issues</w:t>
            </w:r>
          </w:p>
          <w:p w:rsidR="00000000" w:rsidRPr="0097170A" w:rsidP="0097170A">
            <w:pPr>
              <w:pStyle w:val="BodyText"/>
            </w:pPr>
            <w:r w:rsidRPr="0097170A">
              <w:t>1.5</w:t>
            </w:r>
            <w:r w:rsidRPr="0097170A">
              <w:tab/>
              <w:t>Enable clients to prioritise concerns to work on</w:t>
            </w:r>
          </w:p>
          <w:p w:rsidR="00000000" w:rsidRPr="0097170A" w:rsidP="0097170A">
            <w:pPr>
              <w:pStyle w:val="BodyText"/>
            </w:pPr>
            <w:r w:rsidRPr="0097170A">
              <w:t>1.6</w:t>
            </w:r>
            <w:r w:rsidRPr="0097170A">
              <w:tab/>
              <w:t>Assist clients to become aware of underlying issues wher</w:t>
            </w:r>
            <w:r w:rsidRPr="0097170A">
              <w:t>e appropriate</w:t>
            </w:r>
          </w:p>
          <w:p w:rsidR="00000000" w:rsidRPr="0097170A" w:rsidP="0097170A">
            <w:pPr>
              <w:pStyle w:val="BodyText"/>
            </w:pPr>
            <w:r w:rsidRPr="0097170A">
              <w:t>1.7</w:t>
            </w:r>
            <w:r w:rsidRPr="0097170A">
              <w:tab/>
              <w:t xml:space="preserve">Identify and respond appropriately to strong </w:t>
            </w:r>
            <w:r w:rsidRPr="0097170A">
              <w:rPr>
                <w:rStyle w:val="Emphasis"/>
              </w:rPr>
              <w:t>emotional reactions</w:t>
            </w:r>
            <w:r w:rsidRPr="0097170A">
              <w:t xml:space="preserve"> </w:t>
            </w:r>
          </w:p>
          <w:p w:rsidR="00000000" w:rsidP="0097170A">
            <w:pPr>
              <w:pStyle w:val="BodyText"/>
              <w:rPr>
                <w:lang w:val="en-NZ"/>
              </w:rPr>
            </w:pPr>
            <w:r w:rsidRPr="0097170A">
              <w:t>1.8</w:t>
            </w:r>
            <w:r w:rsidRPr="0097170A">
              <w:tab/>
              <w:t xml:space="preserve">Identify indicators of </w:t>
            </w:r>
            <w:r w:rsidRPr="0097170A">
              <w:rPr>
                <w:rStyle w:val="Emphasis"/>
              </w:rPr>
              <w:t>client issues requiring referral</w:t>
            </w:r>
            <w:r w:rsidRPr="0097170A">
              <w:t xml:space="preserve"> and report or refer appropriately, in line with organisation requirements</w:t>
            </w:r>
          </w:p>
        </w:tc>
      </w:tr>
      <w:tr w:rsidTr="00CF2F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70A">
            <w:pPr>
              <w:pStyle w:val="List"/>
              <w:rPr>
                <w:lang w:val="en-NZ"/>
              </w:rPr>
            </w:pPr>
            <w:r w:rsidRPr="0097170A">
              <w:t>2.</w:t>
            </w:r>
            <w:r w:rsidRPr="0097170A">
              <w:tab/>
            </w:r>
            <w:r w:rsidRPr="0097170A">
              <w:t>Enable clients to work through concerns</w:t>
            </w:r>
          </w:p>
        </w:tc>
        <w:tc>
          <w:tcPr>
            <w:tcW w:w="5702"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t>2.1</w:t>
            </w:r>
            <w:r w:rsidRPr="0097170A">
              <w:tab/>
              <w:t xml:space="preserve">Identify and work with uncertainty and ambivalence of clients </w:t>
            </w:r>
          </w:p>
          <w:p w:rsidR="00000000" w:rsidRPr="0097170A" w:rsidP="0097170A">
            <w:pPr>
              <w:pStyle w:val="BodyText"/>
            </w:pPr>
            <w:r w:rsidRPr="0097170A">
              <w:t>2.2</w:t>
            </w:r>
            <w:r w:rsidRPr="0097170A">
              <w:tab/>
              <w:t>Support clients to experience and process difficulties</w:t>
            </w:r>
          </w:p>
          <w:p w:rsidR="00000000" w:rsidRPr="0097170A" w:rsidP="0097170A">
            <w:pPr>
              <w:pStyle w:val="BodyText"/>
            </w:pPr>
            <w:r w:rsidRPr="0097170A">
              <w:t>2.3</w:t>
            </w:r>
            <w:r w:rsidRPr="0097170A">
              <w:tab/>
              <w:t>Draw attention to and discuss parallels and links in clients' experience as appropriat</w:t>
            </w:r>
            <w:r w:rsidRPr="0097170A">
              <w:t>e</w:t>
            </w:r>
          </w:p>
          <w:p w:rsidR="00000000" w:rsidRPr="0097170A" w:rsidP="0097170A">
            <w:pPr>
              <w:pStyle w:val="BodyText"/>
            </w:pPr>
            <w:r w:rsidRPr="0097170A">
              <w:t>2.4</w:t>
            </w:r>
            <w:r w:rsidRPr="0097170A">
              <w:tab/>
              <w:t xml:space="preserve">Ensure that </w:t>
            </w:r>
            <w:r w:rsidRPr="0097170A">
              <w:rPr>
                <w:rStyle w:val="Emphasis"/>
              </w:rPr>
              <w:t>interventions</w:t>
            </w:r>
            <w:r w:rsidRPr="0097170A">
              <w:t xml:space="preserve"> have meaning for the immediate situation of the client</w:t>
            </w:r>
          </w:p>
          <w:p w:rsidR="00000000" w:rsidRPr="0097170A" w:rsidP="0097170A">
            <w:pPr>
              <w:pStyle w:val="BodyText"/>
            </w:pPr>
            <w:r w:rsidRPr="0097170A">
              <w:t>2.5</w:t>
            </w:r>
            <w:r w:rsidRPr="0097170A">
              <w:tab/>
              <w:t xml:space="preserve">Reflect on and consider interventions that are most likely to facilitate client understanding and actions </w:t>
            </w:r>
          </w:p>
          <w:p w:rsidR="00000000" w:rsidRPr="0097170A" w:rsidP="0097170A">
            <w:pPr>
              <w:pStyle w:val="BodyText"/>
            </w:pPr>
            <w:r w:rsidRPr="0097170A">
              <w:t>2.6</w:t>
            </w:r>
            <w:r w:rsidRPr="0097170A">
              <w:tab/>
              <w:t>Enable clients to identify and use known and previousl</w:t>
            </w:r>
            <w:r w:rsidRPr="0097170A">
              <w:t>y unknown strengths</w:t>
            </w:r>
          </w:p>
          <w:p w:rsidR="00000000" w:rsidRPr="0097170A" w:rsidP="0097170A">
            <w:pPr>
              <w:pStyle w:val="BodyText"/>
            </w:pPr>
            <w:r w:rsidRPr="0097170A">
              <w:t>2.7</w:t>
            </w:r>
            <w:r w:rsidRPr="0097170A">
              <w:tab/>
              <w:t>Explore perceptions of clients' feelings by reflecting back, clarification and review with clients</w:t>
            </w:r>
          </w:p>
          <w:p w:rsidR="00000000" w:rsidRPr="0097170A" w:rsidP="0097170A">
            <w:pPr>
              <w:pStyle w:val="BodyText"/>
            </w:pPr>
            <w:r w:rsidRPr="0097170A">
              <w:t>2.8</w:t>
            </w:r>
            <w:r w:rsidRPr="0097170A">
              <w:tab/>
              <w:t>Assist clients to become aware of underlying issues where appropriate and begin to identify ways of dealing with them</w:t>
            </w:r>
          </w:p>
          <w:p w:rsidR="00000000" w:rsidP="0097170A">
            <w:pPr>
              <w:pStyle w:val="BodyText"/>
              <w:rPr>
                <w:lang w:val="en-NZ"/>
              </w:rPr>
            </w:pPr>
            <w:r w:rsidRPr="0097170A">
              <w:t>2.9</w:t>
            </w:r>
            <w:r w:rsidRPr="0097170A">
              <w:tab/>
              <w:t>Acknowl</w:t>
            </w:r>
            <w:r w:rsidRPr="0097170A">
              <w:t xml:space="preserve">edge and work with changes in client's life as appropriate </w:t>
            </w:r>
          </w:p>
        </w:tc>
      </w:tr>
      <w:tr w:rsidTr="00CF2F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70A">
            <w:pPr>
              <w:pStyle w:val="List"/>
              <w:rPr>
                <w:lang w:val="en-NZ"/>
              </w:rPr>
            </w:pPr>
            <w:r w:rsidRPr="0097170A">
              <w:t>3.</w:t>
            </w:r>
            <w:r w:rsidRPr="0097170A">
              <w:tab/>
              <w:t>Monitor the counselling process</w:t>
            </w:r>
          </w:p>
        </w:tc>
        <w:tc>
          <w:tcPr>
            <w:tcW w:w="5702"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t>3.1</w:t>
            </w:r>
            <w:r w:rsidRPr="0097170A">
              <w:tab/>
              <w:t>Monitor and review the counselling process with clients to ensure it remains of value</w:t>
            </w:r>
          </w:p>
          <w:p w:rsidR="00000000" w:rsidRPr="0097170A" w:rsidP="0097170A">
            <w:pPr>
              <w:pStyle w:val="BodyText"/>
            </w:pPr>
            <w:r w:rsidRPr="0097170A">
              <w:t>3.2</w:t>
            </w:r>
            <w:r w:rsidRPr="0097170A">
              <w:tab/>
            </w:r>
            <w:r w:rsidRPr="0097170A">
              <w:t>Work on threats and disruptions to the counselling process with clients</w:t>
            </w:r>
          </w:p>
          <w:p w:rsidR="00000000" w:rsidRPr="0097170A" w:rsidP="0097170A">
            <w:pPr>
              <w:pStyle w:val="BodyText"/>
            </w:pPr>
            <w:r w:rsidRPr="0097170A">
              <w:t>3.3</w:t>
            </w:r>
            <w:r w:rsidRPr="0097170A">
              <w:tab/>
              <w:t xml:space="preserve">Review and compare individual perceptions and client's perceptions of the process </w:t>
            </w:r>
          </w:p>
          <w:p w:rsidR="00000000" w:rsidRPr="0097170A" w:rsidP="0097170A">
            <w:pPr>
              <w:pStyle w:val="BodyText"/>
            </w:pPr>
            <w:r w:rsidRPr="0097170A">
              <w:t>3.4</w:t>
            </w:r>
            <w:r w:rsidRPr="0097170A">
              <w:tab/>
              <w:t>Work on any tension between clients' hopes and expectations and the reality of resource limit</w:t>
            </w:r>
            <w:r w:rsidRPr="0097170A">
              <w:t xml:space="preserve">ations </w:t>
            </w:r>
          </w:p>
          <w:p w:rsidR="00000000" w:rsidRPr="0097170A" w:rsidP="0097170A">
            <w:pPr>
              <w:pStyle w:val="BodyText"/>
            </w:pPr>
            <w:r w:rsidRPr="0097170A">
              <w:t>3.5</w:t>
            </w:r>
            <w:r w:rsidRPr="0097170A">
              <w:tab/>
              <w:t>Facilitate change at a pace the client can tolerate and assimilate</w:t>
            </w:r>
          </w:p>
          <w:p w:rsidR="00000000" w:rsidRPr="0097170A" w:rsidP="0097170A">
            <w:pPr>
              <w:pStyle w:val="BodyText"/>
            </w:pPr>
            <w:r w:rsidRPr="0097170A">
              <w:t>3.6</w:t>
            </w:r>
            <w:r w:rsidRPr="0097170A">
              <w:tab/>
              <w:t xml:space="preserve">Assess the appropriateness of ending the current counselling </w:t>
            </w:r>
          </w:p>
          <w:p w:rsidR="00000000" w:rsidRPr="0097170A" w:rsidP="0097170A">
            <w:pPr>
              <w:pStyle w:val="BodyText"/>
            </w:pPr>
            <w:r w:rsidRPr="0097170A">
              <w:t>3.7</w:t>
            </w:r>
            <w:r w:rsidRPr="0097170A">
              <w:tab/>
              <w:t xml:space="preserve">Acknowledge, value and work with individual uncertainty in the counselling relationship </w:t>
            </w:r>
          </w:p>
          <w:p w:rsidR="00000000" w:rsidP="0097170A">
            <w:pPr>
              <w:pStyle w:val="BodyText"/>
              <w:rPr>
                <w:lang w:val="en-NZ"/>
              </w:rPr>
            </w:pPr>
            <w:r w:rsidRPr="0097170A">
              <w:t>3.8</w:t>
            </w:r>
            <w:r w:rsidRPr="0097170A">
              <w:tab/>
              <w:t xml:space="preserve">Apply ethical </w:t>
            </w:r>
            <w:r w:rsidRPr="0097170A">
              <w:t>codes of conduct as required in addressing counselling dilemmas</w:t>
            </w:r>
          </w:p>
        </w:tc>
      </w:tr>
      <w:tr w:rsidTr="00CF2F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70A">
            <w:pPr>
              <w:pStyle w:val="List"/>
              <w:rPr>
                <w:lang w:val="en-NZ"/>
              </w:rPr>
            </w:pPr>
            <w:r w:rsidRPr="0097170A">
              <w:t>4.</w:t>
            </w:r>
            <w:r w:rsidRPr="0097170A">
              <w:tab/>
              <w:t>Bring the counselling process to an end</w:t>
            </w:r>
          </w:p>
        </w:tc>
        <w:tc>
          <w:tcPr>
            <w:tcW w:w="5702"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t>4.1</w:t>
            </w:r>
            <w:r w:rsidRPr="0097170A">
              <w:tab/>
              <w:t>Enable clients to identify when the process is approaching its conclusion</w:t>
            </w:r>
          </w:p>
          <w:p w:rsidR="00000000" w:rsidRPr="0097170A" w:rsidP="0097170A">
            <w:pPr>
              <w:pStyle w:val="BodyText"/>
            </w:pPr>
            <w:r w:rsidRPr="0097170A">
              <w:t>4.2</w:t>
            </w:r>
            <w:r w:rsidRPr="0097170A">
              <w:tab/>
              <w:t>Enable clients to identify, acknowledge and evaluate what is an</w:t>
            </w:r>
            <w:r w:rsidRPr="0097170A">
              <w:t>d is not changing, both in the counselling process and in their situation and understanding</w:t>
            </w:r>
          </w:p>
          <w:p w:rsidR="00000000" w:rsidRPr="0097170A" w:rsidP="0097170A">
            <w:pPr>
              <w:pStyle w:val="BodyText"/>
            </w:pPr>
            <w:r w:rsidRPr="0097170A">
              <w:t>4.3</w:t>
            </w:r>
            <w:r w:rsidRPr="0097170A">
              <w:tab/>
              <w:t>Utilise the ending process to enable clients to understand the nature and impact of earlier issues</w:t>
            </w:r>
          </w:p>
          <w:p w:rsidR="00000000" w:rsidRPr="0097170A" w:rsidP="0097170A">
            <w:pPr>
              <w:pStyle w:val="BodyText"/>
            </w:pPr>
            <w:r w:rsidRPr="0097170A">
              <w:t>4.4</w:t>
            </w:r>
            <w:r w:rsidRPr="0097170A">
              <w:tab/>
              <w:t>Utilise boundaries of the counselling relationship to ass</w:t>
            </w:r>
            <w:r w:rsidRPr="0097170A">
              <w:t>ist the ending process</w:t>
            </w:r>
          </w:p>
          <w:p w:rsidR="00000000" w:rsidRPr="0097170A" w:rsidP="0097170A">
            <w:pPr>
              <w:pStyle w:val="BodyText"/>
            </w:pPr>
            <w:r w:rsidRPr="0097170A">
              <w:t>4.5</w:t>
            </w:r>
            <w:r w:rsidRPr="0097170A">
              <w:tab/>
              <w:t>Plan, structure and contract endings appropriately with clients</w:t>
            </w:r>
          </w:p>
          <w:p w:rsidR="00000000" w:rsidRPr="0097170A" w:rsidP="0097170A">
            <w:pPr>
              <w:pStyle w:val="BodyText"/>
            </w:pPr>
            <w:r w:rsidRPr="0097170A">
              <w:t>4.6</w:t>
            </w:r>
            <w:r w:rsidRPr="0097170A">
              <w:tab/>
              <w:t>Support clients' sense of autonomy during the ending process</w:t>
            </w:r>
          </w:p>
          <w:p w:rsidR="00000000" w:rsidRPr="0097170A" w:rsidP="0097170A">
            <w:pPr>
              <w:pStyle w:val="BodyText"/>
            </w:pPr>
            <w:r w:rsidRPr="0097170A">
              <w:t>4.7</w:t>
            </w:r>
            <w:r w:rsidRPr="0097170A">
              <w:tab/>
              <w:t>Inform clients about any opportunities for further support</w:t>
            </w:r>
          </w:p>
          <w:p w:rsidR="00000000" w:rsidRPr="0097170A" w:rsidP="0097170A">
            <w:pPr>
              <w:pStyle w:val="BodyText"/>
            </w:pPr>
            <w:r w:rsidRPr="0097170A">
              <w:t>4.8</w:t>
            </w:r>
            <w:r w:rsidRPr="0097170A">
              <w:tab/>
            </w:r>
            <w:r w:rsidRPr="0097170A">
              <w:t>Identify unresolved issues and discuss further work if appropriate</w:t>
            </w:r>
          </w:p>
          <w:p w:rsidR="00000000" w:rsidRPr="0097170A" w:rsidP="0097170A">
            <w:pPr>
              <w:pStyle w:val="BodyText"/>
            </w:pPr>
            <w:r w:rsidRPr="0097170A">
              <w:t>4.9</w:t>
            </w:r>
            <w:r w:rsidRPr="0097170A">
              <w:tab/>
              <w:t>Complete appropriate documentation in line with organisation requirements</w:t>
            </w:r>
          </w:p>
        </w:tc>
      </w:tr>
    </w:tbl>
    <w:p w:rsidR="00000000" w:rsidRPr="0097170A" w:rsidP="0097170A">
      <w:pPr>
        <w:pStyle w:val="BodyText"/>
      </w:pPr>
    </w:p>
    <w:p w:rsidR="00000000" w:rsidRPr="0097170A" w:rsidP="0097170A">
      <w:pPr>
        <w:pStyle w:val="AllowPageBreak"/>
      </w:pPr>
    </w:p>
    <w:p w:rsidR="00000000" w:rsidRPr="0097170A" w:rsidP="0097170A">
      <w:pPr>
        <w:pStyle w:val="Heading1"/>
      </w:pPr>
      <w:bookmarkStart w:id="9" w:name="O_434957"/>
      <w:bookmarkEnd w:id="9"/>
      <w:r w:rsidRPr="0097170A">
        <w:t>Required Skills and Knowledge</w:t>
      </w:r>
    </w:p>
    <w:tbl>
      <w:tblPr>
        <w:tblW w:w="0" w:type="auto"/>
        <w:tblLayout w:type="fixed"/>
        <w:tblCellMar>
          <w:left w:w="62" w:type="dxa"/>
          <w:right w:w="62" w:type="dxa"/>
        </w:tblCellMar>
        <w:tblLook w:val="0000"/>
      </w:tblPr>
      <w:tblGrid>
        <w:gridCol w:w="9072"/>
      </w:tblGrid>
      <w:tr w:rsidTr="00CF2F1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SpecialBold"/>
              </w:rPr>
              <w:t>REQUIRED SKILLS AND KNOWLEDGE</w:t>
            </w:r>
          </w:p>
        </w:tc>
      </w:tr>
      <w:tr w:rsidTr="00CF2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t>This describes the essential skills and knowledge and their level required for this unit.</w:t>
            </w:r>
          </w:p>
        </w:tc>
      </w:tr>
      <w:tr w:rsidTr="00CF2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rPr>
                <w:rStyle w:val="Emphasis"/>
              </w:rPr>
              <w:t>Essential knowledge</w:t>
            </w:r>
            <w:r w:rsidRPr="0097170A">
              <w:t>:</w:t>
            </w:r>
          </w:p>
          <w:p w:rsidR="00000000" w:rsidRPr="0097170A" w:rsidP="0097170A">
            <w:pPr>
              <w:pStyle w:val="BodyText"/>
            </w:pPr>
            <w:r w:rsidRPr="0097170A">
              <w:t>The candidate must be able to demonstrate essential knowledge required to effectively do the task outlined in elements and performance criteri</w:t>
            </w:r>
            <w:r w:rsidRPr="0097170A">
              <w:t>a of this unit, manage the task and manage contingencies in the context of the identified work role</w:t>
            </w:r>
          </w:p>
          <w:p w:rsidR="00000000" w:rsidRPr="0097170A" w:rsidP="0097170A">
            <w:pPr>
              <w:pStyle w:val="BodyText"/>
            </w:pPr>
            <w:r w:rsidRPr="0097170A">
              <w:t>These include knowledge of:</w:t>
            </w:r>
          </w:p>
          <w:p w:rsidR="00000000" w:rsidRPr="0097170A" w:rsidP="0097170A">
            <w:pPr>
              <w:pStyle w:val="ListBullet"/>
            </w:pPr>
            <w:r w:rsidRPr="0097170A">
              <w:t>Agency/organisation model/s of counselling and intervention</w:t>
            </w:r>
          </w:p>
          <w:p w:rsidR="00000000" w:rsidRPr="0097170A" w:rsidP="0097170A">
            <w:pPr>
              <w:pStyle w:val="ListBullet"/>
            </w:pPr>
            <w:r w:rsidRPr="0097170A">
              <w:t>Indication of physical or mental ill health</w:t>
            </w:r>
          </w:p>
          <w:p w:rsidR="00000000" w:rsidRPr="0097170A" w:rsidP="0097170A">
            <w:pPr>
              <w:pStyle w:val="ListBullet"/>
            </w:pPr>
            <w:r w:rsidRPr="0097170A">
              <w:t>Obstacles to counsellin</w:t>
            </w:r>
            <w:r w:rsidRPr="0097170A">
              <w:t>g process</w:t>
            </w:r>
          </w:p>
          <w:p w:rsidR="00000000" w:rsidRPr="0097170A" w:rsidP="0097170A">
            <w:pPr>
              <w:pStyle w:val="ListBullet"/>
            </w:pPr>
            <w:r w:rsidRPr="0097170A">
              <w:t>Human life stage development</w:t>
            </w:r>
          </w:p>
          <w:p w:rsidR="00000000" w:rsidRPr="0097170A" w:rsidP="0097170A">
            <w:pPr>
              <w:pStyle w:val="ListBullet"/>
            </w:pPr>
            <w:r w:rsidRPr="0097170A">
              <w:t>Policies, principles and procedures to secure and maintain confidentiality including note-taking, record and log keeping and identity protection</w:t>
            </w:r>
          </w:p>
          <w:p w:rsidR="00000000" w:rsidRPr="0097170A" w:rsidP="0097170A">
            <w:pPr>
              <w:pStyle w:val="ListBullet"/>
            </w:pPr>
            <w:r w:rsidRPr="0097170A">
              <w:t>Relevant legislation, ethical codes of practice and statutory requiremen</w:t>
            </w:r>
            <w:r w:rsidRPr="0097170A">
              <w:t>ts applying to the counselling relationship</w:t>
            </w:r>
          </w:p>
          <w:p w:rsidR="00000000" w:rsidRPr="0097170A" w:rsidP="0097170A">
            <w:pPr>
              <w:pStyle w:val="ListBullet"/>
            </w:pPr>
            <w:r w:rsidRPr="0097170A">
              <w:t>Necessary self awareness including:</w:t>
            </w:r>
          </w:p>
          <w:p w:rsidR="00000000" w:rsidRPr="0097170A" w:rsidP="0097170A">
            <w:pPr>
              <w:pStyle w:val="ListBullet2"/>
            </w:pPr>
            <w:r w:rsidRPr="0097170A">
              <w:t>role within the organisation</w:t>
            </w:r>
          </w:p>
          <w:p w:rsidR="00000000" w:rsidRPr="0097170A" w:rsidP="0097170A">
            <w:pPr>
              <w:pStyle w:val="ListBullet2"/>
            </w:pPr>
            <w:r w:rsidRPr="0097170A">
              <w:t>limits of competence and responsibility</w:t>
            </w:r>
          </w:p>
          <w:p w:rsidR="00000000" w:rsidRPr="0097170A" w:rsidP="0097170A">
            <w:pPr>
              <w:pStyle w:val="ListBullet2"/>
            </w:pPr>
            <w:r w:rsidRPr="0097170A">
              <w:t>personal strengths and limitations</w:t>
            </w:r>
          </w:p>
          <w:p w:rsidR="00000000" w:rsidRPr="0097170A" w:rsidP="0097170A">
            <w:pPr>
              <w:pStyle w:val="ListBullet2"/>
            </w:pPr>
            <w:r w:rsidRPr="0097170A">
              <w:t>individual needs for support and supervision</w:t>
            </w:r>
          </w:p>
          <w:p w:rsidR="00000000" w:rsidP="0097170A">
            <w:pPr>
              <w:pStyle w:val="ListBullet2"/>
              <w:rPr>
                <w:lang w:val="en-NZ"/>
              </w:rPr>
            </w:pPr>
            <w:r w:rsidRPr="0097170A">
              <w:t>capacity to be non-judgemental and/or difficulty with this</w:t>
            </w:r>
          </w:p>
        </w:tc>
      </w:tr>
      <w:tr w:rsidTr="00CF2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rPr>
                <w:rStyle w:val="Emphasis"/>
              </w:rPr>
              <w:t>Essential skills</w:t>
            </w:r>
            <w:r w:rsidRPr="0097170A">
              <w:t>:</w:t>
            </w:r>
          </w:p>
          <w:p w:rsidR="00000000" w:rsidRPr="0097170A" w:rsidP="0097170A">
            <w:pPr>
              <w:pStyle w:val="BodyText"/>
            </w:pPr>
            <w:r w:rsidRPr="0097170A">
              <w:t>It is critical that the candidate demonstrate the ability to:</w:t>
            </w:r>
          </w:p>
          <w:p w:rsidR="00000000" w:rsidRPr="0097170A" w:rsidP="0097170A">
            <w:pPr>
              <w:pStyle w:val="ListBullet"/>
            </w:pPr>
            <w:r w:rsidRPr="0097170A">
              <w:t>Work within the counselling framework</w:t>
            </w:r>
          </w:p>
          <w:p w:rsidR="00000000" w:rsidRPr="0097170A" w:rsidP="0097170A">
            <w:pPr>
              <w:pStyle w:val="ListBullet"/>
            </w:pPr>
            <w:r w:rsidRPr="0097170A">
              <w:t xml:space="preserve">Manage own values so they do not impede effective work and managing the stress of the work </w:t>
            </w:r>
          </w:p>
          <w:p w:rsidR="00000000" w:rsidRPr="0097170A" w:rsidP="0097170A">
            <w:pPr>
              <w:pStyle w:val="BodyText"/>
            </w:pPr>
            <w:r w:rsidRPr="0097170A">
              <w:t>In addition, the candidate must be able to effectively do the task outlined in elements and performance criteria of this unit, manage the task and manage contingenc</w:t>
            </w:r>
            <w:r w:rsidRPr="0097170A">
              <w:t>ies in the context of the identified work role</w:t>
            </w:r>
          </w:p>
          <w:p w:rsidR="00000000" w:rsidRPr="0097170A" w:rsidP="0097170A">
            <w:pPr>
              <w:pStyle w:val="BodyText"/>
            </w:pPr>
            <w:r w:rsidRPr="0097170A">
              <w:t>These include the ability to:</w:t>
            </w:r>
          </w:p>
          <w:p w:rsidR="00000000" w:rsidRPr="0097170A" w:rsidP="0097170A">
            <w:pPr>
              <w:pStyle w:val="ListBullet"/>
            </w:pPr>
            <w:r w:rsidRPr="0097170A">
              <w:t>Demonstrate application of skills in:</w:t>
            </w:r>
          </w:p>
          <w:p w:rsidR="00000000" w:rsidRPr="0097170A" w:rsidP="0097170A">
            <w:pPr>
              <w:pStyle w:val="ListBullet2"/>
            </w:pPr>
            <w:r w:rsidRPr="0097170A">
              <w:t>active listening, building rapport and contracting</w:t>
            </w:r>
          </w:p>
          <w:p w:rsidR="00000000" w:rsidRPr="0097170A" w:rsidP="0097170A">
            <w:pPr>
              <w:pStyle w:val="ListBullet2"/>
            </w:pPr>
            <w:r w:rsidRPr="0097170A">
              <w:t>capacity to manage intensity of interaction</w:t>
            </w:r>
          </w:p>
          <w:p w:rsidR="00000000" w:rsidRPr="0097170A" w:rsidP="0097170A">
            <w:pPr>
              <w:pStyle w:val="ListBullet2"/>
            </w:pPr>
            <w:r w:rsidRPr="0097170A">
              <w:t>elements of interpersonal counselling with p</w:t>
            </w:r>
            <w:r w:rsidRPr="0097170A">
              <w:t>roblem solving skills</w:t>
            </w:r>
          </w:p>
          <w:p w:rsidR="00000000" w:rsidRPr="0097170A" w:rsidP="0097170A">
            <w:pPr>
              <w:pStyle w:val="ListBullet2"/>
            </w:pPr>
            <w:r w:rsidRPr="0097170A">
              <w:t>respect ambivalence in client and boundaries in interaction</w:t>
            </w:r>
          </w:p>
          <w:p w:rsidR="00000000" w:rsidRPr="0097170A" w:rsidP="0097170A">
            <w:pPr>
              <w:pStyle w:val="ListBullet2"/>
            </w:pPr>
            <w:r w:rsidRPr="0097170A">
              <w:t>capacity to assess complexity of situation</w:t>
            </w:r>
          </w:p>
          <w:p w:rsidR="00000000" w:rsidRPr="0097170A" w:rsidP="0097170A">
            <w:pPr>
              <w:pStyle w:val="ListBullet2"/>
            </w:pPr>
            <w:r w:rsidRPr="0097170A">
              <w:t>capacity to support the client while enlisting additional resources as required</w:t>
            </w:r>
          </w:p>
          <w:p w:rsidR="00000000" w:rsidRPr="0097170A" w:rsidP="0097170A">
            <w:pPr>
              <w:pStyle w:val="ListBullet2"/>
            </w:pPr>
            <w:r w:rsidRPr="0097170A">
              <w:t>capacity to recognise clients particular issues, si</w:t>
            </w:r>
            <w:r w:rsidRPr="0097170A">
              <w:t>tuations and context</w:t>
            </w:r>
          </w:p>
          <w:p w:rsidR="00000000" w:rsidRPr="0097170A" w:rsidP="0097170A">
            <w:pPr>
              <w:pStyle w:val="ListBullet"/>
            </w:pPr>
            <w:r w:rsidRPr="0097170A">
              <w:t>Maintain documentation as required, including effective use of relevant information technology in line with work health and safety (WHS) guidelines</w:t>
            </w:r>
          </w:p>
        </w:tc>
      </w:tr>
    </w:tbl>
    <w:p w:rsidR="00000000" w:rsidRPr="0097170A" w:rsidP="0097170A">
      <w:pPr>
        <w:pStyle w:val="BodyText"/>
      </w:pPr>
    </w:p>
    <w:p w:rsidR="00000000" w:rsidRPr="0097170A" w:rsidP="0097170A">
      <w:pPr>
        <w:pStyle w:val="AllowPageBreak"/>
      </w:pPr>
    </w:p>
    <w:p w:rsidR="00000000" w:rsidRPr="0097170A" w:rsidP="0097170A">
      <w:pPr>
        <w:pStyle w:val="Heading1"/>
      </w:pPr>
      <w:bookmarkStart w:id="10" w:name="O_434946"/>
      <w:bookmarkEnd w:id="10"/>
      <w:r w:rsidRPr="0097170A">
        <w:t>Evidence Guide</w:t>
      </w:r>
    </w:p>
    <w:tbl>
      <w:tblPr>
        <w:tblW w:w="0" w:type="auto"/>
        <w:tblLayout w:type="fixed"/>
        <w:tblCellMar>
          <w:left w:w="62" w:type="dxa"/>
          <w:right w:w="62" w:type="dxa"/>
        </w:tblCellMar>
        <w:tblLook w:val="0000"/>
      </w:tblPr>
      <w:tblGrid>
        <w:gridCol w:w="3402"/>
        <w:gridCol w:w="5670"/>
      </w:tblGrid>
      <w:tr w:rsidTr="00CF2F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SpecialBold"/>
              </w:rPr>
              <w:t>EVIDENCE GUIDE</w:t>
            </w:r>
          </w:p>
        </w:tc>
      </w:tr>
      <w:tr w:rsidTr="00CF2F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t>The evidence guide provides advice on assessment and must be read in conjunction with the Performance Criteria, Required Skills and Knowledge, the Range Statement and the Assessment Guidelines for this Training Package.</w:t>
            </w:r>
          </w:p>
        </w:tc>
      </w:tr>
      <w:tr w:rsidTr="00CF2F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Emphasis"/>
              </w:rPr>
              <w:t>Critical aspects for assessment</w:t>
            </w:r>
            <w:r w:rsidRPr="0097170A">
              <w:rPr>
                <w:rStyle w:val="Emphasis"/>
              </w:rPr>
              <w:t xml:space="preserve"> and evidence required to demonstrate this unit of competency</w:t>
            </w:r>
            <w:r w:rsidRPr="0097170A">
              <w:t xml:space="preserve">: </w:t>
            </w:r>
          </w:p>
        </w:tc>
        <w:tc>
          <w:tcPr>
            <w:tcW w:w="5670" w:type="dxa"/>
            <w:tcBorders>
              <w:top w:val="nil"/>
              <w:left w:val="nil"/>
              <w:bottom w:val="nil"/>
              <w:right w:val="nil"/>
            </w:tcBorders>
            <w:tcMar>
              <w:top w:w="0" w:type="dxa"/>
              <w:left w:w="62" w:type="dxa"/>
              <w:bottom w:w="0" w:type="dxa"/>
              <w:right w:w="62" w:type="dxa"/>
            </w:tcMar>
          </w:tcPr>
          <w:p w:rsidR="00000000" w:rsidRPr="0097170A" w:rsidP="0097170A">
            <w:pPr>
              <w:pStyle w:val="ListBullet"/>
            </w:pPr>
            <w:r w:rsidRPr="0097170A">
              <w:t>The individual being assessed must provide evidence of specified essential knowledge as well as skills</w:t>
            </w:r>
          </w:p>
          <w:p w:rsidR="00000000" w:rsidRPr="0097170A" w:rsidP="0097170A">
            <w:pPr>
              <w:pStyle w:val="ListBullet"/>
            </w:pPr>
            <w:r w:rsidRPr="0097170A">
              <w:t>This unit of competency will be assessed in the workplace or in a simulated workplace an</w:t>
            </w:r>
            <w:r w:rsidRPr="0097170A">
              <w:t>d under the normal range of workplace conditions</w:t>
            </w:r>
          </w:p>
          <w:p w:rsidR="00000000" w:rsidRPr="0097170A" w:rsidP="0097170A">
            <w:pPr>
              <w:pStyle w:val="ListBullet"/>
            </w:pPr>
            <w:r w:rsidRPr="0097170A">
              <w:t xml:space="preserve">Evidence of competency in this unit will need to be assessed over a period of time in order to gather evidence of performance </w:t>
            </w:r>
          </w:p>
          <w:p w:rsidR="00000000" w:rsidP="0097170A">
            <w:pPr>
              <w:pStyle w:val="ListBullet"/>
              <w:rPr>
                <w:lang w:val="en-NZ"/>
              </w:rPr>
            </w:pPr>
            <w:r w:rsidRPr="0097170A">
              <w:t>This will include contexts applicable to the work environment, such as actual or</w:t>
            </w:r>
            <w:r w:rsidRPr="0097170A">
              <w:t xml:space="preserve"> simulated workplace situations involving a combination of direct, indirect and supplementary forms of evidence</w:t>
            </w: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Emphasis"/>
              </w:rPr>
              <w:t>Access and equity considerations</w:t>
            </w:r>
            <w:r w:rsidRPr="0097170A">
              <w:t>:</w:t>
            </w:r>
          </w:p>
        </w:tc>
        <w:tc>
          <w:tcPr>
            <w:tcW w:w="5670" w:type="dxa"/>
            <w:tcBorders>
              <w:top w:val="nil"/>
              <w:left w:val="nil"/>
              <w:bottom w:val="nil"/>
              <w:right w:val="nil"/>
            </w:tcBorders>
            <w:tcMar>
              <w:top w:w="0" w:type="dxa"/>
              <w:left w:w="62" w:type="dxa"/>
              <w:bottom w:w="0" w:type="dxa"/>
              <w:right w:w="62" w:type="dxa"/>
            </w:tcMar>
          </w:tcPr>
          <w:p w:rsidR="00000000" w:rsidRPr="0097170A" w:rsidP="0097170A">
            <w:pPr>
              <w:pStyle w:val="ListBullet"/>
            </w:pPr>
            <w:r w:rsidRPr="0097170A">
              <w:t xml:space="preserve">All workers in community services should be aware of access, equity and human </w:t>
            </w:r>
            <w:r w:rsidRPr="0097170A">
              <w:t>rights issues in relation to their own area of work</w:t>
            </w:r>
          </w:p>
          <w:p w:rsidR="00000000" w:rsidRPr="0097170A" w:rsidP="0097170A">
            <w:pPr>
              <w:pStyle w:val="ListBullet"/>
            </w:pPr>
            <w:r w:rsidRPr="0097170A">
              <w:t xml:space="preserve">All workers should develop their ability to work in a culturally diverse environment </w:t>
            </w:r>
          </w:p>
          <w:p w:rsidR="00000000" w:rsidRPr="0097170A" w:rsidP="0097170A">
            <w:pPr>
              <w:pStyle w:val="ListBullet"/>
            </w:pPr>
            <w:r w:rsidRPr="0097170A">
              <w:t xml:space="preserve">In recognition of particular issues facing Aboriginal and Torres Strait Islander communities, workers should be aware </w:t>
            </w:r>
            <w:r w:rsidRPr="0097170A">
              <w:t>of cultural, historical and current issues impacting on Aboriginal and Torres Strait Islander people</w:t>
            </w:r>
          </w:p>
          <w:p w:rsidR="00000000" w:rsidP="0097170A">
            <w:pPr>
              <w:pStyle w:val="ListBullet"/>
              <w:rPr>
                <w:lang w:val="en-NZ"/>
              </w:rPr>
            </w:pPr>
            <w:r w:rsidRPr="0097170A">
              <w:t>Assessors and trainers must take into account relevant access and equity issues, in particular relating to factors impacting on Aboriginal and/or Torres St</w:t>
            </w:r>
            <w:r w:rsidRPr="0097170A">
              <w:t>rait Islander clients and communities</w:t>
            </w: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Emphasis"/>
              </w:rPr>
              <w:t>Context of and specific resources for assessment</w:t>
            </w:r>
            <w:r w:rsidRPr="0097170A">
              <w:t xml:space="preserve">: </w:t>
            </w:r>
          </w:p>
        </w:tc>
        <w:tc>
          <w:tcPr>
            <w:tcW w:w="5670" w:type="dxa"/>
            <w:tcBorders>
              <w:top w:val="nil"/>
              <w:left w:val="nil"/>
              <w:bottom w:val="nil"/>
              <w:right w:val="nil"/>
            </w:tcBorders>
            <w:tcMar>
              <w:top w:w="0" w:type="dxa"/>
              <w:left w:w="62" w:type="dxa"/>
              <w:bottom w:w="0" w:type="dxa"/>
              <w:right w:w="62" w:type="dxa"/>
            </w:tcMar>
          </w:tcPr>
          <w:p w:rsidR="00000000" w:rsidRPr="0097170A" w:rsidP="0097170A">
            <w:pPr>
              <w:pStyle w:val="ListBullet"/>
            </w:pPr>
            <w:r w:rsidRPr="0097170A">
              <w:t>This unit can be delivered and assessed independently, however holistic assessment practice with other community services units of competency is encouraged</w:t>
            </w:r>
          </w:p>
          <w:p w:rsidR="00000000" w:rsidP="0097170A">
            <w:pPr>
              <w:pStyle w:val="ListBullet"/>
              <w:rPr>
                <w:lang w:val="en-NZ"/>
              </w:rPr>
            </w:pPr>
            <w:r w:rsidRPr="0097170A">
              <w:t>Resour</w:t>
            </w:r>
            <w:r w:rsidRPr="0097170A">
              <w:t>ce requirements for assessment include access to an appropriate workplace or an environment capable of accurately simulating the workplace for assessment purposes</w:t>
            </w: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Emphasis"/>
              </w:rPr>
              <w:t>Method of assessment</w:t>
            </w:r>
            <w:r w:rsidRPr="0097170A">
              <w:t>:</w:t>
            </w:r>
          </w:p>
        </w:tc>
        <w:tc>
          <w:tcPr>
            <w:tcW w:w="5670" w:type="dxa"/>
            <w:tcBorders>
              <w:top w:val="nil"/>
              <w:left w:val="nil"/>
              <w:bottom w:val="nil"/>
              <w:right w:val="nil"/>
            </w:tcBorders>
            <w:tcMar>
              <w:top w:w="0" w:type="dxa"/>
              <w:left w:w="62" w:type="dxa"/>
              <w:bottom w:w="0" w:type="dxa"/>
              <w:right w:w="62" w:type="dxa"/>
            </w:tcMar>
          </w:tcPr>
          <w:p w:rsidR="00000000" w:rsidRPr="0097170A" w:rsidP="0097170A">
            <w:pPr>
              <w:pStyle w:val="ListBullet"/>
            </w:pPr>
            <w:r w:rsidRPr="0097170A">
              <w:t xml:space="preserve">For valid and reliable assessment of this unit, competency should be demonstrated in a range of situations which </w:t>
            </w:r>
            <w:r w:rsidRPr="0097170A">
              <w:rPr>
                <w:rStyle w:val="BoldandItalics"/>
              </w:rPr>
              <w:t>must</w:t>
            </w:r>
            <w:r w:rsidRPr="0097170A">
              <w:t xml:space="preserve"> include observation of performance in an actual workplace or in a setting that realistically simulates work conditions:</w:t>
            </w:r>
          </w:p>
          <w:p w:rsidR="00000000" w:rsidRPr="0097170A" w:rsidP="0097170A">
            <w:pPr>
              <w:pStyle w:val="ListBullet2"/>
            </w:pPr>
            <w:r w:rsidRPr="0097170A">
              <w:t xml:space="preserve">observation should include key aspects described in elements, performance criteria and relevant aspects of the Range Statement of the unit </w:t>
            </w:r>
          </w:p>
          <w:p w:rsidR="00000000" w:rsidRPr="0097170A" w:rsidP="0097170A">
            <w:pPr>
              <w:pStyle w:val="ListBullet2"/>
            </w:pPr>
            <w:r w:rsidRPr="0097170A">
              <w:t>where face-to-face observation is not possible, video recordings may be provided</w:t>
            </w:r>
          </w:p>
          <w:p w:rsidR="00000000" w:rsidRPr="0097170A" w:rsidP="0097170A">
            <w:pPr>
              <w:pStyle w:val="ListBullet"/>
            </w:pPr>
            <w:r w:rsidRPr="0097170A">
              <w:t>In addition assessment methods may include</w:t>
            </w:r>
          </w:p>
          <w:p w:rsidR="00000000" w:rsidRPr="0097170A" w:rsidP="0097170A">
            <w:pPr>
              <w:pStyle w:val="ListBullet2"/>
            </w:pPr>
            <w:r w:rsidRPr="0097170A">
              <w:t>written questioning</w:t>
            </w:r>
          </w:p>
          <w:p w:rsidR="00000000" w:rsidRPr="0097170A" w:rsidP="0097170A">
            <w:pPr>
              <w:pStyle w:val="ListBullet2"/>
            </w:pPr>
            <w:r w:rsidRPr="0097170A">
              <w:t>role play</w:t>
            </w:r>
          </w:p>
          <w:p w:rsidR="00000000" w:rsidRPr="0097170A" w:rsidP="0097170A">
            <w:pPr>
              <w:pStyle w:val="ListBullet2"/>
            </w:pPr>
            <w:r w:rsidRPr="0097170A">
              <w:t>supervised/guided discussion</w:t>
            </w:r>
          </w:p>
          <w:p w:rsidR="00000000" w:rsidP="0097170A">
            <w:pPr>
              <w:pStyle w:val="ListBullet2"/>
              <w:rPr>
                <w:lang w:val="en-NZ"/>
              </w:rPr>
            </w:pPr>
            <w:r w:rsidRPr="0097170A">
              <w:t>candidate's critique of their 'performance' to demonstrate cognitive understanding of theory</w:t>
            </w: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Emphasis"/>
              </w:rPr>
              <w:t>Related units</w:t>
            </w:r>
            <w:r w:rsidRPr="0097170A">
              <w:t>:</w:t>
            </w:r>
          </w:p>
        </w:tc>
        <w:tc>
          <w:tcPr>
            <w:tcW w:w="5670"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t>This unit is rec</w:t>
            </w:r>
            <w:r w:rsidRPr="0097170A">
              <w:t>ommended to be assessed in conjunction with related units:</w:t>
            </w:r>
          </w:p>
          <w:p w:rsidR="00000000" w:rsidRPr="0097170A" w:rsidP="0097170A">
            <w:pPr>
              <w:pStyle w:val="ListBullet"/>
            </w:pPr>
            <w:r w:rsidRPr="0097170A">
              <w:t>CHCCSL501A Work within a structured counselling process</w:t>
            </w:r>
          </w:p>
          <w:p w:rsidR="00000000" w:rsidRPr="0097170A" w:rsidP="0097170A">
            <w:pPr>
              <w:pStyle w:val="ListBullet"/>
            </w:pPr>
            <w:r w:rsidRPr="0097170A">
              <w:t>CHCCSL502A Apply specialist interpersonal and counselling interview skills</w:t>
            </w:r>
          </w:p>
        </w:tc>
      </w:tr>
    </w:tbl>
    <w:p w:rsidR="00000000" w:rsidRPr="0097170A" w:rsidP="0097170A">
      <w:pPr>
        <w:pStyle w:val="BodyText"/>
      </w:pPr>
    </w:p>
    <w:p w:rsidR="00000000" w:rsidRPr="0097170A" w:rsidP="0097170A">
      <w:pPr>
        <w:pStyle w:val="AllowPageBreak"/>
      </w:pPr>
    </w:p>
    <w:p w:rsidR="00000000" w:rsidRPr="0097170A" w:rsidP="0097170A">
      <w:pPr>
        <w:pStyle w:val="Heading1"/>
      </w:pPr>
      <w:bookmarkStart w:id="11" w:name="O_434953"/>
      <w:bookmarkEnd w:id="11"/>
      <w:r w:rsidRPr="0097170A">
        <w:t>Range Statement</w:t>
      </w:r>
    </w:p>
    <w:tbl>
      <w:tblPr>
        <w:tblW w:w="0" w:type="auto"/>
        <w:tblLayout w:type="fixed"/>
        <w:tblCellMar>
          <w:left w:w="62" w:type="dxa"/>
          <w:right w:w="62" w:type="dxa"/>
        </w:tblCellMar>
        <w:tblLook w:val="0000"/>
      </w:tblPr>
      <w:tblGrid>
        <w:gridCol w:w="3402"/>
        <w:gridCol w:w="5670"/>
      </w:tblGrid>
      <w:tr w:rsidTr="00CF2F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SpecialBold"/>
              </w:rPr>
              <w:t>RANGE STATEMENT</w:t>
            </w:r>
          </w:p>
        </w:tc>
      </w:tr>
      <w:tr w:rsidTr="00CF2F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t>The Range Statement relates to the unit of competency as a whole. It allows for different work environments and situations that may affect performance. Add any essential operating conditions that may be present with training and assessment depending on the</w:t>
            </w:r>
            <w:r w:rsidRPr="0097170A">
              <w:t xml:space="preserve"> work situation, needs of the candidate, accessibility of the item, and local industry and regional contexts.</w:t>
            </w: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Emphasis"/>
              </w:rPr>
              <w:t>Emotional reactions may be indicated by</w:t>
            </w:r>
            <w:r w:rsidRPr="0097170A">
              <w:t>:</w:t>
            </w:r>
          </w:p>
        </w:tc>
        <w:tc>
          <w:tcPr>
            <w:tcW w:w="5670" w:type="dxa"/>
            <w:tcBorders>
              <w:top w:val="nil"/>
              <w:left w:val="nil"/>
              <w:bottom w:val="nil"/>
              <w:right w:val="nil"/>
            </w:tcBorders>
            <w:tcMar>
              <w:top w:w="0" w:type="dxa"/>
              <w:left w:w="62" w:type="dxa"/>
              <w:bottom w:w="0" w:type="dxa"/>
              <w:right w:w="62" w:type="dxa"/>
            </w:tcMar>
          </w:tcPr>
          <w:p w:rsidR="00000000" w:rsidRPr="0097170A" w:rsidP="0097170A">
            <w:pPr>
              <w:pStyle w:val="ListBullet"/>
            </w:pPr>
            <w:r w:rsidRPr="0097170A">
              <w:t>Extreme withdrawal</w:t>
            </w:r>
          </w:p>
          <w:p w:rsidR="00000000" w:rsidRPr="0097170A" w:rsidP="0097170A">
            <w:pPr>
              <w:pStyle w:val="ListBullet"/>
            </w:pPr>
            <w:r w:rsidRPr="0097170A">
              <w:t>Labile emotion expression (rapid changes in emotion unrelated to external events or stimuli)</w:t>
            </w:r>
          </w:p>
          <w:p w:rsidR="00000000" w:rsidRPr="0097170A" w:rsidP="0097170A">
            <w:pPr>
              <w:pStyle w:val="ListBullet"/>
            </w:pPr>
            <w:r w:rsidRPr="0097170A">
              <w:t>Excessively talkative</w:t>
            </w:r>
          </w:p>
          <w:p w:rsidR="00000000" w:rsidP="0097170A">
            <w:pPr>
              <w:pStyle w:val="ListBullet"/>
              <w:rPr>
                <w:lang w:val="en-NZ"/>
              </w:rPr>
            </w:pPr>
            <w:r w:rsidRPr="0097170A">
              <w:t>Aggressive behaviour and reaction</w:t>
            </w: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Emphasis"/>
              </w:rPr>
              <w:t>Interventions may include</w:t>
            </w:r>
            <w:r w:rsidRPr="0097170A">
              <w:t>:</w:t>
            </w:r>
          </w:p>
        </w:tc>
        <w:tc>
          <w:tcPr>
            <w:tcW w:w="5670" w:type="dxa"/>
            <w:tcBorders>
              <w:top w:val="nil"/>
              <w:left w:val="nil"/>
              <w:bottom w:val="nil"/>
              <w:right w:val="nil"/>
            </w:tcBorders>
            <w:tcMar>
              <w:top w:w="0" w:type="dxa"/>
              <w:left w:w="62" w:type="dxa"/>
              <w:bottom w:w="0" w:type="dxa"/>
              <w:right w:w="62" w:type="dxa"/>
            </w:tcMar>
          </w:tcPr>
          <w:p w:rsidR="00000000" w:rsidRPr="0097170A" w:rsidP="0097170A">
            <w:pPr>
              <w:pStyle w:val="ListBullet"/>
            </w:pPr>
            <w:r w:rsidRPr="0097170A">
              <w:t>Responding accurately to client situation</w:t>
            </w:r>
          </w:p>
          <w:p w:rsidR="00000000" w:rsidRPr="0097170A" w:rsidP="0097170A">
            <w:pPr>
              <w:pStyle w:val="ListBullet"/>
            </w:pPr>
            <w:r w:rsidRPr="0097170A">
              <w:t>Planning and collaborating with c</w:t>
            </w:r>
            <w:r w:rsidRPr="0097170A">
              <w:t>lient alternative behaviours</w:t>
            </w:r>
          </w:p>
          <w:p w:rsidR="00000000" w:rsidP="0097170A">
            <w:pPr>
              <w:pStyle w:val="ListBullet"/>
              <w:rPr>
                <w:lang w:val="en-NZ"/>
              </w:rPr>
            </w:pPr>
            <w:r w:rsidRPr="0097170A">
              <w:t>Reviewing with client current life stage</w:t>
            </w: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p>
        </w:tc>
      </w:tr>
      <w:tr w:rsidTr="00CF2F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70A">
            <w:pPr>
              <w:pStyle w:val="BodyText"/>
              <w:rPr>
                <w:lang w:val="en-NZ"/>
              </w:rPr>
            </w:pPr>
            <w:r w:rsidRPr="0097170A">
              <w:rPr>
                <w:rStyle w:val="Emphasis"/>
              </w:rPr>
              <w:t>Client issues requiring referral may include</w:t>
            </w:r>
            <w:r w:rsidRPr="0097170A">
              <w:t xml:space="preserve">, </w:t>
            </w:r>
            <w:r w:rsidRPr="0097170A">
              <w:rPr>
                <w:rStyle w:val="Emphasis"/>
              </w:rPr>
              <w:t>but are not limited to</w:t>
            </w:r>
            <w:r w:rsidRPr="0097170A">
              <w:t>:</w:t>
            </w:r>
          </w:p>
        </w:tc>
        <w:tc>
          <w:tcPr>
            <w:tcW w:w="5670" w:type="dxa"/>
            <w:tcBorders>
              <w:top w:val="nil"/>
              <w:left w:val="nil"/>
              <w:bottom w:val="nil"/>
              <w:right w:val="nil"/>
            </w:tcBorders>
            <w:tcMar>
              <w:top w:w="0" w:type="dxa"/>
              <w:left w:w="62" w:type="dxa"/>
              <w:bottom w:w="0" w:type="dxa"/>
              <w:right w:w="62" w:type="dxa"/>
            </w:tcMar>
          </w:tcPr>
          <w:p w:rsidR="00000000" w:rsidRPr="0097170A" w:rsidP="0097170A">
            <w:pPr>
              <w:pStyle w:val="BodyText"/>
            </w:pPr>
            <w:r w:rsidRPr="0097170A">
              <w:t>Indicators relating to potential:</w:t>
            </w:r>
          </w:p>
          <w:p w:rsidR="00000000" w:rsidRPr="0097170A" w:rsidP="0097170A">
            <w:pPr>
              <w:pStyle w:val="ListBullet"/>
            </w:pPr>
            <w:r w:rsidRPr="0097170A">
              <w:t>Child protection issues</w:t>
            </w:r>
          </w:p>
          <w:p w:rsidR="00000000" w:rsidRPr="0097170A" w:rsidP="0097170A">
            <w:pPr>
              <w:pStyle w:val="ListBullet"/>
            </w:pPr>
            <w:r w:rsidRPr="0097170A">
              <w:t>Suicide prevention/intervention</w:t>
            </w:r>
          </w:p>
          <w:p w:rsidR="00000000" w:rsidRPr="0097170A" w:rsidP="0097170A">
            <w:pPr>
              <w:pStyle w:val="ListBullet"/>
            </w:pPr>
            <w:r w:rsidRPr="0097170A">
              <w:t>Domestic and family violence</w:t>
            </w:r>
          </w:p>
          <w:p w:rsidR="00000000" w:rsidRPr="0097170A" w:rsidP="0097170A">
            <w:pPr>
              <w:pStyle w:val="ListBullet"/>
            </w:pPr>
            <w:r w:rsidRPr="0097170A">
              <w:t>Mental health issues</w:t>
            </w:r>
          </w:p>
          <w:p w:rsidR="00000000" w:rsidRPr="0097170A" w:rsidP="0097170A">
            <w:pPr>
              <w:pStyle w:val="ListBullet"/>
            </w:pPr>
            <w:r w:rsidRPr="0097170A">
              <w:t>Alcohol and other drugs issues</w:t>
            </w:r>
          </w:p>
        </w:tc>
      </w:tr>
    </w:tbl>
    <w:p w:rsidR="00000000" w:rsidRPr="0097170A" w:rsidP="0097170A">
      <w:pPr>
        <w:pStyle w:val="BodyText"/>
      </w:pPr>
    </w:p>
    <w:p w:rsidR="00000000" w:rsidRPr="0097170A" w:rsidP="0097170A">
      <w:pPr>
        <w:pStyle w:val="AllowPageBreak"/>
      </w:pPr>
    </w:p>
    <w:p w:rsidR="00000000" w:rsidRPr="0097170A" w:rsidP="0097170A">
      <w:pPr>
        <w:pStyle w:val="Heading1"/>
      </w:pPr>
      <w:bookmarkStart w:id="12" w:name="O_434960"/>
      <w:bookmarkEnd w:id="12"/>
      <w:r w:rsidRPr="0097170A">
        <w:t>Unit Sector(s)</w:t>
      </w:r>
    </w:p>
    <w:p w:rsidR="00000000" w:rsidRPr="0097170A" w:rsidP="0097170A">
      <w:pPr>
        <w:pStyle w:val="BodyText"/>
      </w:pPr>
      <w:r w:rsidRPr="0097170A">
        <w:t>Not Applicable</w:t>
      </w:r>
    </w:p>
    <w:p w:rsidR="00000000" w:rsidRPr="0097170A" w:rsidP="0097170A"/>
    <w:sectPr w:rsidSect="009717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F19" w:rsidP="00CF2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19" w:rsidP="00971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2F19" w:rsidP="009717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F2F19" w:rsidP="009717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F19" w:rsidP="00CF2F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19" w:rsidP="0097170A">
    <w:pPr>
      <w:pStyle w:val="Header"/>
      <w:framePr w:wrap="around"/>
    </w:pPr>
    <w:r>
      <w:fldChar w:fldCharType="begin"/>
    </w:r>
    <w:r>
      <w:instrText xml:space="preserve"> TITLE   \* MERGEFORMAT </w:instrText>
    </w:r>
    <w:r>
      <w:fldChar w:fldCharType="separate"/>
    </w:r>
    <w:r>
      <w:t>CHCCSL503B Facilitate the counselling relationship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2F19" w:rsidP="009717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1C4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F2D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22A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7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70A"/>
    <w:pPr>
      <w:spacing w:before="360" w:after="60"/>
      <w:outlineLvl w:val="0"/>
    </w:pPr>
    <w:rPr>
      <w:sz w:val="32"/>
    </w:rPr>
  </w:style>
  <w:style w:type="paragraph" w:styleId="Heading2">
    <w:name w:val="heading 2"/>
    <w:basedOn w:val="HeadingBase"/>
    <w:next w:val="BodyText"/>
    <w:link w:val="Heading2Char"/>
    <w:qFormat/>
    <w:rsid w:val="0097170A"/>
    <w:pPr>
      <w:keepLines/>
      <w:spacing w:before="240" w:after="120"/>
      <w:outlineLvl w:val="1"/>
    </w:pPr>
    <w:rPr>
      <w:sz w:val="28"/>
      <w:szCs w:val="40"/>
    </w:rPr>
  </w:style>
  <w:style w:type="paragraph" w:styleId="Heading3">
    <w:name w:val="heading 3"/>
    <w:basedOn w:val="HeadingBase"/>
    <w:next w:val="BodyText"/>
    <w:link w:val="Heading3Char"/>
    <w:qFormat/>
    <w:rsid w:val="0097170A"/>
    <w:pPr>
      <w:spacing w:before="180" w:after="120"/>
      <w:outlineLvl w:val="2"/>
    </w:pPr>
    <w:rPr>
      <w:spacing w:val="-10"/>
      <w:kern w:val="32"/>
    </w:rPr>
  </w:style>
  <w:style w:type="paragraph" w:styleId="Heading4">
    <w:name w:val="heading 4"/>
    <w:basedOn w:val="HeadingBase"/>
    <w:next w:val="BodyText"/>
    <w:link w:val="Heading4Char"/>
    <w:qFormat/>
    <w:rsid w:val="0097170A"/>
    <w:pPr>
      <w:spacing w:before="160" w:after="120"/>
      <w:outlineLvl w:val="3"/>
    </w:pPr>
    <w:rPr>
      <w:sz w:val="22"/>
    </w:rPr>
  </w:style>
  <w:style w:type="paragraph" w:styleId="Heading5">
    <w:name w:val="heading 5"/>
    <w:basedOn w:val="HeadingBase"/>
    <w:next w:val="Normal"/>
    <w:link w:val="Heading5Char"/>
    <w:qFormat/>
    <w:rsid w:val="0097170A"/>
    <w:pPr>
      <w:spacing w:before="80"/>
      <w:outlineLvl w:val="4"/>
    </w:pPr>
    <w:rPr>
      <w:color w:val="918585"/>
      <w:sz w:val="20"/>
    </w:rPr>
  </w:style>
  <w:style w:type="paragraph" w:styleId="Heading6">
    <w:name w:val="heading 6"/>
    <w:basedOn w:val="HeadingBase"/>
    <w:next w:val="Normal"/>
    <w:link w:val="Heading6Char"/>
    <w:qFormat/>
    <w:rsid w:val="0097170A"/>
    <w:pPr>
      <w:spacing w:before="60"/>
      <w:outlineLvl w:val="5"/>
    </w:pPr>
    <w:rPr>
      <w:color w:val="918585"/>
      <w:sz w:val="20"/>
    </w:rPr>
  </w:style>
  <w:style w:type="paragraph" w:styleId="Heading7">
    <w:name w:val="heading 7"/>
    <w:basedOn w:val="Normal"/>
    <w:next w:val="Normal"/>
    <w:link w:val="Heading7Char"/>
    <w:qFormat/>
    <w:rsid w:val="0097170A"/>
    <w:pPr>
      <w:ind w:left="720"/>
      <w:outlineLvl w:val="6"/>
    </w:pPr>
    <w:rPr>
      <w:i/>
    </w:rPr>
  </w:style>
  <w:style w:type="paragraph" w:styleId="Heading8">
    <w:name w:val="heading 8"/>
    <w:basedOn w:val="Normal"/>
    <w:next w:val="Normal"/>
    <w:link w:val="Heading8Char"/>
    <w:qFormat/>
    <w:rsid w:val="0097170A"/>
    <w:pPr>
      <w:ind w:left="720"/>
      <w:outlineLvl w:val="7"/>
    </w:pPr>
    <w:rPr>
      <w:i/>
    </w:rPr>
  </w:style>
  <w:style w:type="paragraph" w:styleId="Heading9">
    <w:name w:val="heading 9"/>
    <w:basedOn w:val="Normal"/>
    <w:next w:val="Normal"/>
    <w:link w:val="Heading9Char"/>
    <w:qFormat/>
    <w:rsid w:val="0097170A"/>
    <w:pPr>
      <w:ind w:left="720"/>
      <w:outlineLvl w:val="8"/>
    </w:pPr>
    <w:rPr>
      <w:i/>
    </w:rPr>
  </w:style>
  <w:style w:type="character" w:default="1" w:styleId="DefaultParagraphFont">
    <w:name w:val="Default Paragraph Font"/>
    <w:uiPriority w:val="1"/>
    <w:unhideWhenUsed/>
    <w:rsid w:val="00971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70A"/>
  </w:style>
  <w:style w:type="character" w:customStyle="1" w:styleId="Heading1Char">
    <w:name w:val="Heading 1 Char"/>
    <w:basedOn w:val="DefaultParagraphFont"/>
    <w:link w:val="Heading1"/>
    <w:rsid w:val="0097170A"/>
    <w:rPr>
      <w:rFonts w:ascii="Times New Roman" w:eastAsia="Times New Roman" w:hAnsi="Times New Roman" w:cs="Times New Roman"/>
      <w:b/>
      <w:sz w:val="32"/>
      <w:szCs w:val="20"/>
      <w:lang w:eastAsia="en-US"/>
    </w:rPr>
  </w:style>
  <w:style w:type="paragraph" w:styleId="BodyText">
    <w:name w:val="Body Text"/>
    <w:basedOn w:val="Normal"/>
    <w:link w:val="BodyTextChar"/>
    <w:rsid w:val="009717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70A"/>
    <w:rPr>
      <w:rFonts w:ascii="Times New Roman" w:eastAsia="Times New Roman" w:hAnsi="Times New Roman" w:cs="Times New Roman"/>
      <w:sz w:val="24"/>
      <w:lang w:val="en-US" w:eastAsia="en-US"/>
    </w:rPr>
  </w:style>
  <w:style w:type="paragraph" w:styleId="Footer">
    <w:name w:val="footer"/>
    <w:basedOn w:val="Normal"/>
    <w:link w:val="FooterChar"/>
    <w:rsid w:val="00971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70A"/>
    <w:rPr>
      <w:rFonts w:ascii="Times New Roman" w:eastAsia="Times New Roman" w:hAnsi="Times New Roman" w:cs="Times New Roman"/>
      <w:sz w:val="16"/>
      <w:lang w:val="en-US" w:eastAsia="en-US"/>
    </w:rPr>
  </w:style>
  <w:style w:type="paragraph" w:styleId="List">
    <w:name w:val="List"/>
    <w:basedOn w:val="BodyText"/>
    <w:next w:val="BodyText"/>
    <w:rsid w:val="0097170A"/>
    <w:pPr>
      <w:tabs>
        <w:tab w:val="left" w:pos="340"/>
      </w:tabs>
      <w:spacing w:before="60" w:after="60"/>
      <w:ind w:left="340" w:hanging="340"/>
    </w:pPr>
  </w:style>
  <w:style w:type="paragraph" w:styleId="ListBullet">
    <w:name w:val="List Bullet"/>
    <w:basedOn w:val="List"/>
    <w:rsid w:val="0097170A"/>
    <w:pPr>
      <w:numPr>
        <w:numId w:val="13"/>
      </w:numPr>
      <w:tabs>
        <w:tab w:val="clear" w:pos="340"/>
      </w:tabs>
      <w:spacing w:before="40" w:after="40"/>
    </w:pPr>
  </w:style>
  <w:style w:type="character" w:customStyle="1" w:styleId="SpecialBold">
    <w:name w:val="Special Bold"/>
    <w:basedOn w:val="DefaultParagraphFont"/>
    <w:rsid w:val="0097170A"/>
    <w:rPr>
      <w:b/>
      <w:spacing w:val="0"/>
    </w:rPr>
  </w:style>
  <w:style w:type="paragraph" w:styleId="ListBullet2">
    <w:name w:val="List Bullet 2"/>
    <w:basedOn w:val="List2"/>
    <w:rsid w:val="0097170A"/>
    <w:pPr>
      <w:numPr>
        <w:numId w:val="14"/>
      </w:numPr>
      <w:tabs>
        <w:tab w:val="clear" w:pos="680"/>
      </w:tabs>
    </w:pPr>
  </w:style>
  <w:style w:type="paragraph" w:styleId="Header">
    <w:name w:val="header"/>
    <w:basedOn w:val="Normal"/>
    <w:link w:val="HeaderChar"/>
    <w:rsid w:val="00971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70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7170A"/>
    <w:rPr>
      <w:i/>
    </w:rPr>
  </w:style>
  <w:style w:type="paragraph" w:customStyle="1" w:styleId="SuperHeading">
    <w:name w:val="SuperHeading"/>
    <w:basedOn w:val="Normal"/>
    <w:rsid w:val="0097170A"/>
    <w:pPr>
      <w:spacing w:before="240" w:after="120"/>
      <w:outlineLvl w:val="0"/>
    </w:pPr>
    <w:rPr>
      <w:rFonts w:ascii="Times New Roman" w:hAnsi="Times New Roman"/>
      <w:b/>
      <w:sz w:val="28"/>
    </w:rPr>
  </w:style>
  <w:style w:type="paragraph" w:customStyle="1" w:styleId="AllowPageBreak">
    <w:name w:val="AllowPageBreak"/>
    <w:rsid w:val="00971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170A"/>
    <w:rPr>
      <w:b/>
      <w:i/>
      <w:u w:val="none"/>
    </w:rPr>
  </w:style>
  <w:style w:type="character" w:customStyle="1" w:styleId="Heading2Char">
    <w:name w:val="Heading 2 Char"/>
    <w:basedOn w:val="DefaultParagraphFont"/>
    <w:link w:val="Heading2"/>
    <w:rsid w:val="00971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7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7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70A"/>
    <w:rPr>
      <w:rFonts w:ascii="Courier New" w:eastAsia="Times New Roman" w:hAnsi="Courier New" w:cs="Times New Roman"/>
      <w:i/>
      <w:szCs w:val="20"/>
      <w:lang w:val="en-US" w:eastAsia="en-US"/>
    </w:rPr>
  </w:style>
  <w:style w:type="paragraph" w:customStyle="1" w:styleId="HeadingBase">
    <w:name w:val="Heading Base"/>
    <w:rsid w:val="00971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70A"/>
    <w:pPr>
      <w:tabs>
        <w:tab w:val="right" w:leader="dot" w:pos="9072"/>
      </w:tabs>
      <w:ind w:left="567"/>
    </w:pPr>
    <w:rPr>
      <w:szCs w:val="22"/>
    </w:rPr>
  </w:style>
  <w:style w:type="paragraph" w:customStyle="1" w:styleId="TOCBase">
    <w:name w:val="TOC Base"/>
    <w:rsid w:val="00971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70A"/>
    <w:pPr>
      <w:tabs>
        <w:tab w:val="right" w:leader="dot" w:pos="9072"/>
      </w:tabs>
      <w:spacing w:before="40" w:after="40"/>
      <w:ind w:left="284"/>
    </w:pPr>
    <w:rPr>
      <w:rFonts w:ascii="Times New Roman" w:hAnsi="Times New Roman"/>
    </w:rPr>
  </w:style>
  <w:style w:type="paragraph" w:styleId="TOC1">
    <w:name w:val="toc 1"/>
    <w:basedOn w:val="TOCBase"/>
    <w:next w:val="Normal"/>
    <w:rsid w:val="009717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70A"/>
    <w:pPr>
      <w:spacing w:before="5040"/>
      <w:jc w:val="center"/>
    </w:pPr>
    <w:rPr>
      <w:sz w:val="48"/>
      <w:szCs w:val="72"/>
      <w:lang w:val="en-US"/>
    </w:rPr>
  </w:style>
  <w:style w:type="character" w:customStyle="1" w:styleId="TitleChar">
    <w:name w:val="Title Char"/>
    <w:basedOn w:val="DefaultParagraphFont"/>
    <w:link w:val="Title"/>
    <w:rsid w:val="00971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70A"/>
    <w:pPr>
      <w:tabs>
        <w:tab w:val="left" w:pos="3600"/>
        <w:tab w:val="left" w:pos="3958"/>
      </w:tabs>
    </w:pPr>
  </w:style>
  <w:style w:type="paragraph" w:customStyle="1" w:styleId="Note">
    <w:name w:val="Note"/>
    <w:basedOn w:val="BodyText"/>
    <w:rsid w:val="00971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70A"/>
    <w:pPr>
      <w:framePr w:wrap="auto" w:hAnchor="text" w:y="6049"/>
    </w:pPr>
    <w:rPr>
      <w:color w:val="000000"/>
      <w:sz w:val="40"/>
    </w:rPr>
  </w:style>
  <w:style w:type="paragraph" w:customStyle="1" w:styleId="TOCTitle">
    <w:name w:val="TOCTitle"/>
    <w:basedOn w:val="Heading1"/>
    <w:rsid w:val="0097170A"/>
    <w:pPr>
      <w:spacing w:after="240"/>
      <w:jc w:val="center"/>
      <w:outlineLvl w:val="9"/>
    </w:pPr>
    <w:rPr>
      <w:caps/>
    </w:rPr>
  </w:style>
  <w:style w:type="paragraph" w:customStyle="1" w:styleId="Version">
    <w:name w:val="Version"/>
    <w:rsid w:val="00971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70A"/>
    <w:pPr>
      <w:keepNext w:val="0"/>
      <w:tabs>
        <w:tab w:val="right" w:pos="4176"/>
      </w:tabs>
      <w:ind w:left="198" w:hanging="198"/>
    </w:pPr>
    <w:rPr>
      <w:rFonts w:ascii="Garamond" w:hAnsi="Garamond"/>
    </w:rPr>
  </w:style>
  <w:style w:type="paragraph" w:styleId="IndexHeading">
    <w:name w:val="index heading"/>
    <w:basedOn w:val="Normal"/>
    <w:next w:val="Index1"/>
    <w:semiHidden/>
    <w:rsid w:val="0097170A"/>
    <w:pPr>
      <w:spacing w:before="120" w:after="120"/>
    </w:pPr>
    <w:rPr>
      <w:rFonts w:ascii="Arial" w:hAnsi="Arial"/>
      <w:b/>
      <w:color w:val="918585"/>
      <w:sz w:val="24"/>
    </w:rPr>
  </w:style>
  <w:style w:type="paragraph" w:customStyle="1" w:styleId="Chapter">
    <w:name w:val="Chapter"/>
    <w:basedOn w:val="Normal"/>
    <w:rsid w:val="0097170A"/>
    <w:pPr>
      <w:spacing w:before="240"/>
    </w:pPr>
    <w:rPr>
      <w:rFonts w:ascii="Times New Roman" w:hAnsi="Times New Roman"/>
      <w:smallCaps/>
      <w:spacing w:val="80"/>
      <w:sz w:val="28"/>
    </w:rPr>
  </w:style>
  <w:style w:type="paragraph" w:customStyle="1" w:styleId="InChapter">
    <w:name w:val="InChapter"/>
    <w:basedOn w:val="Heading3"/>
    <w:rsid w:val="0097170A"/>
    <w:pPr>
      <w:spacing w:after="240"/>
      <w:outlineLvl w:val="9"/>
    </w:pPr>
    <w:rPr>
      <w:noProof/>
    </w:rPr>
  </w:style>
  <w:style w:type="paragraph" w:styleId="Index2">
    <w:name w:val="index 2"/>
    <w:basedOn w:val="Normal"/>
    <w:next w:val="Normal"/>
    <w:semiHidden/>
    <w:rsid w:val="0097170A"/>
    <w:pPr>
      <w:tabs>
        <w:tab w:val="right" w:pos="4176"/>
      </w:tabs>
      <w:ind w:left="568" w:hanging="284"/>
    </w:pPr>
    <w:rPr>
      <w:rFonts w:ascii="Garamond" w:hAnsi="Garamond"/>
    </w:rPr>
  </w:style>
  <w:style w:type="paragraph" w:customStyle="1" w:styleId="Byline">
    <w:name w:val="Byline"/>
    <w:rsid w:val="00971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70A"/>
    <w:pPr>
      <w:tabs>
        <w:tab w:val="clear" w:pos="3600"/>
        <w:tab w:val="clear" w:pos="3958"/>
      </w:tabs>
      <w:jc w:val="right"/>
    </w:pPr>
  </w:style>
  <w:style w:type="paragraph" w:styleId="Caption">
    <w:name w:val="caption"/>
    <w:basedOn w:val="BodyText"/>
    <w:next w:val="Normal"/>
    <w:qFormat/>
    <w:rsid w:val="0097170A"/>
    <w:pPr>
      <w:framePr w:w="2268" w:hSpace="181" w:vSpace="181" w:wrap="around" w:vAnchor="text" w:hAnchor="page" w:x="1135" w:y="285" w:anchorLock="1"/>
    </w:pPr>
    <w:rPr>
      <w:i/>
    </w:rPr>
  </w:style>
  <w:style w:type="paragraph" w:customStyle="1" w:styleId="MiniTOCTitle">
    <w:name w:val="MiniTOCTitle"/>
    <w:basedOn w:val="Heading4"/>
    <w:rsid w:val="0097170A"/>
    <w:pPr>
      <w:spacing w:before="240"/>
      <w:outlineLvl w:val="9"/>
    </w:pPr>
    <w:rPr>
      <w:noProof/>
      <w:sz w:val="24"/>
    </w:rPr>
  </w:style>
  <w:style w:type="paragraph" w:customStyle="1" w:styleId="MiniTOCItem">
    <w:name w:val="MiniTOCItem"/>
    <w:basedOn w:val="ListBullet"/>
    <w:rsid w:val="0097170A"/>
    <w:pPr>
      <w:numPr>
        <w:numId w:val="0"/>
      </w:numPr>
      <w:tabs>
        <w:tab w:val="right" w:leader="dot" w:pos="6521"/>
      </w:tabs>
      <w:spacing w:before="0" w:after="0"/>
    </w:pPr>
  </w:style>
  <w:style w:type="paragraph" w:customStyle="1" w:styleId="TOFTitle">
    <w:name w:val="TOFTitle"/>
    <w:basedOn w:val="TOCTitle"/>
    <w:rsid w:val="0097170A"/>
  </w:style>
  <w:style w:type="paragraph" w:styleId="TableofFigures">
    <w:name w:val="table of figures"/>
    <w:basedOn w:val="Normal"/>
    <w:next w:val="Normal"/>
    <w:semiHidden/>
    <w:rsid w:val="0097170A"/>
    <w:pPr>
      <w:tabs>
        <w:tab w:val="right" w:leader="dot" w:pos="9072"/>
      </w:tabs>
      <w:ind w:left="970" w:hanging="403"/>
    </w:pPr>
    <w:rPr>
      <w:rFonts w:ascii="Times New Roman" w:hAnsi="Times New Roman"/>
      <w:b/>
    </w:rPr>
  </w:style>
  <w:style w:type="paragraph" w:styleId="ListNumber">
    <w:name w:val="List Number"/>
    <w:basedOn w:val="List"/>
    <w:rsid w:val="0097170A"/>
    <w:pPr>
      <w:numPr>
        <w:numId w:val="11"/>
      </w:numPr>
    </w:pPr>
  </w:style>
  <w:style w:type="character" w:customStyle="1" w:styleId="WingdingSymbols">
    <w:name w:val="Wingding Symbols"/>
    <w:rsid w:val="0097170A"/>
    <w:rPr>
      <w:rFonts w:ascii="Wingdings" w:hAnsi="Wingdings"/>
    </w:rPr>
  </w:style>
  <w:style w:type="paragraph" w:customStyle="1" w:styleId="TableHeading">
    <w:name w:val="Table Heading"/>
    <w:basedOn w:val="HeadingBase"/>
    <w:rsid w:val="0097170A"/>
    <w:pPr>
      <w:keepLines/>
      <w:pBdr>
        <w:bottom w:val="single" w:sz="6" w:space="1" w:color="918585"/>
      </w:pBdr>
      <w:spacing w:before="240"/>
    </w:pPr>
  </w:style>
  <w:style w:type="character" w:customStyle="1" w:styleId="HotSpot">
    <w:name w:val="HotSpot"/>
    <w:rsid w:val="0097170A"/>
    <w:rPr>
      <w:color w:val="0033CC"/>
      <w:u w:val="none"/>
    </w:rPr>
  </w:style>
  <w:style w:type="paragraph" w:customStyle="1" w:styleId="BodyTextRight">
    <w:name w:val="Body Text Right"/>
    <w:basedOn w:val="BodyText"/>
    <w:rsid w:val="0097170A"/>
    <w:pPr>
      <w:spacing w:before="0" w:after="0"/>
      <w:jc w:val="right"/>
    </w:pPr>
  </w:style>
  <w:style w:type="paragraph" w:styleId="Index3">
    <w:name w:val="index 3"/>
    <w:basedOn w:val="ListNumber2"/>
    <w:next w:val="Normal"/>
    <w:semiHidden/>
    <w:rsid w:val="0097170A"/>
    <w:pPr>
      <w:numPr>
        <w:numId w:val="0"/>
      </w:numPr>
      <w:tabs>
        <w:tab w:val="right" w:leader="dot" w:pos="4176"/>
      </w:tabs>
    </w:pPr>
  </w:style>
  <w:style w:type="paragraph" w:styleId="ListNumber2">
    <w:name w:val="List Number 2"/>
    <w:basedOn w:val="List2"/>
    <w:rsid w:val="0097170A"/>
    <w:pPr>
      <w:numPr>
        <w:numId w:val="10"/>
      </w:numPr>
      <w:tabs>
        <w:tab w:val="clear" w:pos="1060"/>
      </w:tabs>
    </w:pPr>
  </w:style>
  <w:style w:type="paragraph" w:customStyle="1" w:styleId="MarginNote">
    <w:name w:val="Margin Note"/>
    <w:basedOn w:val="BodyText"/>
    <w:rsid w:val="00971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7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70A"/>
    <w:rPr>
      <w:sz w:val="32"/>
    </w:rPr>
  </w:style>
  <w:style w:type="paragraph" w:customStyle="1" w:styleId="HeadingProcedure">
    <w:name w:val="Heading Procedure"/>
    <w:basedOn w:val="HeadingBase"/>
    <w:next w:val="Normal"/>
    <w:rsid w:val="0097170A"/>
    <w:pPr>
      <w:tabs>
        <w:tab w:val="left" w:pos="0"/>
      </w:tabs>
      <w:spacing w:before="120" w:after="60"/>
    </w:pPr>
    <w:rPr>
      <w:i/>
      <w:color w:val="918585"/>
      <w:sz w:val="22"/>
    </w:rPr>
  </w:style>
  <w:style w:type="paragraph" w:customStyle="1" w:styleId="TableBodyText">
    <w:name w:val="Table Body Text"/>
    <w:basedOn w:val="BodyText"/>
    <w:rsid w:val="0097170A"/>
    <w:pPr>
      <w:spacing w:before="60" w:after="60"/>
    </w:pPr>
  </w:style>
  <w:style w:type="paragraph" w:styleId="ListContinue">
    <w:name w:val="List Continue"/>
    <w:basedOn w:val="List"/>
    <w:rsid w:val="0097170A"/>
    <w:pPr>
      <w:ind w:firstLine="0"/>
    </w:pPr>
  </w:style>
  <w:style w:type="paragraph" w:customStyle="1" w:styleId="ListNote">
    <w:name w:val="List Note"/>
    <w:basedOn w:val="List"/>
    <w:rsid w:val="0097170A"/>
    <w:pPr>
      <w:pBdr>
        <w:top w:val="single" w:sz="6" w:space="2" w:color="918585"/>
        <w:bottom w:val="single" w:sz="6" w:space="2" w:color="918585"/>
      </w:pBdr>
      <w:tabs>
        <w:tab w:val="left" w:pos="1021"/>
      </w:tabs>
      <w:ind w:firstLine="0"/>
    </w:pPr>
  </w:style>
  <w:style w:type="paragraph" w:customStyle="1" w:styleId="Warning">
    <w:name w:val="Warning"/>
    <w:basedOn w:val="BodyText"/>
    <w:rsid w:val="0097170A"/>
    <w:pPr>
      <w:shd w:val="clear" w:color="auto" w:fill="D9D9D9"/>
      <w:tabs>
        <w:tab w:val="left" w:pos="992"/>
      </w:tabs>
      <w:ind w:left="119" w:right="119"/>
    </w:pPr>
    <w:rPr>
      <w:sz w:val="20"/>
    </w:rPr>
  </w:style>
  <w:style w:type="paragraph" w:customStyle="1" w:styleId="MarginIcons">
    <w:name w:val="Margin Icons"/>
    <w:basedOn w:val="BodyText"/>
    <w:rsid w:val="00971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70A"/>
    <w:rPr>
      <w:rFonts w:ascii="Courier New" w:hAnsi="Courier New"/>
    </w:rPr>
  </w:style>
  <w:style w:type="paragraph" w:customStyle="1" w:styleId="NoteBullet">
    <w:name w:val="Note Bullet"/>
    <w:basedOn w:val="Note"/>
    <w:rsid w:val="0097170A"/>
    <w:pPr>
      <w:tabs>
        <w:tab w:val="clear" w:pos="680"/>
      </w:tabs>
      <w:spacing w:before="60" w:after="60"/>
    </w:pPr>
  </w:style>
  <w:style w:type="paragraph" w:customStyle="1" w:styleId="SubHeading2">
    <w:name w:val="SubHeading2"/>
    <w:basedOn w:val="HeadingBase"/>
    <w:rsid w:val="0097170A"/>
    <w:pPr>
      <w:spacing w:before="240" w:after="60"/>
    </w:pPr>
    <w:rPr>
      <w:sz w:val="20"/>
    </w:rPr>
  </w:style>
  <w:style w:type="paragraph" w:customStyle="1" w:styleId="SubHeading1">
    <w:name w:val="SubHeading1"/>
    <w:basedOn w:val="HeadingBase"/>
    <w:rsid w:val="0097170A"/>
    <w:pPr>
      <w:spacing w:before="240" w:after="60"/>
    </w:pPr>
    <w:rPr>
      <w:color w:val="918585"/>
      <w:sz w:val="22"/>
    </w:rPr>
  </w:style>
  <w:style w:type="paragraph" w:customStyle="1" w:styleId="SideHeading">
    <w:name w:val="Side Heading"/>
    <w:basedOn w:val="HeadingBase"/>
    <w:rsid w:val="00971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70A"/>
    <w:pPr>
      <w:numPr>
        <w:numId w:val="12"/>
      </w:numPr>
    </w:pPr>
  </w:style>
  <w:style w:type="paragraph" w:styleId="PlainText">
    <w:name w:val="Plain Text"/>
    <w:basedOn w:val="Normal"/>
    <w:link w:val="PlainTextChar"/>
    <w:rsid w:val="0097170A"/>
    <w:rPr>
      <w:sz w:val="20"/>
    </w:rPr>
  </w:style>
  <w:style w:type="character" w:customStyle="1" w:styleId="PlainTextChar">
    <w:name w:val="Plain Text Char"/>
    <w:basedOn w:val="DefaultParagraphFont"/>
    <w:link w:val="PlainText"/>
    <w:rsid w:val="009717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170A"/>
    <w:rPr>
      <w:b/>
      <w:smallCaps/>
    </w:rPr>
  </w:style>
  <w:style w:type="paragraph" w:customStyle="1" w:styleId="TableListNumber">
    <w:name w:val="Table List Number"/>
    <w:basedOn w:val="ListNumber"/>
    <w:rsid w:val="0097170A"/>
    <w:pPr>
      <w:numPr>
        <w:numId w:val="0"/>
      </w:numPr>
    </w:pPr>
  </w:style>
  <w:style w:type="paragraph" w:styleId="TOC4">
    <w:name w:val="toc 4"/>
    <w:basedOn w:val="TOCBase"/>
    <w:next w:val="Normal"/>
    <w:semiHidden/>
    <w:rsid w:val="0097170A"/>
    <w:pPr>
      <w:tabs>
        <w:tab w:val="right" w:leader="dot" w:pos="9071"/>
      </w:tabs>
      <w:ind w:left="1701"/>
    </w:pPr>
  </w:style>
  <w:style w:type="paragraph" w:customStyle="1" w:styleId="ListAlpha">
    <w:name w:val="List Alpha"/>
    <w:basedOn w:val="List"/>
    <w:rsid w:val="0097170A"/>
    <w:pPr>
      <w:numPr>
        <w:numId w:val="9"/>
      </w:numPr>
    </w:pPr>
  </w:style>
  <w:style w:type="paragraph" w:customStyle="1" w:styleId="ListAlpha2">
    <w:name w:val="List Alpha 2"/>
    <w:basedOn w:val="List2"/>
    <w:rsid w:val="0097170A"/>
    <w:pPr>
      <w:numPr>
        <w:numId w:val="8"/>
      </w:numPr>
    </w:pPr>
  </w:style>
  <w:style w:type="paragraph" w:styleId="List2">
    <w:name w:val="List 2"/>
    <w:basedOn w:val="BodyText"/>
    <w:rsid w:val="0097170A"/>
    <w:pPr>
      <w:tabs>
        <w:tab w:val="left" w:pos="680"/>
      </w:tabs>
      <w:spacing w:before="60" w:after="60"/>
      <w:ind w:left="680" w:hanging="340"/>
    </w:pPr>
  </w:style>
  <w:style w:type="paragraph" w:styleId="List3">
    <w:name w:val="List 3"/>
    <w:basedOn w:val="BodyText"/>
    <w:rsid w:val="0097170A"/>
    <w:pPr>
      <w:tabs>
        <w:tab w:val="left" w:pos="1021"/>
      </w:tabs>
      <w:spacing w:before="60" w:after="60"/>
      <w:ind w:left="1020" w:hanging="340"/>
    </w:pPr>
  </w:style>
  <w:style w:type="paragraph" w:styleId="List4">
    <w:name w:val="List 4"/>
    <w:basedOn w:val="BodyText"/>
    <w:rsid w:val="0097170A"/>
    <w:pPr>
      <w:tabs>
        <w:tab w:val="left" w:pos="1361"/>
      </w:tabs>
      <w:spacing w:before="60" w:after="60"/>
      <w:ind w:left="1361" w:hanging="340"/>
    </w:pPr>
  </w:style>
  <w:style w:type="paragraph" w:styleId="List5">
    <w:name w:val="List 5"/>
    <w:basedOn w:val="BodyText"/>
    <w:rsid w:val="0097170A"/>
    <w:pPr>
      <w:tabs>
        <w:tab w:val="left" w:pos="1701"/>
      </w:tabs>
      <w:spacing w:before="60" w:after="60"/>
      <w:ind w:left="1701" w:hanging="340"/>
    </w:pPr>
  </w:style>
  <w:style w:type="paragraph" w:styleId="ListBullet3">
    <w:name w:val="List Bullet 3"/>
    <w:basedOn w:val="List3"/>
    <w:rsid w:val="0097170A"/>
    <w:pPr>
      <w:numPr>
        <w:numId w:val="15"/>
      </w:numPr>
      <w:tabs>
        <w:tab w:val="clear" w:pos="1021"/>
      </w:tabs>
      <w:ind w:left="1037" w:hanging="357"/>
    </w:pPr>
  </w:style>
  <w:style w:type="paragraph" w:styleId="ListBullet4">
    <w:name w:val="List Bullet 4"/>
    <w:basedOn w:val="List4"/>
    <w:rsid w:val="0097170A"/>
    <w:pPr>
      <w:numPr>
        <w:numId w:val="3"/>
      </w:numPr>
    </w:pPr>
  </w:style>
  <w:style w:type="paragraph" w:styleId="ListBullet5">
    <w:name w:val="List Bullet 5"/>
    <w:basedOn w:val="List5"/>
    <w:rsid w:val="0097170A"/>
    <w:pPr>
      <w:numPr>
        <w:numId w:val="4"/>
      </w:numPr>
    </w:pPr>
  </w:style>
  <w:style w:type="paragraph" w:styleId="ListContinue2">
    <w:name w:val="List Continue 2"/>
    <w:basedOn w:val="List2"/>
    <w:rsid w:val="0097170A"/>
    <w:pPr>
      <w:ind w:firstLine="0"/>
    </w:pPr>
  </w:style>
  <w:style w:type="paragraph" w:styleId="ListContinue3">
    <w:name w:val="List Continue 3"/>
    <w:basedOn w:val="List3"/>
    <w:rsid w:val="0097170A"/>
    <w:pPr>
      <w:ind w:left="1021" w:firstLine="0"/>
    </w:pPr>
  </w:style>
  <w:style w:type="paragraph" w:styleId="ListContinue4">
    <w:name w:val="List Continue 4"/>
    <w:basedOn w:val="List4"/>
    <w:rsid w:val="0097170A"/>
    <w:pPr>
      <w:ind w:firstLine="0"/>
    </w:pPr>
  </w:style>
  <w:style w:type="paragraph" w:styleId="ListContinue5">
    <w:name w:val="List Continue 5"/>
    <w:basedOn w:val="List5"/>
    <w:rsid w:val="0097170A"/>
    <w:pPr>
      <w:ind w:firstLine="0"/>
    </w:pPr>
  </w:style>
  <w:style w:type="paragraph" w:styleId="ListNumber3">
    <w:name w:val="List Number 3"/>
    <w:basedOn w:val="List3"/>
    <w:rsid w:val="0097170A"/>
    <w:pPr>
      <w:numPr>
        <w:numId w:val="5"/>
      </w:numPr>
    </w:pPr>
  </w:style>
  <w:style w:type="paragraph" w:styleId="ListNumber4">
    <w:name w:val="List Number 4"/>
    <w:basedOn w:val="List4"/>
    <w:rsid w:val="0097170A"/>
    <w:pPr>
      <w:numPr>
        <w:numId w:val="6"/>
      </w:numPr>
    </w:pPr>
  </w:style>
  <w:style w:type="paragraph" w:styleId="ListNumber5">
    <w:name w:val="List Number 5"/>
    <w:basedOn w:val="List5"/>
    <w:rsid w:val="0097170A"/>
    <w:pPr>
      <w:numPr>
        <w:numId w:val="7"/>
      </w:numPr>
    </w:pPr>
  </w:style>
  <w:style w:type="paragraph" w:styleId="BlockText">
    <w:name w:val="Block Text"/>
    <w:basedOn w:val="Normal"/>
    <w:rsid w:val="0097170A"/>
    <w:pPr>
      <w:spacing w:after="120"/>
      <w:ind w:left="1440" w:right="1440"/>
    </w:pPr>
  </w:style>
  <w:style w:type="character" w:customStyle="1" w:styleId="Subscript">
    <w:name w:val="Subscript"/>
    <w:basedOn w:val="DefaultParagraphFont"/>
    <w:rsid w:val="0097170A"/>
    <w:rPr>
      <w:sz w:val="16"/>
      <w:vertAlign w:val="subscript"/>
    </w:rPr>
  </w:style>
  <w:style w:type="character" w:customStyle="1" w:styleId="Superscript">
    <w:name w:val="Superscript"/>
    <w:basedOn w:val="DefaultParagraphFont"/>
    <w:rsid w:val="0097170A"/>
    <w:rPr>
      <w:sz w:val="16"/>
      <w:vertAlign w:val="superscript"/>
    </w:rPr>
  </w:style>
  <w:style w:type="character" w:customStyle="1" w:styleId="Symbols">
    <w:name w:val="Symbols"/>
    <w:basedOn w:val="DefaultParagraphFont"/>
    <w:rsid w:val="0097170A"/>
    <w:rPr>
      <w:rFonts w:ascii="Symbol" w:hAnsi="Symbol"/>
    </w:rPr>
  </w:style>
  <w:style w:type="character" w:customStyle="1" w:styleId="MenuOptions">
    <w:name w:val="Menu Options"/>
    <w:basedOn w:val="DefaultParagraphFont"/>
    <w:rsid w:val="0097170A"/>
    <w:rPr>
      <w:rFonts w:ascii="Arial Narrow" w:hAnsi="Arial Narrow"/>
      <w:smallCaps/>
    </w:rPr>
  </w:style>
  <w:style w:type="character" w:customStyle="1" w:styleId="Buttons">
    <w:name w:val="Buttons"/>
    <w:basedOn w:val="DefaultParagraphFont"/>
    <w:rsid w:val="0097170A"/>
    <w:rPr>
      <w:b/>
    </w:rPr>
  </w:style>
  <w:style w:type="character" w:customStyle="1" w:styleId="Underlined">
    <w:name w:val="Underlined"/>
    <w:basedOn w:val="DefaultParagraphFont"/>
    <w:rsid w:val="0097170A"/>
    <w:rPr>
      <w:u w:val="single"/>
    </w:rPr>
  </w:style>
  <w:style w:type="paragraph" w:customStyle="1" w:styleId="TableBodyTextRight">
    <w:name w:val="Table Body Text Right"/>
    <w:basedOn w:val="TableBodyText"/>
    <w:rsid w:val="0097170A"/>
    <w:pPr>
      <w:widowControl w:val="0"/>
      <w:autoSpaceDE w:val="0"/>
      <w:autoSpaceDN w:val="0"/>
      <w:adjustRightInd w:val="0"/>
      <w:jc w:val="right"/>
    </w:pPr>
    <w:rPr>
      <w:rFonts w:cs="Arial"/>
      <w:szCs w:val="18"/>
    </w:rPr>
  </w:style>
  <w:style w:type="paragraph" w:customStyle="1" w:styleId="CopyrightText">
    <w:name w:val="Copyright Text"/>
    <w:basedOn w:val="BodyText"/>
    <w:rsid w:val="0097170A"/>
    <w:rPr>
      <w:sz w:val="18"/>
    </w:rPr>
  </w:style>
  <w:style w:type="paragraph" w:customStyle="1" w:styleId="BodySmallRight">
    <w:name w:val="Body Small Right"/>
    <w:basedOn w:val="BodyTextRight"/>
    <w:rsid w:val="0097170A"/>
    <w:rPr>
      <w:sz w:val="18"/>
      <w:szCs w:val="18"/>
    </w:rPr>
  </w:style>
  <w:style w:type="paragraph" w:customStyle="1" w:styleId="MarginEdition">
    <w:name w:val="Margin Edition"/>
    <w:basedOn w:val="MarginNote"/>
    <w:rsid w:val="0097170A"/>
    <w:pPr>
      <w:spacing w:before="0" w:after="0"/>
    </w:pPr>
    <w:rPr>
      <w:rFonts w:ascii="Times New Roman" w:hAnsi="Times New Roman"/>
      <w:color w:val="999999"/>
    </w:rPr>
  </w:style>
  <w:style w:type="paragraph" w:customStyle="1" w:styleId="Spacer">
    <w:name w:val="Spacer"/>
    <w:basedOn w:val="Normal"/>
    <w:rsid w:val="0097170A"/>
    <w:rPr>
      <w:sz w:val="2"/>
      <w:szCs w:val="2"/>
    </w:rPr>
  </w:style>
  <w:style w:type="character" w:customStyle="1" w:styleId="Small">
    <w:name w:val="Small"/>
    <w:basedOn w:val="DefaultParagraphFont"/>
    <w:rsid w:val="0097170A"/>
    <w:rPr>
      <w:sz w:val="16"/>
    </w:rPr>
  </w:style>
  <w:style w:type="paragraph" w:customStyle="1" w:styleId="WideTable">
    <w:name w:val="Wide Table"/>
    <w:basedOn w:val="Normal"/>
    <w:rsid w:val="0097170A"/>
    <w:pPr>
      <w:ind w:left="-1418"/>
    </w:pPr>
    <w:rPr>
      <w:sz w:val="2"/>
      <w:szCs w:val="2"/>
    </w:rPr>
  </w:style>
  <w:style w:type="character" w:styleId="PageNumber">
    <w:name w:val="page number"/>
    <w:basedOn w:val="DefaultParagraphFont"/>
    <w:rsid w:val="0097170A"/>
  </w:style>
  <w:style w:type="paragraph" w:styleId="Quote">
    <w:name w:val="Quote"/>
    <w:basedOn w:val="Heading1"/>
    <w:link w:val="QuoteChar"/>
    <w:qFormat/>
    <w:rsid w:val="0097170A"/>
    <w:rPr>
      <w:b w:val="0"/>
      <w:sz w:val="72"/>
      <w:szCs w:val="72"/>
      <w:lang w:val="en-NZ"/>
    </w:rPr>
  </w:style>
  <w:style w:type="character" w:customStyle="1" w:styleId="QuoteChar">
    <w:name w:val="Quote Char"/>
    <w:basedOn w:val="DefaultParagraphFont"/>
    <w:link w:val="Quote"/>
    <w:rsid w:val="00971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70A"/>
    <w:pPr>
      <w:pageBreakBefore/>
    </w:pPr>
  </w:style>
  <w:style w:type="paragraph" w:customStyle="1" w:styleId="Border">
    <w:name w:val="Border"/>
    <w:basedOn w:val="Normal"/>
    <w:qFormat/>
    <w:rsid w:val="00971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70A"/>
    <w:rPr>
      <w:b/>
      <w:bCs/>
      <w:i/>
      <w:iCs/>
      <w:color w:val="auto"/>
    </w:rPr>
  </w:style>
  <w:style w:type="paragraph" w:styleId="IntenseQuote">
    <w:name w:val="Intense Quote"/>
    <w:basedOn w:val="Normal"/>
    <w:next w:val="Normal"/>
    <w:link w:val="IntenseQuoteChar"/>
    <w:uiPriority w:val="30"/>
    <w:qFormat/>
    <w:rsid w:val="00971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7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170A"/>
    <w:rPr>
      <w:smallCaps/>
      <w:color w:val="auto"/>
      <w:u w:val="single"/>
    </w:rPr>
  </w:style>
  <w:style w:type="character" w:styleId="IntenseReference">
    <w:name w:val="Intense Reference"/>
    <w:basedOn w:val="DefaultParagraphFont"/>
    <w:uiPriority w:val="32"/>
    <w:qFormat/>
    <w:rsid w:val="0097170A"/>
    <w:rPr>
      <w:b/>
      <w:bCs/>
      <w:smallCaps/>
      <w:color w:val="auto"/>
      <w:spacing w:val="5"/>
      <w:u w:val="single"/>
    </w:rPr>
  </w:style>
  <w:style w:type="paragraph" w:customStyle="1" w:styleId="2ColumnHeading">
    <w:name w:val="2Column Heading"/>
    <w:basedOn w:val="BodyText"/>
    <w:qFormat/>
    <w:rsid w:val="0097170A"/>
    <w:pPr>
      <w:spacing w:after="60"/>
      <w:ind w:left="-2268"/>
    </w:pPr>
    <w:rPr>
      <w:b/>
    </w:rPr>
  </w:style>
  <w:style w:type="paragraph" w:customStyle="1" w:styleId="Heading1TOC">
    <w:name w:val="Heading1 TOC"/>
    <w:basedOn w:val="Normal"/>
    <w:qFormat/>
    <w:rsid w:val="0097170A"/>
    <w:pPr>
      <w:spacing w:before="240" w:after="120"/>
    </w:pPr>
    <w:rPr>
      <w:rFonts w:ascii="Times New Roman" w:hAnsi="Times New Roman"/>
      <w:b/>
      <w:sz w:val="32"/>
    </w:rPr>
  </w:style>
  <w:style w:type="paragraph" w:customStyle="1" w:styleId="Heading2TOC">
    <w:name w:val="Heading2 TOC"/>
    <w:basedOn w:val="Normal"/>
    <w:qFormat/>
    <w:rsid w:val="0097170A"/>
    <w:pPr>
      <w:spacing w:before="240" w:after="60"/>
    </w:pPr>
    <w:rPr>
      <w:rFonts w:ascii="Times New Roman" w:hAnsi="Times New Roman"/>
      <w:b/>
      <w:sz w:val="28"/>
    </w:rPr>
  </w:style>
  <w:style w:type="character" w:customStyle="1" w:styleId="Underline">
    <w:name w:val="Underline"/>
    <w:basedOn w:val="DefaultParagraphFont"/>
    <w:qFormat/>
    <w:rsid w:val="0097170A"/>
    <w:rPr>
      <w:u w:val="single"/>
    </w:rPr>
  </w:style>
  <w:style w:type="paragraph" w:styleId="BalloonText">
    <w:name w:val="Balloon Text"/>
    <w:basedOn w:val="Normal"/>
    <w:link w:val="BalloonTextChar"/>
    <w:rsid w:val="0097170A"/>
    <w:rPr>
      <w:rFonts w:ascii="Tahoma" w:hAnsi="Tahoma" w:cs="Tahoma"/>
      <w:sz w:val="16"/>
      <w:szCs w:val="16"/>
    </w:rPr>
  </w:style>
  <w:style w:type="character" w:customStyle="1" w:styleId="BalloonTextChar">
    <w:name w:val="Balloon Text Char"/>
    <w:basedOn w:val="DefaultParagraphFont"/>
    <w:link w:val="BalloonText"/>
    <w:rsid w:val="009717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7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7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1494</Words>
  <Characters>9059</Characters>
  <Application>Microsoft Office Word</Application>
  <DocSecurity>0</DocSecurity>
  <Lines>315</Lines>
  <Paragraphs>152</Paragraphs>
  <ScaleCrop>false</ScaleCrop>
  <Company>Author-it Software Corporation Ltd.</Company>
  <LinksUpToDate>false</LinksUpToDate>
  <CharactersWithSpaces>10470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CHCCSL503B Facilitate the counselling relationship</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2012-05-26T14:23:00Z</dcterms:created>
  <dcterms:modified xsi:type="dcterms:W3CDTF">2012-05-26T14:23:00Z</dcterms:modified>
</cp:coreProperties>
</file>