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6877" w:rsidP="008A6877">
      <w:pPr>
        <w:pStyle w:val="Title"/>
      </w:pPr>
      <w:bookmarkStart w:id="0" w:name="_GoBack"/>
      <w:bookmarkEnd w:id="0"/>
      <w:r>
        <w:fldChar w:fldCharType="begin"/>
      </w:r>
      <w:r>
        <w:instrText xml:space="preserve"> TITLE   \* MERGEFORMAT </w:instrText>
      </w:r>
      <w:r>
        <w:fldChar w:fldCharType="separate"/>
      </w:r>
      <w:r>
        <w:t>CHCCSL502A Apply specialist interpersonal and counselling interview skills</w:t>
      </w:r>
      <w:r>
        <w:fldChar w:fldCharType="end"/>
      </w:r>
    </w:p>
    <w:p w:rsidR="008A6877" w:rsidP="008A6877">
      <w:pPr>
        <w:pStyle w:val="Version"/>
        <w:sectPr w:rsidSect="008330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305C" w:rsidP="0083305C">
      <w:pPr>
        <w:pStyle w:val="SuperHeading"/>
      </w:pPr>
      <w:r w:rsidRPr="0083305C">
        <w:t>CHCCSL502A Apply specialist interpersonal and counselling interview skills</w:t>
      </w:r>
    </w:p>
    <w:p w:rsidR="00000000" w:rsidRPr="0083305C" w:rsidP="0083305C">
      <w:pPr>
        <w:pStyle w:val="Heading1"/>
      </w:pPr>
      <w:bookmarkStart w:id="1" w:name="O_268983"/>
      <w:bookmarkEnd w:id="1"/>
      <w:r w:rsidRPr="0083305C">
        <w:t>Modification History</w:t>
      </w:r>
    </w:p>
    <w:p w:rsidR="00000000" w:rsidRPr="0083305C" w:rsidP="0083305C">
      <w:pPr>
        <w:pStyle w:val="BodyText"/>
      </w:pPr>
      <w:r w:rsidRPr="0083305C">
        <w:t>Not Applicable</w:t>
      </w:r>
    </w:p>
    <w:p w:rsidR="00000000" w:rsidRPr="0083305C" w:rsidP="0083305C">
      <w:pPr>
        <w:pStyle w:val="AllowPageBreak"/>
      </w:pPr>
    </w:p>
    <w:p w:rsidR="00000000" w:rsidRPr="0083305C" w:rsidP="0083305C">
      <w:pPr>
        <w:pStyle w:val="Heading1"/>
      </w:pPr>
      <w:bookmarkStart w:id="2" w:name="O_195380"/>
      <w:bookmarkEnd w:id="2"/>
      <w:r w:rsidRPr="0083305C">
        <w:t>Unit Descriptor</w:t>
      </w:r>
    </w:p>
    <w:tbl>
      <w:tblPr>
        <w:tblW w:w="0" w:type="auto"/>
        <w:tblLayout w:type="fixed"/>
        <w:tblCellMar>
          <w:left w:w="62" w:type="dxa"/>
          <w:right w:w="62" w:type="dxa"/>
        </w:tblCellMar>
        <w:tblLook w:val="0000"/>
      </w:tblPr>
      <w:tblGrid>
        <w:gridCol w:w="3335"/>
        <w:gridCol w:w="5221"/>
      </w:tblGrid>
      <w:tr w:rsidTr="008A6877">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r w:rsidRPr="0083305C">
              <w:rPr>
                <w:rStyle w:val="SpecialBold"/>
              </w:rPr>
              <w:t>Descri</w:t>
            </w:r>
            <w:r w:rsidRPr="0083305C">
              <w:rPr>
                <w:rStyle w:val="SpecialBold"/>
              </w:rPr>
              <w:t>ptor</w:t>
            </w:r>
          </w:p>
        </w:tc>
        <w:tc>
          <w:tcPr>
            <w:tcW w:w="5221" w:type="dxa"/>
            <w:tcBorders>
              <w:top w:val="nil"/>
              <w:left w:val="nil"/>
              <w:bottom w:val="nil"/>
              <w:right w:val="nil"/>
            </w:tcBorders>
            <w:tcMar>
              <w:top w:w="0" w:type="dxa"/>
              <w:left w:w="62" w:type="dxa"/>
              <w:bottom w:w="0" w:type="dxa"/>
              <w:right w:w="62" w:type="dxa"/>
            </w:tcMar>
          </w:tcPr>
          <w:p w:rsidR="00000000" w:rsidRPr="0083305C" w:rsidP="0083305C">
            <w:pPr>
              <w:pStyle w:val="BodyText"/>
            </w:pPr>
            <w:r w:rsidRPr="0083305C">
              <w:t>This unit describes the skills and knowledge required to use advanced interpersonal communication skills to facilitate the client-counsellor relationship in a counselling practice</w:t>
            </w:r>
          </w:p>
        </w:tc>
      </w:tr>
    </w:tbl>
    <w:p w:rsidR="008A6877" w:rsidP="0083305C">
      <w:pPr>
        <w:pStyle w:val="BodyText"/>
      </w:pPr>
    </w:p>
    <w:p w:rsidR="008A6877" w:rsidP="0083305C">
      <w:pPr>
        <w:pStyle w:val="BodyText"/>
      </w:pPr>
    </w:p>
    <w:p w:rsidR="00000000" w:rsidRPr="0083305C" w:rsidP="0083305C">
      <w:pPr>
        <w:pStyle w:val="Heading1"/>
      </w:pPr>
      <w:bookmarkStart w:id="3" w:name="O_195382"/>
      <w:bookmarkEnd w:id="3"/>
      <w:r w:rsidRPr="0083305C">
        <w:t>Application of the Unit</w:t>
      </w:r>
    </w:p>
    <w:tbl>
      <w:tblPr>
        <w:tblW w:w="0" w:type="auto"/>
        <w:tblLayout w:type="fixed"/>
        <w:tblCellMar>
          <w:left w:w="62" w:type="dxa"/>
          <w:right w:w="62" w:type="dxa"/>
        </w:tblCellMar>
        <w:tblLook w:val="0000"/>
      </w:tblPr>
      <w:tblGrid>
        <w:gridCol w:w="3346"/>
        <w:gridCol w:w="5210"/>
      </w:tblGrid>
      <w:tr w:rsidTr="008A6877">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r w:rsidRPr="0083305C">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83305C" w:rsidP="0083305C">
            <w:pPr>
              <w:pStyle w:val="BodyText"/>
            </w:pPr>
            <w:r w:rsidRPr="0083305C">
              <w:t>These skills are intended for application in a counselling interview to ensure client-counsellor communication is effective and to enhance client development and growth</w:t>
            </w:r>
          </w:p>
        </w:tc>
      </w:tr>
    </w:tbl>
    <w:p w:rsidR="008A6877" w:rsidP="0083305C">
      <w:pPr>
        <w:pStyle w:val="BodyText"/>
      </w:pPr>
    </w:p>
    <w:p w:rsidR="008A6877" w:rsidP="0083305C">
      <w:pPr>
        <w:pStyle w:val="BodyText"/>
      </w:pPr>
    </w:p>
    <w:p w:rsidR="00000000" w:rsidRPr="0083305C" w:rsidP="0083305C">
      <w:pPr>
        <w:pStyle w:val="Heading1"/>
      </w:pPr>
      <w:bookmarkStart w:id="4" w:name="O_277243"/>
      <w:bookmarkEnd w:id="4"/>
      <w:r w:rsidRPr="0083305C">
        <w:t>Licensing/Regulatory Information</w:t>
      </w:r>
    </w:p>
    <w:p w:rsidR="00000000" w:rsidRPr="0083305C" w:rsidP="0083305C">
      <w:pPr>
        <w:pStyle w:val="BodyText"/>
      </w:pPr>
      <w:r w:rsidRPr="0083305C">
        <w:t>Not Applicable</w:t>
      </w:r>
    </w:p>
    <w:p w:rsidR="00000000" w:rsidRPr="0083305C" w:rsidP="0083305C">
      <w:pPr>
        <w:pStyle w:val="AllowPageBreak"/>
      </w:pPr>
    </w:p>
    <w:p w:rsidR="00000000" w:rsidRPr="0083305C" w:rsidP="0083305C">
      <w:pPr>
        <w:pStyle w:val="Heading1"/>
      </w:pPr>
      <w:bookmarkStart w:id="5" w:name="O_283097"/>
      <w:bookmarkEnd w:id="5"/>
      <w:r w:rsidRPr="0083305C">
        <w:t>Pre-Requisites</w:t>
      </w:r>
    </w:p>
    <w:p w:rsidR="00000000" w:rsidRPr="0083305C" w:rsidP="0083305C">
      <w:pPr>
        <w:pStyle w:val="BodyText"/>
      </w:pPr>
      <w:r w:rsidRPr="0083305C">
        <w:t>Not Applicable</w:t>
      </w:r>
    </w:p>
    <w:p w:rsidR="00000000" w:rsidRPr="0083305C" w:rsidP="0083305C">
      <w:pPr>
        <w:pStyle w:val="AllowPageBreak"/>
      </w:pPr>
    </w:p>
    <w:p w:rsidR="00000000" w:rsidRPr="0083305C" w:rsidP="0083305C">
      <w:pPr>
        <w:pStyle w:val="Heading1"/>
      </w:pPr>
      <w:bookmarkStart w:id="6" w:name="O_195381"/>
      <w:bookmarkEnd w:id="6"/>
      <w:r w:rsidRPr="0083305C">
        <w:t>Employability Skills Information</w:t>
      </w:r>
    </w:p>
    <w:tbl>
      <w:tblPr>
        <w:tblW w:w="0" w:type="auto"/>
        <w:tblLayout w:type="fixed"/>
        <w:tblCellMar>
          <w:left w:w="62" w:type="dxa"/>
          <w:right w:w="62" w:type="dxa"/>
        </w:tblCellMar>
        <w:tblLook w:val="0000"/>
      </w:tblPr>
      <w:tblGrid>
        <w:gridCol w:w="3320"/>
        <w:gridCol w:w="5236"/>
      </w:tblGrid>
      <w:tr w:rsidTr="008A687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r w:rsidRPr="0083305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3305C" w:rsidP="0083305C">
            <w:pPr>
              <w:pStyle w:val="BodyText"/>
            </w:pPr>
            <w:r w:rsidRPr="0083305C">
              <w:t>This unit contains Employability Skills</w:t>
            </w:r>
          </w:p>
        </w:tc>
      </w:tr>
    </w:tbl>
    <w:p w:rsidR="008A6877" w:rsidP="0083305C">
      <w:pPr>
        <w:pStyle w:val="BodyText"/>
      </w:pPr>
    </w:p>
    <w:p w:rsidR="008A6877" w:rsidP="0083305C">
      <w:pPr>
        <w:pStyle w:val="BodyText"/>
      </w:pPr>
    </w:p>
    <w:p w:rsidR="00000000" w:rsidRPr="0083305C" w:rsidP="0083305C">
      <w:pPr>
        <w:pStyle w:val="Heading1"/>
      </w:pPr>
      <w:bookmarkStart w:id="7" w:name="O_287029"/>
      <w:bookmarkEnd w:id="7"/>
      <w:r w:rsidRPr="0083305C">
        <w:t>Elements and Performance Criteria Pre-Content</w:t>
      </w:r>
    </w:p>
    <w:tbl>
      <w:tblPr>
        <w:tblW w:w="0" w:type="auto"/>
        <w:tblLayout w:type="fixed"/>
        <w:tblCellMar>
          <w:left w:w="62" w:type="dxa"/>
          <w:right w:w="62" w:type="dxa"/>
        </w:tblCellMar>
        <w:tblLook w:val="0000"/>
      </w:tblPr>
      <w:tblGrid>
        <w:gridCol w:w="3369"/>
        <w:gridCol w:w="5702"/>
      </w:tblGrid>
      <w:tr w:rsidTr="008A68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r w:rsidRPr="0083305C">
              <w:t xml:space="preserve">Elements define the essential outcomes of a unit </w:t>
            </w:r>
            <w:r w:rsidRPr="0083305C">
              <w:t>of competency.</w:t>
            </w:r>
          </w:p>
        </w:tc>
        <w:tc>
          <w:tcPr>
            <w:tcW w:w="5702" w:type="dxa"/>
            <w:tcBorders>
              <w:top w:val="nil"/>
              <w:left w:val="nil"/>
              <w:bottom w:val="nil"/>
              <w:right w:val="nil"/>
            </w:tcBorders>
            <w:tcMar>
              <w:top w:w="0" w:type="dxa"/>
              <w:left w:w="62" w:type="dxa"/>
              <w:bottom w:w="0" w:type="dxa"/>
              <w:right w:w="62" w:type="dxa"/>
            </w:tcMar>
          </w:tcPr>
          <w:p w:rsidR="00000000" w:rsidRPr="0083305C" w:rsidP="0083305C">
            <w:pPr>
              <w:pStyle w:val="BodyText"/>
            </w:pPr>
            <w:r w:rsidRPr="0083305C">
              <w:t xml:space="preserve">The Performance Criteria specify the level of performance required to demonstrate achievement of the Element. Terms in italics are elaborated in the Range Statement. </w:t>
            </w:r>
          </w:p>
        </w:tc>
      </w:tr>
    </w:tbl>
    <w:p w:rsidR="00000000" w:rsidRPr="0083305C" w:rsidP="0083305C">
      <w:pPr>
        <w:pStyle w:val="BodyText"/>
      </w:pPr>
    </w:p>
    <w:p w:rsidR="00000000" w:rsidRPr="0083305C" w:rsidP="0083305C">
      <w:pPr>
        <w:pStyle w:val="AllowPageBreak"/>
      </w:pPr>
    </w:p>
    <w:p w:rsidR="00000000" w:rsidRPr="0083305C" w:rsidP="0083305C">
      <w:pPr>
        <w:pStyle w:val="Heading1"/>
      </w:pPr>
      <w:bookmarkStart w:id="8" w:name="O_233696"/>
      <w:bookmarkEnd w:id="8"/>
      <w:r w:rsidRPr="0083305C">
        <w:t>Elements and Performance Criteria</w:t>
      </w:r>
    </w:p>
    <w:tbl>
      <w:tblPr>
        <w:tblW w:w="0" w:type="auto"/>
        <w:tblLayout w:type="fixed"/>
        <w:tblCellMar>
          <w:left w:w="62" w:type="dxa"/>
          <w:right w:w="62" w:type="dxa"/>
        </w:tblCellMar>
        <w:tblLook w:val="0000"/>
      </w:tblPr>
      <w:tblGrid>
        <w:gridCol w:w="3369"/>
        <w:gridCol w:w="5702"/>
      </w:tblGrid>
      <w:tr w:rsidTr="008A687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3305C" w:rsidP="0083305C">
            <w:pPr>
              <w:pStyle w:val="BodyText"/>
            </w:pPr>
            <w:r w:rsidRPr="0083305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r w:rsidRPr="0083305C">
              <w:rPr>
                <w:rStyle w:val="SpecialBold"/>
              </w:rPr>
              <w:t>PERFORMANCE CRITERIA</w:t>
            </w:r>
          </w:p>
        </w:tc>
      </w:tr>
      <w:tr w:rsidTr="008A68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305C">
            <w:pPr>
              <w:pStyle w:val="List"/>
              <w:rPr>
                <w:lang w:val="en-NZ"/>
              </w:rPr>
            </w:pPr>
            <w:r w:rsidRPr="0083305C">
              <w:t>1.</w:t>
            </w:r>
            <w:r w:rsidRPr="0083305C">
              <w:tab/>
              <w:t>Communicate effectively in counselling practice</w:t>
            </w:r>
          </w:p>
        </w:tc>
        <w:tc>
          <w:tcPr>
            <w:tcW w:w="5702" w:type="dxa"/>
            <w:tcBorders>
              <w:top w:val="nil"/>
              <w:left w:val="nil"/>
              <w:bottom w:val="nil"/>
              <w:right w:val="nil"/>
            </w:tcBorders>
            <w:tcMar>
              <w:top w:w="0" w:type="dxa"/>
              <w:left w:w="62" w:type="dxa"/>
              <w:bottom w:w="0" w:type="dxa"/>
              <w:right w:w="62" w:type="dxa"/>
            </w:tcMar>
          </w:tcPr>
          <w:p w:rsidR="00000000" w:rsidRPr="0083305C" w:rsidP="0083305C">
            <w:pPr>
              <w:pStyle w:val="BodyText"/>
            </w:pPr>
            <w:r w:rsidRPr="0083305C">
              <w:t>1.1</w:t>
            </w:r>
            <w:r w:rsidRPr="0083305C">
              <w:tab/>
              <w:t xml:space="preserve">Identify the </w:t>
            </w:r>
            <w:r w:rsidRPr="0083305C">
              <w:rPr>
                <w:rStyle w:val="Emphasis"/>
              </w:rPr>
              <w:t>components of the communication process</w:t>
            </w:r>
            <w:r w:rsidRPr="0083305C">
              <w:t xml:space="preserve"> and </w:t>
            </w:r>
            <w:r w:rsidRPr="0083305C">
              <w:rPr>
                <w:rStyle w:val="Emphasis"/>
              </w:rPr>
              <w:t>primary factors</w:t>
            </w:r>
            <w:r w:rsidRPr="0083305C">
              <w:t xml:space="preserve"> that impact on the communication process</w:t>
            </w:r>
          </w:p>
          <w:p w:rsidR="00000000" w:rsidRPr="0083305C" w:rsidP="0083305C">
            <w:pPr>
              <w:pStyle w:val="BodyText"/>
            </w:pPr>
            <w:r w:rsidRPr="0083305C">
              <w:t>1.2</w:t>
            </w:r>
            <w:r w:rsidRPr="0083305C">
              <w:tab/>
              <w:t xml:space="preserve">Identify </w:t>
            </w:r>
            <w:r w:rsidRPr="0083305C">
              <w:rPr>
                <w:rStyle w:val="Emphasis"/>
              </w:rPr>
              <w:t>communication barriers</w:t>
            </w:r>
            <w:r w:rsidRPr="0083305C">
              <w:t xml:space="preserve"> and apply strategies to overc</w:t>
            </w:r>
            <w:r w:rsidRPr="0083305C">
              <w:t>ome these barriers in the client-counsellor relationship</w:t>
            </w:r>
          </w:p>
          <w:p w:rsidR="00000000" w:rsidRPr="0083305C" w:rsidP="0083305C">
            <w:pPr>
              <w:pStyle w:val="BodyText"/>
            </w:pPr>
            <w:r w:rsidRPr="0083305C">
              <w:t>1.3</w:t>
            </w:r>
            <w:r w:rsidRPr="0083305C">
              <w:tab/>
              <w:t xml:space="preserve">Demonstrate effective application of </w:t>
            </w:r>
            <w:r w:rsidRPr="0083305C">
              <w:rPr>
                <w:rStyle w:val="Emphasis"/>
              </w:rPr>
              <w:t>micro</w:t>
            </w:r>
            <w:r w:rsidRPr="0083305C">
              <w:t>-</w:t>
            </w:r>
            <w:r w:rsidRPr="0083305C">
              <w:rPr>
                <w:rStyle w:val="Emphasis"/>
              </w:rPr>
              <w:t>skills</w:t>
            </w:r>
            <w:r w:rsidRPr="0083305C">
              <w:t xml:space="preserve"> within counselling practice to facilitate the client-counsellor relationship</w:t>
            </w:r>
          </w:p>
          <w:p w:rsidR="00000000" w:rsidRPr="0083305C" w:rsidP="0083305C">
            <w:pPr>
              <w:pStyle w:val="BodyText"/>
            </w:pPr>
            <w:r w:rsidRPr="0083305C">
              <w:t>1.4</w:t>
            </w:r>
            <w:r w:rsidRPr="0083305C">
              <w:tab/>
              <w:t>Ensure work practices reflect the principles of effective commun</w:t>
            </w:r>
            <w:r w:rsidRPr="0083305C">
              <w:t>ication and the sequence of a counselling interview</w:t>
            </w:r>
          </w:p>
          <w:p w:rsidR="00000000" w:rsidP="0083305C">
            <w:pPr>
              <w:pStyle w:val="BodyText"/>
              <w:rPr>
                <w:lang w:val="en-NZ"/>
              </w:rPr>
            </w:pPr>
            <w:r w:rsidRPr="0083305C">
              <w:t>1.5</w:t>
            </w:r>
            <w:r w:rsidRPr="0083305C">
              <w:tab/>
              <w:t xml:space="preserve">Identify the impact of </w:t>
            </w:r>
            <w:r w:rsidRPr="0083305C">
              <w:rPr>
                <w:rStyle w:val="Emphasis"/>
              </w:rPr>
              <w:t>communication techniques</w:t>
            </w:r>
            <w:r w:rsidRPr="0083305C">
              <w:t xml:space="preserve"> upon the client-counsellor relationship and use effective application of communication techniques in counselling practice</w:t>
            </w:r>
          </w:p>
        </w:tc>
      </w:tr>
      <w:tr w:rsidTr="008A68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p>
        </w:tc>
      </w:tr>
      <w:tr w:rsidTr="008A68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305C">
            <w:pPr>
              <w:pStyle w:val="List"/>
              <w:rPr>
                <w:lang w:val="en-NZ"/>
              </w:rPr>
            </w:pPr>
            <w:r w:rsidRPr="0083305C">
              <w:t>2.</w:t>
            </w:r>
            <w:r w:rsidRPr="0083305C">
              <w:tab/>
            </w:r>
            <w:r w:rsidRPr="0083305C">
              <w:t>Use specialist communication skills in counselling interviews</w:t>
            </w:r>
          </w:p>
        </w:tc>
        <w:tc>
          <w:tcPr>
            <w:tcW w:w="5702" w:type="dxa"/>
            <w:tcBorders>
              <w:top w:val="nil"/>
              <w:left w:val="nil"/>
              <w:bottom w:val="nil"/>
              <w:right w:val="nil"/>
            </w:tcBorders>
            <w:tcMar>
              <w:top w:w="0" w:type="dxa"/>
              <w:left w:w="62" w:type="dxa"/>
              <w:bottom w:w="0" w:type="dxa"/>
              <w:right w:w="62" w:type="dxa"/>
            </w:tcMar>
          </w:tcPr>
          <w:p w:rsidR="00000000" w:rsidRPr="0083305C" w:rsidP="0083305C">
            <w:pPr>
              <w:pStyle w:val="BodyText"/>
            </w:pPr>
            <w:r w:rsidRPr="0083305C">
              <w:t>2.1</w:t>
            </w:r>
            <w:r w:rsidRPr="0083305C">
              <w:tab/>
              <w:t>Demonstrate effective use of confrontation skills in a counselling interview</w:t>
            </w:r>
          </w:p>
          <w:p w:rsidR="00000000" w:rsidRPr="0083305C" w:rsidP="0083305C">
            <w:pPr>
              <w:pStyle w:val="BodyText"/>
            </w:pPr>
            <w:r w:rsidRPr="0083305C">
              <w:t>2.2</w:t>
            </w:r>
            <w:r w:rsidRPr="0083305C">
              <w:tab/>
              <w:t xml:space="preserve">Use confrontation skills appropriately aiming to achieve identified impacts and enhance </w:t>
            </w:r>
            <w:r w:rsidRPr="0083305C">
              <w:rPr>
                <w:rStyle w:val="Emphasis"/>
              </w:rPr>
              <w:t>client development an</w:t>
            </w:r>
            <w:r w:rsidRPr="0083305C">
              <w:rPr>
                <w:rStyle w:val="Emphasis"/>
              </w:rPr>
              <w:t>d growth</w:t>
            </w:r>
          </w:p>
          <w:p w:rsidR="00000000" w:rsidRPr="0083305C" w:rsidP="0083305C">
            <w:pPr>
              <w:pStyle w:val="BodyText"/>
            </w:pPr>
            <w:r w:rsidRPr="0083305C">
              <w:t>2.3</w:t>
            </w:r>
            <w:r w:rsidRPr="0083305C">
              <w:tab/>
              <w:t>Demonstrate effective use of focusing skills in a counselling interview</w:t>
            </w:r>
          </w:p>
          <w:p w:rsidR="00000000" w:rsidRPr="0083305C" w:rsidP="0083305C">
            <w:pPr>
              <w:pStyle w:val="BodyText"/>
            </w:pPr>
            <w:r w:rsidRPr="0083305C">
              <w:t>2.4</w:t>
            </w:r>
            <w:r w:rsidRPr="0083305C">
              <w:tab/>
              <w:t xml:space="preserve">Use confrontation skills appropriately aiming to achieve pre-determined impacts and enhance client development and growth </w:t>
            </w:r>
          </w:p>
          <w:p w:rsidR="00000000" w:rsidRPr="0083305C" w:rsidP="0083305C">
            <w:pPr>
              <w:pStyle w:val="BodyText"/>
            </w:pPr>
            <w:r w:rsidRPr="0083305C">
              <w:t>2.5</w:t>
            </w:r>
            <w:r w:rsidRPr="0083305C">
              <w:tab/>
              <w:t>Demonstrate effective use of influencing</w:t>
            </w:r>
            <w:r w:rsidRPr="0083305C">
              <w:t xml:space="preserve"> skills in a counselling interview</w:t>
            </w:r>
          </w:p>
          <w:p w:rsidR="00000000" w:rsidP="0083305C">
            <w:pPr>
              <w:pStyle w:val="BodyText"/>
              <w:rPr>
                <w:lang w:val="en-NZ"/>
              </w:rPr>
            </w:pPr>
            <w:r w:rsidRPr="0083305C">
              <w:t>2.6</w:t>
            </w:r>
            <w:r w:rsidRPr="0083305C">
              <w:tab/>
              <w:t>Use influencing skills appropriately aiming to achieve pre-determined impacts and enhance client development and growth</w:t>
            </w:r>
          </w:p>
        </w:tc>
      </w:tr>
      <w:tr w:rsidTr="008A68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3305C" w:rsidP="0083305C">
            <w:pPr>
              <w:pStyle w:val="BodyText"/>
            </w:pPr>
          </w:p>
        </w:tc>
      </w:tr>
    </w:tbl>
    <w:p w:rsidR="008A6877" w:rsidP="0083305C">
      <w:pPr>
        <w:pStyle w:val="BodyText"/>
      </w:pPr>
    </w:p>
    <w:p w:rsidR="008A6877" w:rsidP="0083305C">
      <w:pPr>
        <w:pStyle w:val="BodyText"/>
      </w:pPr>
    </w:p>
    <w:p w:rsidR="00000000" w:rsidRPr="0083305C" w:rsidP="0083305C">
      <w:pPr>
        <w:pStyle w:val="Heading1"/>
      </w:pPr>
      <w:bookmarkStart w:id="9" w:name="O_257646"/>
      <w:bookmarkEnd w:id="9"/>
      <w:r w:rsidRPr="0083305C">
        <w:t>Required Skills and Knowledge</w:t>
      </w:r>
    </w:p>
    <w:tbl>
      <w:tblPr>
        <w:tblW w:w="0" w:type="auto"/>
        <w:tblLayout w:type="fixed"/>
        <w:tblCellMar>
          <w:left w:w="62" w:type="dxa"/>
          <w:right w:w="62" w:type="dxa"/>
        </w:tblCellMar>
        <w:tblLook w:val="0000"/>
      </w:tblPr>
      <w:tblGrid>
        <w:gridCol w:w="9072"/>
      </w:tblGrid>
      <w:tr w:rsidTr="008A687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r w:rsidRPr="0083305C">
              <w:rPr>
                <w:rStyle w:val="SpecialBold"/>
              </w:rPr>
              <w:t>REQUIRED SKILLS AND KNOWLEDGE</w:t>
            </w:r>
          </w:p>
        </w:tc>
      </w:tr>
      <w:tr w:rsidTr="008A68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p>
        </w:tc>
      </w:tr>
      <w:tr w:rsidTr="008A68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r w:rsidRPr="0083305C">
              <w:t>This describes the essential skills and knowledge and their level required for this unit.</w:t>
            </w:r>
          </w:p>
        </w:tc>
      </w:tr>
      <w:tr w:rsidTr="008A68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p>
        </w:tc>
      </w:tr>
      <w:tr w:rsidTr="008A68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3305C" w:rsidP="0083305C">
            <w:pPr>
              <w:pStyle w:val="BodyText"/>
            </w:pPr>
            <w:r w:rsidRPr="0083305C">
              <w:rPr>
                <w:rStyle w:val="Emphasis"/>
              </w:rPr>
              <w:t>Essential knowledge</w:t>
            </w:r>
            <w:r w:rsidRPr="0083305C">
              <w:t>:</w:t>
            </w:r>
          </w:p>
          <w:p w:rsidR="00000000" w:rsidRPr="0083305C" w:rsidP="0083305C">
            <w:pPr>
              <w:pStyle w:val="BodyText"/>
            </w:pPr>
            <w:r w:rsidRPr="0083305C">
              <w:t>The candidate must be able to demonstrate underpinning knowledge required to effectively do the task outlined in elements and performance crit</w:t>
            </w:r>
            <w:r w:rsidRPr="0083305C">
              <w:t>eria of this unit, manage the task and manage contingencies in the context of the identified work role</w:t>
            </w:r>
          </w:p>
          <w:p w:rsidR="00000000" w:rsidRPr="0083305C" w:rsidP="0083305C">
            <w:pPr>
              <w:pStyle w:val="BodyText"/>
            </w:pPr>
            <w:r w:rsidRPr="0083305C">
              <w:t>These include knowledge of:</w:t>
            </w:r>
          </w:p>
          <w:p w:rsidR="00000000" w:rsidRPr="0083305C" w:rsidP="0083305C">
            <w:pPr>
              <w:pStyle w:val="ListBullet"/>
            </w:pPr>
            <w:r w:rsidRPr="0083305C">
              <w:t>Stages of an interview</w:t>
            </w:r>
          </w:p>
          <w:p w:rsidR="00000000" w:rsidRPr="0083305C" w:rsidP="0083305C">
            <w:pPr>
              <w:pStyle w:val="ListBullet"/>
            </w:pPr>
            <w:r w:rsidRPr="0083305C">
              <w:t>Communication techniques</w:t>
            </w:r>
          </w:p>
          <w:p w:rsidR="00000000" w:rsidRPr="0083305C" w:rsidP="0083305C">
            <w:pPr>
              <w:pStyle w:val="ListBullet"/>
            </w:pPr>
            <w:r w:rsidRPr="0083305C">
              <w:t xml:space="preserve">Communication barriers and resolution strategies </w:t>
            </w:r>
          </w:p>
          <w:p w:rsidR="00000000" w:rsidRPr="0083305C" w:rsidP="0083305C">
            <w:pPr>
              <w:pStyle w:val="ListBullet"/>
            </w:pPr>
            <w:r w:rsidRPr="0083305C">
              <w:t>Mechanisms that enhance effective interpersonal communication</w:t>
            </w:r>
          </w:p>
          <w:p w:rsidR="00000000" w:rsidRPr="0083305C" w:rsidP="0083305C">
            <w:pPr>
              <w:pStyle w:val="ListBullet"/>
            </w:pPr>
            <w:r w:rsidRPr="0083305C">
              <w:t>Aim of counselling interviewing</w:t>
            </w:r>
          </w:p>
          <w:p w:rsidR="00000000" w:rsidRPr="0083305C" w:rsidP="0083305C">
            <w:pPr>
              <w:pStyle w:val="ListBullet"/>
            </w:pPr>
            <w:r w:rsidRPr="0083305C">
              <w:t>Observational techniques including facial expressions, non-verbal behaviour, posture, silence/s</w:t>
            </w:r>
          </w:p>
          <w:p w:rsidR="00000000" w:rsidRPr="0083305C" w:rsidP="0083305C">
            <w:pPr>
              <w:pStyle w:val="ListBullet"/>
            </w:pPr>
            <w:r w:rsidRPr="0083305C">
              <w:t>Clients style of absorbing information including visual, auditory,</w:t>
            </w:r>
            <w:r w:rsidRPr="0083305C">
              <w:t xml:space="preserve"> kinaesthetic</w:t>
            </w:r>
          </w:p>
          <w:p w:rsidR="00000000" w:rsidRPr="0083305C" w:rsidP="0083305C">
            <w:pPr>
              <w:pStyle w:val="ListBullet"/>
            </w:pPr>
            <w:r w:rsidRPr="0083305C">
              <w:t>Cultural/other differences working against development of client</w:t>
            </w:r>
          </w:p>
          <w:p w:rsidR="00000000" w:rsidRPr="0083305C" w:rsidP="0083305C">
            <w:pPr>
              <w:pStyle w:val="ListBullet"/>
            </w:pPr>
            <w:r w:rsidRPr="0083305C">
              <w:t>Self-evaluation including biases, values and working from a client's frame of reference</w:t>
            </w:r>
          </w:p>
          <w:p w:rsidR="00000000" w:rsidP="0083305C">
            <w:pPr>
              <w:pStyle w:val="ListBullet"/>
              <w:rPr>
                <w:lang w:val="en-NZ"/>
              </w:rPr>
            </w:pPr>
            <w:r w:rsidRPr="0083305C">
              <w:t>Potential impacts of using identified communication skills and techniques in a range of c</w:t>
            </w:r>
            <w:r w:rsidRPr="0083305C">
              <w:t>ounselling contexts</w:t>
            </w:r>
          </w:p>
        </w:tc>
      </w:tr>
      <w:tr w:rsidTr="008A68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p>
        </w:tc>
      </w:tr>
      <w:tr w:rsidTr="008A68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3305C" w:rsidP="0083305C">
            <w:pPr>
              <w:pStyle w:val="BodyText"/>
            </w:pPr>
            <w:r w:rsidRPr="0083305C">
              <w:rPr>
                <w:rStyle w:val="Emphasis"/>
              </w:rPr>
              <w:t>Essential skills</w:t>
            </w:r>
            <w:r w:rsidRPr="0083305C">
              <w:t>:</w:t>
            </w:r>
          </w:p>
          <w:p w:rsidR="00000000" w:rsidRPr="0083305C" w:rsidP="0083305C">
            <w:pPr>
              <w:pStyle w:val="BodyText"/>
            </w:pPr>
            <w:r w:rsidRPr="0083305C">
              <w:t>Ability to:</w:t>
            </w:r>
          </w:p>
          <w:p w:rsidR="00000000" w:rsidRPr="0083305C" w:rsidP="0083305C">
            <w:pPr>
              <w:pStyle w:val="BodyText"/>
            </w:pPr>
            <w:r w:rsidRPr="0083305C">
              <w:t>It is essential that competence be demonstrated in application of specialist interpersonal communication and counselling interview skills.  The candidate must be able to:</w:t>
            </w:r>
          </w:p>
          <w:p w:rsidR="00000000" w:rsidRPr="0083305C" w:rsidP="0083305C">
            <w:pPr>
              <w:pStyle w:val="ListBullet"/>
            </w:pPr>
            <w:r w:rsidRPr="0083305C">
              <w:t>Demonstrate effective counsellor</w:t>
            </w:r>
            <w:r w:rsidRPr="0083305C">
              <w:t xml:space="preserve"> communication in a counselling practice</w:t>
            </w:r>
          </w:p>
          <w:p w:rsidR="00000000" w:rsidRPr="0083305C" w:rsidP="0083305C">
            <w:pPr>
              <w:pStyle w:val="ListBullet"/>
            </w:pPr>
            <w:r w:rsidRPr="0083305C">
              <w:t>Demonstrate the micro-skills and communication techniques within a counselling practice</w:t>
            </w:r>
          </w:p>
          <w:p w:rsidR="00000000" w:rsidRPr="0083305C" w:rsidP="0083305C">
            <w:pPr>
              <w:pStyle w:val="ListBullet"/>
            </w:pPr>
            <w:r w:rsidRPr="0083305C">
              <w:t>Apply confrontation skills in a counselling interview</w:t>
            </w:r>
          </w:p>
          <w:p w:rsidR="00000000" w:rsidRPr="0083305C" w:rsidP="0083305C">
            <w:pPr>
              <w:pStyle w:val="ListBullet"/>
            </w:pPr>
            <w:r w:rsidRPr="0083305C">
              <w:t>Apply focusing skills in a counselling interview</w:t>
            </w:r>
          </w:p>
          <w:p w:rsidR="00000000" w:rsidRPr="0083305C" w:rsidP="0083305C">
            <w:pPr>
              <w:pStyle w:val="ListBullet"/>
            </w:pPr>
            <w:r w:rsidRPr="0083305C">
              <w:t>Apply influencing skills</w:t>
            </w:r>
            <w:r w:rsidRPr="0083305C">
              <w:t xml:space="preserve"> in a counselling interview</w:t>
            </w:r>
          </w:p>
          <w:p w:rsidR="00000000" w:rsidRPr="0083305C" w:rsidP="0083305C">
            <w:pPr>
              <w:pStyle w:val="BodyText"/>
            </w:pPr>
          </w:p>
          <w:p w:rsidR="00000000" w:rsidRPr="0083305C" w:rsidP="0083305C">
            <w:pPr>
              <w:pStyle w:val="BodyText"/>
            </w:pPr>
            <w:r w:rsidRPr="0083305C">
              <w:t>In addition, the candidate must be able to effectively do the task outlined in elements and performance criteria of this unit, manage the task and manage contingencies in the context of the identified work role</w:t>
            </w:r>
          </w:p>
          <w:p w:rsidR="00000000" w:rsidRPr="0083305C" w:rsidP="0083305C">
            <w:pPr>
              <w:pStyle w:val="BodyText"/>
            </w:pPr>
            <w:r w:rsidRPr="0083305C">
              <w:t>These include the ability to:</w:t>
            </w:r>
          </w:p>
          <w:p w:rsidR="00000000" w:rsidRPr="0083305C" w:rsidP="0083305C">
            <w:pPr>
              <w:pStyle w:val="ListBullet"/>
            </w:pPr>
            <w:r w:rsidRPr="0083305C">
              <w:t>Apply the micro-skills in counselling practice</w:t>
            </w:r>
          </w:p>
          <w:p w:rsidR="00000000" w:rsidRPr="0083305C" w:rsidP="0083305C">
            <w:pPr>
              <w:pStyle w:val="ListBullet"/>
            </w:pPr>
            <w:r w:rsidRPr="0083305C">
              <w:t>Apply communication techniques in counselling practice</w:t>
            </w:r>
          </w:p>
          <w:p w:rsidR="00000000" w:rsidRPr="0083305C" w:rsidP="0083305C">
            <w:pPr>
              <w:pStyle w:val="ListBullet"/>
            </w:pPr>
            <w:r w:rsidRPr="0083305C">
              <w:t>Focus as an activity in an interview</w:t>
            </w:r>
          </w:p>
          <w:p w:rsidR="00000000" w:rsidRPr="0083305C" w:rsidP="0083305C">
            <w:pPr>
              <w:pStyle w:val="ListBullet"/>
            </w:pPr>
            <w:r w:rsidRPr="0083305C">
              <w:t>Apply techniques to elicit meaning</w:t>
            </w:r>
          </w:p>
          <w:p w:rsidR="00000000" w:rsidP="0083305C">
            <w:pPr>
              <w:pStyle w:val="ListBullet"/>
              <w:rPr>
                <w:lang w:val="en-NZ"/>
              </w:rPr>
            </w:pPr>
            <w:r w:rsidRPr="0083305C">
              <w:t>Supply client feedback as appropriate</w:t>
            </w:r>
          </w:p>
        </w:tc>
      </w:tr>
      <w:tr w:rsidTr="008A68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3305C" w:rsidP="0083305C">
            <w:pPr>
              <w:pStyle w:val="BodyText"/>
            </w:pPr>
          </w:p>
        </w:tc>
      </w:tr>
    </w:tbl>
    <w:p w:rsidR="008A6877" w:rsidP="0083305C">
      <w:pPr>
        <w:pStyle w:val="BodyText"/>
      </w:pPr>
    </w:p>
    <w:p w:rsidR="008A6877" w:rsidP="0083305C">
      <w:pPr>
        <w:pStyle w:val="BodyText"/>
      </w:pPr>
    </w:p>
    <w:p w:rsidR="00000000" w:rsidRPr="0083305C" w:rsidP="0083305C">
      <w:pPr>
        <w:pStyle w:val="Heading1"/>
      </w:pPr>
      <w:bookmarkStart w:id="10" w:name="O_241680"/>
      <w:bookmarkEnd w:id="10"/>
      <w:r w:rsidRPr="0083305C">
        <w:t>Evidence Guide</w:t>
      </w:r>
    </w:p>
    <w:tbl>
      <w:tblPr>
        <w:tblW w:w="0" w:type="auto"/>
        <w:tblLayout w:type="fixed"/>
        <w:tblCellMar>
          <w:left w:w="62" w:type="dxa"/>
          <w:right w:w="62" w:type="dxa"/>
        </w:tblCellMar>
        <w:tblLook w:val="0000"/>
      </w:tblPr>
      <w:tblGrid>
        <w:gridCol w:w="3402"/>
        <w:gridCol w:w="5670"/>
      </w:tblGrid>
      <w:tr w:rsidTr="008A687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3305C">
            <w:pPr>
              <w:pStyle w:val="BodyText"/>
              <w:rPr>
                <w:lang w:val="en-NZ"/>
              </w:rPr>
            </w:pPr>
            <w:r w:rsidRPr="0083305C">
              <w:rPr>
                <w:rStyle w:val="SpecialBold"/>
              </w:rPr>
              <w:t>EVIDENCE GUIDE</w:t>
            </w:r>
          </w:p>
        </w:tc>
      </w:tr>
      <w:tr w:rsidTr="008A68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305C">
            <w:pPr>
              <w:pStyle w:val="BodyText"/>
              <w:rPr>
                <w:lang w:val="en-NZ"/>
              </w:rPr>
            </w:pPr>
          </w:p>
        </w:tc>
      </w:tr>
      <w:tr w:rsidTr="008A68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305C">
            <w:pPr>
              <w:pStyle w:val="BodyText"/>
              <w:rPr>
                <w:lang w:val="en-NZ"/>
              </w:rPr>
            </w:pPr>
            <w:r w:rsidRPr="0083305C">
              <w:t xml:space="preserve">The evidence guide provides advice on assessment and must be read in conjunction with the Performance Criteria, Required Skills and Knowledge, </w:t>
            </w:r>
            <w:r w:rsidRPr="0083305C">
              <w:t>the Range Statement and the Assessment Guidelines for this Training Package.</w:t>
            </w:r>
          </w:p>
        </w:tc>
      </w:tr>
      <w:tr w:rsidTr="008A68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305C">
            <w:pPr>
              <w:pStyle w:val="BodyText"/>
              <w:rPr>
                <w:lang w:val="en-NZ"/>
              </w:rPr>
            </w:pPr>
          </w:p>
        </w:tc>
      </w:tr>
      <w:tr w:rsidTr="008A68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r w:rsidRPr="0083305C">
              <w:rPr>
                <w:rStyle w:val="Emphasis"/>
              </w:rPr>
              <w:t>Critical aspects for assessment and evidence required to demonstrate this unit of competency</w:t>
            </w:r>
            <w:r w:rsidRPr="0083305C">
              <w:t xml:space="preserve">: </w:t>
            </w:r>
          </w:p>
        </w:tc>
        <w:tc>
          <w:tcPr>
            <w:tcW w:w="5670" w:type="dxa"/>
            <w:tcBorders>
              <w:top w:val="nil"/>
              <w:left w:val="nil"/>
              <w:bottom w:val="nil"/>
              <w:right w:val="nil"/>
            </w:tcBorders>
            <w:tcMar>
              <w:top w:w="0" w:type="dxa"/>
              <w:left w:w="62" w:type="dxa"/>
              <w:bottom w:w="0" w:type="dxa"/>
              <w:right w:w="62" w:type="dxa"/>
            </w:tcMar>
          </w:tcPr>
          <w:p w:rsidR="00000000" w:rsidRPr="0083305C" w:rsidP="0083305C">
            <w:pPr>
              <w:pStyle w:val="ListBullet"/>
            </w:pPr>
            <w:r w:rsidRPr="0083305C">
              <w:t>The individual being assessed must provide evidence of specified essential know</w:t>
            </w:r>
            <w:r w:rsidRPr="0083305C">
              <w:t>ledge as well as skills</w:t>
            </w:r>
          </w:p>
          <w:p w:rsidR="00000000" w:rsidRPr="0083305C" w:rsidP="0083305C">
            <w:pPr>
              <w:pStyle w:val="ListBullet"/>
            </w:pPr>
            <w:r w:rsidRPr="0083305C">
              <w:t>This unit will be most appropriately assessed in the workplace or in a simulated work context and under the normal range of workplace conditions</w:t>
            </w:r>
          </w:p>
          <w:p w:rsidR="00000000" w:rsidP="0083305C">
            <w:pPr>
              <w:pStyle w:val="ListBullet"/>
              <w:rPr>
                <w:lang w:val="en-NZ"/>
              </w:rPr>
            </w:pPr>
            <w:r w:rsidRPr="0083305C">
              <w:t>It is recommended that assessment or information for assessment will be conducted or ga</w:t>
            </w:r>
            <w:r w:rsidRPr="0083305C">
              <w:t>thered over a period of time and cover the normal range of workplace situations and settings</w:t>
            </w:r>
          </w:p>
        </w:tc>
      </w:tr>
      <w:tr w:rsidTr="008A68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p>
        </w:tc>
      </w:tr>
      <w:tr w:rsidTr="008A68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r w:rsidRPr="0083305C">
              <w:rPr>
                <w:rStyle w:val="Emphasis"/>
              </w:rPr>
              <w:t>Access and equity considerations</w:t>
            </w:r>
            <w:r w:rsidRPr="0083305C">
              <w:t>:</w:t>
            </w:r>
          </w:p>
        </w:tc>
        <w:tc>
          <w:tcPr>
            <w:tcW w:w="5670" w:type="dxa"/>
            <w:tcBorders>
              <w:top w:val="nil"/>
              <w:left w:val="nil"/>
              <w:bottom w:val="nil"/>
              <w:right w:val="nil"/>
            </w:tcBorders>
            <w:tcMar>
              <w:top w:w="0" w:type="dxa"/>
              <w:left w:w="62" w:type="dxa"/>
              <w:bottom w:w="0" w:type="dxa"/>
              <w:right w:w="62" w:type="dxa"/>
            </w:tcMar>
          </w:tcPr>
          <w:p w:rsidR="00000000" w:rsidRPr="0083305C" w:rsidP="0083305C">
            <w:pPr>
              <w:pStyle w:val="ListBullet"/>
            </w:pPr>
            <w:r w:rsidRPr="0083305C">
              <w:t xml:space="preserve">All workers in community services should be aware of access, equity and human rights issues in relation to their own area </w:t>
            </w:r>
            <w:r w:rsidRPr="0083305C">
              <w:t>of work</w:t>
            </w:r>
          </w:p>
          <w:p w:rsidR="00000000" w:rsidRPr="0083305C" w:rsidP="0083305C">
            <w:pPr>
              <w:pStyle w:val="ListBullet"/>
            </w:pPr>
            <w:r w:rsidRPr="0083305C">
              <w:t xml:space="preserve">All workers should develop their ability to work in a culturally diverse environment </w:t>
            </w:r>
          </w:p>
          <w:p w:rsidR="00000000" w:rsidRPr="0083305C" w:rsidP="0083305C">
            <w:pPr>
              <w:pStyle w:val="ListBullet"/>
            </w:pPr>
            <w:r w:rsidRPr="0083305C">
              <w:t>In recognition of particular issues facing Aboriginal and Torres Strait Islander communities, workers should be aware of cultural, historical and current issues i</w:t>
            </w:r>
            <w:r w:rsidRPr="0083305C">
              <w:t>mpacting on Aboriginal and Torres Strait Islander people</w:t>
            </w:r>
          </w:p>
          <w:p w:rsidR="00000000" w:rsidP="0083305C">
            <w:pPr>
              <w:pStyle w:val="ListBullet"/>
              <w:rPr>
                <w:lang w:val="en-NZ"/>
              </w:rPr>
            </w:pPr>
            <w:r w:rsidRPr="0083305C">
              <w:t>Assessors and trainers must take into account relevant access and equity issues, in particular relating to factors impacting on Aboriginal and/or Torres Strait Islander clients and communities</w:t>
            </w:r>
          </w:p>
        </w:tc>
      </w:tr>
      <w:tr w:rsidTr="008A68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p>
        </w:tc>
      </w:tr>
      <w:tr w:rsidTr="008A68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r w:rsidRPr="0083305C">
              <w:rPr>
                <w:rStyle w:val="Emphasis"/>
              </w:rPr>
              <w:t>Co</w:t>
            </w:r>
            <w:r w:rsidRPr="0083305C">
              <w:rPr>
                <w:rStyle w:val="Emphasis"/>
              </w:rPr>
              <w:t>ntext of and specific resources for assessment</w:t>
            </w:r>
            <w:r w:rsidRPr="0083305C">
              <w:t xml:space="preserve">: </w:t>
            </w:r>
          </w:p>
        </w:tc>
        <w:tc>
          <w:tcPr>
            <w:tcW w:w="5670" w:type="dxa"/>
            <w:tcBorders>
              <w:top w:val="nil"/>
              <w:left w:val="nil"/>
              <w:bottom w:val="nil"/>
              <w:right w:val="nil"/>
            </w:tcBorders>
            <w:tcMar>
              <w:top w:w="0" w:type="dxa"/>
              <w:left w:w="62" w:type="dxa"/>
              <w:bottom w:w="0" w:type="dxa"/>
              <w:right w:w="62" w:type="dxa"/>
            </w:tcMar>
          </w:tcPr>
          <w:p w:rsidR="00000000" w:rsidRPr="0083305C" w:rsidP="0083305C">
            <w:pPr>
              <w:pStyle w:val="ListBullet"/>
            </w:pPr>
            <w:r w:rsidRPr="0083305C">
              <w:t>This unit can be assessed independently, however holistic assessment practice is encouraged with other units of competency relating to counselling practice</w:t>
            </w:r>
          </w:p>
          <w:p w:rsidR="00000000" w:rsidRPr="0083305C" w:rsidP="0083305C">
            <w:pPr>
              <w:pStyle w:val="ListBullet"/>
            </w:pPr>
            <w:r w:rsidRPr="0083305C">
              <w:t>Resources required for assessment include access to</w:t>
            </w:r>
            <w:r w:rsidRPr="0083305C">
              <w:t>:</w:t>
            </w:r>
          </w:p>
          <w:p w:rsidR="00000000" w:rsidP="0083305C">
            <w:pPr>
              <w:pStyle w:val="ListBullet2"/>
              <w:rPr>
                <w:lang w:val="en-NZ"/>
              </w:rPr>
            </w:pPr>
            <w:r w:rsidRPr="0083305C">
              <w:t>an appropriate workplace and/or simulation of realistic work environment where assessment can take place</w:t>
            </w:r>
          </w:p>
        </w:tc>
      </w:tr>
      <w:tr w:rsidTr="008A68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p>
        </w:tc>
      </w:tr>
      <w:tr w:rsidTr="008A68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r w:rsidRPr="0083305C">
              <w:rPr>
                <w:rStyle w:val="Emphasis"/>
              </w:rPr>
              <w:t>Method of assessment</w:t>
            </w:r>
            <w:r w:rsidRPr="0083305C">
              <w:t>:</w:t>
            </w:r>
          </w:p>
        </w:tc>
        <w:tc>
          <w:tcPr>
            <w:tcW w:w="5670" w:type="dxa"/>
            <w:tcBorders>
              <w:top w:val="nil"/>
              <w:left w:val="nil"/>
              <w:bottom w:val="nil"/>
              <w:right w:val="nil"/>
            </w:tcBorders>
            <w:tcMar>
              <w:top w:w="0" w:type="dxa"/>
              <w:left w:w="62" w:type="dxa"/>
              <w:bottom w:w="0" w:type="dxa"/>
              <w:right w:w="62" w:type="dxa"/>
            </w:tcMar>
          </w:tcPr>
          <w:p w:rsidR="00000000" w:rsidRPr="0083305C" w:rsidP="0083305C">
            <w:pPr>
              <w:pStyle w:val="ListBullet"/>
            </w:pPr>
            <w:r w:rsidRPr="0083305C">
              <w:t xml:space="preserve">For valid and reliable assessment of this unit, competency should be demonstrated in a range of situations which </w:t>
            </w:r>
            <w:r w:rsidRPr="0083305C">
              <w:rPr>
                <w:rStyle w:val="BoldandItalics"/>
              </w:rPr>
              <w:t>must</w:t>
            </w:r>
            <w:r w:rsidRPr="0083305C">
              <w:t xml:space="preserve"> include observation of performance in an actual workplace or in a setting that realistically simulates work conditions:</w:t>
            </w:r>
          </w:p>
          <w:p w:rsidR="00000000" w:rsidRPr="0083305C" w:rsidP="0083305C">
            <w:pPr>
              <w:pStyle w:val="ListBullet2"/>
            </w:pPr>
            <w:r w:rsidRPr="0083305C">
              <w:t xml:space="preserve">observation should include key aspects described in elements, performance criteria and relevant aspects of the Range Statement of the </w:t>
            </w:r>
            <w:r w:rsidRPr="0083305C">
              <w:t xml:space="preserve">unit </w:t>
            </w:r>
          </w:p>
          <w:p w:rsidR="00000000" w:rsidRPr="0083305C" w:rsidP="0083305C">
            <w:pPr>
              <w:pStyle w:val="ListBullet2"/>
            </w:pPr>
            <w:r w:rsidRPr="0083305C">
              <w:t>where face-to-face observation is not possible, video recordings may be provided</w:t>
            </w:r>
          </w:p>
          <w:p w:rsidR="00000000" w:rsidRPr="0083305C" w:rsidP="0083305C">
            <w:pPr>
              <w:pStyle w:val="ListBullet"/>
            </w:pPr>
            <w:r w:rsidRPr="0083305C">
              <w:t>In addition assessment methods may include</w:t>
            </w:r>
          </w:p>
          <w:p w:rsidR="00000000" w:rsidRPr="0083305C" w:rsidP="0083305C">
            <w:pPr>
              <w:pStyle w:val="ListBullet2"/>
            </w:pPr>
            <w:r w:rsidRPr="0083305C">
              <w:t>written questioning</w:t>
            </w:r>
          </w:p>
          <w:p w:rsidR="00000000" w:rsidRPr="0083305C" w:rsidP="0083305C">
            <w:pPr>
              <w:pStyle w:val="ListBullet2"/>
            </w:pPr>
            <w:r w:rsidRPr="0083305C">
              <w:t>role play</w:t>
            </w:r>
          </w:p>
          <w:p w:rsidR="00000000" w:rsidRPr="0083305C" w:rsidP="0083305C">
            <w:pPr>
              <w:pStyle w:val="ListBullet2"/>
            </w:pPr>
            <w:r w:rsidRPr="0083305C">
              <w:t>supervised/guided discussion</w:t>
            </w:r>
          </w:p>
          <w:p w:rsidR="00000000" w:rsidRPr="0083305C" w:rsidP="0083305C">
            <w:pPr>
              <w:pStyle w:val="ListBullet2"/>
            </w:pPr>
            <w:r w:rsidRPr="0083305C">
              <w:t>candidate's critique of their 'performance' to demonstrate cognitive understanding of theory</w:t>
            </w:r>
          </w:p>
        </w:tc>
      </w:tr>
    </w:tbl>
    <w:p w:rsidR="008A6877" w:rsidP="0083305C">
      <w:pPr>
        <w:pStyle w:val="BodyText"/>
      </w:pPr>
    </w:p>
    <w:p w:rsidR="008A6877" w:rsidP="0083305C">
      <w:pPr>
        <w:pStyle w:val="BodyText"/>
      </w:pPr>
    </w:p>
    <w:p w:rsidR="00000000" w:rsidRPr="0083305C" w:rsidP="0083305C">
      <w:pPr>
        <w:pStyle w:val="Heading1"/>
      </w:pPr>
      <w:bookmarkStart w:id="11" w:name="O_249663"/>
      <w:bookmarkEnd w:id="11"/>
      <w:r w:rsidRPr="0083305C">
        <w:t>Range Statement</w:t>
      </w:r>
    </w:p>
    <w:tbl>
      <w:tblPr>
        <w:tblW w:w="0" w:type="auto"/>
        <w:tblLayout w:type="fixed"/>
        <w:tblCellMar>
          <w:left w:w="62" w:type="dxa"/>
          <w:right w:w="62" w:type="dxa"/>
        </w:tblCellMar>
        <w:tblLook w:val="0000"/>
      </w:tblPr>
      <w:tblGrid>
        <w:gridCol w:w="3402"/>
        <w:gridCol w:w="5670"/>
      </w:tblGrid>
      <w:tr w:rsidTr="008A687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3305C">
            <w:pPr>
              <w:pStyle w:val="BodyText"/>
              <w:rPr>
                <w:lang w:val="en-NZ"/>
              </w:rPr>
            </w:pPr>
            <w:r w:rsidRPr="0083305C">
              <w:rPr>
                <w:rStyle w:val="SpecialBold"/>
              </w:rPr>
              <w:t>RANGE STATEMENT</w:t>
            </w:r>
          </w:p>
        </w:tc>
      </w:tr>
      <w:tr w:rsidTr="008A68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305C">
            <w:pPr>
              <w:pStyle w:val="BodyText"/>
              <w:rPr>
                <w:lang w:val="en-NZ"/>
              </w:rPr>
            </w:pPr>
          </w:p>
        </w:tc>
      </w:tr>
      <w:tr w:rsidTr="008A68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305C">
            <w:pPr>
              <w:pStyle w:val="BodyText"/>
              <w:rPr>
                <w:lang w:val="en-NZ"/>
              </w:rPr>
            </w:pPr>
            <w:r w:rsidRPr="0083305C">
              <w:t>The Range Statemen</w:t>
            </w:r>
            <w:r w:rsidRPr="0083305C">
              <w:t>t relates to the unit of competency as a whole. It allows for different work environments and situations that may affect performance. Add any essential operating conditions that may be present with training and assessment depending on the work situation, n</w:t>
            </w:r>
            <w:r w:rsidRPr="0083305C">
              <w:t>eeds of the candidate, accessibility of the item, and local industry and regional contexts.</w:t>
            </w:r>
          </w:p>
        </w:tc>
      </w:tr>
      <w:tr w:rsidTr="008A68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p>
        </w:tc>
      </w:tr>
      <w:tr w:rsidTr="008A68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r w:rsidRPr="0083305C">
              <w:rPr>
                <w:rStyle w:val="Emphasis"/>
              </w:rPr>
              <w:t>Work in the industry includes</w:t>
            </w:r>
            <w:r w:rsidRPr="0083305C">
              <w:t>:</w:t>
            </w:r>
          </w:p>
        </w:tc>
        <w:tc>
          <w:tcPr>
            <w:tcW w:w="5670" w:type="dxa"/>
            <w:tcBorders>
              <w:top w:val="nil"/>
              <w:left w:val="nil"/>
              <w:bottom w:val="nil"/>
              <w:right w:val="nil"/>
            </w:tcBorders>
            <w:tcMar>
              <w:top w:w="0" w:type="dxa"/>
              <w:left w:w="62" w:type="dxa"/>
              <w:bottom w:w="0" w:type="dxa"/>
              <w:right w:w="62" w:type="dxa"/>
            </w:tcMar>
          </w:tcPr>
          <w:p w:rsidR="00000000" w:rsidRPr="0083305C" w:rsidP="0083305C">
            <w:pPr>
              <w:pStyle w:val="ListBullet"/>
            </w:pPr>
            <w:r w:rsidRPr="0083305C">
              <w:t>General counselling</w:t>
            </w:r>
          </w:p>
          <w:p w:rsidR="00000000" w:rsidP="0083305C">
            <w:pPr>
              <w:pStyle w:val="ListBullet"/>
              <w:rPr>
                <w:lang w:val="en-NZ"/>
              </w:rPr>
            </w:pPr>
            <w:r w:rsidRPr="0083305C">
              <w:t>Specialist counselling</w:t>
            </w:r>
          </w:p>
        </w:tc>
      </w:tr>
      <w:tr w:rsidTr="008A68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p>
        </w:tc>
      </w:tr>
      <w:tr w:rsidTr="008A68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r w:rsidRPr="0083305C">
              <w:rPr>
                <w:rStyle w:val="Emphasis"/>
              </w:rPr>
              <w:t>Components of the communication process must include</w:t>
            </w:r>
            <w:r w:rsidRPr="0083305C">
              <w:t>:</w:t>
            </w:r>
          </w:p>
        </w:tc>
        <w:tc>
          <w:tcPr>
            <w:tcW w:w="5670" w:type="dxa"/>
            <w:tcBorders>
              <w:top w:val="nil"/>
              <w:left w:val="nil"/>
              <w:bottom w:val="nil"/>
              <w:right w:val="nil"/>
            </w:tcBorders>
            <w:tcMar>
              <w:top w:w="0" w:type="dxa"/>
              <w:left w:w="62" w:type="dxa"/>
              <w:bottom w:w="0" w:type="dxa"/>
              <w:right w:w="62" w:type="dxa"/>
            </w:tcMar>
          </w:tcPr>
          <w:p w:rsidR="00000000" w:rsidRPr="0083305C" w:rsidP="0083305C">
            <w:pPr>
              <w:pStyle w:val="ListBullet"/>
            </w:pPr>
            <w:r w:rsidRPr="0083305C">
              <w:t>Encoder</w:t>
            </w:r>
          </w:p>
          <w:p w:rsidR="00000000" w:rsidP="0083305C">
            <w:pPr>
              <w:pStyle w:val="ListBullet"/>
              <w:rPr>
                <w:lang w:val="en-NZ"/>
              </w:rPr>
            </w:pPr>
            <w:r w:rsidRPr="0083305C">
              <w:t>Decoder</w:t>
            </w:r>
          </w:p>
        </w:tc>
      </w:tr>
      <w:tr w:rsidTr="008A68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p>
        </w:tc>
      </w:tr>
      <w:tr w:rsidTr="008A68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r w:rsidRPr="0083305C">
              <w:rPr>
                <w:rStyle w:val="Emphasis"/>
              </w:rPr>
              <w:t>Primary factors must include</w:t>
            </w:r>
            <w:r w:rsidRPr="0083305C">
              <w:t>:</w:t>
            </w:r>
          </w:p>
        </w:tc>
        <w:tc>
          <w:tcPr>
            <w:tcW w:w="5670" w:type="dxa"/>
            <w:tcBorders>
              <w:top w:val="nil"/>
              <w:left w:val="nil"/>
              <w:bottom w:val="nil"/>
              <w:right w:val="nil"/>
            </w:tcBorders>
            <w:tcMar>
              <w:top w:w="0" w:type="dxa"/>
              <w:left w:w="62" w:type="dxa"/>
              <w:bottom w:w="0" w:type="dxa"/>
              <w:right w:w="62" w:type="dxa"/>
            </w:tcMar>
          </w:tcPr>
          <w:p w:rsidR="00000000" w:rsidRPr="0083305C" w:rsidP="0083305C">
            <w:pPr>
              <w:pStyle w:val="ListBullet"/>
            </w:pPr>
            <w:r w:rsidRPr="0083305C">
              <w:t>Context</w:t>
            </w:r>
          </w:p>
          <w:p w:rsidR="00000000" w:rsidRPr="0083305C" w:rsidP="0083305C">
            <w:pPr>
              <w:pStyle w:val="ListBullet"/>
            </w:pPr>
            <w:r w:rsidRPr="0083305C">
              <w:t>Participants</w:t>
            </w:r>
          </w:p>
          <w:p w:rsidR="00000000" w:rsidRPr="0083305C" w:rsidP="0083305C">
            <w:pPr>
              <w:pStyle w:val="ListBullet"/>
            </w:pPr>
            <w:r w:rsidRPr="0083305C">
              <w:t>Rules</w:t>
            </w:r>
          </w:p>
          <w:p w:rsidR="00000000" w:rsidRPr="0083305C" w:rsidP="0083305C">
            <w:pPr>
              <w:pStyle w:val="ListBullet"/>
            </w:pPr>
            <w:r w:rsidRPr="0083305C">
              <w:t>Messages</w:t>
            </w:r>
          </w:p>
          <w:p w:rsidR="00000000" w:rsidRPr="0083305C" w:rsidP="0083305C">
            <w:pPr>
              <w:pStyle w:val="ListBullet"/>
            </w:pPr>
            <w:r w:rsidRPr="0083305C">
              <w:t>Channels</w:t>
            </w:r>
          </w:p>
          <w:p w:rsidR="00000000" w:rsidRPr="0083305C" w:rsidP="0083305C">
            <w:pPr>
              <w:pStyle w:val="ListBullet"/>
            </w:pPr>
            <w:r w:rsidRPr="0083305C">
              <w:t>Noise</w:t>
            </w:r>
          </w:p>
          <w:p w:rsidR="00000000" w:rsidP="0083305C">
            <w:pPr>
              <w:pStyle w:val="ListBullet"/>
              <w:rPr>
                <w:lang w:val="en-NZ"/>
              </w:rPr>
            </w:pPr>
            <w:r w:rsidRPr="0083305C">
              <w:t>Feedback</w:t>
            </w:r>
          </w:p>
        </w:tc>
      </w:tr>
      <w:tr w:rsidTr="008A68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p>
        </w:tc>
      </w:tr>
      <w:tr w:rsidTr="008A68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r w:rsidRPr="0083305C">
              <w:rPr>
                <w:rStyle w:val="Emphasis"/>
              </w:rPr>
              <w:t>Communication barriers may include</w:t>
            </w:r>
            <w:r w:rsidRPr="0083305C">
              <w:t>:</w:t>
            </w:r>
          </w:p>
        </w:tc>
        <w:tc>
          <w:tcPr>
            <w:tcW w:w="5670" w:type="dxa"/>
            <w:tcBorders>
              <w:top w:val="nil"/>
              <w:left w:val="nil"/>
              <w:bottom w:val="nil"/>
              <w:right w:val="nil"/>
            </w:tcBorders>
            <w:tcMar>
              <w:top w:w="0" w:type="dxa"/>
              <w:left w:w="62" w:type="dxa"/>
              <w:bottom w:w="0" w:type="dxa"/>
              <w:right w:w="62" w:type="dxa"/>
            </w:tcMar>
          </w:tcPr>
          <w:p w:rsidR="00000000" w:rsidRPr="0083305C" w:rsidP="0083305C">
            <w:pPr>
              <w:pStyle w:val="ListBullet"/>
            </w:pPr>
            <w:r w:rsidRPr="0083305C">
              <w:t>Environmental</w:t>
            </w:r>
          </w:p>
          <w:p w:rsidR="00000000" w:rsidRPr="0083305C" w:rsidP="0083305C">
            <w:pPr>
              <w:pStyle w:val="ListBullet"/>
            </w:pPr>
            <w:r w:rsidRPr="0083305C">
              <w:t>Physical</w:t>
            </w:r>
          </w:p>
          <w:p w:rsidR="00000000" w:rsidRPr="0083305C" w:rsidP="0083305C">
            <w:pPr>
              <w:pStyle w:val="ListBullet"/>
            </w:pPr>
            <w:r w:rsidRPr="0083305C">
              <w:t>Individual perceptions</w:t>
            </w:r>
          </w:p>
          <w:p w:rsidR="00000000" w:rsidRPr="0083305C" w:rsidP="0083305C">
            <w:pPr>
              <w:pStyle w:val="ListBullet"/>
            </w:pPr>
            <w:r w:rsidRPr="0083305C">
              <w:t>Cultural issues</w:t>
            </w:r>
          </w:p>
          <w:p w:rsidR="00000000" w:rsidRPr="0083305C" w:rsidP="0083305C">
            <w:pPr>
              <w:pStyle w:val="ListBullet"/>
            </w:pPr>
            <w:r w:rsidRPr="0083305C">
              <w:t>Language</w:t>
            </w:r>
          </w:p>
          <w:p w:rsidR="00000000" w:rsidP="0083305C">
            <w:pPr>
              <w:pStyle w:val="ListBullet"/>
              <w:rPr>
                <w:lang w:val="en-NZ"/>
              </w:rPr>
            </w:pPr>
            <w:r w:rsidRPr="0083305C">
              <w:t>Age issues</w:t>
            </w:r>
          </w:p>
        </w:tc>
      </w:tr>
      <w:tr w:rsidTr="008A68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p>
        </w:tc>
      </w:tr>
      <w:tr w:rsidTr="008A68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r w:rsidRPr="0083305C">
              <w:rPr>
                <w:rStyle w:val="Emphasis"/>
              </w:rPr>
              <w:t>Micro</w:t>
            </w:r>
            <w:r w:rsidRPr="0083305C">
              <w:t>-</w:t>
            </w:r>
            <w:r w:rsidRPr="0083305C">
              <w:rPr>
                <w:rStyle w:val="Emphasis"/>
              </w:rPr>
              <w:t>skills must include</w:t>
            </w:r>
            <w:r w:rsidRPr="0083305C">
              <w:t>:</w:t>
            </w:r>
          </w:p>
        </w:tc>
        <w:tc>
          <w:tcPr>
            <w:tcW w:w="5670" w:type="dxa"/>
            <w:tcBorders>
              <w:top w:val="nil"/>
              <w:left w:val="nil"/>
              <w:bottom w:val="nil"/>
              <w:right w:val="nil"/>
            </w:tcBorders>
            <w:tcMar>
              <w:top w:w="0" w:type="dxa"/>
              <w:left w:w="62" w:type="dxa"/>
              <w:bottom w:w="0" w:type="dxa"/>
              <w:right w:w="62" w:type="dxa"/>
            </w:tcMar>
          </w:tcPr>
          <w:p w:rsidR="00000000" w:rsidRPr="0083305C" w:rsidP="0083305C">
            <w:pPr>
              <w:pStyle w:val="ListBullet"/>
            </w:pPr>
            <w:r w:rsidRPr="0083305C">
              <w:t>Attending behaviours - active listening, reflection of content feeling, summarising</w:t>
            </w:r>
          </w:p>
          <w:p w:rsidR="00000000" w:rsidRPr="0083305C" w:rsidP="0083305C">
            <w:pPr>
              <w:pStyle w:val="ListBullet"/>
            </w:pPr>
            <w:r w:rsidRPr="0083305C">
              <w:t>Questioning skills - open, closed, simple and compound questions</w:t>
            </w:r>
          </w:p>
          <w:p w:rsidR="00000000" w:rsidRPr="0083305C" w:rsidP="0083305C">
            <w:pPr>
              <w:pStyle w:val="ListBullet"/>
            </w:pPr>
            <w:r w:rsidRPr="0083305C">
              <w:t xml:space="preserve">Client observation skills </w:t>
            </w:r>
          </w:p>
          <w:p w:rsidR="00000000" w:rsidRPr="0083305C" w:rsidP="0083305C">
            <w:pPr>
              <w:pStyle w:val="ListBullet"/>
            </w:pPr>
            <w:r w:rsidRPr="0083305C">
              <w:t>Noting and reflecting skills</w:t>
            </w:r>
          </w:p>
          <w:p w:rsidR="00000000" w:rsidP="0083305C">
            <w:pPr>
              <w:pStyle w:val="ListBullet"/>
              <w:rPr>
                <w:lang w:val="en-NZ"/>
              </w:rPr>
            </w:pPr>
            <w:r w:rsidRPr="0083305C">
              <w:t>Providing client feedback</w:t>
            </w:r>
          </w:p>
        </w:tc>
      </w:tr>
      <w:tr w:rsidTr="008A68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p>
        </w:tc>
      </w:tr>
      <w:tr w:rsidTr="008A68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r w:rsidRPr="0083305C">
              <w:rPr>
                <w:rStyle w:val="Emphasis"/>
              </w:rPr>
              <w:t>Communication techniques may include</w:t>
            </w:r>
            <w:r w:rsidRPr="0083305C">
              <w:t>:</w:t>
            </w:r>
          </w:p>
        </w:tc>
        <w:tc>
          <w:tcPr>
            <w:tcW w:w="5670" w:type="dxa"/>
            <w:tcBorders>
              <w:top w:val="nil"/>
              <w:left w:val="nil"/>
              <w:bottom w:val="nil"/>
              <w:right w:val="nil"/>
            </w:tcBorders>
            <w:tcMar>
              <w:top w:w="0" w:type="dxa"/>
              <w:left w:w="62" w:type="dxa"/>
              <w:bottom w:w="0" w:type="dxa"/>
              <w:right w:w="62" w:type="dxa"/>
            </w:tcMar>
          </w:tcPr>
          <w:p w:rsidR="00000000" w:rsidRPr="0083305C" w:rsidP="0083305C">
            <w:pPr>
              <w:pStyle w:val="ListBullet"/>
            </w:pPr>
            <w:r w:rsidRPr="0083305C">
              <w:t>The appropriate technique for the stage of interview</w:t>
            </w:r>
          </w:p>
          <w:p w:rsidR="00000000" w:rsidRPr="0083305C" w:rsidP="0083305C">
            <w:pPr>
              <w:pStyle w:val="ListBullet"/>
            </w:pPr>
            <w:r w:rsidRPr="0083305C">
              <w:t>The proficiency level of the counsellor as an empathic communicator</w:t>
            </w:r>
          </w:p>
          <w:p w:rsidR="00000000" w:rsidRPr="0083305C" w:rsidP="0083305C">
            <w:pPr>
              <w:pStyle w:val="ListBullet"/>
            </w:pPr>
            <w:r w:rsidRPr="0083305C">
              <w:t>The communication strategies (micro-skills) utilised by the counsellor</w:t>
            </w:r>
          </w:p>
          <w:p w:rsidR="00000000" w:rsidP="0083305C">
            <w:pPr>
              <w:pStyle w:val="ListBullet"/>
              <w:rPr>
                <w:lang w:val="en-NZ"/>
              </w:rPr>
            </w:pPr>
            <w:r w:rsidRPr="0083305C">
              <w:t>The use of non-verbal communication</w:t>
            </w:r>
          </w:p>
        </w:tc>
      </w:tr>
      <w:tr w:rsidTr="008A68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p>
        </w:tc>
      </w:tr>
      <w:tr w:rsidTr="008A68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05C">
            <w:pPr>
              <w:pStyle w:val="BodyText"/>
              <w:rPr>
                <w:lang w:val="en-NZ"/>
              </w:rPr>
            </w:pPr>
            <w:r w:rsidRPr="0083305C">
              <w:rPr>
                <w:rStyle w:val="Emphasis"/>
              </w:rPr>
              <w:t>Client development and growth may include</w:t>
            </w:r>
            <w:r w:rsidRPr="0083305C">
              <w:t>:</w:t>
            </w:r>
          </w:p>
        </w:tc>
        <w:tc>
          <w:tcPr>
            <w:tcW w:w="5670" w:type="dxa"/>
            <w:tcBorders>
              <w:top w:val="nil"/>
              <w:left w:val="nil"/>
              <w:bottom w:val="nil"/>
              <w:right w:val="nil"/>
            </w:tcBorders>
            <w:tcMar>
              <w:top w:w="0" w:type="dxa"/>
              <w:left w:w="62" w:type="dxa"/>
              <w:bottom w:w="0" w:type="dxa"/>
              <w:right w:w="62" w:type="dxa"/>
            </w:tcMar>
          </w:tcPr>
          <w:p w:rsidR="00000000" w:rsidRPr="0083305C" w:rsidP="0083305C">
            <w:pPr>
              <w:pStyle w:val="ListBullet"/>
            </w:pPr>
            <w:r w:rsidRPr="0083305C">
              <w:t xml:space="preserve">Change in client behaviour that aids in the achievement of their goals </w:t>
            </w:r>
          </w:p>
          <w:p w:rsidR="00000000" w:rsidRPr="0083305C" w:rsidP="0083305C">
            <w:pPr>
              <w:pStyle w:val="ListBullet"/>
            </w:pPr>
            <w:r w:rsidRPr="0083305C">
              <w:t>Change in client thought patterns that facilitates the achievement of their goals</w:t>
            </w:r>
          </w:p>
          <w:p w:rsidR="00000000" w:rsidRPr="0083305C" w:rsidP="0083305C">
            <w:pPr>
              <w:pStyle w:val="ListBullet"/>
            </w:pPr>
            <w:r w:rsidRPr="0083305C">
              <w:t>A broadening of self-awareness as reported by the client</w:t>
            </w:r>
          </w:p>
          <w:p w:rsidR="00000000" w:rsidP="0083305C">
            <w:pPr>
              <w:pStyle w:val="ListBullet"/>
              <w:rPr>
                <w:lang w:val="en-NZ"/>
              </w:rPr>
            </w:pPr>
            <w:r w:rsidRPr="0083305C">
              <w:t>A shift occurs in the client's feelings that facilitates change in the direction of their goals</w:t>
            </w:r>
          </w:p>
        </w:tc>
      </w:tr>
      <w:tr w:rsidTr="008A68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3305C" w:rsidP="0083305C">
            <w:pPr>
              <w:pStyle w:val="BodyText"/>
            </w:pPr>
          </w:p>
        </w:tc>
      </w:tr>
    </w:tbl>
    <w:p w:rsidR="008A6877" w:rsidP="0083305C">
      <w:pPr>
        <w:pStyle w:val="BodyText"/>
      </w:pPr>
    </w:p>
    <w:p w:rsidR="008A6877" w:rsidP="0083305C">
      <w:pPr>
        <w:pStyle w:val="BodyText"/>
      </w:pPr>
    </w:p>
    <w:p w:rsidR="00000000" w:rsidRPr="0083305C" w:rsidP="0083305C">
      <w:pPr>
        <w:pStyle w:val="Heading1"/>
      </w:pPr>
      <w:bookmarkStart w:id="12" w:name="O_293968"/>
      <w:bookmarkEnd w:id="12"/>
      <w:r w:rsidRPr="0083305C">
        <w:t>Unit Sector(s)</w:t>
      </w:r>
    </w:p>
    <w:p w:rsidR="00000000" w:rsidRPr="0083305C" w:rsidP="0083305C">
      <w:pPr>
        <w:pStyle w:val="BodyText"/>
      </w:pPr>
      <w:r w:rsidRPr="0083305C">
        <w:t>Not Applicable</w:t>
      </w:r>
    </w:p>
    <w:p w:rsidR="00000000" w:rsidRPr="0083305C" w:rsidP="0083305C"/>
    <w:sectPr w:rsidSect="008330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0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6877" w:rsidP="008A687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0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877" w:rsidP="0083305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A6877" w:rsidP="008330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A6877" w:rsidP="008330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0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05C" w:rsidRPr="008A6877" w:rsidP="008A68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0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877" w:rsidRPr="002D2AF8" w:rsidP="0083305C">
    <w:pPr>
      <w:pStyle w:val="Header"/>
      <w:framePr w:wrap="around"/>
    </w:pPr>
    <w:r>
      <w:fldChar w:fldCharType="begin"/>
    </w:r>
    <w:r>
      <w:instrText xml:space="preserve"> TITLE   \* MERGEFORMAT </w:instrText>
    </w:r>
    <w:r>
      <w:fldChar w:fldCharType="separate"/>
    </w:r>
    <w:r>
      <w:t>CHCCSL502A Apply specialist interpersonal and counselling interview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A6877" w:rsidP="008330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DCCA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5A5C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D4F4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0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305C"/>
    <w:pPr>
      <w:spacing w:before="360" w:after="60"/>
      <w:outlineLvl w:val="0"/>
    </w:pPr>
    <w:rPr>
      <w:sz w:val="32"/>
    </w:rPr>
  </w:style>
  <w:style w:type="paragraph" w:styleId="Heading2">
    <w:name w:val="heading 2"/>
    <w:basedOn w:val="HeadingBase"/>
    <w:next w:val="BodyText"/>
    <w:link w:val="Heading2Char"/>
    <w:qFormat/>
    <w:rsid w:val="0083305C"/>
    <w:pPr>
      <w:keepLines/>
      <w:spacing w:before="240" w:after="120"/>
      <w:outlineLvl w:val="1"/>
    </w:pPr>
    <w:rPr>
      <w:sz w:val="28"/>
      <w:szCs w:val="40"/>
    </w:rPr>
  </w:style>
  <w:style w:type="paragraph" w:styleId="Heading3">
    <w:name w:val="heading 3"/>
    <w:basedOn w:val="HeadingBase"/>
    <w:next w:val="BodyText"/>
    <w:link w:val="Heading3Char"/>
    <w:qFormat/>
    <w:rsid w:val="0083305C"/>
    <w:pPr>
      <w:spacing w:before="180" w:after="120"/>
      <w:outlineLvl w:val="2"/>
    </w:pPr>
    <w:rPr>
      <w:spacing w:val="-10"/>
      <w:kern w:val="32"/>
    </w:rPr>
  </w:style>
  <w:style w:type="paragraph" w:styleId="Heading4">
    <w:name w:val="heading 4"/>
    <w:basedOn w:val="HeadingBase"/>
    <w:next w:val="BodyText"/>
    <w:link w:val="Heading4Char"/>
    <w:qFormat/>
    <w:rsid w:val="0083305C"/>
    <w:pPr>
      <w:spacing w:before="160" w:after="120"/>
      <w:outlineLvl w:val="3"/>
    </w:pPr>
    <w:rPr>
      <w:sz w:val="22"/>
    </w:rPr>
  </w:style>
  <w:style w:type="paragraph" w:styleId="Heading5">
    <w:name w:val="heading 5"/>
    <w:basedOn w:val="HeadingBase"/>
    <w:next w:val="Normal"/>
    <w:link w:val="Heading5Char"/>
    <w:qFormat/>
    <w:rsid w:val="0083305C"/>
    <w:pPr>
      <w:spacing w:before="80"/>
      <w:outlineLvl w:val="4"/>
    </w:pPr>
    <w:rPr>
      <w:color w:val="918585"/>
      <w:sz w:val="20"/>
    </w:rPr>
  </w:style>
  <w:style w:type="paragraph" w:styleId="Heading6">
    <w:name w:val="heading 6"/>
    <w:basedOn w:val="HeadingBase"/>
    <w:next w:val="Normal"/>
    <w:link w:val="Heading6Char"/>
    <w:qFormat/>
    <w:rsid w:val="0083305C"/>
    <w:pPr>
      <w:spacing w:before="60"/>
      <w:outlineLvl w:val="5"/>
    </w:pPr>
    <w:rPr>
      <w:color w:val="918585"/>
      <w:sz w:val="20"/>
    </w:rPr>
  </w:style>
  <w:style w:type="paragraph" w:styleId="Heading7">
    <w:name w:val="heading 7"/>
    <w:basedOn w:val="Normal"/>
    <w:next w:val="Normal"/>
    <w:link w:val="Heading7Char"/>
    <w:qFormat/>
    <w:rsid w:val="0083305C"/>
    <w:pPr>
      <w:ind w:left="720"/>
      <w:outlineLvl w:val="6"/>
    </w:pPr>
    <w:rPr>
      <w:i/>
    </w:rPr>
  </w:style>
  <w:style w:type="paragraph" w:styleId="Heading8">
    <w:name w:val="heading 8"/>
    <w:basedOn w:val="Normal"/>
    <w:next w:val="Normal"/>
    <w:link w:val="Heading8Char"/>
    <w:qFormat/>
    <w:rsid w:val="0083305C"/>
    <w:pPr>
      <w:ind w:left="720"/>
      <w:outlineLvl w:val="7"/>
    </w:pPr>
    <w:rPr>
      <w:i/>
    </w:rPr>
  </w:style>
  <w:style w:type="paragraph" w:styleId="Heading9">
    <w:name w:val="heading 9"/>
    <w:basedOn w:val="Normal"/>
    <w:next w:val="Normal"/>
    <w:link w:val="Heading9Char"/>
    <w:qFormat/>
    <w:rsid w:val="0083305C"/>
    <w:pPr>
      <w:ind w:left="720"/>
      <w:outlineLvl w:val="8"/>
    </w:pPr>
    <w:rPr>
      <w:i/>
    </w:rPr>
  </w:style>
  <w:style w:type="character" w:default="1" w:styleId="DefaultParagraphFont">
    <w:name w:val="Default Paragraph Font"/>
    <w:uiPriority w:val="1"/>
    <w:unhideWhenUsed/>
    <w:rsid w:val="008330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05C"/>
  </w:style>
  <w:style w:type="character" w:customStyle="1" w:styleId="Heading1Char">
    <w:name w:val="Heading 1 Char"/>
    <w:basedOn w:val="DefaultParagraphFont"/>
    <w:link w:val="Heading1"/>
    <w:rsid w:val="0083305C"/>
    <w:rPr>
      <w:rFonts w:ascii="Times New Roman" w:eastAsia="Times New Roman" w:hAnsi="Times New Roman" w:cs="Times New Roman"/>
      <w:b/>
      <w:sz w:val="32"/>
      <w:szCs w:val="20"/>
      <w:lang w:eastAsia="en-US"/>
    </w:rPr>
  </w:style>
  <w:style w:type="paragraph" w:styleId="BodyText">
    <w:name w:val="Body Text"/>
    <w:basedOn w:val="Normal"/>
    <w:link w:val="BodyTextChar"/>
    <w:rsid w:val="008330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305C"/>
    <w:rPr>
      <w:rFonts w:ascii="Times New Roman" w:eastAsia="Times New Roman" w:hAnsi="Times New Roman" w:cs="Times New Roman"/>
      <w:sz w:val="24"/>
      <w:lang w:eastAsia="en-US"/>
    </w:rPr>
  </w:style>
  <w:style w:type="paragraph" w:styleId="Footer">
    <w:name w:val="footer"/>
    <w:basedOn w:val="Normal"/>
    <w:link w:val="FooterChar"/>
    <w:rsid w:val="008330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05C"/>
    <w:rPr>
      <w:rFonts w:ascii="Times New Roman" w:eastAsia="Times New Roman" w:hAnsi="Times New Roman" w:cs="Times New Roman"/>
      <w:sz w:val="16"/>
      <w:lang w:eastAsia="en-US"/>
    </w:rPr>
  </w:style>
  <w:style w:type="paragraph" w:styleId="List">
    <w:name w:val="List"/>
    <w:basedOn w:val="BodyText"/>
    <w:next w:val="BodyText"/>
    <w:rsid w:val="0083305C"/>
    <w:pPr>
      <w:tabs>
        <w:tab w:val="left" w:pos="340"/>
      </w:tabs>
      <w:spacing w:before="60" w:after="60"/>
      <w:ind w:left="340" w:hanging="340"/>
    </w:pPr>
  </w:style>
  <w:style w:type="paragraph" w:styleId="ListBullet">
    <w:name w:val="List Bullet"/>
    <w:basedOn w:val="List"/>
    <w:rsid w:val="0083305C"/>
    <w:pPr>
      <w:numPr>
        <w:numId w:val="13"/>
      </w:numPr>
      <w:tabs>
        <w:tab w:val="clear" w:pos="340"/>
      </w:tabs>
      <w:spacing w:before="40" w:after="40"/>
    </w:pPr>
  </w:style>
  <w:style w:type="character" w:customStyle="1" w:styleId="SpecialBold">
    <w:name w:val="Special Bold"/>
    <w:basedOn w:val="DefaultParagraphFont"/>
    <w:rsid w:val="0083305C"/>
    <w:rPr>
      <w:b/>
      <w:spacing w:val="0"/>
    </w:rPr>
  </w:style>
  <w:style w:type="paragraph" w:styleId="ListBullet2">
    <w:name w:val="List Bullet 2"/>
    <w:basedOn w:val="List2"/>
    <w:rsid w:val="0083305C"/>
    <w:pPr>
      <w:numPr>
        <w:numId w:val="14"/>
      </w:numPr>
      <w:tabs>
        <w:tab w:val="clear" w:pos="680"/>
      </w:tabs>
    </w:pPr>
  </w:style>
  <w:style w:type="character" w:styleId="Emphasis">
    <w:name w:val="Emphasis"/>
    <w:basedOn w:val="DefaultParagraphFont"/>
    <w:qFormat/>
    <w:rsid w:val="0083305C"/>
    <w:rPr>
      <w:i/>
    </w:rPr>
  </w:style>
  <w:style w:type="paragraph" w:customStyle="1" w:styleId="SuperHeading">
    <w:name w:val="SuperHeading"/>
    <w:basedOn w:val="Normal"/>
    <w:rsid w:val="0083305C"/>
    <w:pPr>
      <w:spacing w:before="240" w:after="120"/>
      <w:outlineLvl w:val="0"/>
    </w:pPr>
    <w:rPr>
      <w:rFonts w:ascii="Times New Roman" w:hAnsi="Times New Roman"/>
      <w:b/>
      <w:sz w:val="28"/>
    </w:rPr>
  </w:style>
  <w:style w:type="paragraph" w:customStyle="1" w:styleId="AllowPageBreak">
    <w:name w:val="AllowPageBreak"/>
    <w:rsid w:val="008330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3305C"/>
    <w:rPr>
      <w:b/>
      <w:i/>
      <w:u w:val="none"/>
    </w:rPr>
  </w:style>
  <w:style w:type="character" w:customStyle="1" w:styleId="Heading2Char">
    <w:name w:val="Heading 2 Char"/>
    <w:basedOn w:val="DefaultParagraphFont"/>
    <w:link w:val="Heading2"/>
    <w:rsid w:val="008330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0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0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0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0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0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30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305C"/>
    <w:rPr>
      <w:rFonts w:ascii="Courier New" w:eastAsia="Times New Roman" w:hAnsi="Courier New" w:cs="Times New Roman"/>
      <w:i/>
      <w:szCs w:val="20"/>
      <w:lang w:eastAsia="en-US"/>
    </w:rPr>
  </w:style>
  <w:style w:type="paragraph" w:customStyle="1" w:styleId="HeadingBase">
    <w:name w:val="Heading Base"/>
    <w:rsid w:val="008330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05C"/>
    <w:pPr>
      <w:tabs>
        <w:tab w:val="right" w:leader="dot" w:pos="9072"/>
      </w:tabs>
      <w:ind w:left="567"/>
    </w:pPr>
    <w:rPr>
      <w:szCs w:val="22"/>
    </w:rPr>
  </w:style>
  <w:style w:type="paragraph" w:customStyle="1" w:styleId="TOCBase">
    <w:name w:val="TOC Base"/>
    <w:rsid w:val="008330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05C"/>
    <w:pPr>
      <w:tabs>
        <w:tab w:val="right" w:leader="dot" w:pos="9072"/>
      </w:tabs>
      <w:spacing w:before="40" w:after="40"/>
      <w:ind w:left="284"/>
    </w:pPr>
    <w:rPr>
      <w:rFonts w:ascii="Times New Roman" w:hAnsi="Times New Roman"/>
    </w:rPr>
  </w:style>
  <w:style w:type="paragraph" w:styleId="TOC1">
    <w:name w:val="toc 1"/>
    <w:basedOn w:val="TOCBase"/>
    <w:next w:val="Normal"/>
    <w:rsid w:val="008330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305C"/>
    <w:pPr>
      <w:spacing w:before="5040"/>
      <w:jc w:val="center"/>
    </w:pPr>
    <w:rPr>
      <w:sz w:val="48"/>
      <w:szCs w:val="72"/>
      <w:lang w:val="en-US"/>
    </w:rPr>
  </w:style>
  <w:style w:type="character" w:customStyle="1" w:styleId="TitleChar">
    <w:name w:val="Title Char"/>
    <w:basedOn w:val="DefaultParagraphFont"/>
    <w:link w:val="Title"/>
    <w:rsid w:val="008330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05C"/>
    <w:pPr>
      <w:tabs>
        <w:tab w:val="left" w:pos="3600"/>
        <w:tab w:val="left" w:pos="3958"/>
      </w:tabs>
    </w:pPr>
  </w:style>
  <w:style w:type="paragraph" w:customStyle="1" w:styleId="Note">
    <w:name w:val="Note"/>
    <w:basedOn w:val="BodyText"/>
    <w:rsid w:val="008330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305C"/>
    <w:pPr>
      <w:framePr w:wrap="auto" w:hAnchor="text" w:y="6049"/>
    </w:pPr>
    <w:rPr>
      <w:color w:val="000000"/>
      <w:sz w:val="40"/>
    </w:rPr>
  </w:style>
  <w:style w:type="paragraph" w:customStyle="1" w:styleId="TOCTitle">
    <w:name w:val="TOCTitle"/>
    <w:basedOn w:val="Heading1"/>
    <w:rsid w:val="0083305C"/>
    <w:pPr>
      <w:spacing w:after="240"/>
      <w:jc w:val="center"/>
      <w:outlineLvl w:val="9"/>
    </w:pPr>
    <w:rPr>
      <w:caps/>
    </w:rPr>
  </w:style>
  <w:style w:type="paragraph" w:customStyle="1" w:styleId="Version">
    <w:name w:val="Version"/>
    <w:rsid w:val="008330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305C"/>
    <w:pPr>
      <w:keepNext w:val="0"/>
      <w:tabs>
        <w:tab w:val="right" w:pos="4176"/>
      </w:tabs>
      <w:ind w:left="198" w:hanging="198"/>
    </w:pPr>
    <w:rPr>
      <w:rFonts w:ascii="Garamond" w:hAnsi="Garamond"/>
    </w:rPr>
  </w:style>
  <w:style w:type="paragraph" w:styleId="IndexHeading">
    <w:name w:val="index heading"/>
    <w:basedOn w:val="Normal"/>
    <w:next w:val="Index1"/>
    <w:semiHidden/>
    <w:rsid w:val="0083305C"/>
    <w:pPr>
      <w:spacing w:before="120" w:after="120"/>
    </w:pPr>
    <w:rPr>
      <w:rFonts w:ascii="Arial" w:hAnsi="Arial"/>
      <w:b/>
      <w:color w:val="918585"/>
      <w:sz w:val="24"/>
    </w:rPr>
  </w:style>
  <w:style w:type="paragraph" w:styleId="Header">
    <w:name w:val="header"/>
    <w:basedOn w:val="Normal"/>
    <w:link w:val="HeaderChar"/>
    <w:rsid w:val="008330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05C"/>
    <w:rPr>
      <w:rFonts w:ascii="Times New Roman" w:eastAsia="Times New Roman" w:hAnsi="Times New Roman" w:cs="Times New Roman"/>
      <w:sz w:val="16"/>
      <w:szCs w:val="20"/>
      <w:lang w:val="en-GB" w:eastAsia="en-US"/>
    </w:rPr>
  </w:style>
  <w:style w:type="paragraph" w:customStyle="1" w:styleId="Chapter">
    <w:name w:val="Chapter"/>
    <w:basedOn w:val="Normal"/>
    <w:rsid w:val="0083305C"/>
    <w:pPr>
      <w:spacing w:before="240"/>
    </w:pPr>
    <w:rPr>
      <w:rFonts w:ascii="Times New Roman" w:hAnsi="Times New Roman"/>
      <w:smallCaps/>
      <w:spacing w:val="80"/>
      <w:sz w:val="28"/>
    </w:rPr>
  </w:style>
  <w:style w:type="paragraph" w:customStyle="1" w:styleId="InChapter">
    <w:name w:val="InChapter"/>
    <w:basedOn w:val="Heading3"/>
    <w:rsid w:val="0083305C"/>
    <w:pPr>
      <w:spacing w:after="240"/>
      <w:outlineLvl w:val="9"/>
    </w:pPr>
    <w:rPr>
      <w:noProof/>
    </w:rPr>
  </w:style>
  <w:style w:type="paragraph" w:styleId="Index2">
    <w:name w:val="index 2"/>
    <w:basedOn w:val="Normal"/>
    <w:next w:val="Normal"/>
    <w:semiHidden/>
    <w:rsid w:val="0083305C"/>
    <w:pPr>
      <w:tabs>
        <w:tab w:val="right" w:pos="4176"/>
      </w:tabs>
      <w:ind w:left="568" w:hanging="284"/>
    </w:pPr>
    <w:rPr>
      <w:rFonts w:ascii="Garamond" w:hAnsi="Garamond"/>
    </w:rPr>
  </w:style>
  <w:style w:type="paragraph" w:customStyle="1" w:styleId="Byline">
    <w:name w:val="Byline"/>
    <w:rsid w:val="008330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05C"/>
    <w:pPr>
      <w:tabs>
        <w:tab w:val="clear" w:pos="3600"/>
        <w:tab w:val="clear" w:pos="3958"/>
      </w:tabs>
      <w:jc w:val="right"/>
    </w:pPr>
  </w:style>
  <w:style w:type="paragraph" w:styleId="Caption">
    <w:name w:val="caption"/>
    <w:basedOn w:val="BodyText"/>
    <w:next w:val="Normal"/>
    <w:qFormat/>
    <w:rsid w:val="0083305C"/>
    <w:pPr>
      <w:framePr w:w="2268" w:hSpace="181" w:vSpace="181" w:wrap="around" w:vAnchor="text" w:hAnchor="page" w:x="1135" w:y="285" w:anchorLock="1"/>
    </w:pPr>
    <w:rPr>
      <w:i/>
    </w:rPr>
  </w:style>
  <w:style w:type="paragraph" w:customStyle="1" w:styleId="MiniTOCTitle">
    <w:name w:val="MiniTOCTitle"/>
    <w:basedOn w:val="Heading4"/>
    <w:rsid w:val="0083305C"/>
    <w:pPr>
      <w:spacing w:before="240"/>
      <w:outlineLvl w:val="9"/>
    </w:pPr>
    <w:rPr>
      <w:noProof/>
      <w:sz w:val="24"/>
    </w:rPr>
  </w:style>
  <w:style w:type="paragraph" w:customStyle="1" w:styleId="MiniTOCItem">
    <w:name w:val="MiniTOCItem"/>
    <w:basedOn w:val="ListBullet"/>
    <w:rsid w:val="0083305C"/>
    <w:pPr>
      <w:numPr>
        <w:numId w:val="0"/>
      </w:numPr>
      <w:tabs>
        <w:tab w:val="right" w:leader="dot" w:pos="6521"/>
      </w:tabs>
      <w:spacing w:before="0" w:after="0"/>
    </w:pPr>
  </w:style>
  <w:style w:type="paragraph" w:customStyle="1" w:styleId="TOFTitle">
    <w:name w:val="TOFTitle"/>
    <w:basedOn w:val="TOCTitle"/>
    <w:rsid w:val="0083305C"/>
  </w:style>
  <w:style w:type="paragraph" w:styleId="TableofFigures">
    <w:name w:val="table of figures"/>
    <w:basedOn w:val="Normal"/>
    <w:next w:val="Normal"/>
    <w:semiHidden/>
    <w:rsid w:val="0083305C"/>
    <w:pPr>
      <w:tabs>
        <w:tab w:val="right" w:leader="dot" w:pos="9072"/>
      </w:tabs>
      <w:ind w:left="970" w:hanging="403"/>
    </w:pPr>
    <w:rPr>
      <w:rFonts w:ascii="Times New Roman" w:hAnsi="Times New Roman"/>
      <w:b/>
    </w:rPr>
  </w:style>
  <w:style w:type="paragraph" w:styleId="ListNumber">
    <w:name w:val="List Number"/>
    <w:basedOn w:val="List"/>
    <w:rsid w:val="0083305C"/>
    <w:pPr>
      <w:numPr>
        <w:numId w:val="11"/>
      </w:numPr>
    </w:pPr>
  </w:style>
  <w:style w:type="character" w:customStyle="1" w:styleId="WingdingSymbols">
    <w:name w:val="Wingding Symbols"/>
    <w:rsid w:val="0083305C"/>
    <w:rPr>
      <w:rFonts w:ascii="Wingdings" w:hAnsi="Wingdings"/>
    </w:rPr>
  </w:style>
  <w:style w:type="paragraph" w:customStyle="1" w:styleId="TableHeading">
    <w:name w:val="Table Heading"/>
    <w:basedOn w:val="HeadingBase"/>
    <w:rsid w:val="0083305C"/>
    <w:pPr>
      <w:keepLines/>
      <w:pBdr>
        <w:bottom w:val="single" w:sz="6" w:space="1" w:color="918585"/>
      </w:pBdr>
      <w:spacing w:before="240"/>
    </w:pPr>
  </w:style>
  <w:style w:type="character" w:customStyle="1" w:styleId="HotSpot">
    <w:name w:val="HotSpot"/>
    <w:rsid w:val="0083305C"/>
    <w:rPr>
      <w:color w:val="0033CC"/>
      <w:u w:val="none"/>
    </w:rPr>
  </w:style>
  <w:style w:type="paragraph" w:customStyle="1" w:styleId="BodyTextRight">
    <w:name w:val="Body Text Right"/>
    <w:basedOn w:val="BodyText"/>
    <w:rsid w:val="0083305C"/>
    <w:pPr>
      <w:spacing w:before="0" w:after="0"/>
      <w:jc w:val="right"/>
    </w:pPr>
  </w:style>
  <w:style w:type="paragraph" w:styleId="Index3">
    <w:name w:val="index 3"/>
    <w:basedOn w:val="ListNumber2"/>
    <w:next w:val="Normal"/>
    <w:semiHidden/>
    <w:rsid w:val="0083305C"/>
    <w:pPr>
      <w:numPr>
        <w:numId w:val="0"/>
      </w:numPr>
      <w:tabs>
        <w:tab w:val="right" w:leader="dot" w:pos="4176"/>
      </w:tabs>
    </w:pPr>
  </w:style>
  <w:style w:type="paragraph" w:styleId="ListNumber2">
    <w:name w:val="List Number 2"/>
    <w:basedOn w:val="List2"/>
    <w:rsid w:val="0083305C"/>
    <w:pPr>
      <w:numPr>
        <w:numId w:val="10"/>
      </w:numPr>
      <w:tabs>
        <w:tab w:val="clear" w:pos="1060"/>
      </w:tabs>
    </w:pPr>
  </w:style>
  <w:style w:type="paragraph" w:customStyle="1" w:styleId="MarginNote">
    <w:name w:val="Margin Note"/>
    <w:basedOn w:val="BodyText"/>
    <w:rsid w:val="008330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0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0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305C"/>
    <w:rPr>
      <w:sz w:val="32"/>
    </w:rPr>
  </w:style>
  <w:style w:type="paragraph" w:customStyle="1" w:styleId="HeadingProcedure">
    <w:name w:val="Heading Procedure"/>
    <w:basedOn w:val="HeadingBase"/>
    <w:next w:val="Normal"/>
    <w:rsid w:val="0083305C"/>
    <w:pPr>
      <w:tabs>
        <w:tab w:val="left" w:pos="0"/>
      </w:tabs>
      <w:spacing w:before="120" w:after="60"/>
    </w:pPr>
    <w:rPr>
      <w:i/>
      <w:color w:val="918585"/>
      <w:sz w:val="22"/>
    </w:rPr>
  </w:style>
  <w:style w:type="paragraph" w:customStyle="1" w:styleId="TableBodyText">
    <w:name w:val="Table Body Text"/>
    <w:basedOn w:val="BodyText"/>
    <w:rsid w:val="0083305C"/>
    <w:pPr>
      <w:spacing w:before="60" w:after="60"/>
    </w:pPr>
  </w:style>
  <w:style w:type="paragraph" w:styleId="ListContinue">
    <w:name w:val="List Continue"/>
    <w:basedOn w:val="List"/>
    <w:rsid w:val="0083305C"/>
    <w:pPr>
      <w:ind w:firstLine="0"/>
    </w:pPr>
  </w:style>
  <w:style w:type="paragraph" w:customStyle="1" w:styleId="ListNote">
    <w:name w:val="List Note"/>
    <w:basedOn w:val="List"/>
    <w:rsid w:val="0083305C"/>
    <w:pPr>
      <w:pBdr>
        <w:top w:val="single" w:sz="6" w:space="2" w:color="918585"/>
        <w:bottom w:val="single" w:sz="6" w:space="2" w:color="918585"/>
      </w:pBdr>
      <w:tabs>
        <w:tab w:val="left" w:pos="1021"/>
      </w:tabs>
      <w:ind w:firstLine="0"/>
    </w:pPr>
  </w:style>
  <w:style w:type="paragraph" w:customStyle="1" w:styleId="Warning">
    <w:name w:val="Warning"/>
    <w:basedOn w:val="BodyText"/>
    <w:rsid w:val="0083305C"/>
    <w:pPr>
      <w:shd w:val="clear" w:color="auto" w:fill="D9D9D9"/>
      <w:tabs>
        <w:tab w:val="left" w:pos="992"/>
      </w:tabs>
      <w:ind w:left="119" w:right="119"/>
    </w:pPr>
    <w:rPr>
      <w:sz w:val="20"/>
    </w:rPr>
  </w:style>
  <w:style w:type="paragraph" w:customStyle="1" w:styleId="MarginIcons">
    <w:name w:val="Margin Icons"/>
    <w:basedOn w:val="BodyText"/>
    <w:rsid w:val="008330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05C"/>
    <w:rPr>
      <w:rFonts w:ascii="Courier New" w:hAnsi="Courier New"/>
    </w:rPr>
  </w:style>
  <w:style w:type="paragraph" w:customStyle="1" w:styleId="NoteBullet">
    <w:name w:val="Note Bullet"/>
    <w:basedOn w:val="Note"/>
    <w:rsid w:val="0083305C"/>
    <w:pPr>
      <w:tabs>
        <w:tab w:val="clear" w:pos="680"/>
      </w:tabs>
      <w:spacing w:before="60" w:after="60"/>
    </w:pPr>
  </w:style>
  <w:style w:type="paragraph" w:customStyle="1" w:styleId="SubHeading2">
    <w:name w:val="SubHeading2"/>
    <w:basedOn w:val="HeadingBase"/>
    <w:rsid w:val="0083305C"/>
    <w:pPr>
      <w:spacing w:before="240" w:after="60"/>
    </w:pPr>
    <w:rPr>
      <w:sz w:val="20"/>
    </w:rPr>
  </w:style>
  <w:style w:type="paragraph" w:customStyle="1" w:styleId="SubHeading1">
    <w:name w:val="SubHeading1"/>
    <w:basedOn w:val="HeadingBase"/>
    <w:rsid w:val="0083305C"/>
    <w:pPr>
      <w:spacing w:before="240" w:after="60"/>
    </w:pPr>
    <w:rPr>
      <w:color w:val="918585"/>
      <w:sz w:val="22"/>
    </w:rPr>
  </w:style>
  <w:style w:type="paragraph" w:customStyle="1" w:styleId="SideHeading">
    <w:name w:val="Side Heading"/>
    <w:basedOn w:val="HeadingBase"/>
    <w:rsid w:val="008330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05C"/>
    <w:pPr>
      <w:numPr>
        <w:numId w:val="12"/>
      </w:numPr>
    </w:pPr>
  </w:style>
  <w:style w:type="paragraph" w:styleId="PlainText">
    <w:name w:val="Plain Text"/>
    <w:basedOn w:val="Normal"/>
    <w:link w:val="PlainTextChar"/>
    <w:rsid w:val="0083305C"/>
    <w:rPr>
      <w:sz w:val="20"/>
    </w:rPr>
  </w:style>
  <w:style w:type="character" w:customStyle="1" w:styleId="PlainTextChar">
    <w:name w:val="Plain Text Char"/>
    <w:basedOn w:val="DefaultParagraphFont"/>
    <w:link w:val="PlainText"/>
    <w:rsid w:val="0083305C"/>
    <w:rPr>
      <w:rFonts w:ascii="Courier New" w:eastAsia="Times New Roman" w:hAnsi="Courier New" w:cs="Times New Roman"/>
      <w:sz w:val="20"/>
      <w:szCs w:val="20"/>
      <w:lang w:eastAsia="en-US"/>
    </w:rPr>
  </w:style>
  <w:style w:type="character" w:customStyle="1" w:styleId="MenuOption">
    <w:name w:val="Menu Option"/>
    <w:basedOn w:val="DefaultParagraphFont"/>
    <w:rsid w:val="0083305C"/>
    <w:rPr>
      <w:b/>
      <w:smallCaps/>
    </w:rPr>
  </w:style>
  <w:style w:type="paragraph" w:customStyle="1" w:styleId="TableListNumber">
    <w:name w:val="Table List Number"/>
    <w:basedOn w:val="ListNumber"/>
    <w:rsid w:val="0083305C"/>
    <w:pPr>
      <w:numPr>
        <w:numId w:val="0"/>
      </w:numPr>
    </w:pPr>
  </w:style>
  <w:style w:type="paragraph" w:styleId="TOC4">
    <w:name w:val="toc 4"/>
    <w:basedOn w:val="TOCBase"/>
    <w:next w:val="Normal"/>
    <w:semiHidden/>
    <w:rsid w:val="0083305C"/>
    <w:pPr>
      <w:tabs>
        <w:tab w:val="right" w:leader="dot" w:pos="9071"/>
      </w:tabs>
      <w:ind w:left="1701"/>
    </w:pPr>
  </w:style>
  <w:style w:type="paragraph" w:customStyle="1" w:styleId="ListAlpha">
    <w:name w:val="List Alpha"/>
    <w:basedOn w:val="List"/>
    <w:rsid w:val="0083305C"/>
    <w:pPr>
      <w:numPr>
        <w:numId w:val="9"/>
      </w:numPr>
    </w:pPr>
  </w:style>
  <w:style w:type="paragraph" w:customStyle="1" w:styleId="ListAlpha2">
    <w:name w:val="List Alpha 2"/>
    <w:basedOn w:val="List2"/>
    <w:rsid w:val="0083305C"/>
    <w:pPr>
      <w:numPr>
        <w:numId w:val="8"/>
      </w:numPr>
    </w:pPr>
  </w:style>
  <w:style w:type="paragraph" w:styleId="List2">
    <w:name w:val="List 2"/>
    <w:basedOn w:val="BodyText"/>
    <w:rsid w:val="0083305C"/>
    <w:pPr>
      <w:tabs>
        <w:tab w:val="left" w:pos="680"/>
      </w:tabs>
      <w:spacing w:before="60" w:after="60"/>
      <w:ind w:left="680" w:hanging="340"/>
    </w:pPr>
  </w:style>
  <w:style w:type="paragraph" w:styleId="List3">
    <w:name w:val="List 3"/>
    <w:basedOn w:val="BodyText"/>
    <w:rsid w:val="0083305C"/>
    <w:pPr>
      <w:tabs>
        <w:tab w:val="left" w:pos="1021"/>
      </w:tabs>
      <w:spacing w:before="60" w:after="60"/>
      <w:ind w:left="1020" w:hanging="340"/>
    </w:pPr>
  </w:style>
  <w:style w:type="paragraph" w:styleId="List4">
    <w:name w:val="List 4"/>
    <w:basedOn w:val="BodyText"/>
    <w:rsid w:val="0083305C"/>
    <w:pPr>
      <w:tabs>
        <w:tab w:val="left" w:pos="1361"/>
      </w:tabs>
      <w:spacing w:before="60" w:after="60"/>
      <w:ind w:left="1361" w:hanging="340"/>
    </w:pPr>
  </w:style>
  <w:style w:type="paragraph" w:styleId="List5">
    <w:name w:val="List 5"/>
    <w:basedOn w:val="BodyText"/>
    <w:rsid w:val="0083305C"/>
    <w:pPr>
      <w:tabs>
        <w:tab w:val="left" w:pos="1701"/>
      </w:tabs>
      <w:spacing w:before="60" w:after="60"/>
      <w:ind w:left="1701" w:hanging="340"/>
    </w:pPr>
  </w:style>
  <w:style w:type="paragraph" w:styleId="ListBullet3">
    <w:name w:val="List Bullet 3"/>
    <w:basedOn w:val="List3"/>
    <w:rsid w:val="0083305C"/>
    <w:pPr>
      <w:numPr>
        <w:numId w:val="15"/>
      </w:numPr>
      <w:tabs>
        <w:tab w:val="clear" w:pos="1021"/>
      </w:tabs>
      <w:ind w:left="1037" w:hanging="357"/>
    </w:pPr>
  </w:style>
  <w:style w:type="paragraph" w:styleId="ListBullet4">
    <w:name w:val="List Bullet 4"/>
    <w:basedOn w:val="List4"/>
    <w:rsid w:val="0083305C"/>
    <w:pPr>
      <w:numPr>
        <w:numId w:val="3"/>
      </w:numPr>
    </w:pPr>
  </w:style>
  <w:style w:type="paragraph" w:styleId="ListBullet5">
    <w:name w:val="List Bullet 5"/>
    <w:basedOn w:val="List5"/>
    <w:rsid w:val="0083305C"/>
    <w:pPr>
      <w:numPr>
        <w:numId w:val="4"/>
      </w:numPr>
    </w:pPr>
  </w:style>
  <w:style w:type="paragraph" w:styleId="ListContinue2">
    <w:name w:val="List Continue 2"/>
    <w:basedOn w:val="List2"/>
    <w:rsid w:val="0083305C"/>
    <w:pPr>
      <w:ind w:firstLine="0"/>
    </w:pPr>
  </w:style>
  <w:style w:type="paragraph" w:styleId="ListContinue3">
    <w:name w:val="List Continue 3"/>
    <w:basedOn w:val="List3"/>
    <w:rsid w:val="0083305C"/>
    <w:pPr>
      <w:ind w:left="1021" w:firstLine="0"/>
    </w:pPr>
  </w:style>
  <w:style w:type="paragraph" w:styleId="ListContinue4">
    <w:name w:val="List Continue 4"/>
    <w:basedOn w:val="List4"/>
    <w:rsid w:val="0083305C"/>
    <w:pPr>
      <w:ind w:firstLine="0"/>
    </w:pPr>
  </w:style>
  <w:style w:type="paragraph" w:styleId="ListContinue5">
    <w:name w:val="List Continue 5"/>
    <w:basedOn w:val="List5"/>
    <w:rsid w:val="0083305C"/>
    <w:pPr>
      <w:ind w:firstLine="0"/>
    </w:pPr>
  </w:style>
  <w:style w:type="paragraph" w:styleId="ListNumber3">
    <w:name w:val="List Number 3"/>
    <w:basedOn w:val="List3"/>
    <w:rsid w:val="0083305C"/>
    <w:pPr>
      <w:numPr>
        <w:numId w:val="5"/>
      </w:numPr>
    </w:pPr>
  </w:style>
  <w:style w:type="paragraph" w:styleId="ListNumber4">
    <w:name w:val="List Number 4"/>
    <w:basedOn w:val="List4"/>
    <w:rsid w:val="0083305C"/>
    <w:pPr>
      <w:numPr>
        <w:numId w:val="6"/>
      </w:numPr>
    </w:pPr>
  </w:style>
  <w:style w:type="paragraph" w:styleId="ListNumber5">
    <w:name w:val="List Number 5"/>
    <w:basedOn w:val="List5"/>
    <w:rsid w:val="0083305C"/>
    <w:pPr>
      <w:numPr>
        <w:numId w:val="7"/>
      </w:numPr>
    </w:pPr>
  </w:style>
  <w:style w:type="paragraph" w:styleId="BlockText">
    <w:name w:val="Block Text"/>
    <w:basedOn w:val="Normal"/>
    <w:rsid w:val="0083305C"/>
    <w:pPr>
      <w:spacing w:after="120"/>
      <w:ind w:left="1440" w:right="1440"/>
    </w:pPr>
  </w:style>
  <w:style w:type="character" w:customStyle="1" w:styleId="Subscript">
    <w:name w:val="Subscript"/>
    <w:basedOn w:val="DefaultParagraphFont"/>
    <w:rsid w:val="0083305C"/>
    <w:rPr>
      <w:sz w:val="16"/>
      <w:vertAlign w:val="subscript"/>
    </w:rPr>
  </w:style>
  <w:style w:type="character" w:customStyle="1" w:styleId="Superscript">
    <w:name w:val="Superscript"/>
    <w:basedOn w:val="DefaultParagraphFont"/>
    <w:rsid w:val="0083305C"/>
    <w:rPr>
      <w:sz w:val="16"/>
      <w:vertAlign w:val="superscript"/>
    </w:rPr>
  </w:style>
  <w:style w:type="character" w:customStyle="1" w:styleId="Symbols">
    <w:name w:val="Symbols"/>
    <w:basedOn w:val="DefaultParagraphFont"/>
    <w:rsid w:val="0083305C"/>
    <w:rPr>
      <w:rFonts w:ascii="Symbol" w:hAnsi="Symbol"/>
    </w:rPr>
  </w:style>
  <w:style w:type="character" w:customStyle="1" w:styleId="MenuOptions">
    <w:name w:val="Menu Options"/>
    <w:basedOn w:val="DefaultParagraphFont"/>
    <w:rsid w:val="0083305C"/>
    <w:rPr>
      <w:rFonts w:ascii="Arial Narrow" w:hAnsi="Arial Narrow"/>
      <w:smallCaps/>
    </w:rPr>
  </w:style>
  <w:style w:type="character" w:customStyle="1" w:styleId="Buttons">
    <w:name w:val="Buttons"/>
    <w:basedOn w:val="DefaultParagraphFont"/>
    <w:rsid w:val="0083305C"/>
    <w:rPr>
      <w:b/>
    </w:rPr>
  </w:style>
  <w:style w:type="character" w:customStyle="1" w:styleId="Underlined">
    <w:name w:val="Underlined"/>
    <w:basedOn w:val="DefaultParagraphFont"/>
    <w:rsid w:val="0083305C"/>
    <w:rPr>
      <w:u w:val="single"/>
    </w:rPr>
  </w:style>
  <w:style w:type="paragraph" w:customStyle="1" w:styleId="TableBodyTextRight">
    <w:name w:val="Table Body Text Right"/>
    <w:basedOn w:val="TableBodyText"/>
    <w:rsid w:val="0083305C"/>
    <w:pPr>
      <w:widowControl w:val="0"/>
      <w:autoSpaceDE w:val="0"/>
      <w:autoSpaceDN w:val="0"/>
      <w:adjustRightInd w:val="0"/>
      <w:jc w:val="right"/>
    </w:pPr>
    <w:rPr>
      <w:rFonts w:cs="Arial"/>
      <w:szCs w:val="18"/>
    </w:rPr>
  </w:style>
  <w:style w:type="paragraph" w:customStyle="1" w:styleId="CopyrightText">
    <w:name w:val="Copyright Text"/>
    <w:basedOn w:val="BodyText"/>
    <w:rsid w:val="0083305C"/>
    <w:rPr>
      <w:sz w:val="18"/>
    </w:rPr>
  </w:style>
  <w:style w:type="paragraph" w:customStyle="1" w:styleId="BodySmallRight">
    <w:name w:val="Body Small Right"/>
    <w:basedOn w:val="BodyTextRight"/>
    <w:rsid w:val="0083305C"/>
    <w:rPr>
      <w:sz w:val="18"/>
      <w:szCs w:val="18"/>
    </w:rPr>
  </w:style>
  <w:style w:type="paragraph" w:customStyle="1" w:styleId="MarginEdition">
    <w:name w:val="Margin Edition"/>
    <w:basedOn w:val="MarginNote"/>
    <w:rsid w:val="0083305C"/>
    <w:pPr>
      <w:spacing w:before="0" w:after="0"/>
    </w:pPr>
    <w:rPr>
      <w:rFonts w:ascii="Times New Roman" w:hAnsi="Times New Roman"/>
      <w:color w:val="999999"/>
    </w:rPr>
  </w:style>
  <w:style w:type="paragraph" w:customStyle="1" w:styleId="Spacer">
    <w:name w:val="Spacer"/>
    <w:basedOn w:val="Normal"/>
    <w:rsid w:val="0083305C"/>
    <w:rPr>
      <w:sz w:val="2"/>
      <w:szCs w:val="2"/>
    </w:rPr>
  </w:style>
  <w:style w:type="character" w:customStyle="1" w:styleId="Small">
    <w:name w:val="Small"/>
    <w:basedOn w:val="DefaultParagraphFont"/>
    <w:rsid w:val="0083305C"/>
    <w:rPr>
      <w:sz w:val="16"/>
    </w:rPr>
  </w:style>
  <w:style w:type="paragraph" w:customStyle="1" w:styleId="WideTable">
    <w:name w:val="Wide Table"/>
    <w:basedOn w:val="Normal"/>
    <w:rsid w:val="0083305C"/>
    <w:pPr>
      <w:ind w:left="-1418"/>
    </w:pPr>
    <w:rPr>
      <w:sz w:val="2"/>
      <w:szCs w:val="2"/>
    </w:rPr>
  </w:style>
  <w:style w:type="character" w:styleId="PageNumber">
    <w:name w:val="page number"/>
    <w:basedOn w:val="DefaultParagraphFont"/>
    <w:rsid w:val="0083305C"/>
  </w:style>
  <w:style w:type="paragraph" w:styleId="Quote">
    <w:name w:val="Quote"/>
    <w:basedOn w:val="Heading1"/>
    <w:link w:val="QuoteChar"/>
    <w:qFormat/>
    <w:rsid w:val="0083305C"/>
    <w:rPr>
      <w:b w:val="0"/>
      <w:sz w:val="72"/>
      <w:szCs w:val="72"/>
      <w:lang w:val="en-NZ"/>
    </w:rPr>
  </w:style>
  <w:style w:type="character" w:customStyle="1" w:styleId="QuoteChar">
    <w:name w:val="Quote Char"/>
    <w:basedOn w:val="DefaultParagraphFont"/>
    <w:link w:val="Quote"/>
    <w:rsid w:val="008330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05C"/>
    <w:pPr>
      <w:pageBreakBefore/>
    </w:pPr>
  </w:style>
  <w:style w:type="paragraph" w:customStyle="1" w:styleId="Border">
    <w:name w:val="Border"/>
    <w:basedOn w:val="Normal"/>
    <w:qFormat/>
    <w:rsid w:val="008330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05C"/>
    <w:rPr>
      <w:b/>
      <w:bCs/>
      <w:i/>
      <w:iCs/>
      <w:color w:val="auto"/>
    </w:rPr>
  </w:style>
  <w:style w:type="paragraph" w:styleId="IntenseQuote">
    <w:name w:val="Intense Quote"/>
    <w:basedOn w:val="Normal"/>
    <w:next w:val="Normal"/>
    <w:link w:val="IntenseQuoteChar"/>
    <w:uiPriority w:val="30"/>
    <w:qFormat/>
    <w:rsid w:val="008330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0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305C"/>
    <w:rPr>
      <w:smallCaps/>
      <w:color w:val="auto"/>
      <w:u w:val="single"/>
    </w:rPr>
  </w:style>
  <w:style w:type="character" w:styleId="IntenseReference">
    <w:name w:val="Intense Reference"/>
    <w:basedOn w:val="DefaultParagraphFont"/>
    <w:uiPriority w:val="32"/>
    <w:qFormat/>
    <w:rsid w:val="0083305C"/>
    <w:rPr>
      <w:b/>
      <w:bCs/>
      <w:smallCaps/>
      <w:color w:val="auto"/>
      <w:spacing w:val="5"/>
      <w:u w:val="single"/>
    </w:rPr>
  </w:style>
  <w:style w:type="paragraph" w:customStyle="1" w:styleId="2ColumnHeading">
    <w:name w:val="2Column Heading"/>
    <w:basedOn w:val="BodyText"/>
    <w:qFormat/>
    <w:rsid w:val="0083305C"/>
    <w:pPr>
      <w:spacing w:after="60"/>
      <w:ind w:left="-2268"/>
    </w:pPr>
    <w:rPr>
      <w:b/>
    </w:rPr>
  </w:style>
  <w:style w:type="paragraph" w:customStyle="1" w:styleId="Heading1TOC">
    <w:name w:val="Heading1 TOC"/>
    <w:basedOn w:val="Normal"/>
    <w:qFormat/>
    <w:rsid w:val="0083305C"/>
    <w:pPr>
      <w:spacing w:before="240" w:after="120"/>
    </w:pPr>
    <w:rPr>
      <w:rFonts w:ascii="Times New Roman" w:hAnsi="Times New Roman"/>
      <w:b/>
      <w:sz w:val="32"/>
    </w:rPr>
  </w:style>
  <w:style w:type="paragraph" w:customStyle="1" w:styleId="Heading2TOC">
    <w:name w:val="Heading2 TOC"/>
    <w:basedOn w:val="Normal"/>
    <w:qFormat/>
    <w:rsid w:val="0083305C"/>
    <w:pPr>
      <w:spacing w:before="240" w:after="60"/>
    </w:pPr>
    <w:rPr>
      <w:rFonts w:ascii="Times New Roman" w:hAnsi="Times New Roman"/>
      <w:b/>
      <w:sz w:val="28"/>
    </w:rPr>
  </w:style>
  <w:style w:type="character" w:customStyle="1" w:styleId="Underline">
    <w:name w:val="Underline"/>
    <w:basedOn w:val="DefaultParagraphFont"/>
    <w:qFormat/>
    <w:rsid w:val="0083305C"/>
    <w:rPr>
      <w:u w:val="single"/>
    </w:rPr>
  </w:style>
  <w:style w:type="paragraph" w:styleId="BalloonText">
    <w:name w:val="Balloon Text"/>
    <w:basedOn w:val="Normal"/>
    <w:link w:val="BalloonTextChar"/>
    <w:rsid w:val="0083305C"/>
    <w:rPr>
      <w:rFonts w:ascii="Tahoma" w:hAnsi="Tahoma" w:cs="Tahoma"/>
      <w:sz w:val="16"/>
      <w:szCs w:val="16"/>
    </w:rPr>
  </w:style>
  <w:style w:type="character" w:customStyle="1" w:styleId="BalloonTextChar">
    <w:name w:val="Balloon Text Char"/>
    <w:basedOn w:val="DefaultParagraphFont"/>
    <w:link w:val="BalloonText"/>
    <w:rsid w:val="008330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30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30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305C"/>
    <w:rPr>
      <w:b/>
      <w:color w:val="660033"/>
      <w:spacing w:val="0"/>
    </w:rPr>
  </w:style>
  <w:style w:type="paragraph" w:customStyle="1" w:styleId="Nameditemlist">
    <w:name w:val="Named item list"/>
    <w:basedOn w:val="BodyText"/>
    <w:qFormat/>
    <w:rsid w:val="008330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1176</Words>
  <Characters>7567</Characters>
  <Application>Microsoft Office Word</Application>
  <DocSecurity>0</DocSecurity>
  <Lines>286</Lines>
  <Paragraphs>135</Paragraphs>
  <ScaleCrop>false</ScaleCrop>
  <Company>Author-it Software Corporation Ltd.</Company>
  <LinksUpToDate>false</LinksUpToDate>
  <CharactersWithSpaces>8685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CHCCSL502A Apply specialist interpersonal and counselling interview skills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2012-10-05T15:47:00Z</dcterms:created>
  <dcterms:modified xsi:type="dcterms:W3CDTF">2012-10-05T15:47:00Z</dcterms:modified>
</cp:coreProperties>
</file>