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2F8" w:rsidP="00AF42F8">
      <w:pPr>
        <w:pStyle w:val="Title"/>
      </w:pPr>
      <w:r>
        <w:fldChar w:fldCharType="begin"/>
      </w:r>
      <w:r>
        <w:instrText xml:space="preserve"> TITLE   \* MERGEFORMAT </w:instrText>
      </w:r>
      <w:r>
        <w:fldChar w:fldCharType="separate"/>
      </w:r>
      <w:r>
        <w:t>CHCCS504A Provide services to clients with complex needs</w:t>
      </w:r>
      <w:r>
        <w:fldChar w:fldCharType="end"/>
      </w:r>
    </w:p>
    <w:p w:rsidR="00AF42F8" w:rsidP="00AF42F8">
      <w:pPr>
        <w:pStyle w:val="Version"/>
        <w:sectPr w:rsidSect="00300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7C2" w:rsidP="003007C2">
      <w:pPr>
        <w:pStyle w:val="SuperHeading"/>
      </w:pPr>
      <w:r w:rsidRPr="003007C2">
        <w:t>CHCCS504A Provide services to clients with complex needs</w:t>
      </w:r>
    </w:p>
    <w:p w:rsidR="00000000" w:rsidRPr="003007C2" w:rsidP="003007C2">
      <w:pPr>
        <w:pStyle w:val="Heading1"/>
      </w:pPr>
      <w:bookmarkStart w:id="1" w:name="O_268970"/>
      <w:bookmarkEnd w:id="1"/>
      <w:r w:rsidRPr="003007C2">
        <w:t>Modification History</w:t>
      </w:r>
    </w:p>
    <w:p w:rsidR="00000000" w:rsidRPr="003007C2" w:rsidP="003007C2">
      <w:pPr>
        <w:pStyle w:val="BodyText"/>
      </w:pPr>
      <w:r w:rsidRPr="003007C2">
        <w:t>Not Applicable</w:t>
      </w:r>
    </w:p>
    <w:p w:rsidR="00000000" w:rsidRPr="003007C2" w:rsidP="003007C2">
      <w:pPr>
        <w:pStyle w:val="AllowPageBreak"/>
      </w:pPr>
    </w:p>
    <w:p w:rsidR="00000000" w:rsidRPr="003007C2" w:rsidP="003007C2">
      <w:pPr>
        <w:pStyle w:val="Heading1"/>
      </w:pPr>
      <w:bookmarkStart w:id="2" w:name="O_195340"/>
      <w:bookmarkEnd w:id="2"/>
      <w:r w:rsidRPr="003007C2">
        <w:t>Unit Descriptor</w:t>
      </w:r>
    </w:p>
    <w:tbl>
      <w:tblPr>
        <w:tblW w:w="0" w:type="auto"/>
        <w:tblLayout w:type="fixed"/>
        <w:tblCellMar>
          <w:left w:w="62" w:type="dxa"/>
          <w:right w:w="62" w:type="dxa"/>
        </w:tblCellMar>
        <w:tblLook w:val="0000"/>
      </w:tblPr>
      <w:tblGrid>
        <w:gridCol w:w="3339"/>
        <w:gridCol w:w="5217"/>
      </w:tblGrid>
      <w:tr w:rsidTr="00AF42F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This unit describes the skills and knowledge required by community workers to provide services to p</w:t>
            </w:r>
            <w:r w:rsidRPr="003007C2">
              <w:t>eople with complex needs</w:t>
            </w:r>
          </w:p>
        </w:tc>
      </w:tr>
    </w:tbl>
    <w:p w:rsidR="00AF42F8" w:rsidP="003007C2">
      <w:pPr>
        <w:pStyle w:val="BodyText"/>
      </w:pPr>
    </w:p>
    <w:p w:rsidR="00AF42F8" w:rsidP="003007C2">
      <w:pPr>
        <w:pStyle w:val="BodyText"/>
      </w:pPr>
    </w:p>
    <w:p w:rsidR="00000000" w:rsidRPr="003007C2" w:rsidP="003007C2">
      <w:pPr>
        <w:pStyle w:val="Heading1"/>
      </w:pPr>
      <w:bookmarkStart w:id="3" w:name="O_195342"/>
      <w:bookmarkEnd w:id="3"/>
      <w:r w:rsidRPr="003007C2">
        <w:t>Application of the Unit</w:t>
      </w:r>
    </w:p>
    <w:tbl>
      <w:tblPr>
        <w:tblW w:w="0" w:type="auto"/>
        <w:tblLayout w:type="fixed"/>
        <w:tblCellMar>
          <w:left w:w="62" w:type="dxa"/>
          <w:right w:w="62" w:type="dxa"/>
        </w:tblCellMar>
        <w:tblLook w:val="0000"/>
      </w:tblPr>
      <w:tblGrid>
        <w:gridCol w:w="3344"/>
        <w:gridCol w:w="5212"/>
      </w:tblGrid>
      <w:tr w:rsidTr="00AF42F8">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 xml:space="preserve">This unit applies to workers in the community services sector who may be working with people who have complex and multiple needs </w:t>
            </w:r>
          </w:p>
          <w:p w:rsidR="00000000" w:rsidRPr="003007C2" w:rsidP="003007C2">
            <w:pPr>
              <w:pStyle w:val="BodyText"/>
            </w:pPr>
            <w:r w:rsidRPr="003007C2">
              <w:t>Workers may include, for example: social housing workers, mental health workers, family violence workers, drug and alcohol workers, disability workers, forced migrant workers, generalist support</w:t>
            </w:r>
          </w:p>
        </w:tc>
      </w:tr>
    </w:tbl>
    <w:p w:rsidR="00AF42F8" w:rsidP="003007C2">
      <w:pPr>
        <w:pStyle w:val="BodyText"/>
      </w:pPr>
    </w:p>
    <w:p w:rsidR="00AF42F8" w:rsidP="003007C2">
      <w:pPr>
        <w:pStyle w:val="BodyText"/>
      </w:pPr>
    </w:p>
    <w:p w:rsidR="00000000" w:rsidRPr="003007C2" w:rsidP="003007C2">
      <w:pPr>
        <w:pStyle w:val="Heading1"/>
      </w:pPr>
      <w:bookmarkStart w:id="4" w:name="O_277230"/>
      <w:bookmarkEnd w:id="4"/>
      <w:r w:rsidRPr="003007C2">
        <w:t>Licensing/Regulatory Information</w:t>
      </w:r>
    </w:p>
    <w:p w:rsidR="00000000" w:rsidRPr="003007C2" w:rsidP="003007C2">
      <w:pPr>
        <w:pStyle w:val="BodyText"/>
      </w:pPr>
      <w:r w:rsidRPr="003007C2">
        <w:t>Not Ap</w:t>
      </w:r>
      <w:r w:rsidRPr="003007C2">
        <w:t>plicable</w:t>
      </w:r>
    </w:p>
    <w:p w:rsidR="00000000" w:rsidRPr="003007C2" w:rsidP="003007C2">
      <w:pPr>
        <w:pStyle w:val="AllowPageBreak"/>
      </w:pPr>
    </w:p>
    <w:p w:rsidR="00000000" w:rsidRPr="003007C2" w:rsidP="003007C2">
      <w:pPr>
        <w:pStyle w:val="Heading1"/>
      </w:pPr>
      <w:bookmarkStart w:id="5" w:name="O_283085"/>
      <w:bookmarkEnd w:id="5"/>
      <w:r w:rsidRPr="003007C2">
        <w:t>Pre-Requisites</w:t>
      </w:r>
    </w:p>
    <w:p w:rsidR="00000000" w:rsidRPr="003007C2" w:rsidP="003007C2">
      <w:pPr>
        <w:pStyle w:val="BodyText"/>
      </w:pPr>
      <w:r w:rsidRPr="003007C2">
        <w:t>Not Applicable</w:t>
      </w:r>
    </w:p>
    <w:p w:rsidR="00000000" w:rsidRPr="003007C2" w:rsidP="003007C2">
      <w:pPr>
        <w:pStyle w:val="AllowPageBreak"/>
      </w:pPr>
    </w:p>
    <w:p w:rsidR="00000000" w:rsidRPr="003007C2" w:rsidP="003007C2">
      <w:pPr>
        <w:pStyle w:val="Heading1"/>
      </w:pPr>
      <w:bookmarkStart w:id="6" w:name="O_195341"/>
      <w:bookmarkEnd w:id="6"/>
      <w:r w:rsidRPr="003007C2">
        <w:t>Employability Skills Information</w:t>
      </w:r>
    </w:p>
    <w:tbl>
      <w:tblPr>
        <w:tblW w:w="0" w:type="auto"/>
        <w:tblLayout w:type="fixed"/>
        <w:tblCellMar>
          <w:left w:w="62" w:type="dxa"/>
          <w:right w:w="62" w:type="dxa"/>
        </w:tblCellMar>
        <w:tblLook w:val="0000"/>
      </w:tblPr>
      <w:tblGrid>
        <w:gridCol w:w="3320"/>
        <w:gridCol w:w="5236"/>
      </w:tblGrid>
      <w:tr w:rsidTr="00AF42F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This unit contains Employability Skills</w:t>
            </w:r>
          </w:p>
        </w:tc>
      </w:tr>
    </w:tbl>
    <w:p w:rsidR="00AF42F8" w:rsidP="003007C2">
      <w:pPr>
        <w:pStyle w:val="BodyText"/>
      </w:pPr>
    </w:p>
    <w:p w:rsidR="00AF42F8" w:rsidP="003007C2">
      <w:pPr>
        <w:pStyle w:val="BodyText"/>
      </w:pPr>
    </w:p>
    <w:p w:rsidR="00000000" w:rsidRPr="003007C2" w:rsidP="003007C2">
      <w:pPr>
        <w:pStyle w:val="Heading1"/>
      </w:pPr>
      <w:bookmarkStart w:id="7" w:name="O_287016"/>
      <w:bookmarkEnd w:id="7"/>
      <w:r w:rsidRPr="003007C2">
        <w:t>Elements and Performance Criteria Pre-Content</w:t>
      </w:r>
    </w:p>
    <w:tbl>
      <w:tblPr>
        <w:tblW w:w="0" w:type="auto"/>
        <w:tblLayout w:type="fixed"/>
        <w:tblCellMar>
          <w:left w:w="62" w:type="dxa"/>
          <w:right w:w="62" w:type="dxa"/>
        </w:tblCellMar>
        <w:tblLook w:val="0000"/>
      </w:tblPr>
      <w:tblGrid>
        <w:gridCol w:w="3369"/>
        <w:gridCol w:w="5702"/>
      </w:tblGrid>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 xml:space="preserve">The Performance Criteria specify the level of performance required to demonstrate achievement of the Element. Terms in italics are elaborated in the Range Statement. </w:t>
            </w:r>
          </w:p>
        </w:tc>
      </w:tr>
    </w:tbl>
    <w:p w:rsidR="00000000" w:rsidRPr="003007C2" w:rsidP="003007C2">
      <w:pPr>
        <w:pStyle w:val="BodyText"/>
      </w:pPr>
    </w:p>
    <w:p w:rsidR="00000000" w:rsidRPr="003007C2" w:rsidP="003007C2">
      <w:pPr>
        <w:pStyle w:val="AllowPageBreak"/>
      </w:pPr>
    </w:p>
    <w:p w:rsidR="00000000" w:rsidRPr="003007C2" w:rsidP="003007C2">
      <w:pPr>
        <w:pStyle w:val="Heading1"/>
      </w:pPr>
      <w:bookmarkStart w:id="8" w:name="O_233683"/>
      <w:bookmarkEnd w:id="8"/>
      <w:r w:rsidRPr="003007C2">
        <w:t>Elements and Performance Criteria</w:t>
      </w:r>
    </w:p>
    <w:tbl>
      <w:tblPr>
        <w:tblW w:w="0" w:type="auto"/>
        <w:tblLayout w:type="fixed"/>
        <w:tblCellMar>
          <w:left w:w="62" w:type="dxa"/>
          <w:right w:w="62" w:type="dxa"/>
        </w:tblCellMar>
        <w:tblLook w:val="0000"/>
      </w:tblPr>
      <w:tblGrid>
        <w:gridCol w:w="3369"/>
        <w:gridCol w:w="5702"/>
      </w:tblGrid>
      <w:tr w:rsidTr="00AF42F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PERFORMANCE CRITERIA</w:t>
            </w: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7C2">
            <w:pPr>
              <w:pStyle w:val="List"/>
              <w:rPr>
                <w:lang w:val="en-NZ"/>
              </w:rPr>
            </w:pPr>
            <w:r w:rsidRPr="003007C2">
              <w:t>1.</w:t>
            </w:r>
            <w:r w:rsidRPr="003007C2">
              <w:tab/>
              <w:t xml:space="preserve">Work with clients facing a range of issues </w:t>
            </w:r>
          </w:p>
        </w:tc>
        <w:tc>
          <w:tcPr>
            <w:tcW w:w="570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1.1</w:t>
            </w:r>
            <w:r w:rsidRPr="003007C2">
              <w:tab/>
              <w:t>Apply a demonstrated understanding of issues that client may face including:</w:t>
            </w:r>
          </w:p>
          <w:p w:rsidR="00000000" w:rsidRPr="003007C2" w:rsidP="003007C2">
            <w:pPr>
              <w:pStyle w:val="ListBullet2"/>
            </w:pPr>
            <w:r w:rsidRPr="003007C2">
              <w:t>mental health</w:t>
            </w:r>
          </w:p>
          <w:p w:rsidR="00000000" w:rsidRPr="003007C2" w:rsidP="003007C2">
            <w:pPr>
              <w:pStyle w:val="ListBullet2"/>
            </w:pPr>
            <w:r w:rsidRPr="003007C2">
              <w:t>alcohol and other drugs (AOD)</w:t>
            </w:r>
          </w:p>
          <w:p w:rsidR="00000000" w:rsidRPr="003007C2" w:rsidP="003007C2">
            <w:pPr>
              <w:pStyle w:val="ListBullet2"/>
            </w:pPr>
            <w:r w:rsidRPr="003007C2">
              <w:t>imprisonment</w:t>
            </w:r>
          </w:p>
          <w:p w:rsidR="00000000" w:rsidRPr="003007C2" w:rsidP="003007C2">
            <w:pPr>
              <w:pStyle w:val="ListBullet2"/>
            </w:pPr>
            <w:r w:rsidRPr="003007C2">
              <w:t>family violence</w:t>
            </w:r>
          </w:p>
          <w:p w:rsidR="00000000" w:rsidRPr="003007C2" w:rsidP="003007C2">
            <w:pPr>
              <w:pStyle w:val="ListBullet2"/>
            </w:pPr>
            <w:r w:rsidRPr="003007C2">
              <w:t>homelessness</w:t>
            </w:r>
          </w:p>
          <w:p w:rsidR="00000000" w:rsidRPr="003007C2" w:rsidP="003007C2">
            <w:pPr>
              <w:pStyle w:val="ListBullet2"/>
            </w:pPr>
            <w:r w:rsidRPr="003007C2">
              <w:t>child protection</w:t>
            </w:r>
          </w:p>
          <w:p w:rsidR="00000000" w:rsidRPr="003007C2" w:rsidP="003007C2">
            <w:pPr>
              <w:pStyle w:val="ListBullet2"/>
            </w:pPr>
            <w:r w:rsidRPr="003007C2">
              <w:t>disability</w:t>
            </w:r>
          </w:p>
          <w:p w:rsidR="00000000" w:rsidRPr="003007C2" w:rsidP="003007C2">
            <w:pPr>
              <w:pStyle w:val="ListBullet2"/>
            </w:pPr>
            <w:r w:rsidRPr="003007C2">
              <w:t>trauma/grief</w:t>
            </w:r>
          </w:p>
          <w:p w:rsidR="00000000" w:rsidRPr="003007C2" w:rsidP="003007C2">
            <w:pPr>
              <w:pStyle w:val="ListBullet2"/>
            </w:pPr>
            <w:r w:rsidRPr="003007C2">
              <w:t>acquired brain injuries</w:t>
            </w:r>
          </w:p>
          <w:p w:rsidR="00000000" w:rsidRPr="003007C2" w:rsidP="003007C2">
            <w:pPr>
              <w:pStyle w:val="ListBullet2"/>
            </w:pPr>
            <w:r w:rsidRPr="003007C2">
              <w:t>cultural issues</w:t>
            </w:r>
          </w:p>
          <w:p w:rsidR="00000000" w:rsidRPr="003007C2" w:rsidP="003007C2">
            <w:pPr>
              <w:pStyle w:val="BodyText"/>
            </w:pPr>
            <w:r w:rsidRPr="003007C2">
              <w:t>1.2</w:t>
            </w:r>
            <w:r w:rsidRPr="003007C2">
              <w:tab/>
              <w:t>Apply a demonstrated understanding of associated and impacting issues:</w:t>
            </w:r>
          </w:p>
          <w:p w:rsidR="00000000" w:rsidRPr="003007C2" w:rsidP="003007C2">
            <w:pPr>
              <w:pStyle w:val="ListBullet2"/>
            </w:pPr>
            <w:r w:rsidRPr="003007C2">
              <w:t>access and equity to services in the wider social environment</w:t>
            </w:r>
          </w:p>
          <w:p w:rsidR="00000000" w:rsidRPr="003007C2" w:rsidP="003007C2">
            <w:pPr>
              <w:pStyle w:val="ListBullet2"/>
            </w:pPr>
            <w:r w:rsidRPr="003007C2">
              <w:t>trauma/g</w:t>
            </w:r>
            <w:r w:rsidRPr="003007C2">
              <w:t>rief</w:t>
            </w:r>
          </w:p>
          <w:p w:rsidR="00000000" w:rsidRPr="003007C2" w:rsidP="003007C2">
            <w:pPr>
              <w:pStyle w:val="ListBullet2"/>
            </w:pPr>
            <w:r w:rsidRPr="003007C2">
              <w:t>health</w:t>
            </w:r>
          </w:p>
          <w:p w:rsidR="00000000" w:rsidRPr="003007C2" w:rsidP="003007C2">
            <w:pPr>
              <w:pStyle w:val="ListBullet2"/>
            </w:pPr>
            <w:r w:rsidRPr="003007C2">
              <w:t>cognitive/social</w:t>
            </w:r>
          </w:p>
          <w:p w:rsidR="00000000" w:rsidRPr="003007C2" w:rsidP="003007C2">
            <w:pPr>
              <w:pStyle w:val="ListBullet2"/>
            </w:pPr>
            <w:r w:rsidRPr="003007C2">
              <w:t>personal safety</w:t>
            </w:r>
          </w:p>
          <w:p w:rsidR="00000000" w:rsidP="003007C2">
            <w:pPr>
              <w:pStyle w:val="BodyText"/>
              <w:rPr>
                <w:lang w:val="en-NZ"/>
              </w:rPr>
            </w:pPr>
            <w:r w:rsidRPr="003007C2">
              <w:t>1.3</w:t>
            </w:r>
            <w:r w:rsidRPr="003007C2">
              <w:tab/>
              <w:t xml:space="preserve">Recognise the impacts </w:t>
            </w:r>
            <w:r w:rsidRPr="003007C2">
              <w:rPr>
                <w:rStyle w:val="Emphasis"/>
              </w:rPr>
              <w:t>complex issues</w:t>
            </w:r>
            <w:r w:rsidRPr="003007C2">
              <w:t xml:space="preserve"> may have on significant others</w:t>
            </w: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7C2">
            <w:pPr>
              <w:pStyle w:val="List"/>
              <w:rPr>
                <w:lang w:val="en-NZ"/>
              </w:rPr>
            </w:pPr>
            <w:r w:rsidRPr="003007C2">
              <w:t>2.</w:t>
            </w:r>
            <w:r w:rsidRPr="003007C2">
              <w:tab/>
              <w:t>Develop strategies to engage clients with one or more identified needs</w:t>
            </w:r>
          </w:p>
        </w:tc>
        <w:tc>
          <w:tcPr>
            <w:tcW w:w="570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2.1</w:t>
            </w:r>
            <w:r w:rsidRPr="003007C2">
              <w:tab/>
              <w:t xml:space="preserve">Recognise impacts of stigma associated with </w:t>
            </w:r>
            <w:r w:rsidRPr="003007C2">
              <w:rPr>
                <w:rStyle w:val="Emphasis"/>
              </w:rPr>
              <w:t>complex needs</w:t>
            </w:r>
            <w:r w:rsidRPr="003007C2">
              <w:t xml:space="preserve"> on an individual, their family and significant others and on the community</w:t>
            </w:r>
          </w:p>
          <w:p w:rsidR="00000000" w:rsidRPr="003007C2" w:rsidP="003007C2">
            <w:pPr>
              <w:pStyle w:val="BodyText"/>
            </w:pPr>
            <w:r w:rsidRPr="003007C2">
              <w:t>2.2.</w:t>
            </w:r>
            <w:r w:rsidRPr="003007C2">
              <w:tab/>
              <w:t>Undertake an occupational health and safety assessment of the environment and personal safety</w:t>
            </w:r>
          </w:p>
          <w:p w:rsidR="00000000" w:rsidRPr="003007C2" w:rsidP="003007C2">
            <w:pPr>
              <w:pStyle w:val="BodyText"/>
            </w:pPr>
            <w:r w:rsidRPr="003007C2">
              <w:t>2.3</w:t>
            </w:r>
            <w:r w:rsidRPr="003007C2">
              <w:tab/>
              <w:t>Apply appropriate personal boundaries</w:t>
            </w:r>
          </w:p>
          <w:p w:rsidR="00000000" w:rsidRPr="003007C2" w:rsidP="003007C2">
            <w:pPr>
              <w:pStyle w:val="BodyText"/>
            </w:pPr>
            <w:r w:rsidRPr="003007C2">
              <w:t>2.4</w:t>
            </w:r>
            <w:r w:rsidRPr="003007C2">
              <w:tab/>
              <w:t>Demonstrate rapport building techni</w:t>
            </w:r>
            <w:r w:rsidRPr="003007C2">
              <w:t>ques and trust development with the client</w:t>
            </w:r>
          </w:p>
          <w:p w:rsidR="00000000" w:rsidRPr="003007C2" w:rsidP="003007C2">
            <w:pPr>
              <w:pStyle w:val="BodyText"/>
            </w:pPr>
            <w:r w:rsidRPr="003007C2">
              <w:t>2.5</w:t>
            </w:r>
            <w:r w:rsidRPr="003007C2">
              <w:tab/>
              <w:t>Use appropriate strategies and procedures to identify and respond to potential behavioural issues</w:t>
            </w:r>
          </w:p>
          <w:p w:rsidR="00000000" w:rsidRPr="003007C2" w:rsidP="003007C2">
            <w:pPr>
              <w:pStyle w:val="BodyText"/>
            </w:pPr>
            <w:r w:rsidRPr="003007C2">
              <w:t>2.6</w:t>
            </w:r>
            <w:r w:rsidRPr="003007C2">
              <w:tab/>
              <w:t>Observe and monitor behaviour to identify behavioural risk</w:t>
            </w:r>
          </w:p>
          <w:p w:rsidR="00000000" w:rsidP="003007C2">
            <w:pPr>
              <w:pStyle w:val="BodyText"/>
              <w:rPr>
                <w:lang w:val="en-NZ"/>
              </w:rPr>
            </w:pPr>
            <w:r w:rsidRPr="003007C2">
              <w:t>2.7</w:t>
            </w:r>
            <w:r w:rsidRPr="003007C2">
              <w:tab/>
              <w:t xml:space="preserve">Respond to behavioural risk to ensure </w:t>
            </w:r>
            <w:r w:rsidRPr="003007C2">
              <w:rPr>
                <w:rStyle w:val="Emphasis"/>
              </w:rPr>
              <w:t>safety</w:t>
            </w:r>
            <w:r w:rsidRPr="003007C2">
              <w:rPr>
                <w:rStyle w:val="Emphasis"/>
              </w:rPr>
              <w:t xml:space="preserve"> of client and self</w:t>
            </w:r>
            <w:r w:rsidRPr="003007C2">
              <w:t xml:space="preserve"> and report and/or refer appropriately </w:t>
            </w: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7C2">
            <w:pPr>
              <w:pStyle w:val="List"/>
              <w:rPr>
                <w:lang w:val="en-NZ"/>
              </w:rPr>
            </w:pPr>
            <w:r w:rsidRPr="003007C2">
              <w:t>3.</w:t>
            </w:r>
            <w:r w:rsidRPr="003007C2">
              <w:tab/>
              <w:t>Assess and prioritise need</w:t>
            </w:r>
          </w:p>
        </w:tc>
        <w:tc>
          <w:tcPr>
            <w:tcW w:w="570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3.1</w:t>
            </w:r>
            <w:r w:rsidRPr="003007C2">
              <w:tab/>
              <w:t>Identify needs in conjunction with the client</w:t>
            </w:r>
          </w:p>
          <w:p w:rsidR="00000000" w:rsidRPr="003007C2" w:rsidP="003007C2">
            <w:pPr>
              <w:pStyle w:val="BodyText"/>
            </w:pPr>
            <w:r w:rsidRPr="003007C2">
              <w:t>3.2</w:t>
            </w:r>
            <w:r w:rsidRPr="003007C2">
              <w:tab/>
              <w:t>Assess client safety needs in conjunction with the client</w:t>
            </w:r>
          </w:p>
          <w:p w:rsidR="00000000" w:rsidRPr="003007C2" w:rsidP="003007C2">
            <w:pPr>
              <w:pStyle w:val="BodyText"/>
            </w:pPr>
            <w:r w:rsidRPr="003007C2">
              <w:t>3.3</w:t>
            </w:r>
            <w:r w:rsidRPr="003007C2">
              <w:tab/>
              <w:t>Determine priorities in conjunction with the cl</w:t>
            </w:r>
            <w:r w:rsidRPr="003007C2">
              <w:t>ient</w:t>
            </w:r>
          </w:p>
          <w:p w:rsidR="00000000" w:rsidRPr="003007C2" w:rsidP="003007C2">
            <w:pPr>
              <w:pStyle w:val="BodyText"/>
            </w:pPr>
            <w:r w:rsidRPr="003007C2">
              <w:t>3.3</w:t>
            </w:r>
            <w:r w:rsidRPr="003007C2">
              <w:tab/>
              <w:t>Coordinate a plan in conjunction with the client to address identified needs</w:t>
            </w:r>
          </w:p>
          <w:p w:rsidR="00000000" w:rsidP="003007C2">
            <w:pPr>
              <w:pStyle w:val="BodyText"/>
              <w:rPr>
                <w:lang w:val="en-NZ"/>
              </w:rPr>
            </w:pPr>
            <w:r w:rsidRPr="003007C2">
              <w:t>3.4</w:t>
            </w:r>
            <w:r w:rsidRPr="003007C2">
              <w:tab/>
              <w:t>Recognise circumstances in which a service and/or worker is no longer able to provide the level of service required</w:t>
            </w: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07C2">
            <w:pPr>
              <w:pStyle w:val="List"/>
              <w:rPr>
                <w:lang w:val="en-NZ"/>
              </w:rPr>
            </w:pPr>
            <w:r w:rsidRPr="003007C2">
              <w:t>4.</w:t>
            </w:r>
            <w:r w:rsidRPr="003007C2">
              <w:tab/>
              <w:t>Refer and follow up identified needs</w:t>
            </w:r>
          </w:p>
        </w:tc>
        <w:tc>
          <w:tcPr>
            <w:tcW w:w="570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t>4.1</w:t>
            </w:r>
            <w:r w:rsidRPr="003007C2">
              <w:tab/>
            </w:r>
            <w:r w:rsidRPr="003007C2">
              <w:t>Access and/or negotiate resources in order to deliver identified services</w:t>
            </w:r>
          </w:p>
          <w:p w:rsidR="00000000" w:rsidRPr="003007C2" w:rsidP="003007C2">
            <w:pPr>
              <w:pStyle w:val="BodyText"/>
            </w:pPr>
            <w:r w:rsidRPr="003007C2">
              <w:t>4.2</w:t>
            </w:r>
            <w:r w:rsidRPr="003007C2">
              <w:tab/>
              <w:t>Communicate with other organisations and share information in accordance with appropriate protocols and relevant legislation</w:t>
            </w:r>
          </w:p>
          <w:p w:rsidR="00000000" w:rsidRPr="003007C2" w:rsidP="003007C2">
            <w:pPr>
              <w:pStyle w:val="BodyText"/>
            </w:pPr>
            <w:r w:rsidRPr="003007C2">
              <w:t>4.3</w:t>
            </w:r>
            <w:r w:rsidRPr="003007C2">
              <w:tab/>
              <w:t>Determine all service providers' understanding of</w:t>
            </w:r>
            <w:r w:rsidRPr="003007C2">
              <w:t xml:space="preserve"> the service delivery plan and their roles and responsibilities within that plan</w:t>
            </w:r>
          </w:p>
          <w:p w:rsidR="00000000" w:rsidRPr="003007C2" w:rsidP="003007C2">
            <w:pPr>
              <w:pStyle w:val="BodyText"/>
            </w:pPr>
            <w:r w:rsidRPr="003007C2">
              <w:t>4.4</w:t>
            </w:r>
            <w:r w:rsidRPr="003007C2">
              <w:tab/>
              <w:t>Seek feedback from the client and/or their advocate when evaluating effectiveness of the service delivery plan</w:t>
            </w:r>
          </w:p>
          <w:p w:rsidR="00000000" w:rsidP="003007C2">
            <w:pPr>
              <w:pStyle w:val="BodyText"/>
              <w:rPr>
                <w:lang w:val="en-NZ"/>
              </w:rPr>
            </w:pPr>
            <w:r w:rsidRPr="003007C2">
              <w:t>4.5</w:t>
            </w:r>
            <w:r w:rsidRPr="003007C2">
              <w:tab/>
              <w:t>Seek advice and assistance from relevant professionals w</w:t>
            </w:r>
            <w:r w:rsidRPr="003007C2">
              <w:t>here appropriate when the client's goals are not being reached</w:t>
            </w:r>
          </w:p>
        </w:tc>
      </w:tr>
      <w:tr w:rsidTr="00AF42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007C2" w:rsidP="003007C2">
            <w:pPr>
              <w:pStyle w:val="BodyText"/>
            </w:pPr>
          </w:p>
        </w:tc>
      </w:tr>
    </w:tbl>
    <w:p w:rsidR="00AF42F8" w:rsidP="003007C2">
      <w:pPr>
        <w:pStyle w:val="BodyText"/>
      </w:pPr>
    </w:p>
    <w:p w:rsidR="00AF42F8" w:rsidP="003007C2">
      <w:pPr>
        <w:pStyle w:val="BodyText"/>
      </w:pPr>
    </w:p>
    <w:p w:rsidR="00000000" w:rsidRPr="003007C2" w:rsidP="003007C2">
      <w:pPr>
        <w:pStyle w:val="Heading1"/>
      </w:pPr>
      <w:bookmarkStart w:id="9" w:name="O_257633"/>
      <w:bookmarkEnd w:id="9"/>
      <w:r w:rsidRPr="003007C2">
        <w:t>Required Skills and Knowledge</w:t>
      </w:r>
    </w:p>
    <w:tbl>
      <w:tblPr>
        <w:tblW w:w="0" w:type="auto"/>
        <w:tblLayout w:type="fixed"/>
        <w:tblCellMar>
          <w:left w:w="62" w:type="dxa"/>
          <w:right w:w="62" w:type="dxa"/>
        </w:tblCellMar>
        <w:tblLook w:val="0000"/>
      </w:tblPr>
      <w:tblGrid>
        <w:gridCol w:w="9072"/>
      </w:tblGrid>
      <w:tr w:rsidTr="00AF42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REQUIRED SKILLS AND KNOWLEDGE</w:t>
            </w: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t>This describes the essential skills and knowledge and their level required for this unit.</w:t>
            </w: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rPr>
                <w:rStyle w:val="Emphasis"/>
              </w:rPr>
              <w:t>Essential knowledge</w:t>
            </w:r>
            <w:r w:rsidRPr="003007C2">
              <w:t>:</w:t>
            </w:r>
          </w:p>
          <w:p w:rsidR="00000000" w:rsidRPr="003007C2" w:rsidP="003007C2">
            <w:pPr>
              <w:pStyle w:val="BodyText"/>
            </w:pPr>
            <w:r w:rsidRPr="003007C2">
              <w:t>The candidate must be able to demonstrate essential knowledge required to effectively do the task outlined in elements and performance criteria of this unit, manage the task and manage contingencies in the context of the identified wor</w:t>
            </w:r>
            <w:r w:rsidRPr="003007C2">
              <w:t>k role</w:t>
            </w:r>
          </w:p>
          <w:p w:rsidR="00000000" w:rsidRPr="003007C2" w:rsidP="003007C2">
            <w:pPr>
              <w:pStyle w:val="BodyText"/>
            </w:pPr>
            <w:r w:rsidRPr="003007C2">
              <w:t>These include knowledge of:</w:t>
            </w:r>
          </w:p>
          <w:p w:rsidR="00000000" w:rsidRPr="003007C2" w:rsidP="003007C2">
            <w:pPr>
              <w:pStyle w:val="ListBullet"/>
            </w:pPr>
            <w:r w:rsidRPr="003007C2">
              <w:t>Legislative requirements:</w:t>
            </w:r>
          </w:p>
          <w:p w:rsidR="00000000" w:rsidRPr="003007C2" w:rsidP="003007C2">
            <w:pPr>
              <w:pStyle w:val="ListBullet2"/>
            </w:pPr>
            <w:r w:rsidRPr="003007C2">
              <w:t>relevant acts</w:t>
            </w:r>
          </w:p>
          <w:p w:rsidR="00000000" w:rsidRPr="003007C2" w:rsidP="003007C2">
            <w:pPr>
              <w:pStyle w:val="ListBullet2"/>
            </w:pPr>
            <w:r w:rsidRPr="003007C2">
              <w:t>privacy</w:t>
            </w:r>
          </w:p>
          <w:p w:rsidR="00000000" w:rsidRPr="003007C2" w:rsidP="003007C2">
            <w:pPr>
              <w:pStyle w:val="ListBullet2"/>
            </w:pPr>
            <w:r w:rsidRPr="003007C2">
              <w:t>duty of care</w:t>
            </w:r>
          </w:p>
          <w:p w:rsidR="00000000" w:rsidRPr="003007C2" w:rsidP="003007C2">
            <w:pPr>
              <w:pStyle w:val="ListBullet"/>
            </w:pPr>
            <w:r w:rsidRPr="003007C2">
              <w:t>Occupational health and safety (OHS)</w:t>
            </w:r>
          </w:p>
          <w:p w:rsidR="00000000" w:rsidRPr="003007C2" w:rsidP="003007C2">
            <w:pPr>
              <w:pStyle w:val="ListBullet"/>
            </w:pPr>
            <w:r w:rsidRPr="003007C2">
              <w:t>Customer service principles</w:t>
            </w:r>
          </w:p>
          <w:p w:rsidR="00000000" w:rsidRPr="003007C2" w:rsidP="003007C2">
            <w:pPr>
              <w:pStyle w:val="ListBullet"/>
            </w:pPr>
            <w:r w:rsidRPr="003007C2">
              <w:t>Personal values</w:t>
            </w:r>
          </w:p>
          <w:p w:rsidR="00000000" w:rsidRPr="003007C2" w:rsidP="003007C2">
            <w:pPr>
              <w:pStyle w:val="ListBullet"/>
            </w:pPr>
            <w:r w:rsidRPr="003007C2">
              <w:t>Access and equity principles</w:t>
            </w:r>
          </w:p>
          <w:p w:rsidR="00000000" w:rsidRPr="003007C2" w:rsidP="003007C2">
            <w:pPr>
              <w:pStyle w:val="ListBullet"/>
            </w:pPr>
            <w:r w:rsidRPr="003007C2">
              <w:t>Social justice principles</w:t>
            </w:r>
          </w:p>
          <w:p w:rsidR="00000000" w:rsidRPr="003007C2" w:rsidP="003007C2">
            <w:pPr>
              <w:pStyle w:val="ListBullet"/>
            </w:pPr>
            <w:r w:rsidRPr="003007C2">
              <w:t xml:space="preserve">Psychological first </w:t>
            </w:r>
            <w:r w:rsidRPr="003007C2">
              <w:t>aid principles</w:t>
            </w:r>
          </w:p>
          <w:p w:rsidR="00000000" w:rsidRPr="003007C2" w:rsidP="003007C2">
            <w:pPr>
              <w:pStyle w:val="ListBullet"/>
            </w:pPr>
            <w:r w:rsidRPr="003007C2">
              <w:t>Consumer rights and responsibilities</w:t>
            </w:r>
          </w:p>
          <w:p w:rsidR="00000000" w:rsidRPr="003007C2" w:rsidP="003007C2">
            <w:pPr>
              <w:pStyle w:val="ListBullet"/>
            </w:pPr>
            <w:r w:rsidRPr="003007C2">
              <w:t xml:space="preserve">Broad understanding of community services sector including: </w:t>
            </w:r>
          </w:p>
          <w:p w:rsidR="00000000" w:rsidRPr="003007C2" w:rsidP="003007C2">
            <w:pPr>
              <w:pStyle w:val="ListBullet2"/>
            </w:pPr>
            <w:r w:rsidRPr="003007C2">
              <w:t>mental health</w:t>
            </w:r>
          </w:p>
          <w:p w:rsidR="00000000" w:rsidRPr="003007C2" w:rsidP="003007C2">
            <w:pPr>
              <w:pStyle w:val="ListBullet2"/>
            </w:pPr>
            <w:r w:rsidRPr="003007C2">
              <w:t>AOD</w:t>
            </w:r>
          </w:p>
          <w:p w:rsidR="00000000" w:rsidRPr="003007C2" w:rsidP="003007C2">
            <w:pPr>
              <w:pStyle w:val="ListBullet2"/>
            </w:pPr>
            <w:r w:rsidRPr="003007C2">
              <w:t>gambling</w:t>
            </w:r>
          </w:p>
          <w:p w:rsidR="00000000" w:rsidRPr="003007C2" w:rsidP="003007C2">
            <w:pPr>
              <w:pStyle w:val="ListBullet2"/>
            </w:pPr>
            <w:r w:rsidRPr="003007C2">
              <w:t>torture/trauma/grief/loss</w:t>
            </w:r>
          </w:p>
          <w:p w:rsidR="00000000" w:rsidRPr="003007C2" w:rsidP="003007C2">
            <w:pPr>
              <w:pStyle w:val="ListBullet2"/>
            </w:pPr>
            <w:r w:rsidRPr="003007C2">
              <w:t>disabilities</w:t>
            </w:r>
          </w:p>
          <w:p w:rsidR="00000000" w:rsidRPr="003007C2" w:rsidP="003007C2">
            <w:pPr>
              <w:pStyle w:val="ListBullet2"/>
            </w:pPr>
            <w:r w:rsidRPr="003007C2">
              <w:t>behavioural disorders</w:t>
            </w:r>
          </w:p>
          <w:p w:rsidR="00000000" w:rsidRPr="003007C2" w:rsidP="003007C2">
            <w:pPr>
              <w:pStyle w:val="ListBullet2"/>
            </w:pPr>
            <w:r w:rsidRPr="003007C2">
              <w:t>family violence</w:t>
            </w:r>
          </w:p>
          <w:p w:rsidR="00000000" w:rsidRPr="003007C2" w:rsidP="003007C2">
            <w:pPr>
              <w:pStyle w:val="ListBullet2"/>
            </w:pPr>
            <w:r w:rsidRPr="003007C2">
              <w:t>child protection</w:t>
            </w:r>
          </w:p>
          <w:p w:rsidR="00000000" w:rsidRPr="003007C2" w:rsidP="003007C2">
            <w:pPr>
              <w:pStyle w:val="ListBullet2"/>
            </w:pPr>
            <w:r w:rsidRPr="003007C2">
              <w:t>prison system</w:t>
            </w:r>
          </w:p>
          <w:p w:rsidR="00000000" w:rsidP="003007C2">
            <w:pPr>
              <w:pStyle w:val="ListBullet2"/>
              <w:rPr>
                <w:lang w:val="en-NZ"/>
              </w:rPr>
            </w:pPr>
            <w:r w:rsidRPr="003007C2">
              <w:t>social housing/homelessness</w:t>
            </w: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07C2" w:rsidP="003007C2">
            <w:pPr>
              <w:pStyle w:val="BodyText"/>
            </w:pPr>
            <w:r w:rsidRPr="003007C2">
              <w:rPr>
                <w:rStyle w:val="Emphasis"/>
              </w:rPr>
              <w:t>Essential skills</w:t>
            </w:r>
            <w:r w:rsidRPr="003007C2">
              <w:t>:</w:t>
            </w:r>
          </w:p>
          <w:p w:rsidR="00000000" w:rsidRPr="003007C2" w:rsidP="003007C2">
            <w:pPr>
              <w:pStyle w:val="BodyText"/>
            </w:pPr>
            <w:r w:rsidRPr="003007C2">
              <w:t>It is critical that the candidate demonstrate the ability to:</w:t>
            </w:r>
          </w:p>
          <w:p w:rsidR="00000000" w:rsidRPr="003007C2" w:rsidP="003007C2">
            <w:pPr>
              <w:pStyle w:val="ListBullet"/>
            </w:pPr>
            <w:r w:rsidRPr="003007C2">
              <w:t>Prioritise and manage the changing service needs of the client with complex and multiple needs</w:t>
            </w:r>
          </w:p>
          <w:p w:rsidR="00000000" w:rsidRPr="003007C2" w:rsidP="003007C2">
            <w:pPr>
              <w:pStyle w:val="ListBullet"/>
            </w:pPr>
            <w:r w:rsidRPr="003007C2">
              <w:t>Recognise own limitations and need for assistance</w:t>
            </w:r>
          </w:p>
          <w:p w:rsidR="00000000" w:rsidRPr="003007C2" w:rsidP="003007C2">
            <w:pPr>
              <w:pStyle w:val="ListBullet"/>
            </w:pPr>
            <w:r w:rsidRPr="003007C2">
              <w:t>Recognise agency's limitations</w:t>
            </w:r>
          </w:p>
          <w:p w:rsidR="00000000" w:rsidRPr="003007C2" w:rsidP="003007C2">
            <w:pPr>
              <w:pStyle w:val="ListBullet"/>
            </w:pPr>
            <w:r w:rsidRPr="003007C2">
              <w:t>Work collaboratively with colleagues, professionals and other services</w:t>
            </w:r>
          </w:p>
          <w:p w:rsidR="00000000" w:rsidRPr="003007C2" w:rsidP="003007C2">
            <w:pPr>
              <w:pStyle w:val="BodyText"/>
            </w:pPr>
          </w:p>
          <w:p w:rsidR="00000000" w:rsidRPr="003007C2" w:rsidP="003007C2">
            <w:pPr>
              <w:pStyle w:val="BodyText"/>
            </w:pPr>
            <w:r w:rsidRPr="003007C2">
              <w:t>In addition, the candidate must be able to effectively do the task outlined in elements and performance criteria of this unit, manage the task and manag</w:t>
            </w:r>
            <w:r w:rsidRPr="003007C2">
              <w:t>e contingencies in the context of the identified work role</w:t>
            </w:r>
          </w:p>
          <w:p w:rsidR="00000000" w:rsidRPr="003007C2" w:rsidP="003007C2">
            <w:pPr>
              <w:pStyle w:val="BodyText"/>
            </w:pPr>
            <w:r w:rsidRPr="003007C2">
              <w:t>These include the ability to:</w:t>
            </w:r>
          </w:p>
          <w:p w:rsidR="00000000" w:rsidRPr="003007C2" w:rsidP="003007C2">
            <w:pPr>
              <w:pStyle w:val="ListBullet"/>
            </w:pPr>
            <w:r w:rsidRPr="003007C2">
              <w:t>Demonstrate application of skills in:</w:t>
            </w:r>
          </w:p>
          <w:p w:rsidR="00000000" w:rsidRPr="003007C2" w:rsidP="003007C2">
            <w:pPr>
              <w:pStyle w:val="ListBullet2"/>
            </w:pPr>
            <w:r w:rsidRPr="003007C2">
              <w:t>negotiation and persuasion</w:t>
            </w:r>
          </w:p>
          <w:p w:rsidR="00000000" w:rsidRPr="003007C2" w:rsidP="003007C2">
            <w:pPr>
              <w:pStyle w:val="ListBullet2"/>
            </w:pPr>
            <w:r w:rsidRPr="003007C2">
              <w:t>liaising and networking</w:t>
            </w:r>
          </w:p>
          <w:p w:rsidR="00000000" w:rsidRPr="003007C2" w:rsidP="003007C2">
            <w:pPr>
              <w:pStyle w:val="ListBullet2"/>
            </w:pPr>
            <w:r w:rsidRPr="003007C2">
              <w:t>safety assessment</w:t>
            </w:r>
          </w:p>
          <w:p w:rsidR="00000000" w:rsidRPr="003007C2" w:rsidP="003007C2">
            <w:pPr>
              <w:pStyle w:val="ListBullet"/>
            </w:pPr>
            <w:r w:rsidRPr="003007C2">
              <w:t>Demonstrate oral communication skills required to develop</w:t>
            </w:r>
            <w:r w:rsidRPr="003007C2">
              <w:t xml:space="preserve"> rapport with client</w:t>
            </w:r>
          </w:p>
          <w:p w:rsidR="00000000" w:rsidRPr="003007C2" w:rsidP="003007C2">
            <w:pPr>
              <w:pStyle w:val="ListBullet2"/>
            </w:pPr>
            <w:r w:rsidRPr="003007C2">
              <w:t>Oral communication skills may include:</w:t>
            </w:r>
          </w:p>
          <w:p w:rsidR="00000000" w:rsidRPr="003007C2" w:rsidP="003007C2">
            <w:pPr>
              <w:pStyle w:val="ListBullet3"/>
            </w:pPr>
            <w:r w:rsidRPr="003007C2">
              <w:t>listening</w:t>
            </w:r>
          </w:p>
          <w:p w:rsidR="00000000" w:rsidRPr="003007C2" w:rsidP="003007C2">
            <w:pPr>
              <w:pStyle w:val="ListBullet3"/>
            </w:pPr>
            <w:r w:rsidRPr="003007C2">
              <w:t>asking questions</w:t>
            </w:r>
          </w:p>
          <w:p w:rsidR="00000000" w:rsidRPr="003007C2" w:rsidP="003007C2">
            <w:pPr>
              <w:pStyle w:val="ListBullet3"/>
            </w:pPr>
            <w:r w:rsidRPr="003007C2">
              <w:t>providing encouragement</w:t>
            </w:r>
          </w:p>
          <w:p w:rsidR="00000000" w:rsidRPr="003007C2" w:rsidP="003007C2">
            <w:pPr>
              <w:pStyle w:val="ListBullet3"/>
            </w:pPr>
            <w:r w:rsidRPr="003007C2">
              <w:t>minimising impact of challenging behaviours</w:t>
            </w:r>
          </w:p>
          <w:p w:rsidR="00000000" w:rsidRPr="003007C2" w:rsidP="003007C2">
            <w:pPr>
              <w:pStyle w:val="ListBullet2"/>
            </w:pPr>
            <w:r w:rsidRPr="003007C2">
              <w:t>Language used may be English, sign language or community language depending on client group</w:t>
            </w:r>
          </w:p>
          <w:p w:rsidR="00000000" w:rsidRPr="003007C2" w:rsidP="003007C2">
            <w:pPr>
              <w:pStyle w:val="ListBullet"/>
            </w:pPr>
            <w:r w:rsidRPr="003007C2">
              <w:t>Demonstrate literacy competency required to fulfil the procedures of the organisation/ service</w:t>
            </w:r>
          </w:p>
          <w:p w:rsidR="00000000" w:rsidP="003007C2">
            <w:pPr>
              <w:pStyle w:val="ListBullet"/>
              <w:rPr>
                <w:lang w:val="en-NZ"/>
              </w:rPr>
            </w:pPr>
            <w:r w:rsidRPr="003007C2">
              <w:t>Safely use and coordinate the use of relevant technology effectively in line with OHS guidelines</w:t>
            </w:r>
          </w:p>
        </w:tc>
      </w:tr>
      <w:tr w:rsidTr="00AF42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07C2" w:rsidP="003007C2">
            <w:pPr>
              <w:pStyle w:val="BodyText"/>
            </w:pPr>
          </w:p>
        </w:tc>
      </w:tr>
    </w:tbl>
    <w:p w:rsidR="00AF42F8" w:rsidP="003007C2">
      <w:pPr>
        <w:pStyle w:val="BodyText"/>
      </w:pPr>
    </w:p>
    <w:p w:rsidR="00AF42F8" w:rsidP="003007C2">
      <w:pPr>
        <w:pStyle w:val="BodyText"/>
      </w:pPr>
    </w:p>
    <w:p w:rsidR="00000000" w:rsidRPr="003007C2" w:rsidP="003007C2">
      <w:pPr>
        <w:pStyle w:val="Heading1"/>
      </w:pPr>
      <w:bookmarkStart w:id="10" w:name="O_241667"/>
      <w:bookmarkEnd w:id="10"/>
      <w:r w:rsidRPr="003007C2">
        <w:t>Evidence Guide</w:t>
      </w:r>
    </w:p>
    <w:tbl>
      <w:tblPr>
        <w:tblW w:w="0" w:type="auto"/>
        <w:tblLayout w:type="fixed"/>
        <w:tblCellMar>
          <w:left w:w="62" w:type="dxa"/>
          <w:right w:w="62" w:type="dxa"/>
        </w:tblCellMar>
        <w:tblLook w:val="0000"/>
      </w:tblPr>
      <w:tblGrid>
        <w:gridCol w:w="3402"/>
        <w:gridCol w:w="5670"/>
      </w:tblGrid>
      <w:tr w:rsidTr="00AF42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EVIDENCE GUIDE</w:t>
            </w:r>
          </w:p>
        </w:tc>
      </w:tr>
      <w:tr w:rsidTr="00AF4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t>The evidence guide provides advice on assessment and must be read in conjunction with the Performance Criteria, Required Skills and Knowledge, the Range Statement and the Assessment Guidelines for this Training Package.</w:t>
            </w:r>
          </w:p>
        </w:tc>
      </w:tr>
      <w:tr w:rsidTr="00AF4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Critical aspects for assessment</w:t>
            </w:r>
            <w:r w:rsidRPr="003007C2">
              <w:rPr>
                <w:rStyle w:val="Emphasis"/>
              </w:rPr>
              <w:t xml:space="preserve"> and evidence required to demonstrate this unit of competency</w:t>
            </w:r>
            <w:r w:rsidRPr="003007C2">
              <w:t xml:space="preserve">: </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The individual being assessed must provide evidence of specified essential knowledge as well as skills</w:t>
            </w:r>
          </w:p>
          <w:p w:rsidR="00000000" w:rsidRPr="003007C2" w:rsidP="003007C2">
            <w:pPr>
              <w:pStyle w:val="ListBullet"/>
            </w:pPr>
            <w:r w:rsidRPr="003007C2">
              <w:t>This unit will be most appropriately assessed in the workplace or in a simulated workplace and under the normal range of workplace conditions</w:t>
            </w:r>
          </w:p>
          <w:p w:rsidR="00000000" w:rsidRPr="003007C2" w:rsidP="003007C2">
            <w:pPr>
              <w:pStyle w:val="ListBullet"/>
            </w:pPr>
            <w:r w:rsidRPr="003007C2">
              <w:t>This unit may be contextualised to reflect its application to:</w:t>
            </w:r>
          </w:p>
          <w:p w:rsidR="00000000" w:rsidRPr="003007C2" w:rsidP="003007C2">
            <w:pPr>
              <w:pStyle w:val="ListBullet2"/>
            </w:pPr>
            <w:r w:rsidRPr="003007C2">
              <w:t>a range of age related areas such as youth work, a</w:t>
            </w:r>
            <w:r w:rsidRPr="003007C2">
              <w:t>ged care</w:t>
            </w:r>
          </w:p>
          <w:p w:rsidR="00000000" w:rsidRPr="003007C2" w:rsidP="003007C2">
            <w:pPr>
              <w:pStyle w:val="ListBullet2"/>
            </w:pPr>
            <w:r w:rsidRPr="003007C2">
              <w:t>a range of 'issue' types</w:t>
            </w:r>
          </w:p>
          <w:p w:rsidR="00000000" w:rsidRPr="003007C2" w:rsidP="003007C2">
            <w:pPr>
              <w:pStyle w:val="ListBullet"/>
            </w:pPr>
            <w:r w:rsidRPr="003007C2">
              <w:t>It is recommended that assessment or information for assessment will be conducted or gathered over a period of time and cover the normal range of workplace situations and settings</w:t>
            </w:r>
          </w:p>
          <w:p w:rsidR="00000000" w:rsidP="003007C2">
            <w:pPr>
              <w:pStyle w:val="ListBullet"/>
              <w:rPr>
                <w:lang w:val="en-NZ"/>
              </w:rPr>
            </w:pPr>
            <w:r w:rsidRPr="003007C2">
              <w:t>Where, for reasons of safety, space, or a</w:t>
            </w:r>
            <w:r w:rsidRPr="003007C2">
              <w:t>ccess to equipment and resources, assessment takes place away from the workplace, the assessment environment should represent workplace conditions as closely as possible</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Access and equity considerations</w:t>
            </w:r>
            <w:r w:rsidRPr="003007C2">
              <w:t>:</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All workers in community services should be aware of access, equity and human rights issues in relation to their own area of work</w:t>
            </w:r>
          </w:p>
          <w:p w:rsidR="00000000" w:rsidRPr="003007C2" w:rsidP="003007C2">
            <w:pPr>
              <w:pStyle w:val="ListBullet"/>
            </w:pPr>
            <w:r w:rsidRPr="003007C2">
              <w:t xml:space="preserve">All workers should develop their ability to work in a culturally diverse environment </w:t>
            </w:r>
          </w:p>
          <w:p w:rsidR="00000000" w:rsidRPr="003007C2" w:rsidP="003007C2">
            <w:pPr>
              <w:pStyle w:val="ListBullet"/>
            </w:pPr>
            <w:r w:rsidRPr="003007C2">
              <w:t>In recognition of particular issues faci</w:t>
            </w:r>
            <w:r w:rsidRPr="003007C2">
              <w:t>ng Aboriginal and Torres Strait Islander communities, workers should be aware of cultural, historical and current issues impacting on Aboriginal and Torres Strait Islander people</w:t>
            </w:r>
          </w:p>
          <w:p w:rsidR="00000000" w:rsidP="003007C2">
            <w:pPr>
              <w:pStyle w:val="ListBullet"/>
              <w:rPr>
                <w:lang w:val="en-NZ"/>
              </w:rPr>
            </w:pPr>
            <w:r w:rsidRPr="003007C2">
              <w:t>Assessors and trainers must take into account relevant access and equity issu</w:t>
            </w:r>
            <w:r w:rsidRPr="003007C2">
              <w:t>es, in particular relating to factors impacting on Aboriginal and/or Torres Strait Islander clients and communities</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Context of and specific resources for assessment</w:t>
            </w:r>
            <w:r w:rsidRPr="003007C2">
              <w:t xml:space="preserve">: </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This unit can be assessed independently, however holistic assessment practice with o</w:t>
            </w:r>
            <w:r w:rsidRPr="003007C2">
              <w:t>ther community services units of competency is encouraged</w:t>
            </w:r>
          </w:p>
          <w:p w:rsidR="00000000" w:rsidRPr="003007C2" w:rsidP="003007C2">
            <w:pPr>
              <w:pStyle w:val="ListBullet"/>
            </w:pPr>
            <w:r w:rsidRPr="003007C2">
              <w:t>In particular, assessment is recommended in conjunction with:</w:t>
            </w:r>
          </w:p>
          <w:p w:rsidR="00000000" w:rsidRPr="003007C2" w:rsidP="003007C2">
            <w:pPr>
              <w:pStyle w:val="ListBullet2"/>
            </w:pPr>
            <w:r w:rsidRPr="003007C2">
              <w:t>CHCCS501A Conduct complex assessment and referral</w:t>
            </w:r>
          </w:p>
          <w:p w:rsidR="00000000" w:rsidRPr="003007C2" w:rsidP="003007C2">
            <w:pPr>
              <w:pStyle w:val="ListBullet2"/>
            </w:pPr>
            <w:r w:rsidRPr="003007C2">
              <w:t>CHCNET501A Work effectively with other services and networks</w:t>
            </w:r>
          </w:p>
          <w:p w:rsidR="00000000" w:rsidRPr="003007C2" w:rsidP="003007C2">
            <w:pPr>
              <w:pStyle w:val="ListBullet"/>
            </w:pPr>
            <w:r w:rsidRPr="003007C2">
              <w:t>Resources required for assessment include:</w:t>
            </w:r>
          </w:p>
          <w:p w:rsidR="00000000" w:rsidRPr="003007C2" w:rsidP="003007C2">
            <w:pPr>
              <w:pStyle w:val="ListBullet2"/>
            </w:pPr>
            <w:r w:rsidRPr="003007C2">
              <w:t>access to appropriate workplace or simulated workplace where assessment can take place</w:t>
            </w:r>
          </w:p>
          <w:p w:rsidR="00000000" w:rsidP="003007C2">
            <w:pPr>
              <w:pStyle w:val="ListBullet2"/>
              <w:rPr>
                <w:lang w:val="en-NZ"/>
              </w:rPr>
            </w:pPr>
            <w:r w:rsidRPr="003007C2">
              <w:t xml:space="preserve">relevant organisation policy, protocols and procedures </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Method of assessment may include</w:t>
            </w:r>
            <w:r w:rsidRPr="003007C2">
              <w:t>:</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 xml:space="preserve">Observation in the workplace </w:t>
            </w:r>
          </w:p>
          <w:p w:rsidR="00000000" w:rsidRPr="003007C2" w:rsidP="003007C2">
            <w:pPr>
              <w:pStyle w:val="ListBullet"/>
            </w:pPr>
            <w:r w:rsidRPr="003007C2">
              <w:t>Written assignments/projects</w:t>
            </w:r>
          </w:p>
          <w:p w:rsidR="00000000" w:rsidRPr="003007C2" w:rsidP="003007C2">
            <w:pPr>
              <w:pStyle w:val="ListBullet"/>
            </w:pPr>
            <w:r w:rsidRPr="003007C2">
              <w:t>Case study and scenario analysis</w:t>
            </w:r>
          </w:p>
          <w:p w:rsidR="00000000" w:rsidRPr="003007C2" w:rsidP="003007C2">
            <w:pPr>
              <w:pStyle w:val="ListBullet"/>
            </w:pPr>
            <w:r w:rsidRPr="003007C2">
              <w:t>Questioning</w:t>
            </w:r>
          </w:p>
          <w:p w:rsidR="00000000" w:rsidRPr="003007C2" w:rsidP="003007C2">
            <w:pPr>
              <w:pStyle w:val="ListBullet"/>
            </w:pPr>
            <w:r w:rsidRPr="003007C2">
              <w:t>Role play simulation</w:t>
            </w:r>
          </w:p>
        </w:tc>
      </w:tr>
    </w:tbl>
    <w:p w:rsidR="00AF42F8" w:rsidP="003007C2">
      <w:pPr>
        <w:pStyle w:val="BodyText"/>
      </w:pPr>
    </w:p>
    <w:p w:rsidR="00AF42F8" w:rsidP="003007C2">
      <w:pPr>
        <w:pStyle w:val="BodyText"/>
      </w:pPr>
    </w:p>
    <w:p w:rsidR="00000000" w:rsidRPr="003007C2" w:rsidP="003007C2">
      <w:pPr>
        <w:pStyle w:val="Heading1"/>
      </w:pPr>
      <w:bookmarkStart w:id="11" w:name="O_249650"/>
      <w:bookmarkEnd w:id="11"/>
      <w:r w:rsidRPr="003007C2">
        <w:t>Range Statement</w:t>
      </w:r>
    </w:p>
    <w:tbl>
      <w:tblPr>
        <w:tblW w:w="0" w:type="auto"/>
        <w:tblLayout w:type="fixed"/>
        <w:tblCellMar>
          <w:left w:w="62" w:type="dxa"/>
          <w:right w:w="62" w:type="dxa"/>
        </w:tblCellMar>
        <w:tblLook w:val="0000"/>
      </w:tblPr>
      <w:tblGrid>
        <w:gridCol w:w="3402"/>
        <w:gridCol w:w="5670"/>
      </w:tblGrid>
      <w:tr w:rsidTr="00AF42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SpecialBold"/>
              </w:rPr>
              <w:t>RANGE STATEMENT</w:t>
            </w:r>
          </w:p>
        </w:tc>
      </w:tr>
      <w:tr w:rsidTr="00AF4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t>The Range Statement relates to the unit of competency as a whole. It allows for different work environments and situations that may affect performance. Add any essential operating conditions that may be present with training and assessment depending on the</w:t>
            </w:r>
            <w:r w:rsidRPr="003007C2">
              <w:t xml:space="preserve"> work situation, needs of the candidate, accessibility of the item, and local industry and regional contexts.</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Safety of client and self may refer to</w:t>
            </w:r>
            <w:r w:rsidRPr="003007C2">
              <w:t>:</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Domestic violence</w:t>
            </w:r>
          </w:p>
          <w:p w:rsidR="00000000" w:rsidRPr="003007C2" w:rsidP="003007C2">
            <w:pPr>
              <w:pStyle w:val="ListBullet"/>
            </w:pPr>
            <w:r w:rsidRPr="003007C2">
              <w:t>Unpredictable client behaviour  (e.g. aggression, dementia, mental health issues, AOD issues)</w:t>
            </w:r>
          </w:p>
          <w:p w:rsidR="00000000" w:rsidRPr="003007C2" w:rsidP="003007C2">
            <w:pPr>
              <w:pStyle w:val="ListBullet"/>
            </w:pPr>
            <w:r w:rsidRPr="003007C2">
              <w:t>Hazardous environments</w:t>
            </w:r>
          </w:p>
          <w:p w:rsidR="00000000" w:rsidP="003007C2">
            <w:pPr>
              <w:pStyle w:val="ListBullet"/>
              <w:rPr>
                <w:lang w:val="en-NZ"/>
              </w:rPr>
            </w:pPr>
            <w:r w:rsidRPr="003007C2">
              <w:t xml:space="preserve">Specific identified health and safety risks </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Complex issues may include</w:t>
            </w:r>
            <w:r w:rsidRPr="003007C2">
              <w:t>:</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Mental health</w:t>
            </w:r>
          </w:p>
          <w:p w:rsidR="00000000" w:rsidRPr="003007C2" w:rsidP="003007C2">
            <w:pPr>
              <w:pStyle w:val="ListBullet"/>
            </w:pPr>
            <w:r w:rsidRPr="003007C2">
              <w:t>Drug and alcohol</w:t>
            </w:r>
          </w:p>
          <w:p w:rsidR="00000000" w:rsidRPr="003007C2" w:rsidP="003007C2">
            <w:pPr>
              <w:pStyle w:val="ListBullet"/>
            </w:pPr>
            <w:r w:rsidRPr="003007C2">
              <w:t>Family violence</w:t>
            </w:r>
          </w:p>
          <w:p w:rsidR="00000000" w:rsidRPr="003007C2" w:rsidP="003007C2">
            <w:pPr>
              <w:pStyle w:val="ListBullet"/>
            </w:pPr>
            <w:r w:rsidRPr="003007C2">
              <w:t>Poverty</w:t>
            </w:r>
          </w:p>
          <w:p w:rsidR="00000000" w:rsidRPr="003007C2" w:rsidP="003007C2">
            <w:pPr>
              <w:pStyle w:val="ListBullet"/>
            </w:pPr>
            <w:r w:rsidRPr="003007C2">
              <w:t>Disabi</w:t>
            </w:r>
            <w:r w:rsidRPr="003007C2">
              <w:t>lity</w:t>
            </w:r>
          </w:p>
          <w:p w:rsidR="00000000" w:rsidRPr="003007C2" w:rsidP="003007C2">
            <w:pPr>
              <w:pStyle w:val="ListBullet"/>
            </w:pPr>
            <w:r w:rsidRPr="003007C2">
              <w:t>Challenging behaviour</w:t>
            </w:r>
          </w:p>
          <w:p w:rsidR="00000000" w:rsidRPr="003007C2" w:rsidP="003007C2">
            <w:pPr>
              <w:pStyle w:val="ListBullet"/>
            </w:pPr>
            <w:r w:rsidRPr="003007C2">
              <w:t>Age</w:t>
            </w:r>
          </w:p>
          <w:p w:rsidR="00000000" w:rsidRPr="003007C2" w:rsidP="003007C2">
            <w:pPr>
              <w:pStyle w:val="ListBullet"/>
            </w:pPr>
            <w:r w:rsidRPr="003007C2">
              <w:t>Aboriginality</w:t>
            </w:r>
          </w:p>
          <w:p w:rsidR="00000000" w:rsidP="003007C2">
            <w:pPr>
              <w:pStyle w:val="ListBullet"/>
              <w:rPr>
                <w:lang w:val="en-NZ"/>
              </w:rPr>
            </w:pPr>
            <w:r w:rsidRPr="003007C2">
              <w:t>Cultural diversity</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07C2">
            <w:pPr>
              <w:pStyle w:val="BodyText"/>
              <w:rPr>
                <w:lang w:val="en-NZ"/>
              </w:rPr>
            </w:pPr>
            <w:r w:rsidRPr="003007C2">
              <w:rPr>
                <w:rStyle w:val="Emphasis"/>
              </w:rPr>
              <w:t>Complex needs with associated stigma may include but are not limited to</w:t>
            </w:r>
            <w:r w:rsidRPr="003007C2">
              <w:t>:</w:t>
            </w: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ListBullet"/>
            </w:pPr>
            <w:r w:rsidRPr="003007C2">
              <w:t>Mental illness</w:t>
            </w:r>
          </w:p>
          <w:p w:rsidR="00000000" w:rsidRPr="003007C2" w:rsidP="003007C2">
            <w:pPr>
              <w:pStyle w:val="ListBullet"/>
            </w:pPr>
            <w:r w:rsidRPr="003007C2">
              <w:t>Homelessness</w:t>
            </w:r>
          </w:p>
          <w:p w:rsidR="00000000" w:rsidRPr="003007C2" w:rsidP="003007C2">
            <w:pPr>
              <w:pStyle w:val="ListBullet"/>
            </w:pPr>
            <w:r w:rsidRPr="003007C2">
              <w:t>Drug and alcohol use</w:t>
            </w:r>
          </w:p>
          <w:p w:rsidR="00000000" w:rsidP="003007C2">
            <w:pPr>
              <w:pStyle w:val="ListBullet"/>
              <w:rPr>
                <w:lang w:val="en-NZ"/>
              </w:rPr>
            </w:pPr>
            <w:r w:rsidRPr="003007C2">
              <w:t xml:space="preserve">Family violence </w:t>
            </w:r>
          </w:p>
        </w:tc>
      </w:tr>
      <w:tr w:rsidTr="00AF42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07C2" w:rsidP="003007C2">
            <w:pPr>
              <w:pStyle w:val="BodyText"/>
            </w:pPr>
          </w:p>
        </w:tc>
      </w:tr>
    </w:tbl>
    <w:p w:rsidR="00AF42F8" w:rsidP="003007C2">
      <w:pPr>
        <w:pStyle w:val="BodyText"/>
      </w:pPr>
    </w:p>
    <w:p w:rsidR="00AF42F8" w:rsidP="003007C2">
      <w:pPr>
        <w:pStyle w:val="BodyText"/>
      </w:pPr>
    </w:p>
    <w:p w:rsidR="00000000" w:rsidRPr="003007C2" w:rsidP="003007C2">
      <w:pPr>
        <w:pStyle w:val="Heading1"/>
      </w:pPr>
      <w:bookmarkStart w:id="12" w:name="O_293955"/>
      <w:bookmarkEnd w:id="12"/>
      <w:r w:rsidRPr="003007C2">
        <w:t>Unit Sector(s)</w:t>
      </w:r>
    </w:p>
    <w:p w:rsidR="00000000" w:rsidRPr="003007C2" w:rsidP="003007C2">
      <w:pPr>
        <w:pStyle w:val="BodyText"/>
      </w:pPr>
      <w:r w:rsidRPr="003007C2">
        <w:t>Not Applicable</w:t>
      </w:r>
    </w:p>
    <w:p w:rsidR="00000000" w:rsidRPr="003007C2" w:rsidP="003007C2"/>
    <w:sectPr w:rsidSect="00300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2F8" w:rsidP="00AF4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F8" w:rsidP="00300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42F8" w:rsidP="003007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42F8" w:rsidP="003007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2F8" w:rsidP="00AF4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F8" w:rsidP="003007C2">
    <w:pPr>
      <w:pStyle w:val="Header"/>
      <w:framePr w:wrap="around"/>
    </w:pPr>
    <w:r>
      <w:fldChar w:fldCharType="begin"/>
    </w:r>
    <w:r>
      <w:instrText xml:space="preserve"> TITLE   \* MERGEFORMAT </w:instrText>
    </w:r>
    <w:r>
      <w:fldChar w:fldCharType="separate"/>
    </w:r>
    <w:r>
      <w:t>CHCCS504A Provide services to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42F8" w:rsidP="003007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704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CC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83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7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07C2"/>
    <w:pPr>
      <w:spacing w:before="360" w:after="60"/>
      <w:outlineLvl w:val="0"/>
    </w:pPr>
    <w:rPr>
      <w:sz w:val="32"/>
    </w:rPr>
  </w:style>
  <w:style w:type="paragraph" w:styleId="Heading2">
    <w:name w:val="heading 2"/>
    <w:basedOn w:val="HeadingBase"/>
    <w:next w:val="BodyText"/>
    <w:link w:val="Heading2Char"/>
    <w:qFormat/>
    <w:rsid w:val="003007C2"/>
    <w:pPr>
      <w:keepLines/>
      <w:spacing w:before="240" w:after="120"/>
      <w:outlineLvl w:val="1"/>
    </w:pPr>
    <w:rPr>
      <w:sz w:val="28"/>
      <w:szCs w:val="40"/>
    </w:rPr>
  </w:style>
  <w:style w:type="paragraph" w:styleId="Heading3">
    <w:name w:val="heading 3"/>
    <w:basedOn w:val="HeadingBase"/>
    <w:next w:val="BodyText"/>
    <w:link w:val="Heading3Char"/>
    <w:qFormat/>
    <w:rsid w:val="003007C2"/>
    <w:pPr>
      <w:spacing w:before="180" w:after="120"/>
      <w:outlineLvl w:val="2"/>
    </w:pPr>
    <w:rPr>
      <w:spacing w:val="-10"/>
      <w:kern w:val="32"/>
    </w:rPr>
  </w:style>
  <w:style w:type="paragraph" w:styleId="Heading4">
    <w:name w:val="heading 4"/>
    <w:basedOn w:val="HeadingBase"/>
    <w:next w:val="BodyText"/>
    <w:link w:val="Heading4Char"/>
    <w:qFormat/>
    <w:rsid w:val="003007C2"/>
    <w:pPr>
      <w:spacing w:before="160" w:after="120"/>
      <w:outlineLvl w:val="3"/>
    </w:pPr>
    <w:rPr>
      <w:sz w:val="22"/>
    </w:rPr>
  </w:style>
  <w:style w:type="paragraph" w:styleId="Heading5">
    <w:name w:val="heading 5"/>
    <w:basedOn w:val="HeadingBase"/>
    <w:next w:val="Normal"/>
    <w:link w:val="Heading5Char"/>
    <w:qFormat/>
    <w:rsid w:val="003007C2"/>
    <w:pPr>
      <w:spacing w:before="80"/>
      <w:outlineLvl w:val="4"/>
    </w:pPr>
    <w:rPr>
      <w:color w:val="918585"/>
      <w:sz w:val="20"/>
    </w:rPr>
  </w:style>
  <w:style w:type="paragraph" w:styleId="Heading6">
    <w:name w:val="heading 6"/>
    <w:basedOn w:val="HeadingBase"/>
    <w:next w:val="Normal"/>
    <w:link w:val="Heading6Char"/>
    <w:qFormat/>
    <w:rsid w:val="003007C2"/>
    <w:pPr>
      <w:spacing w:before="60"/>
      <w:outlineLvl w:val="5"/>
    </w:pPr>
    <w:rPr>
      <w:color w:val="918585"/>
      <w:sz w:val="20"/>
    </w:rPr>
  </w:style>
  <w:style w:type="paragraph" w:styleId="Heading7">
    <w:name w:val="heading 7"/>
    <w:basedOn w:val="Normal"/>
    <w:next w:val="Normal"/>
    <w:link w:val="Heading7Char"/>
    <w:qFormat/>
    <w:rsid w:val="003007C2"/>
    <w:pPr>
      <w:ind w:left="720"/>
      <w:outlineLvl w:val="6"/>
    </w:pPr>
    <w:rPr>
      <w:i/>
    </w:rPr>
  </w:style>
  <w:style w:type="paragraph" w:styleId="Heading8">
    <w:name w:val="heading 8"/>
    <w:basedOn w:val="Normal"/>
    <w:next w:val="Normal"/>
    <w:link w:val="Heading8Char"/>
    <w:qFormat/>
    <w:rsid w:val="003007C2"/>
    <w:pPr>
      <w:ind w:left="720"/>
      <w:outlineLvl w:val="7"/>
    </w:pPr>
    <w:rPr>
      <w:i/>
    </w:rPr>
  </w:style>
  <w:style w:type="paragraph" w:styleId="Heading9">
    <w:name w:val="heading 9"/>
    <w:basedOn w:val="Normal"/>
    <w:next w:val="Normal"/>
    <w:link w:val="Heading9Char"/>
    <w:qFormat/>
    <w:rsid w:val="003007C2"/>
    <w:pPr>
      <w:ind w:left="720"/>
      <w:outlineLvl w:val="8"/>
    </w:pPr>
    <w:rPr>
      <w:i/>
    </w:rPr>
  </w:style>
  <w:style w:type="character" w:default="1" w:styleId="DefaultParagraphFont">
    <w:name w:val="Default Paragraph Font"/>
    <w:uiPriority w:val="1"/>
    <w:unhideWhenUsed/>
    <w:rsid w:val="00300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7C2"/>
  </w:style>
  <w:style w:type="character" w:customStyle="1" w:styleId="Heading1Char">
    <w:name w:val="Heading 1 Char"/>
    <w:basedOn w:val="DefaultParagraphFont"/>
    <w:link w:val="Heading1"/>
    <w:rsid w:val="003007C2"/>
    <w:rPr>
      <w:rFonts w:ascii="Times New Roman" w:eastAsia="Times New Roman" w:hAnsi="Times New Roman" w:cs="Times New Roman"/>
      <w:b/>
      <w:sz w:val="32"/>
      <w:szCs w:val="20"/>
      <w:lang w:eastAsia="en-US"/>
    </w:rPr>
  </w:style>
  <w:style w:type="paragraph" w:styleId="BodyText">
    <w:name w:val="Body Text"/>
    <w:basedOn w:val="Normal"/>
    <w:link w:val="BodyTextChar"/>
    <w:rsid w:val="003007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7C2"/>
    <w:rPr>
      <w:rFonts w:ascii="Times New Roman" w:eastAsia="Times New Roman" w:hAnsi="Times New Roman" w:cs="Times New Roman"/>
      <w:sz w:val="24"/>
      <w:lang w:val="en-US" w:eastAsia="en-US"/>
    </w:rPr>
  </w:style>
  <w:style w:type="paragraph" w:styleId="Footer">
    <w:name w:val="footer"/>
    <w:basedOn w:val="Normal"/>
    <w:link w:val="FooterChar"/>
    <w:rsid w:val="00300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7C2"/>
    <w:rPr>
      <w:rFonts w:ascii="Times New Roman" w:eastAsia="Times New Roman" w:hAnsi="Times New Roman" w:cs="Times New Roman"/>
      <w:sz w:val="16"/>
      <w:lang w:val="en-US" w:eastAsia="en-US"/>
    </w:rPr>
  </w:style>
  <w:style w:type="paragraph" w:styleId="List">
    <w:name w:val="List"/>
    <w:basedOn w:val="BodyText"/>
    <w:next w:val="BodyText"/>
    <w:rsid w:val="003007C2"/>
    <w:pPr>
      <w:tabs>
        <w:tab w:val="left" w:pos="340"/>
      </w:tabs>
      <w:spacing w:before="60" w:after="60"/>
      <w:ind w:left="340" w:hanging="340"/>
    </w:pPr>
  </w:style>
  <w:style w:type="paragraph" w:styleId="ListBullet">
    <w:name w:val="List Bullet"/>
    <w:basedOn w:val="List"/>
    <w:rsid w:val="003007C2"/>
    <w:pPr>
      <w:numPr>
        <w:numId w:val="14"/>
      </w:numPr>
      <w:tabs>
        <w:tab w:val="clear" w:pos="340"/>
      </w:tabs>
      <w:spacing w:before="40" w:after="40"/>
    </w:pPr>
  </w:style>
  <w:style w:type="character" w:customStyle="1" w:styleId="SpecialBold">
    <w:name w:val="Special Bold"/>
    <w:basedOn w:val="DefaultParagraphFont"/>
    <w:rsid w:val="003007C2"/>
    <w:rPr>
      <w:b/>
      <w:spacing w:val="0"/>
    </w:rPr>
  </w:style>
  <w:style w:type="paragraph" w:styleId="ListBullet2">
    <w:name w:val="List Bullet 2"/>
    <w:basedOn w:val="List2"/>
    <w:rsid w:val="003007C2"/>
    <w:pPr>
      <w:numPr>
        <w:numId w:val="15"/>
      </w:numPr>
      <w:tabs>
        <w:tab w:val="clear" w:pos="680"/>
      </w:tabs>
    </w:pPr>
  </w:style>
  <w:style w:type="paragraph" w:styleId="Header">
    <w:name w:val="header"/>
    <w:basedOn w:val="Normal"/>
    <w:link w:val="HeaderChar"/>
    <w:rsid w:val="00300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7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07C2"/>
    <w:rPr>
      <w:i/>
    </w:rPr>
  </w:style>
  <w:style w:type="paragraph" w:customStyle="1" w:styleId="SuperHeading">
    <w:name w:val="SuperHeading"/>
    <w:basedOn w:val="Normal"/>
    <w:rsid w:val="003007C2"/>
    <w:pPr>
      <w:spacing w:before="240" w:after="120"/>
      <w:outlineLvl w:val="0"/>
    </w:pPr>
    <w:rPr>
      <w:rFonts w:ascii="Times New Roman" w:hAnsi="Times New Roman"/>
      <w:b/>
      <w:sz w:val="28"/>
    </w:rPr>
  </w:style>
  <w:style w:type="paragraph" w:customStyle="1" w:styleId="AllowPageBreak">
    <w:name w:val="AllowPageBreak"/>
    <w:rsid w:val="003007C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07C2"/>
    <w:pPr>
      <w:numPr>
        <w:numId w:val="3"/>
      </w:numPr>
      <w:tabs>
        <w:tab w:val="clear" w:pos="1021"/>
      </w:tabs>
      <w:ind w:left="1037" w:hanging="357"/>
    </w:pPr>
  </w:style>
  <w:style w:type="character" w:customStyle="1" w:styleId="Heading2Char">
    <w:name w:val="Heading 2 Char"/>
    <w:basedOn w:val="DefaultParagraphFont"/>
    <w:link w:val="Heading2"/>
    <w:rsid w:val="00300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7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07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07C2"/>
    <w:rPr>
      <w:rFonts w:ascii="Courier New" w:eastAsia="Times New Roman" w:hAnsi="Courier New" w:cs="Times New Roman"/>
      <w:i/>
      <w:szCs w:val="20"/>
      <w:lang w:val="en-US" w:eastAsia="en-US"/>
    </w:rPr>
  </w:style>
  <w:style w:type="paragraph" w:customStyle="1" w:styleId="HeadingBase">
    <w:name w:val="Heading Base"/>
    <w:rsid w:val="00300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7C2"/>
    <w:pPr>
      <w:tabs>
        <w:tab w:val="right" w:leader="dot" w:pos="9072"/>
      </w:tabs>
      <w:ind w:left="567"/>
    </w:pPr>
    <w:rPr>
      <w:szCs w:val="22"/>
    </w:rPr>
  </w:style>
  <w:style w:type="paragraph" w:customStyle="1" w:styleId="TOCBase">
    <w:name w:val="TOC Base"/>
    <w:rsid w:val="00300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7C2"/>
    <w:pPr>
      <w:tabs>
        <w:tab w:val="right" w:leader="dot" w:pos="9072"/>
      </w:tabs>
      <w:spacing w:before="40" w:after="40"/>
      <w:ind w:left="284"/>
    </w:pPr>
    <w:rPr>
      <w:rFonts w:ascii="Times New Roman" w:hAnsi="Times New Roman"/>
    </w:rPr>
  </w:style>
  <w:style w:type="paragraph" w:styleId="TOC1">
    <w:name w:val="toc 1"/>
    <w:basedOn w:val="TOCBase"/>
    <w:next w:val="Normal"/>
    <w:rsid w:val="003007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7C2"/>
    <w:pPr>
      <w:spacing w:before="5040"/>
      <w:jc w:val="center"/>
    </w:pPr>
    <w:rPr>
      <w:sz w:val="48"/>
      <w:szCs w:val="72"/>
      <w:lang w:val="en-US"/>
    </w:rPr>
  </w:style>
  <w:style w:type="character" w:customStyle="1" w:styleId="TitleChar">
    <w:name w:val="Title Char"/>
    <w:basedOn w:val="DefaultParagraphFont"/>
    <w:link w:val="Title"/>
    <w:rsid w:val="00300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7C2"/>
    <w:pPr>
      <w:tabs>
        <w:tab w:val="left" w:pos="3600"/>
        <w:tab w:val="left" w:pos="3958"/>
      </w:tabs>
    </w:pPr>
  </w:style>
  <w:style w:type="paragraph" w:customStyle="1" w:styleId="Note">
    <w:name w:val="Note"/>
    <w:basedOn w:val="BodyText"/>
    <w:rsid w:val="00300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7C2"/>
    <w:pPr>
      <w:framePr w:wrap="auto" w:hAnchor="text" w:y="6049"/>
    </w:pPr>
    <w:rPr>
      <w:color w:val="000000"/>
      <w:sz w:val="40"/>
    </w:rPr>
  </w:style>
  <w:style w:type="paragraph" w:customStyle="1" w:styleId="TOCTitle">
    <w:name w:val="TOCTitle"/>
    <w:basedOn w:val="Heading1"/>
    <w:rsid w:val="003007C2"/>
    <w:pPr>
      <w:spacing w:after="240"/>
      <w:jc w:val="center"/>
      <w:outlineLvl w:val="9"/>
    </w:pPr>
    <w:rPr>
      <w:caps/>
    </w:rPr>
  </w:style>
  <w:style w:type="paragraph" w:customStyle="1" w:styleId="Version">
    <w:name w:val="Version"/>
    <w:rsid w:val="00300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7C2"/>
    <w:pPr>
      <w:keepNext w:val="0"/>
      <w:tabs>
        <w:tab w:val="right" w:pos="4176"/>
      </w:tabs>
      <w:ind w:left="198" w:hanging="198"/>
    </w:pPr>
    <w:rPr>
      <w:rFonts w:ascii="Garamond" w:hAnsi="Garamond"/>
    </w:rPr>
  </w:style>
  <w:style w:type="paragraph" w:styleId="IndexHeading">
    <w:name w:val="index heading"/>
    <w:basedOn w:val="Normal"/>
    <w:next w:val="Index1"/>
    <w:semiHidden/>
    <w:rsid w:val="003007C2"/>
    <w:pPr>
      <w:spacing w:before="120" w:after="120"/>
    </w:pPr>
    <w:rPr>
      <w:rFonts w:ascii="Arial" w:hAnsi="Arial"/>
      <w:b/>
      <w:color w:val="918585"/>
      <w:sz w:val="24"/>
    </w:rPr>
  </w:style>
  <w:style w:type="paragraph" w:customStyle="1" w:styleId="Chapter">
    <w:name w:val="Chapter"/>
    <w:basedOn w:val="Normal"/>
    <w:rsid w:val="003007C2"/>
    <w:pPr>
      <w:spacing w:before="240"/>
    </w:pPr>
    <w:rPr>
      <w:rFonts w:ascii="Times New Roman" w:hAnsi="Times New Roman"/>
      <w:smallCaps/>
      <w:spacing w:val="80"/>
      <w:sz w:val="28"/>
    </w:rPr>
  </w:style>
  <w:style w:type="paragraph" w:customStyle="1" w:styleId="InChapter">
    <w:name w:val="InChapter"/>
    <w:basedOn w:val="Heading3"/>
    <w:rsid w:val="003007C2"/>
    <w:pPr>
      <w:spacing w:after="240"/>
      <w:outlineLvl w:val="9"/>
    </w:pPr>
    <w:rPr>
      <w:noProof/>
    </w:rPr>
  </w:style>
  <w:style w:type="paragraph" w:styleId="Index2">
    <w:name w:val="index 2"/>
    <w:basedOn w:val="Normal"/>
    <w:next w:val="Normal"/>
    <w:semiHidden/>
    <w:rsid w:val="003007C2"/>
    <w:pPr>
      <w:tabs>
        <w:tab w:val="right" w:pos="4176"/>
      </w:tabs>
      <w:ind w:left="568" w:hanging="284"/>
    </w:pPr>
    <w:rPr>
      <w:rFonts w:ascii="Garamond" w:hAnsi="Garamond"/>
    </w:rPr>
  </w:style>
  <w:style w:type="paragraph" w:customStyle="1" w:styleId="Byline">
    <w:name w:val="Byline"/>
    <w:rsid w:val="00300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7C2"/>
    <w:pPr>
      <w:tabs>
        <w:tab w:val="clear" w:pos="3600"/>
        <w:tab w:val="clear" w:pos="3958"/>
      </w:tabs>
      <w:jc w:val="right"/>
    </w:pPr>
  </w:style>
  <w:style w:type="paragraph" w:styleId="Caption">
    <w:name w:val="caption"/>
    <w:basedOn w:val="BodyText"/>
    <w:next w:val="Normal"/>
    <w:qFormat/>
    <w:rsid w:val="003007C2"/>
    <w:pPr>
      <w:framePr w:w="2268" w:hSpace="181" w:vSpace="181" w:wrap="around" w:vAnchor="text" w:hAnchor="page" w:x="1135" w:y="285" w:anchorLock="1"/>
    </w:pPr>
    <w:rPr>
      <w:i/>
    </w:rPr>
  </w:style>
  <w:style w:type="paragraph" w:customStyle="1" w:styleId="MiniTOCTitle">
    <w:name w:val="MiniTOCTitle"/>
    <w:basedOn w:val="Heading4"/>
    <w:rsid w:val="003007C2"/>
    <w:pPr>
      <w:spacing w:before="240"/>
      <w:outlineLvl w:val="9"/>
    </w:pPr>
    <w:rPr>
      <w:noProof/>
      <w:sz w:val="24"/>
    </w:rPr>
  </w:style>
  <w:style w:type="paragraph" w:customStyle="1" w:styleId="MiniTOCItem">
    <w:name w:val="MiniTOCItem"/>
    <w:basedOn w:val="ListBullet"/>
    <w:rsid w:val="003007C2"/>
    <w:pPr>
      <w:numPr>
        <w:numId w:val="0"/>
      </w:numPr>
      <w:tabs>
        <w:tab w:val="right" w:leader="dot" w:pos="6521"/>
      </w:tabs>
      <w:spacing w:before="0" w:after="0"/>
    </w:pPr>
  </w:style>
  <w:style w:type="paragraph" w:customStyle="1" w:styleId="TOFTitle">
    <w:name w:val="TOFTitle"/>
    <w:basedOn w:val="TOCTitle"/>
    <w:rsid w:val="003007C2"/>
  </w:style>
  <w:style w:type="paragraph" w:styleId="TableofFigures">
    <w:name w:val="table of figures"/>
    <w:basedOn w:val="Normal"/>
    <w:next w:val="Normal"/>
    <w:semiHidden/>
    <w:rsid w:val="003007C2"/>
    <w:pPr>
      <w:tabs>
        <w:tab w:val="right" w:leader="dot" w:pos="9072"/>
      </w:tabs>
      <w:ind w:left="970" w:hanging="403"/>
    </w:pPr>
    <w:rPr>
      <w:rFonts w:ascii="Times New Roman" w:hAnsi="Times New Roman"/>
      <w:b/>
    </w:rPr>
  </w:style>
  <w:style w:type="paragraph" w:styleId="ListNumber">
    <w:name w:val="List Number"/>
    <w:basedOn w:val="List"/>
    <w:rsid w:val="003007C2"/>
    <w:pPr>
      <w:numPr>
        <w:numId w:val="12"/>
      </w:numPr>
    </w:pPr>
  </w:style>
  <w:style w:type="character" w:customStyle="1" w:styleId="WingdingSymbols">
    <w:name w:val="Wingding Symbols"/>
    <w:rsid w:val="003007C2"/>
    <w:rPr>
      <w:rFonts w:ascii="Wingdings" w:hAnsi="Wingdings"/>
    </w:rPr>
  </w:style>
  <w:style w:type="paragraph" w:customStyle="1" w:styleId="TableHeading">
    <w:name w:val="Table Heading"/>
    <w:basedOn w:val="HeadingBase"/>
    <w:rsid w:val="003007C2"/>
    <w:pPr>
      <w:keepLines/>
      <w:pBdr>
        <w:bottom w:val="single" w:sz="6" w:space="1" w:color="918585"/>
      </w:pBdr>
      <w:spacing w:before="240"/>
    </w:pPr>
  </w:style>
  <w:style w:type="character" w:customStyle="1" w:styleId="HotSpot">
    <w:name w:val="HotSpot"/>
    <w:rsid w:val="003007C2"/>
    <w:rPr>
      <w:color w:val="0033CC"/>
      <w:u w:val="none"/>
    </w:rPr>
  </w:style>
  <w:style w:type="paragraph" w:customStyle="1" w:styleId="BodyTextRight">
    <w:name w:val="Body Text Right"/>
    <w:basedOn w:val="BodyText"/>
    <w:rsid w:val="003007C2"/>
    <w:pPr>
      <w:spacing w:before="0" w:after="0"/>
      <w:jc w:val="right"/>
    </w:pPr>
  </w:style>
  <w:style w:type="paragraph" w:styleId="Index3">
    <w:name w:val="index 3"/>
    <w:basedOn w:val="ListNumber2"/>
    <w:next w:val="Normal"/>
    <w:semiHidden/>
    <w:rsid w:val="003007C2"/>
    <w:pPr>
      <w:numPr>
        <w:numId w:val="0"/>
      </w:numPr>
      <w:tabs>
        <w:tab w:val="right" w:leader="dot" w:pos="4176"/>
      </w:tabs>
    </w:pPr>
  </w:style>
  <w:style w:type="paragraph" w:styleId="ListNumber2">
    <w:name w:val="List Number 2"/>
    <w:basedOn w:val="List2"/>
    <w:rsid w:val="003007C2"/>
    <w:pPr>
      <w:numPr>
        <w:numId w:val="11"/>
      </w:numPr>
      <w:tabs>
        <w:tab w:val="clear" w:pos="1060"/>
      </w:tabs>
    </w:pPr>
  </w:style>
  <w:style w:type="paragraph" w:customStyle="1" w:styleId="MarginNote">
    <w:name w:val="Margin Note"/>
    <w:basedOn w:val="BodyText"/>
    <w:rsid w:val="00300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7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07C2"/>
    <w:rPr>
      <w:sz w:val="32"/>
    </w:rPr>
  </w:style>
  <w:style w:type="paragraph" w:customStyle="1" w:styleId="HeadingProcedure">
    <w:name w:val="Heading Procedure"/>
    <w:basedOn w:val="HeadingBase"/>
    <w:next w:val="Normal"/>
    <w:rsid w:val="003007C2"/>
    <w:pPr>
      <w:tabs>
        <w:tab w:val="left" w:pos="0"/>
      </w:tabs>
      <w:spacing w:before="120" w:after="60"/>
    </w:pPr>
    <w:rPr>
      <w:i/>
      <w:color w:val="918585"/>
      <w:sz w:val="22"/>
    </w:rPr>
  </w:style>
  <w:style w:type="paragraph" w:customStyle="1" w:styleId="TableBodyText">
    <w:name w:val="Table Body Text"/>
    <w:basedOn w:val="BodyText"/>
    <w:rsid w:val="003007C2"/>
    <w:pPr>
      <w:spacing w:before="60" w:after="60"/>
    </w:pPr>
  </w:style>
  <w:style w:type="paragraph" w:styleId="ListContinue">
    <w:name w:val="List Continue"/>
    <w:basedOn w:val="List"/>
    <w:rsid w:val="003007C2"/>
    <w:pPr>
      <w:ind w:firstLine="0"/>
    </w:pPr>
  </w:style>
  <w:style w:type="paragraph" w:customStyle="1" w:styleId="ListNote">
    <w:name w:val="List Note"/>
    <w:basedOn w:val="List"/>
    <w:rsid w:val="003007C2"/>
    <w:pPr>
      <w:pBdr>
        <w:top w:val="single" w:sz="6" w:space="2" w:color="918585"/>
        <w:bottom w:val="single" w:sz="6" w:space="2" w:color="918585"/>
      </w:pBdr>
      <w:tabs>
        <w:tab w:val="left" w:pos="1021"/>
      </w:tabs>
      <w:ind w:firstLine="0"/>
    </w:pPr>
  </w:style>
  <w:style w:type="paragraph" w:customStyle="1" w:styleId="Warning">
    <w:name w:val="Warning"/>
    <w:basedOn w:val="BodyText"/>
    <w:rsid w:val="003007C2"/>
    <w:pPr>
      <w:shd w:val="clear" w:color="auto" w:fill="D9D9D9"/>
      <w:tabs>
        <w:tab w:val="left" w:pos="992"/>
      </w:tabs>
      <w:ind w:left="119" w:right="119"/>
    </w:pPr>
    <w:rPr>
      <w:sz w:val="20"/>
    </w:rPr>
  </w:style>
  <w:style w:type="paragraph" w:customStyle="1" w:styleId="MarginIcons">
    <w:name w:val="Margin Icons"/>
    <w:basedOn w:val="BodyText"/>
    <w:rsid w:val="00300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7C2"/>
    <w:rPr>
      <w:rFonts w:ascii="Courier New" w:hAnsi="Courier New"/>
    </w:rPr>
  </w:style>
  <w:style w:type="paragraph" w:customStyle="1" w:styleId="NoteBullet">
    <w:name w:val="Note Bullet"/>
    <w:basedOn w:val="Note"/>
    <w:rsid w:val="003007C2"/>
    <w:pPr>
      <w:tabs>
        <w:tab w:val="clear" w:pos="680"/>
      </w:tabs>
      <w:spacing w:before="60" w:after="60"/>
    </w:pPr>
  </w:style>
  <w:style w:type="paragraph" w:customStyle="1" w:styleId="SubHeading2">
    <w:name w:val="SubHeading2"/>
    <w:basedOn w:val="HeadingBase"/>
    <w:rsid w:val="003007C2"/>
    <w:pPr>
      <w:spacing w:before="240" w:after="60"/>
    </w:pPr>
    <w:rPr>
      <w:sz w:val="20"/>
    </w:rPr>
  </w:style>
  <w:style w:type="paragraph" w:customStyle="1" w:styleId="SubHeading1">
    <w:name w:val="SubHeading1"/>
    <w:basedOn w:val="HeadingBase"/>
    <w:rsid w:val="003007C2"/>
    <w:pPr>
      <w:spacing w:before="240" w:after="60"/>
    </w:pPr>
    <w:rPr>
      <w:color w:val="918585"/>
      <w:sz w:val="22"/>
    </w:rPr>
  </w:style>
  <w:style w:type="paragraph" w:customStyle="1" w:styleId="SideHeading">
    <w:name w:val="Side Heading"/>
    <w:basedOn w:val="HeadingBase"/>
    <w:rsid w:val="00300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7C2"/>
    <w:pPr>
      <w:numPr>
        <w:numId w:val="13"/>
      </w:numPr>
    </w:pPr>
  </w:style>
  <w:style w:type="paragraph" w:styleId="PlainText">
    <w:name w:val="Plain Text"/>
    <w:basedOn w:val="Normal"/>
    <w:link w:val="PlainTextChar"/>
    <w:rsid w:val="003007C2"/>
    <w:rPr>
      <w:sz w:val="20"/>
    </w:rPr>
  </w:style>
  <w:style w:type="character" w:customStyle="1" w:styleId="PlainTextChar">
    <w:name w:val="Plain Text Char"/>
    <w:basedOn w:val="DefaultParagraphFont"/>
    <w:link w:val="PlainText"/>
    <w:rsid w:val="003007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07C2"/>
    <w:rPr>
      <w:b/>
      <w:smallCaps/>
    </w:rPr>
  </w:style>
  <w:style w:type="paragraph" w:customStyle="1" w:styleId="TableListNumber">
    <w:name w:val="Table List Number"/>
    <w:basedOn w:val="ListNumber"/>
    <w:rsid w:val="003007C2"/>
    <w:pPr>
      <w:numPr>
        <w:numId w:val="0"/>
      </w:numPr>
    </w:pPr>
  </w:style>
  <w:style w:type="paragraph" w:styleId="TOC4">
    <w:name w:val="toc 4"/>
    <w:basedOn w:val="TOCBase"/>
    <w:next w:val="Normal"/>
    <w:semiHidden/>
    <w:rsid w:val="003007C2"/>
    <w:pPr>
      <w:tabs>
        <w:tab w:val="right" w:leader="dot" w:pos="9071"/>
      </w:tabs>
      <w:ind w:left="1701"/>
    </w:pPr>
  </w:style>
  <w:style w:type="paragraph" w:customStyle="1" w:styleId="ListAlpha">
    <w:name w:val="List Alpha"/>
    <w:basedOn w:val="List"/>
    <w:rsid w:val="003007C2"/>
    <w:pPr>
      <w:numPr>
        <w:numId w:val="10"/>
      </w:numPr>
    </w:pPr>
  </w:style>
  <w:style w:type="paragraph" w:customStyle="1" w:styleId="ListAlpha2">
    <w:name w:val="List Alpha 2"/>
    <w:basedOn w:val="List2"/>
    <w:rsid w:val="003007C2"/>
    <w:pPr>
      <w:numPr>
        <w:numId w:val="9"/>
      </w:numPr>
    </w:pPr>
  </w:style>
  <w:style w:type="paragraph" w:styleId="List2">
    <w:name w:val="List 2"/>
    <w:basedOn w:val="BodyText"/>
    <w:rsid w:val="003007C2"/>
    <w:pPr>
      <w:tabs>
        <w:tab w:val="left" w:pos="680"/>
      </w:tabs>
      <w:spacing w:before="60" w:after="60"/>
      <w:ind w:left="680" w:hanging="340"/>
    </w:pPr>
  </w:style>
  <w:style w:type="paragraph" w:styleId="List3">
    <w:name w:val="List 3"/>
    <w:basedOn w:val="BodyText"/>
    <w:rsid w:val="003007C2"/>
    <w:pPr>
      <w:tabs>
        <w:tab w:val="left" w:pos="1021"/>
      </w:tabs>
      <w:spacing w:before="60" w:after="60"/>
      <w:ind w:left="1020" w:hanging="340"/>
    </w:pPr>
  </w:style>
  <w:style w:type="paragraph" w:styleId="List4">
    <w:name w:val="List 4"/>
    <w:basedOn w:val="BodyText"/>
    <w:rsid w:val="003007C2"/>
    <w:pPr>
      <w:tabs>
        <w:tab w:val="left" w:pos="1361"/>
      </w:tabs>
      <w:spacing w:before="60" w:after="60"/>
      <w:ind w:left="1361" w:hanging="340"/>
    </w:pPr>
  </w:style>
  <w:style w:type="paragraph" w:styleId="List5">
    <w:name w:val="List 5"/>
    <w:basedOn w:val="BodyText"/>
    <w:rsid w:val="003007C2"/>
    <w:pPr>
      <w:tabs>
        <w:tab w:val="left" w:pos="1701"/>
      </w:tabs>
      <w:spacing w:before="60" w:after="60"/>
      <w:ind w:left="1701" w:hanging="340"/>
    </w:pPr>
  </w:style>
  <w:style w:type="paragraph" w:styleId="ListBullet4">
    <w:name w:val="List Bullet 4"/>
    <w:basedOn w:val="List4"/>
    <w:rsid w:val="003007C2"/>
    <w:pPr>
      <w:numPr>
        <w:numId w:val="4"/>
      </w:numPr>
    </w:pPr>
  </w:style>
  <w:style w:type="paragraph" w:styleId="ListBullet5">
    <w:name w:val="List Bullet 5"/>
    <w:basedOn w:val="List5"/>
    <w:rsid w:val="003007C2"/>
    <w:pPr>
      <w:numPr>
        <w:numId w:val="5"/>
      </w:numPr>
    </w:pPr>
  </w:style>
  <w:style w:type="paragraph" w:styleId="ListContinue2">
    <w:name w:val="List Continue 2"/>
    <w:basedOn w:val="List2"/>
    <w:rsid w:val="003007C2"/>
    <w:pPr>
      <w:ind w:firstLine="0"/>
    </w:pPr>
  </w:style>
  <w:style w:type="paragraph" w:styleId="ListContinue3">
    <w:name w:val="List Continue 3"/>
    <w:basedOn w:val="List3"/>
    <w:rsid w:val="003007C2"/>
    <w:pPr>
      <w:ind w:left="1021" w:firstLine="0"/>
    </w:pPr>
  </w:style>
  <w:style w:type="paragraph" w:styleId="ListContinue4">
    <w:name w:val="List Continue 4"/>
    <w:basedOn w:val="List4"/>
    <w:rsid w:val="003007C2"/>
    <w:pPr>
      <w:ind w:firstLine="0"/>
    </w:pPr>
  </w:style>
  <w:style w:type="paragraph" w:styleId="ListContinue5">
    <w:name w:val="List Continue 5"/>
    <w:basedOn w:val="List5"/>
    <w:rsid w:val="003007C2"/>
    <w:pPr>
      <w:ind w:firstLine="0"/>
    </w:pPr>
  </w:style>
  <w:style w:type="paragraph" w:styleId="ListNumber3">
    <w:name w:val="List Number 3"/>
    <w:basedOn w:val="List3"/>
    <w:rsid w:val="003007C2"/>
    <w:pPr>
      <w:numPr>
        <w:numId w:val="6"/>
      </w:numPr>
    </w:pPr>
  </w:style>
  <w:style w:type="paragraph" w:styleId="ListNumber4">
    <w:name w:val="List Number 4"/>
    <w:basedOn w:val="List4"/>
    <w:rsid w:val="003007C2"/>
    <w:pPr>
      <w:numPr>
        <w:numId w:val="7"/>
      </w:numPr>
    </w:pPr>
  </w:style>
  <w:style w:type="paragraph" w:styleId="ListNumber5">
    <w:name w:val="List Number 5"/>
    <w:basedOn w:val="List5"/>
    <w:rsid w:val="003007C2"/>
    <w:pPr>
      <w:numPr>
        <w:numId w:val="8"/>
      </w:numPr>
    </w:pPr>
  </w:style>
  <w:style w:type="paragraph" w:styleId="BlockText">
    <w:name w:val="Block Text"/>
    <w:basedOn w:val="Normal"/>
    <w:rsid w:val="003007C2"/>
    <w:pPr>
      <w:spacing w:after="120"/>
      <w:ind w:left="1440" w:right="1440"/>
    </w:pPr>
  </w:style>
  <w:style w:type="character" w:customStyle="1" w:styleId="Subscript">
    <w:name w:val="Subscript"/>
    <w:basedOn w:val="DefaultParagraphFont"/>
    <w:rsid w:val="003007C2"/>
    <w:rPr>
      <w:sz w:val="16"/>
      <w:vertAlign w:val="subscript"/>
    </w:rPr>
  </w:style>
  <w:style w:type="character" w:customStyle="1" w:styleId="Superscript">
    <w:name w:val="Superscript"/>
    <w:basedOn w:val="DefaultParagraphFont"/>
    <w:rsid w:val="003007C2"/>
    <w:rPr>
      <w:sz w:val="16"/>
      <w:vertAlign w:val="superscript"/>
    </w:rPr>
  </w:style>
  <w:style w:type="character" w:customStyle="1" w:styleId="Symbols">
    <w:name w:val="Symbols"/>
    <w:basedOn w:val="DefaultParagraphFont"/>
    <w:rsid w:val="003007C2"/>
    <w:rPr>
      <w:rFonts w:ascii="Symbol" w:hAnsi="Symbol"/>
    </w:rPr>
  </w:style>
  <w:style w:type="character" w:customStyle="1" w:styleId="MenuOptions">
    <w:name w:val="Menu Options"/>
    <w:basedOn w:val="DefaultParagraphFont"/>
    <w:rsid w:val="003007C2"/>
    <w:rPr>
      <w:rFonts w:ascii="Arial Narrow" w:hAnsi="Arial Narrow"/>
      <w:smallCaps/>
    </w:rPr>
  </w:style>
  <w:style w:type="character" w:customStyle="1" w:styleId="Buttons">
    <w:name w:val="Buttons"/>
    <w:basedOn w:val="DefaultParagraphFont"/>
    <w:rsid w:val="003007C2"/>
    <w:rPr>
      <w:b/>
    </w:rPr>
  </w:style>
  <w:style w:type="character" w:customStyle="1" w:styleId="Underlined">
    <w:name w:val="Underlined"/>
    <w:basedOn w:val="DefaultParagraphFont"/>
    <w:rsid w:val="003007C2"/>
    <w:rPr>
      <w:u w:val="single"/>
    </w:rPr>
  </w:style>
  <w:style w:type="paragraph" w:customStyle="1" w:styleId="TableBodyTextRight">
    <w:name w:val="Table Body Text Right"/>
    <w:basedOn w:val="TableBodyText"/>
    <w:rsid w:val="003007C2"/>
    <w:pPr>
      <w:widowControl w:val="0"/>
      <w:autoSpaceDE w:val="0"/>
      <w:autoSpaceDN w:val="0"/>
      <w:adjustRightInd w:val="0"/>
      <w:jc w:val="right"/>
    </w:pPr>
    <w:rPr>
      <w:rFonts w:cs="Arial"/>
      <w:szCs w:val="18"/>
    </w:rPr>
  </w:style>
  <w:style w:type="paragraph" w:customStyle="1" w:styleId="CopyrightText">
    <w:name w:val="Copyright Text"/>
    <w:basedOn w:val="BodyText"/>
    <w:rsid w:val="003007C2"/>
    <w:rPr>
      <w:sz w:val="18"/>
    </w:rPr>
  </w:style>
  <w:style w:type="paragraph" w:customStyle="1" w:styleId="BodySmallRight">
    <w:name w:val="Body Small Right"/>
    <w:basedOn w:val="BodyTextRight"/>
    <w:rsid w:val="003007C2"/>
    <w:rPr>
      <w:sz w:val="18"/>
      <w:szCs w:val="18"/>
    </w:rPr>
  </w:style>
  <w:style w:type="paragraph" w:customStyle="1" w:styleId="MarginEdition">
    <w:name w:val="Margin Edition"/>
    <w:basedOn w:val="MarginNote"/>
    <w:rsid w:val="003007C2"/>
    <w:pPr>
      <w:spacing w:before="0" w:after="0"/>
    </w:pPr>
    <w:rPr>
      <w:rFonts w:ascii="Times New Roman" w:hAnsi="Times New Roman"/>
      <w:color w:val="999999"/>
    </w:rPr>
  </w:style>
  <w:style w:type="paragraph" w:customStyle="1" w:styleId="Spacer">
    <w:name w:val="Spacer"/>
    <w:basedOn w:val="Normal"/>
    <w:rsid w:val="003007C2"/>
    <w:rPr>
      <w:sz w:val="2"/>
      <w:szCs w:val="2"/>
    </w:rPr>
  </w:style>
  <w:style w:type="character" w:customStyle="1" w:styleId="Small">
    <w:name w:val="Small"/>
    <w:basedOn w:val="DefaultParagraphFont"/>
    <w:rsid w:val="003007C2"/>
    <w:rPr>
      <w:sz w:val="16"/>
    </w:rPr>
  </w:style>
  <w:style w:type="paragraph" w:customStyle="1" w:styleId="WideTable">
    <w:name w:val="Wide Table"/>
    <w:basedOn w:val="Normal"/>
    <w:rsid w:val="003007C2"/>
    <w:pPr>
      <w:ind w:left="-1418"/>
    </w:pPr>
    <w:rPr>
      <w:sz w:val="2"/>
      <w:szCs w:val="2"/>
    </w:rPr>
  </w:style>
  <w:style w:type="character" w:styleId="PageNumber">
    <w:name w:val="page number"/>
    <w:basedOn w:val="DefaultParagraphFont"/>
    <w:rsid w:val="003007C2"/>
  </w:style>
  <w:style w:type="paragraph" w:styleId="Quote">
    <w:name w:val="Quote"/>
    <w:basedOn w:val="Heading1"/>
    <w:link w:val="QuoteChar"/>
    <w:qFormat/>
    <w:rsid w:val="003007C2"/>
    <w:rPr>
      <w:b w:val="0"/>
      <w:sz w:val="72"/>
      <w:szCs w:val="72"/>
      <w:lang w:val="en-NZ"/>
    </w:rPr>
  </w:style>
  <w:style w:type="character" w:customStyle="1" w:styleId="QuoteChar">
    <w:name w:val="Quote Char"/>
    <w:basedOn w:val="DefaultParagraphFont"/>
    <w:link w:val="Quote"/>
    <w:rsid w:val="00300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7C2"/>
    <w:pPr>
      <w:pageBreakBefore/>
    </w:pPr>
  </w:style>
  <w:style w:type="paragraph" w:customStyle="1" w:styleId="Border">
    <w:name w:val="Border"/>
    <w:basedOn w:val="Normal"/>
    <w:qFormat/>
    <w:rsid w:val="00300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7C2"/>
    <w:rPr>
      <w:b/>
      <w:bCs/>
      <w:i/>
      <w:iCs/>
      <w:color w:val="auto"/>
    </w:rPr>
  </w:style>
  <w:style w:type="paragraph" w:styleId="IntenseQuote">
    <w:name w:val="Intense Quote"/>
    <w:basedOn w:val="Normal"/>
    <w:next w:val="Normal"/>
    <w:link w:val="IntenseQuoteChar"/>
    <w:uiPriority w:val="30"/>
    <w:qFormat/>
    <w:rsid w:val="00300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7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07C2"/>
    <w:rPr>
      <w:smallCaps/>
      <w:color w:val="auto"/>
      <w:u w:val="single"/>
    </w:rPr>
  </w:style>
  <w:style w:type="character" w:styleId="IntenseReference">
    <w:name w:val="Intense Reference"/>
    <w:basedOn w:val="DefaultParagraphFont"/>
    <w:uiPriority w:val="32"/>
    <w:qFormat/>
    <w:rsid w:val="003007C2"/>
    <w:rPr>
      <w:b/>
      <w:bCs/>
      <w:smallCaps/>
      <w:color w:val="auto"/>
      <w:spacing w:val="5"/>
      <w:u w:val="single"/>
    </w:rPr>
  </w:style>
  <w:style w:type="paragraph" w:customStyle="1" w:styleId="2ColumnHeading">
    <w:name w:val="2Column Heading"/>
    <w:basedOn w:val="BodyText"/>
    <w:qFormat/>
    <w:rsid w:val="003007C2"/>
    <w:pPr>
      <w:spacing w:after="60"/>
      <w:ind w:left="-2268"/>
    </w:pPr>
    <w:rPr>
      <w:b/>
    </w:rPr>
  </w:style>
  <w:style w:type="paragraph" w:customStyle="1" w:styleId="Heading1TOC">
    <w:name w:val="Heading1 TOC"/>
    <w:basedOn w:val="Normal"/>
    <w:qFormat/>
    <w:rsid w:val="003007C2"/>
    <w:pPr>
      <w:spacing w:before="240" w:after="120"/>
    </w:pPr>
    <w:rPr>
      <w:rFonts w:ascii="Times New Roman" w:hAnsi="Times New Roman"/>
      <w:b/>
      <w:sz w:val="32"/>
    </w:rPr>
  </w:style>
  <w:style w:type="paragraph" w:customStyle="1" w:styleId="Heading2TOC">
    <w:name w:val="Heading2 TOC"/>
    <w:basedOn w:val="Normal"/>
    <w:qFormat/>
    <w:rsid w:val="003007C2"/>
    <w:pPr>
      <w:spacing w:before="240" w:after="60"/>
    </w:pPr>
    <w:rPr>
      <w:rFonts w:ascii="Times New Roman" w:hAnsi="Times New Roman"/>
      <w:b/>
      <w:sz w:val="28"/>
    </w:rPr>
  </w:style>
  <w:style w:type="character" w:customStyle="1" w:styleId="Underline">
    <w:name w:val="Underline"/>
    <w:basedOn w:val="DefaultParagraphFont"/>
    <w:qFormat/>
    <w:rsid w:val="003007C2"/>
    <w:rPr>
      <w:u w:val="single"/>
    </w:rPr>
  </w:style>
  <w:style w:type="character" w:customStyle="1" w:styleId="BoldandItalics">
    <w:name w:val="Bold and Italics"/>
    <w:qFormat/>
    <w:rsid w:val="003007C2"/>
    <w:rPr>
      <w:b/>
      <w:i/>
      <w:u w:val="none"/>
    </w:rPr>
  </w:style>
  <w:style w:type="paragraph" w:styleId="BalloonText">
    <w:name w:val="Balloon Text"/>
    <w:basedOn w:val="Normal"/>
    <w:link w:val="BalloonTextChar"/>
    <w:rsid w:val="003007C2"/>
    <w:rPr>
      <w:rFonts w:ascii="Tahoma" w:hAnsi="Tahoma" w:cs="Tahoma"/>
      <w:sz w:val="16"/>
      <w:szCs w:val="16"/>
    </w:rPr>
  </w:style>
  <w:style w:type="character" w:customStyle="1" w:styleId="BalloonTextChar">
    <w:name w:val="Balloon Text Char"/>
    <w:basedOn w:val="DefaultParagraphFont"/>
    <w:link w:val="BalloonText"/>
    <w:rsid w:val="003007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07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7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7822</Characters>
  <Application>Microsoft Office Word</Application>
  <DocSecurity>0</DocSecurity>
  <Lines>311</Lines>
  <Paragraphs>168</Paragraphs>
  <ScaleCrop>false</ScaleCrop>
  <Company>Author-it Software Corporation Ltd.</Company>
  <LinksUpToDate>false</LinksUpToDate>
  <CharactersWithSpaces>9031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CHCCS504A Provide services to clients with complex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