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7C1D" w:rsidP="006A7C1D">
      <w:pPr>
        <w:pStyle w:val="Title"/>
      </w:pPr>
      <w:r>
        <w:fldChar w:fldCharType="begin"/>
      </w:r>
      <w:r>
        <w:instrText xml:space="preserve"> TITLE   \* MERGEFORMAT </w:instrText>
      </w:r>
      <w:r>
        <w:fldChar w:fldCharType="separate"/>
      </w:r>
      <w:r>
        <w:t>CHCCS419C Provide support services to clients</w:t>
      </w:r>
      <w:r>
        <w:fldChar w:fldCharType="end"/>
      </w:r>
    </w:p>
    <w:p w:rsidR="006A7C1D" w:rsidP="006A7C1D">
      <w:pPr>
        <w:pStyle w:val="Version"/>
        <w:sectPr w:rsidSect="00F72E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2EA6" w:rsidP="00F72EA6">
      <w:pPr>
        <w:pStyle w:val="SuperHeading"/>
      </w:pPr>
      <w:r w:rsidRPr="00F72EA6">
        <w:t>CHCCS419C Provide support services to clients</w:t>
      </w:r>
    </w:p>
    <w:p w:rsidR="00000000" w:rsidRPr="00F72EA6" w:rsidP="00F72EA6">
      <w:pPr>
        <w:pStyle w:val="Heading1"/>
      </w:pPr>
      <w:bookmarkStart w:id="1" w:name="O_428740"/>
      <w:bookmarkEnd w:id="1"/>
      <w:r w:rsidRPr="00F72EA6">
        <w:t>Modification History</w:t>
      </w:r>
    </w:p>
    <w:tbl>
      <w:tblPr>
        <w:tblW w:w="0" w:type="auto"/>
        <w:tblCellMar>
          <w:left w:w="62" w:type="dxa"/>
          <w:right w:w="62" w:type="dxa"/>
        </w:tblCellMar>
        <w:tblLook w:val="0000"/>
      </w:tblPr>
      <w:tblGrid>
        <w:gridCol w:w="2628"/>
        <w:gridCol w:w="2626"/>
        <w:gridCol w:w="3942"/>
      </w:tblGrid>
      <w:tr w:rsidTr="006A7C1D">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F72EA6" w:rsidP="00F72EA6">
            <w:pPr>
              <w:pStyle w:val="BodyText"/>
            </w:pPr>
            <w:r w:rsidRPr="00F72EA6">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F72EA6" w:rsidP="00F72EA6">
            <w:pPr>
              <w:pStyle w:val="BodyText"/>
            </w:pPr>
            <w:r w:rsidRPr="00F72EA6">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72EA6">
            <w:pPr>
              <w:pStyle w:val="BodyText"/>
              <w:rPr>
                <w:lang w:val="en-NZ"/>
              </w:rPr>
            </w:pPr>
            <w:r w:rsidRPr="00F72EA6">
              <w:rPr>
                <w:rStyle w:val="SpecialBold"/>
              </w:rPr>
              <w:t>Comments</w:t>
            </w:r>
          </w:p>
        </w:tc>
      </w:tr>
      <w:tr w:rsidTr="006A7C1D">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A6">
            <w:pPr>
              <w:pStyle w:val="BodyText"/>
              <w:rPr>
                <w:lang w:val="en-NZ"/>
              </w:rPr>
            </w:pPr>
            <w:r w:rsidRPr="00F72EA6">
              <w:t>CHCCS419B Provide support services to clients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A6">
            <w:pPr>
              <w:pStyle w:val="BodyText"/>
              <w:rPr>
                <w:lang w:val="en-NZ"/>
              </w:rPr>
            </w:pPr>
            <w:r w:rsidRPr="00F72EA6">
              <w:t>CHCCS419C Provide support services to clients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EA6" w:rsidP="00F72EA6">
            <w:pPr>
              <w:pStyle w:val="BodyText"/>
            </w:pPr>
            <w:r w:rsidRPr="00F72EA6">
              <w:t>ISC upgrade changes to remove references to old OHS legislation and replace with references to new WHS legislation. Amended related unit HLTFA311A. No change to competency outcome.</w:t>
            </w:r>
          </w:p>
        </w:tc>
      </w:tr>
    </w:tbl>
    <w:p w:rsidR="00000000" w:rsidRPr="00F72EA6" w:rsidP="00F72EA6">
      <w:pPr>
        <w:pStyle w:val="BodyText"/>
      </w:pPr>
    </w:p>
    <w:p w:rsidR="00000000" w:rsidRPr="00F72EA6" w:rsidP="00F72EA6">
      <w:pPr>
        <w:pStyle w:val="AllowPageBreak"/>
      </w:pPr>
    </w:p>
    <w:p w:rsidR="00000000" w:rsidRPr="00F72EA6" w:rsidP="00F72EA6">
      <w:pPr>
        <w:pStyle w:val="Heading1"/>
      </w:pPr>
      <w:bookmarkStart w:id="2" w:name="O_428738"/>
      <w:bookmarkEnd w:id="2"/>
      <w:r w:rsidRPr="00F72EA6">
        <w:t>Unit Descriptor</w:t>
      </w:r>
    </w:p>
    <w:tbl>
      <w:tblPr>
        <w:tblW w:w="0" w:type="auto"/>
        <w:tblLayout w:type="fixed"/>
        <w:tblCellMar>
          <w:left w:w="62" w:type="dxa"/>
          <w:right w:w="62" w:type="dxa"/>
        </w:tblCellMar>
        <w:tblLook w:val="0000"/>
      </w:tblPr>
      <w:tblGrid>
        <w:gridCol w:w="3337"/>
        <w:gridCol w:w="5219"/>
      </w:tblGrid>
      <w:tr w:rsidTr="006A7C1D">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r w:rsidRPr="00F72EA6">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F72EA6" w:rsidP="00F72EA6">
            <w:pPr>
              <w:pStyle w:val="BodyText"/>
            </w:pPr>
            <w:r w:rsidRPr="00F72EA6">
              <w:t>This unit describes the knowl</w:t>
            </w:r>
            <w:r w:rsidRPr="00F72EA6">
              <w:t>edge and skills required to apply the basic elements of implementing services for people accessing community services organisations issues in a range of settings</w:t>
            </w:r>
          </w:p>
          <w:p w:rsidR="00000000" w:rsidRPr="00F72EA6" w:rsidP="00F72EA6">
            <w:pPr>
              <w:pStyle w:val="BodyText"/>
            </w:pPr>
            <w:r w:rsidRPr="00F72EA6">
              <w:t>It may be within an established plan of care</w:t>
            </w:r>
          </w:p>
        </w:tc>
      </w:tr>
    </w:tbl>
    <w:p w:rsidR="00000000" w:rsidRPr="00F72EA6" w:rsidP="00F72EA6">
      <w:pPr>
        <w:pStyle w:val="BodyText"/>
      </w:pPr>
    </w:p>
    <w:p w:rsidR="00000000" w:rsidRPr="00F72EA6" w:rsidP="00F72EA6">
      <w:pPr>
        <w:pStyle w:val="AllowPageBreak"/>
      </w:pPr>
    </w:p>
    <w:p w:rsidR="00000000" w:rsidRPr="00F72EA6" w:rsidP="00F72EA6">
      <w:pPr>
        <w:pStyle w:val="Heading1"/>
      </w:pPr>
      <w:bookmarkStart w:id="3" w:name="O_428728"/>
      <w:bookmarkEnd w:id="3"/>
      <w:r w:rsidRPr="00F72EA6">
        <w:t>Application of the Unit</w:t>
      </w:r>
    </w:p>
    <w:tbl>
      <w:tblPr>
        <w:tblW w:w="0" w:type="auto"/>
        <w:tblLayout w:type="fixed"/>
        <w:tblCellMar>
          <w:left w:w="62" w:type="dxa"/>
          <w:right w:w="62" w:type="dxa"/>
        </w:tblCellMar>
        <w:tblLook w:val="0000"/>
      </w:tblPr>
      <w:tblGrid>
        <w:gridCol w:w="3349"/>
        <w:gridCol w:w="5207"/>
      </w:tblGrid>
      <w:tr w:rsidTr="006A7C1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r w:rsidRPr="00F72EA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72EA6" w:rsidP="00F72EA6">
            <w:pPr>
              <w:pStyle w:val="BodyText"/>
            </w:pPr>
            <w:r w:rsidRPr="00F72EA6">
              <w:t>This unit may apply in a range of community service contexts</w:t>
            </w:r>
          </w:p>
        </w:tc>
      </w:tr>
    </w:tbl>
    <w:p w:rsidR="00000000" w:rsidRPr="00F72EA6" w:rsidP="00F72EA6">
      <w:pPr>
        <w:pStyle w:val="BodyText"/>
      </w:pPr>
    </w:p>
    <w:p w:rsidR="00000000" w:rsidRPr="00F72EA6" w:rsidP="00F72EA6">
      <w:pPr>
        <w:pStyle w:val="AllowPageBreak"/>
      </w:pPr>
    </w:p>
    <w:p w:rsidR="00000000" w:rsidRPr="00F72EA6" w:rsidP="00F72EA6">
      <w:pPr>
        <w:pStyle w:val="Heading1"/>
      </w:pPr>
      <w:bookmarkStart w:id="4" w:name="O_428734"/>
      <w:bookmarkEnd w:id="4"/>
      <w:r w:rsidRPr="00F72EA6">
        <w:t>Licensing/Regulatory Information</w:t>
      </w:r>
    </w:p>
    <w:p w:rsidR="00000000" w:rsidRPr="00F72EA6" w:rsidP="00F72EA6">
      <w:pPr>
        <w:pStyle w:val="BodyText"/>
      </w:pPr>
      <w:r w:rsidRPr="00F72EA6">
        <w:t>Not Applicable</w:t>
      </w:r>
    </w:p>
    <w:p w:rsidR="00000000" w:rsidRPr="00F72EA6" w:rsidP="00F72EA6">
      <w:pPr>
        <w:pStyle w:val="AllowPageBreak"/>
      </w:pPr>
    </w:p>
    <w:p w:rsidR="00000000" w:rsidRPr="00F72EA6" w:rsidP="00F72EA6">
      <w:pPr>
        <w:pStyle w:val="Heading1"/>
      </w:pPr>
      <w:bookmarkStart w:id="5" w:name="O_428735"/>
      <w:bookmarkEnd w:id="5"/>
      <w:r w:rsidRPr="00F72EA6">
        <w:t>Pre-Requisites</w:t>
      </w:r>
    </w:p>
    <w:p w:rsidR="00000000" w:rsidRPr="00F72EA6" w:rsidP="00F72EA6">
      <w:pPr>
        <w:pStyle w:val="BodyText"/>
      </w:pPr>
      <w:r w:rsidRPr="00F72EA6">
        <w:t>Not Applicable</w:t>
      </w:r>
    </w:p>
    <w:p w:rsidR="00000000" w:rsidRPr="00F72EA6" w:rsidP="00F72EA6">
      <w:pPr>
        <w:pStyle w:val="AllowPageBreak"/>
      </w:pPr>
    </w:p>
    <w:p w:rsidR="00000000" w:rsidRPr="00F72EA6" w:rsidP="00F72EA6">
      <w:pPr>
        <w:pStyle w:val="Heading1"/>
      </w:pPr>
      <w:bookmarkStart w:id="6" w:name="O_428731"/>
      <w:bookmarkEnd w:id="6"/>
      <w:r w:rsidRPr="00F72EA6">
        <w:t>Employability Skills Information</w:t>
      </w:r>
    </w:p>
    <w:tbl>
      <w:tblPr>
        <w:tblW w:w="0" w:type="auto"/>
        <w:tblLayout w:type="fixed"/>
        <w:tblCellMar>
          <w:left w:w="62" w:type="dxa"/>
          <w:right w:w="62" w:type="dxa"/>
        </w:tblCellMar>
        <w:tblLook w:val="0000"/>
      </w:tblPr>
      <w:tblGrid>
        <w:gridCol w:w="3320"/>
        <w:gridCol w:w="5236"/>
      </w:tblGrid>
      <w:tr w:rsidTr="006A7C1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r w:rsidRPr="00F72EA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72EA6" w:rsidP="00F72EA6">
            <w:pPr>
              <w:pStyle w:val="BodyText"/>
            </w:pPr>
            <w:r w:rsidRPr="00F72EA6">
              <w:t>This unit contains Employability Skills</w:t>
            </w:r>
          </w:p>
        </w:tc>
      </w:tr>
    </w:tbl>
    <w:p w:rsidR="00000000" w:rsidRPr="00F72EA6" w:rsidP="00F72EA6">
      <w:pPr>
        <w:pStyle w:val="BodyText"/>
      </w:pPr>
    </w:p>
    <w:p w:rsidR="00000000" w:rsidRPr="00F72EA6" w:rsidP="00F72EA6">
      <w:pPr>
        <w:pStyle w:val="AllowPageBreak"/>
      </w:pPr>
    </w:p>
    <w:p w:rsidR="00000000" w:rsidRPr="00F72EA6" w:rsidP="00F72EA6">
      <w:pPr>
        <w:pStyle w:val="Heading1"/>
      </w:pPr>
      <w:bookmarkStart w:id="7" w:name="O_428730"/>
      <w:bookmarkEnd w:id="7"/>
      <w:r w:rsidRPr="00F72EA6">
        <w:t>Elements and Performance Criteria Pre-Content</w:t>
      </w:r>
    </w:p>
    <w:tbl>
      <w:tblPr>
        <w:tblW w:w="0" w:type="auto"/>
        <w:tblLayout w:type="fixed"/>
        <w:tblCellMar>
          <w:left w:w="62" w:type="dxa"/>
          <w:right w:w="62" w:type="dxa"/>
        </w:tblCellMar>
        <w:tblLook w:val="0000"/>
      </w:tblPr>
      <w:tblGrid>
        <w:gridCol w:w="3369"/>
        <w:gridCol w:w="5702"/>
      </w:tblGrid>
      <w:tr w:rsidTr="006A7C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r w:rsidRPr="00F72EA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72EA6" w:rsidP="00F72EA6">
            <w:pPr>
              <w:pStyle w:val="BodyText"/>
            </w:pPr>
            <w:r w:rsidRPr="00F72EA6">
              <w:t>The Performance Criteria specify the level of performance required</w:t>
            </w:r>
            <w:r w:rsidRPr="00F72EA6">
              <w:t xml:space="preserve"> to demonstrate achievement of the Element. Terms in italics are elaborated in the Range Statement. </w:t>
            </w:r>
          </w:p>
        </w:tc>
      </w:tr>
    </w:tbl>
    <w:p w:rsidR="00000000" w:rsidRPr="00F72EA6" w:rsidP="00F72EA6">
      <w:pPr>
        <w:pStyle w:val="BodyText"/>
      </w:pPr>
    </w:p>
    <w:p w:rsidR="00000000" w:rsidRPr="00F72EA6" w:rsidP="00F72EA6">
      <w:pPr>
        <w:pStyle w:val="AllowPageBreak"/>
      </w:pPr>
    </w:p>
    <w:p w:rsidR="00000000" w:rsidRPr="00F72EA6" w:rsidP="00F72EA6">
      <w:pPr>
        <w:pStyle w:val="Heading1"/>
      </w:pPr>
      <w:bookmarkStart w:id="8" w:name="O_428729"/>
      <w:bookmarkEnd w:id="8"/>
      <w:r w:rsidRPr="00F72EA6">
        <w:t>Elements and Performance Criteria</w:t>
      </w:r>
    </w:p>
    <w:tbl>
      <w:tblPr>
        <w:tblW w:w="0" w:type="auto"/>
        <w:tblLayout w:type="fixed"/>
        <w:tblCellMar>
          <w:left w:w="62" w:type="dxa"/>
          <w:right w:w="62" w:type="dxa"/>
        </w:tblCellMar>
        <w:tblLook w:val="0000"/>
      </w:tblPr>
      <w:tblGrid>
        <w:gridCol w:w="3369"/>
        <w:gridCol w:w="5702"/>
      </w:tblGrid>
      <w:tr w:rsidTr="006A7C1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72EA6" w:rsidP="00F72EA6">
            <w:pPr>
              <w:pStyle w:val="BodyText"/>
            </w:pPr>
            <w:r w:rsidRPr="00F72EA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r w:rsidRPr="00F72EA6">
              <w:rPr>
                <w:rStyle w:val="SpecialBold"/>
              </w:rPr>
              <w:t>PERFORMANCE CRITERIA</w:t>
            </w:r>
          </w:p>
        </w:tc>
      </w:tr>
      <w:tr w:rsidTr="006A7C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72EA6">
            <w:pPr>
              <w:pStyle w:val="List"/>
              <w:rPr>
                <w:lang w:val="en-NZ"/>
              </w:rPr>
            </w:pPr>
            <w:r w:rsidRPr="00F72EA6">
              <w:t>1.</w:t>
            </w:r>
            <w:r w:rsidRPr="00F72EA6">
              <w:tab/>
            </w:r>
            <w:r w:rsidRPr="00F72EA6">
              <w:rPr>
                <w:rStyle w:val="Emphasis"/>
              </w:rPr>
              <w:t>Establish a working relationship</w:t>
            </w:r>
            <w:r w:rsidRPr="00F72EA6">
              <w:t xml:space="preserve"> with </w:t>
            </w:r>
            <w:r w:rsidRPr="00F72EA6">
              <w:rPr>
                <w:rStyle w:val="Emphasis"/>
              </w:rPr>
              <w:t>clients</w:t>
            </w:r>
            <w:r w:rsidRPr="00F72EA6">
              <w:t xml:space="preserve"> to assist them to identify their </w:t>
            </w:r>
            <w:r w:rsidRPr="00F72EA6">
              <w:rPr>
                <w:rStyle w:val="Emphasis"/>
              </w:rPr>
              <w:t>needs</w:t>
            </w:r>
          </w:p>
        </w:tc>
        <w:tc>
          <w:tcPr>
            <w:tcW w:w="5702" w:type="dxa"/>
            <w:tcBorders>
              <w:top w:val="nil"/>
              <w:left w:val="nil"/>
              <w:bottom w:val="nil"/>
              <w:right w:val="nil"/>
            </w:tcBorders>
            <w:tcMar>
              <w:top w:w="0" w:type="dxa"/>
              <w:left w:w="62" w:type="dxa"/>
              <w:bottom w:w="0" w:type="dxa"/>
              <w:right w:w="62" w:type="dxa"/>
            </w:tcMar>
          </w:tcPr>
          <w:p w:rsidR="00000000" w:rsidRPr="00F72EA6" w:rsidP="00F72EA6">
            <w:pPr>
              <w:pStyle w:val="BodyText"/>
            </w:pPr>
            <w:r w:rsidRPr="00F72EA6">
              <w:t>1.1</w:t>
            </w:r>
            <w:r w:rsidRPr="00F72EA6">
              <w:tab/>
              <w:t>Routinely use effective strategies to ensure:</w:t>
            </w:r>
          </w:p>
          <w:p w:rsidR="00000000" w:rsidRPr="00F72EA6" w:rsidP="00F72EA6">
            <w:pPr>
              <w:pStyle w:val="ListBullet2"/>
            </w:pPr>
            <w:r w:rsidRPr="00F72EA6">
              <w:t>clients identify their needs and goals</w:t>
            </w:r>
          </w:p>
          <w:p w:rsidR="00000000" w:rsidRPr="00F72EA6" w:rsidP="00F72EA6">
            <w:pPr>
              <w:pStyle w:val="ListBullet2"/>
            </w:pPr>
            <w:r w:rsidRPr="00F72EA6">
              <w:t>individual and cultural differences are addressed</w:t>
            </w:r>
          </w:p>
          <w:p w:rsidR="00000000" w:rsidRPr="00F72EA6" w:rsidP="00F72EA6">
            <w:pPr>
              <w:pStyle w:val="ListBullet2"/>
            </w:pPr>
            <w:r w:rsidRPr="00F72EA6">
              <w:t>areas of resistance/conflict are identified and appropriately resolved</w:t>
            </w:r>
          </w:p>
          <w:p w:rsidR="00000000" w:rsidRPr="00F72EA6" w:rsidP="00F72EA6">
            <w:pPr>
              <w:pStyle w:val="ListBullet2"/>
            </w:pPr>
            <w:r w:rsidRPr="00F72EA6">
              <w:t>appro</w:t>
            </w:r>
            <w:r w:rsidRPr="00F72EA6">
              <w:t>priate levels of consultation are implemented</w:t>
            </w:r>
          </w:p>
          <w:p w:rsidR="00000000" w:rsidRPr="00F72EA6" w:rsidP="00F72EA6">
            <w:pPr>
              <w:pStyle w:val="ListBullet2"/>
            </w:pPr>
            <w:r w:rsidRPr="00F72EA6">
              <w:t>the experience and life skills of the client are appropriately addressed</w:t>
            </w:r>
          </w:p>
          <w:p w:rsidR="00000000" w:rsidRPr="00F72EA6" w:rsidP="00F72EA6">
            <w:pPr>
              <w:pStyle w:val="ListBullet2"/>
            </w:pPr>
            <w:r w:rsidRPr="00F72EA6">
              <w:t>relevant information is collected</w:t>
            </w:r>
          </w:p>
          <w:p w:rsidR="00000000" w:rsidRPr="00F72EA6" w:rsidP="00F72EA6">
            <w:pPr>
              <w:pStyle w:val="BodyText"/>
            </w:pPr>
            <w:r w:rsidRPr="00F72EA6">
              <w:t>1.2</w:t>
            </w:r>
            <w:r w:rsidRPr="00F72EA6">
              <w:tab/>
              <w:t>Implement processes to reach agreement on meeting procedures, consequences of actions and cooperati</w:t>
            </w:r>
            <w:r w:rsidRPr="00F72EA6">
              <w:t>ve relationship</w:t>
            </w:r>
          </w:p>
          <w:p w:rsidR="00000000" w:rsidRPr="00F72EA6" w:rsidP="00F72EA6">
            <w:pPr>
              <w:pStyle w:val="BodyText"/>
            </w:pPr>
            <w:r w:rsidRPr="00F72EA6">
              <w:t>1.3</w:t>
            </w:r>
            <w:r w:rsidRPr="00F72EA6">
              <w:tab/>
              <w:t xml:space="preserve">Clarify negotiable and non negotiable aspects of intervention </w:t>
            </w:r>
          </w:p>
          <w:p w:rsidR="00000000" w:rsidRPr="00F72EA6" w:rsidP="00F72EA6">
            <w:pPr>
              <w:pStyle w:val="BodyText"/>
            </w:pPr>
            <w:r w:rsidRPr="00F72EA6">
              <w:t>1.4</w:t>
            </w:r>
            <w:r w:rsidRPr="00F72EA6">
              <w:tab/>
              <w:t>Define and maintain boundaries between client and worker, including roles, responsibilities and accountabilities, to ensure compliance with statutory requirements and du</w:t>
            </w:r>
            <w:r w:rsidRPr="00F72EA6">
              <w:t>ty of care responsibilities</w:t>
            </w:r>
          </w:p>
          <w:p w:rsidR="00000000" w:rsidRPr="00F72EA6" w:rsidP="00F72EA6">
            <w:pPr>
              <w:pStyle w:val="BodyText"/>
            </w:pPr>
            <w:r w:rsidRPr="00F72EA6">
              <w:t>1.5</w:t>
            </w:r>
            <w:r w:rsidRPr="00F72EA6">
              <w:tab/>
              <w:t>Implement strategies to ensure all dealings with clients reflect appropriate expression of value systems and consideration of emotional impact of intervention</w:t>
            </w:r>
          </w:p>
          <w:p w:rsidR="00000000" w:rsidRPr="00F72EA6" w:rsidP="00F72EA6">
            <w:pPr>
              <w:pStyle w:val="BodyText"/>
            </w:pPr>
            <w:r w:rsidRPr="00F72EA6">
              <w:t>1.6</w:t>
            </w:r>
            <w:r w:rsidRPr="00F72EA6">
              <w:tab/>
              <w:t xml:space="preserve">Use </w:t>
            </w:r>
            <w:r w:rsidRPr="00F72EA6">
              <w:rPr>
                <w:rStyle w:val="Emphasis"/>
              </w:rPr>
              <w:t>appropriate communication and relationship building processes</w:t>
            </w:r>
            <w:r w:rsidRPr="00F72EA6">
              <w:t xml:space="preserve"> </w:t>
            </w:r>
          </w:p>
          <w:p w:rsidR="00000000" w:rsidRPr="00F72EA6" w:rsidP="00F72EA6">
            <w:pPr>
              <w:pStyle w:val="BodyText"/>
            </w:pPr>
            <w:r w:rsidRPr="00F72EA6">
              <w:t>1.7</w:t>
            </w:r>
            <w:r w:rsidRPr="00F72EA6">
              <w:tab/>
              <w:t xml:space="preserve">Discuss </w:t>
            </w:r>
            <w:r w:rsidRPr="00F72EA6">
              <w:rPr>
                <w:rStyle w:val="Emphasis"/>
              </w:rPr>
              <w:t>possibilities and options for responding to client needs</w:t>
            </w:r>
            <w:r w:rsidRPr="00F72EA6">
              <w:t>, determine preferred actions and prioritise</w:t>
            </w:r>
          </w:p>
          <w:p w:rsidR="00000000" w:rsidRPr="00F72EA6" w:rsidP="00F72EA6">
            <w:pPr>
              <w:pStyle w:val="BodyText"/>
            </w:pPr>
            <w:r w:rsidRPr="00F72EA6">
              <w:t>1.8</w:t>
            </w:r>
            <w:r w:rsidRPr="00F72EA6">
              <w:tab/>
              <w:t>Assist client to evaluate and select strategies to achieve their goals</w:t>
            </w:r>
          </w:p>
          <w:p w:rsidR="00000000" w:rsidP="00F72EA6">
            <w:pPr>
              <w:pStyle w:val="BodyText"/>
              <w:rPr>
                <w:lang w:val="en-NZ"/>
              </w:rPr>
            </w:pPr>
            <w:r w:rsidRPr="00F72EA6">
              <w:t>1.9</w:t>
            </w:r>
            <w:r w:rsidRPr="00F72EA6">
              <w:tab/>
              <w:t>P</w:t>
            </w:r>
            <w:r w:rsidRPr="00F72EA6">
              <w:t xml:space="preserve">romptly and supportively </w:t>
            </w:r>
            <w:r w:rsidRPr="00F72EA6">
              <w:rPr>
                <w:rStyle w:val="Emphasis"/>
              </w:rPr>
              <w:t>respond to clients in distress or crisis</w:t>
            </w:r>
            <w:r w:rsidRPr="00F72EA6">
              <w:t xml:space="preserve">, in accordance with </w:t>
            </w:r>
            <w:r w:rsidRPr="00F72EA6">
              <w:rPr>
                <w:rStyle w:val="Emphasis"/>
              </w:rPr>
              <w:t>organisation policies and procedures</w:t>
            </w:r>
          </w:p>
        </w:tc>
      </w:tr>
      <w:tr w:rsidTr="006A7C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p>
        </w:tc>
      </w:tr>
      <w:tr w:rsidTr="006A7C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72EA6">
            <w:pPr>
              <w:pStyle w:val="List"/>
              <w:rPr>
                <w:lang w:val="en-NZ"/>
              </w:rPr>
            </w:pPr>
            <w:r w:rsidRPr="00F72EA6">
              <w:t>2.</w:t>
            </w:r>
            <w:r w:rsidRPr="00F72EA6">
              <w:tab/>
              <w:t>Support clients to meet their needs</w:t>
            </w:r>
          </w:p>
        </w:tc>
        <w:tc>
          <w:tcPr>
            <w:tcW w:w="5702" w:type="dxa"/>
            <w:tcBorders>
              <w:top w:val="nil"/>
              <w:left w:val="nil"/>
              <w:bottom w:val="nil"/>
              <w:right w:val="nil"/>
            </w:tcBorders>
            <w:tcMar>
              <w:top w:w="0" w:type="dxa"/>
              <w:left w:w="62" w:type="dxa"/>
              <w:bottom w:w="0" w:type="dxa"/>
              <w:right w:w="62" w:type="dxa"/>
            </w:tcMar>
          </w:tcPr>
          <w:p w:rsidR="00000000" w:rsidRPr="00F72EA6" w:rsidP="00F72EA6">
            <w:pPr>
              <w:pStyle w:val="BodyText"/>
            </w:pPr>
            <w:r w:rsidRPr="00F72EA6">
              <w:t>2.1</w:t>
            </w:r>
            <w:r w:rsidRPr="00F72EA6">
              <w:tab/>
              <w:t xml:space="preserve">Identify information and skills required by the client to meet their needs </w:t>
            </w:r>
          </w:p>
          <w:p w:rsidR="00000000" w:rsidRPr="00F72EA6" w:rsidP="00F72EA6">
            <w:pPr>
              <w:pStyle w:val="BodyText"/>
            </w:pPr>
            <w:r w:rsidRPr="00F72EA6">
              <w:t>2.2</w:t>
            </w:r>
            <w:r w:rsidRPr="00F72EA6">
              <w:tab/>
              <w:t>Provid</w:t>
            </w:r>
            <w:r w:rsidRPr="00F72EA6">
              <w:t xml:space="preserve">e or develop opportunities to obtain information and develop skills </w:t>
            </w:r>
          </w:p>
          <w:p w:rsidR="00000000" w:rsidRPr="00F72EA6" w:rsidP="00F72EA6">
            <w:pPr>
              <w:pStyle w:val="BodyText"/>
            </w:pPr>
            <w:r w:rsidRPr="00F72EA6">
              <w:t>2.3</w:t>
            </w:r>
            <w:r w:rsidRPr="00F72EA6">
              <w:tab/>
              <w:t>Provide individual and group support in accordance with resources and procedures</w:t>
            </w:r>
          </w:p>
          <w:p w:rsidR="00000000" w:rsidRPr="00F72EA6" w:rsidP="00F72EA6">
            <w:pPr>
              <w:pStyle w:val="BodyText"/>
            </w:pPr>
            <w:r w:rsidRPr="00F72EA6">
              <w:t>2.4</w:t>
            </w:r>
            <w:r w:rsidRPr="00F72EA6">
              <w:tab/>
              <w:t xml:space="preserve">Explain the client's rights and responsibilities </w:t>
            </w:r>
          </w:p>
          <w:p w:rsidR="00000000" w:rsidP="00F72EA6">
            <w:pPr>
              <w:pStyle w:val="BodyText"/>
              <w:rPr>
                <w:lang w:val="en-NZ"/>
              </w:rPr>
            </w:pPr>
            <w:r w:rsidRPr="00F72EA6">
              <w:t>2.5</w:t>
            </w:r>
            <w:r w:rsidRPr="00F72EA6">
              <w:tab/>
              <w:t xml:space="preserve">Maintain confidentiality in accordance with </w:t>
            </w:r>
            <w:r w:rsidRPr="00F72EA6">
              <w:t>organisation policies and procedures</w:t>
            </w:r>
          </w:p>
        </w:tc>
      </w:tr>
      <w:tr w:rsidTr="006A7C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p>
        </w:tc>
      </w:tr>
      <w:tr w:rsidTr="006A7C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72EA6">
            <w:pPr>
              <w:pStyle w:val="List"/>
              <w:rPr>
                <w:lang w:val="en-NZ"/>
              </w:rPr>
            </w:pPr>
            <w:r w:rsidRPr="00F72EA6">
              <w:t>3.</w:t>
            </w:r>
            <w:r w:rsidRPr="00F72EA6">
              <w:tab/>
              <w:t xml:space="preserve">Promote preventative strategies </w:t>
            </w:r>
          </w:p>
        </w:tc>
        <w:tc>
          <w:tcPr>
            <w:tcW w:w="5702" w:type="dxa"/>
            <w:tcBorders>
              <w:top w:val="nil"/>
              <w:left w:val="nil"/>
              <w:bottom w:val="nil"/>
              <w:right w:val="nil"/>
            </w:tcBorders>
            <w:tcMar>
              <w:top w:w="0" w:type="dxa"/>
              <w:left w:w="62" w:type="dxa"/>
              <w:bottom w:w="0" w:type="dxa"/>
              <w:right w:w="62" w:type="dxa"/>
            </w:tcMar>
          </w:tcPr>
          <w:p w:rsidR="00000000" w:rsidRPr="00F72EA6" w:rsidP="00F72EA6">
            <w:pPr>
              <w:pStyle w:val="BodyText"/>
            </w:pPr>
            <w:r w:rsidRPr="00F72EA6">
              <w:t>3.1</w:t>
            </w:r>
            <w:r w:rsidRPr="00F72EA6">
              <w:tab/>
              <w:t>Provide a full range of opportunities for clients to engaged in identification of problems and solutions</w:t>
            </w:r>
          </w:p>
          <w:p w:rsidR="00000000" w:rsidRPr="00F72EA6" w:rsidP="00F72EA6">
            <w:pPr>
              <w:pStyle w:val="BodyText"/>
            </w:pPr>
            <w:r w:rsidRPr="00F72EA6">
              <w:t>3.2</w:t>
            </w:r>
            <w:r w:rsidRPr="00F72EA6">
              <w:tab/>
            </w:r>
            <w:r w:rsidRPr="00F72EA6">
              <w:t>Employ a range of strategies to assist clients to meet specific targets and to gain control over their lives</w:t>
            </w:r>
          </w:p>
          <w:p w:rsidR="00000000" w:rsidRPr="00F72EA6" w:rsidP="00F72EA6">
            <w:pPr>
              <w:pStyle w:val="BodyText"/>
            </w:pPr>
            <w:r w:rsidRPr="00F72EA6">
              <w:t>3.3</w:t>
            </w:r>
            <w:r w:rsidRPr="00F72EA6">
              <w:tab/>
              <w:t>Identify, develop and initiate an appropriate range of opportunities in accordance with organisation policies and procedures and client needs</w:t>
            </w:r>
          </w:p>
          <w:p w:rsidR="00000000" w:rsidP="00F72EA6">
            <w:pPr>
              <w:pStyle w:val="BodyText"/>
              <w:rPr>
                <w:lang w:val="en-NZ"/>
              </w:rPr>
            </w:pPr>
            <w:r w:rsidRPr="00F72EA6">
              <w:t>3</w:t>
            </w:r>
            <w:r w:rsidRPr="00F72EA6">
              <w:t>.4</w:t>
            </w:r>
            <w:r w:rsidRPr="00F72EA6">
              <w:tab/>
              <w:t>Encourage and monitor client progress and involvement in activities and appropriate action taken to maximise individual skill development</w:t>
            </w:r>
          </w:p>
        </w:tc>
      </w:tr>
      <w:tr w:rsidTr="006A7C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p>
        </w:tc>
      </w:tr>
      <w:tr w:rsidTr="006A7C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72EA6">
            <w:pPr>
              <w:pStyle w:val="List"/>
              <w:rPr>
                <w:lang w:val="en-NZ"/>
              </w:rPr>
            </w:pPr>
            <w:r w:rsidRPr="00F72EA6">
              <w:t>4.</w:t>
            </w:r>
            <w:r w:rsidRPr="00F72EA6">
              <w:tab/>
              <w:t xml:space="preserve">Review </w:t>
            </w:r>
            <w:r w:rsidRPr="00F72EA6">
              <w:rPr>
                <w:rStyle w:val="Emphasis"/>
              </w:rPr>
              <w:t>work with clients</w:t>
            </w:r>
          </w:p>
        </w:tc>
        <w:tc>
          <w:tcPr>
            <w:tcW w:w="5702" w:type="dxa"/>
            <w:tcBorders>
              <w:top w:val="nil"/>
              <w:left w:val="nil"/>
              <w:bottom w:val="nil"/>
              <w:right w:val="nil"/>
            </w:tcBorders>
            <w:tcMar>
              <w:top w:w="0" w:type="dxa"/>
              <w:left w:w="62" w:type="dxa"/>
              <w:bottom w:w="0" w:type="dxa"/>
              <w:right w:w="62" w:type="dxa"/>
            </w:tcMar>
          </w:tcPr>
          <w:p w:rsidR="00000000" w:rsidRPr="00F72EA6" w:rsidP="00F72EA6">
            <w:pPr>
              <w:pStyle w:val="BodyText"/>
            </w:pPr>
            <w:r w:rsidRPr="00F72EA6">
              <w:t>4.1</w:t>
            </w:r>
            <w:r w:rsidRPr="00F72EA6">
              <w:tab/>
              <w:t>Review work with client within organisation policies and procedures and adapt s</w:t>
            </w:r>
            <w:r w:rsidRPr="00F72EA6">
              <w:t>trategies as appropriate</w:t>
            </w:r>
          </w:p>
          <w:p w:rsidR="00000000" w:rsidP="00F72EA6">
            <w:pPr>
              <w:pStyle w:val="BodyText"/>
              <w:rPr>
                <w:lang w:val="en-NZ"/>
              </w:rPr>
            </w:pPr>
            <w:r w:rsidRPr="00F72EA6">
              <w:t>4.2</w:t>
            </w:r>
            <w:r w:rsidRPr="00F72EA6">
              <w:tab/>
              <w:t xml:space="preserve">Review outcomes of client work with </w:t>
            </w:r>
            <w:r w:rsidRPr="00F72EA6">
              <w:rPr>
                <w:rStyle w:val="Emphasis"/>
              </w:rPr>
              <w:t>supervisor and</w:t>
            </w:r>
            <w:r w:rsidRPr="00F72EA6">
              <w:t>/</w:t>
            </w:r>
            <w:r w:rsidRPr="00F72EA6">
              <w:rPr>
                <w:rStyle w:val="Emphasis"/>
              </w:rPr>
              <w:t>or colleagues</w:t>
            </w:r>
            <w:r w:rsidRPr="00F72EA6">
              <w:t xml:space="preserve"> in accordance with organisation policies and procedures</w:t>
            </w:r>
          </w:p>
        </w:tc>
      </w:tr>
      <w:tr w:rsidTr="006A7C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p>
        </w:tc>
      </w:tr>
      <w:tr w:rsidTr="006A7C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72EA6">
            <w:pPr>
              <w:pStyle w:val="List"/>
              <w:rPr>
                <w:lang w:val="en-NZ"/>
              </w:rPr>
            </w:pPr>
            <w:r w:rsidRPr="00F72EA6">
              <w:t>5.</w:t>
            </w:r>
            <w:r w:rsidRPr="00F72EA6">
              <w:tab/>
              <w:t>Use self-protection strategies as required</w:t>
            </w:r>
          </w:p>
        </w:tc>
        <w:tc>
          <w:tcPr>
            <w:tcW w:w="5702" w:type="dxa"/>
            <w:tcBorders>
              <w:top w:val="nil"/>
              <w:left w:val="nil"/>
              <w:bottom w:val="nil"/>
              <w:right w:val="nil"/>
            </w:tcBorders>
            <w:tcMar>
              <w:top w:w="0" w:type="dxa"/>
              <w:left w:w="62" w:type="dxa"/>
              <w:bottom w:w="0" w:type="dxa"/>
              <w:right w:w="62" w:type="dxa"/>
            </w:tcMar>
          </w:tcPr>
          <w:p w:rsidR="00000000" w:rsidRPr="00F72EA6" w:rsidP="00F72EA6">
            <w:pPr>
              <w:pStyle w:val="BodyText"/>
            </w:pPr>
            <w:r w:rsidRPr="00F72EA6">
              <w:t>5.1</w:t>
            </w:r>
            <w:r w:rsidRPr="00F72EA6">
              <w:tab/>
              <w:t>Use conflict resolution and negotiation as appropria</w:t>
            </w:r>
            <w:r w:rsidRPr="00F72EA6">
              <w:t>te</w:t>
            </w:r>
          </w:p>
          <w:p w:rsidR="00000000" w:rsidRPr="00F72EA6" w:rsidP="00F72EA6">
            <w:pPr>
              <w:pStyle w:val="BodyText"/>
            </w:pPr>
            <w:r w:rsidRPr="00F72EA6">
              <w:t>5.2</w:t>
            </w:r>
            <w:r w:rsidRPr="00F72EA6">
              <w:tab/>
              <w:t>Take appropriate action to ensure the safety of self and others</w:t>
            </w:r>
          </w:p>
          <w:p w:rsidR="00000000" w:rsidRPr="00F72EA6" w:rsidP="00F72EA6">
            <w:pPr>
              <w:pStyle w:val="BodyText"/>
            </w:pPr>
            <w:r w:rsidRPr="00F72EA6">
              <w:t>5.3</w:t>
            </w:r>
            <w:r w:rsidRPr="00F72EA6">
              <w:tab/>
              <w:t>Acknowledge limits of own abilities and make referrals as appropriate</w:t>
            </w:r>
          </w:p>
          <w:p w:rsidR="00000000" w:rsidP="00F72EA6">
            <w:pPr>
              <w:pStyle w:val="BodyText"/>
              <w:rPr>
                <w:lang w:val="en-NZ"/>
              </w:rPr>
            </w:pPr>
            <w:r w:rsidRPr="00F72EA6">
              <w:t>5.4</w:t>
            </w:r>
            <w:r w:rsidRPr="00F72EA6">
              <w:tab/>
              <w:t xml:space="preserve">Seek emergency </w:t>
            </w:r>
            <w:r w:rsidRPr="00F72EA6">
              <w:rPr>
                <w:rStyle w:val="Emphasis"/>
              </w:rPr>
              <w:t>assistance</w:t>
            </w:r>
            <w:r w:rsidRPr="00F72EA6">
              <w:t xml:space="preserve"> as required</w:t>
            </w:r>
          </w:p>
        </w:tc>
      </w:tr>
      <w:tr w:rsidTr="006A7C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p>
        </w:tc>
      </w:tr>
      <w:tr w:rsidTr="006A7C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72EA6">
            <w:pPr>
              <w:pStyle w:val="List"/>
              <w:rPr>
                <w:lang w:val="en-NZ"/>
              </w:rPr>
            </w:pPr>
            <w:r w:rsidRPr="00F72EA6">
              <w:t>6.</w:t>
            </w:r>
            <w:r w:rsidRPr="00F72EA6">
              <w:tab/>
              <w:t>Refer clients</w:t>
            </w:r>
          </w:p>
        </w:tc>
        <w:tc>
          <w:tcPr>
            <w:tcW w:w="5702" w:type="dxa"/>
            <w:tcBorders>
              <w:top w:val="nil"/>
              <w:left w:val="nil"/>
              <w:bottom w:val="nil"/>
              <w:right w:val="nil"/>
            </w:tcBorders>
            <w:tcMar>
              <w:top w:w="0" w:type="dxa"/>
              <w:left w:w="62" w:type="dxa"/>
              <w:bottom w:w="0" w:type="dxa"/>
              <w:right w:w="62" w:type="dxa"/>
            </w:tcMar>
          </w:tcPr>
          <w:p w:rsidR="00000000" w:rsidRPr="00F72EA6" w:rsidP="00F72EA6">
            <w:pPr>
              <w:pStyle w:val="BodyText"/>
            </w:pPr>
            <w:r w:rsidRPr="00F72EA6">
              <w:t>6.1</w:t>
            </w:r>
            <w:r w:rsidRPr="00F72EA6">
              <w:tab/>
            </w:r>
            <w:r w:rsidRPr="00F72EA6">
              <w:t>Check services the client is already accessing with the client and the service/s</w:t>
            </w:r>
          </w:p>
          <w:p w:rsidR="00000000" w:rsidRPr="00F72EA6" w:rsidP="00F72EA6">
            <w:pPr>
              <w:pStyle w:val="BodyText"/>
            </w:pPr>
            <w:r w:rsidRPr="00F72EA6">
              <w:t>6.2</w:t>
            </w:r>
            <w:r w:rsidRPr="00F72EA6">
              <w:tab/>
              <w:t xml:space="preserve">Discuss suitability of </w:t>
            </w:r>
            <w:r w:rsidRPr="00F72EA6">
              <w:rPr>
                <w:rStyle w:val="Emphasis"/>
              </w:rPr>
              <w:t>other services</w:t>
            </w:r>
            <w:r w:rsidRPr="00F72EA6">
              <w:t xml:space="preserve"> with the client</w:t>
            </w:r>
          </w:p>
          <w:p w:rsidR="00000000" w:rsidRPr="00F72EA6" w:rsidP="00F72EA6">
            <w:pPr>
              <w:pStyle w:val="BodyText"/>
            </w:pPr>
            <w:r w:rsidRPr="00F72EA6">
              <w:t>6.3</w:t>
            </w:r>
            <w:r w:rsidRPr="00F72EA6">
              <w:tab/>
              <w:t>Support client to make contact with other services</w:t>
            </w:r>
          </w:p>
          <w:p w:rsidR="00000000" w:rsidP="00F72EA6">
            <w:pPr>
              <w:pStyle w:val="BodyText"/>
              <w:rPr>
                <w:lang w:val="en-NZ"/>
              </w:rPr>
            </w:pPr>
            <w:r w:rsidRPr="00F72EA6">
              <w:t>6.4</w:t>
            </w:r>
            <w:r w:rsidRPr="00F72EA6">
              <w:tab/>
              <w:t>Provide follow up to determine the effectiveness of the re</w:t>
            </w:r>
            <w:r w:rsidRPr="00F72EA6">
              <w:t>ferral</w:t>
            </w:r>
          </w:p>
        </w:tc>
      </w:tr>
      <w:tr w:rsidTr="006A7C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p>
        </w:tc>
      </w:tr>
      <w:tr w:rsidTr="006A7C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72EA6">
            <w:pPr>
              <w:pStyle w:val="List"/>
              <w:rPr>
                <w:lang w:val="en-NZ"/>
              </w:rPr>
            </w:pPr>
            <w:r w:rsidRPr="00F72EA6">
              <w:t>7.</w:t>
            </w:r>
            <w:r w:rsidRPr="00F72EA6">
              <w:tab/>
              <w:t>Provide specialist services to clients</w:t>
            </w:r>
          </w:p>
        </w:tc>
        <w:tc>
          <w:tcPr>
            <w:tcW w:w="5702" w:type="dxa"/>
            <w:tcBorders>
              <w:top w:val="nil"/>
              <w:left w:val="nil"/>
              <w:bottom w:val="nil"/>
              <w:right w:val="nil"/>
            </w:tcBorders>
            <w:tcMar>
              <w:top w:w="0" w:type="dxa"/>
              <w:left w:w="62" w:type="dxa"/>
              <w:bottom w:w="0" w:type="dxa"/>
              <w:right w:w="62" w:type="dxa"/>
            </w:tcMar>
          </w:tcPr>
          <w:p w:rsidR="00000000" w:rsidRPr="00F72EA6" w:rsidP="00F72EA6">
            <w:pPr>
              <w:pStyle w:val="BodyText"/>
            </w:pPr>
            <w:r w:rsidRPr="00F72EA6">
              <w:t>7.1</w:t>
            </w:r>
            <w:r w:rsidRPr="00F72EA6">
              <w:tab/>
              <w:t>Complete all appropriate documentation and maintain in accordance with organisation and statutory standards and requirements</w:t>
            </w:r>
          </w:p>
          <w:p w:rsidR="00000000" w:rsidRPr="00F72EA6" w:rsidP="00F72EA6">
            <w:pPr>
              <w:pStyle w:val="BodyText"/>
            </w:pPr>
            <w:r w:rsidRPr="00F72EA6">
              <w:t>7.2</w:t>
            </w:r>
            <w:r w:rsidRPr="00F72EA6">
              <w:tab/>
              <w:t>Implement procedures to ensure information sharing between key stakeho</w:t>
            </w:r>
            <w:r w:rsidRPr="00F72EA6">
              <w:t>lders is facilitated</w:t>
            </w:r>
          </w:p>
          <w:p w:rsidR="00000000" w:rsidRPr="00F72EA6" w:rsidP="00F72EA6">
            <w:pPr>
              <w:pStyle w:val="BodyText"/>
            </w:pPr>
            <w:r w:rsidRPr="00F72EA6">
              <w:t>7.3</w:t>
            </w:r>
            <w:r w:rsidRPr="00F72EA6">
              <w:tab/>
              <w:t>Ensure all dealings with the client/s reflect:</w:t>
            </w:r>
          </w:p>
          <w:p w:rsidR="00000000" w:rsidRPr="00F72EA6" w:rsidP="00F72EA6">
            <w:pPr>
              <w:pStyle w:val="ListBullet2"/>
            </w:pPr>
            <w:r w:rsidRPr="00F72EA6">
              <w:t>accepted organisation standards of behaviour</w:t>
            </w:r>
          </w:p>
          <w:p w:rsidR="00000000" w:rsidRPr="00F72EA6" w:rsidP="00F72EA6">
            <w:pPr>
              <w:pStyle w:val="ListBullet2"/>
            </w:pPr>
            <w:r w:rsidRPr="00F72EA6">
              <w:t>mutual respect</w:t>
            </w:r>
          </w:p>
          <w:p w:rsidR="00000000" w:rsidRPr="00F72EA6" w:rsidP="00F72EA6">
            <w:pPr>
              <w:pStyle w:val="ListBullet2"/>
            </w:pPr>
            <w:r w:rsidRPr="00F72EA6">
              <w:t>commitment to information sharing and dissemination</w:t>
            </w:r>
          </w:p>
          <w:p w:rsidR="00000000" w:rsidRPr="00F72EA6" w:rsidP="00F72EA6">
            <w:pPr>
              <w:pStyle w:val="ListBullet2"/>
            </w:pPr>
            <w:r w:rsidRPr="00F72EA6">
              <w:t>adherence to agreed plan</w:t>
            </w:r>
          </w:p>
          <w:p w:rsidR="00000000" w:rsidRPr="00F72EA6" w:rsidP="00F72EA6">
            <w:pPr>
              <w:pStyle w:val="ListBullet2"/>
            </w:pPr>
            <w:r w:rsidRPr="00F72EA6">
              <w:t>sensitivity to cultural, family and individual differences</w:t>
            </w:r>
          </w:p>
          <w:p w:rsidR="00000000" w:rsidRPr="00F72EA6" w:rsidP="00F72EA6">
            <w:pPr>
              <w:pStyle w:val="ListBullet2"/>
            </w:pPr>
            <w:r w:rsidRPr="00F72EA6">
              <w:t>ability to work with the client in the context of the family and broader community</w:t>
            </w:r>
          </w:p>
          <w:p w:rsidR="00000000" w:rsidRPr="00F72EA6" w:rsidP="00F72EA6">
            <w:pPr>
              <w:pStyle w:val="ListBullet2"/>
            </w:pPr>
            <w:r w:rsidRPr="00F72EA6">
              <w:t>application of the organisation's philosophy</w:t>
            </w:r>
          </w:p>
          <w:p w:rsidR="00000000" w:rsidRPr="00F72EA6" w:rsidP="00F72EA6">
            <w:pPr>
              <w:pStyle w:val="ListBullet2"/>
            </w:pPr>
            <w:r w:rsidRPr="00F72EA6">
              <w:t>compliance with statutory requirements and duty of care responsibilit</w:t>
            </w:r>
            <w:r w:rsidRPr="00F72EA6">
              <w:t>ies</w:t>
            </w:r>
          </w:p>
        </w:tc>
      </w:tr>
    </w:tbl>
    <w:p w:rsidR="00000000" w:rsidRPr="00F72EA6" w:rsidP="00F72EA6">
      <w:pPr>
        <w:pStyle w:val="BodyText"/>
      </w:pPr>
    </w:p>
    <w:p w:rsidR="00000000" w:rsidRPr="00F72EA6" w:rsidP="00F72EA6">
      <w:pPr>
        <w:pStyle w:val="AllowPageBreak"/>
      </w:pPr>
    </w:p>
    <w:p w:rsidR="00000000" w:rsidRPr="00F72EA6" w:rsidP="00F72EA6">
      <w:pPr>
        <w:pStyle w:val="Heading1"/>
      </w:pPr>
      <w:bookmarkStart w:id="9" w:name="O_428737"/>
      <w:bookmarkEnd w:id="9"/>
      <w:r w:rsidRPr="00F72EA6">
        <w:t>Required Skills and Knowledge</w:t>
      </w:r>
    </w:p>
    <w:tbl>
      <w:tblPr>
        <w:tblW w:w="9572" w:type="dxa"/>
        <w:tblLayout w:type="fixed"/>
        <w:tblCellMar>
          <w:left w:w="62" w:type="dxa"/>
          <w:right w:w="62" w:type="dxa"/>
        </w:tblCellMar>
        <w:tblLook w:val="0000"/>
      </w:tblPr>
      <w:tblGrid>
        <w:gridCol w:w="9072"/>
        <w:gridCol w:w="500"/>
      </w:tblGrid>
      <w:tr w:rsidTr="006A7C1D">
        <w:tblPrEx>
          <w:tblW w:w="9572" w:type="dxa"/>
          <w:tblLayout w:type="fixed"/>
          <w:tblCellMar>
            <w:left w:w="62" w:type="dxa"/>
            <w:right w:w="62" w:type="dxa"/>
          </w:tblCellMar>
          <w:tblLook w:val="0000"/>
        </w:tblPrEx>
        <w:trPr>
          <w:gridAfter w:val="1"/>
          <w:wAfter w:w="500" w:type="dxa"/>
          <w:tblHeader/>
        </w:trPr>
        <w:tc>
          <w:tcPr>
            <w:tcW w:w="9072"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r w:rsidRPr="00F72EA6">
              <w:rPr>
                <w:rStyle w:val="SpecialBold"/>
              </w:rPr>
              <w:t>REQUIRED SKILLS AND KNOWLEDGE</w:t>
            </w:r>
          </w:p>
        </w:tc>
      </w:tr>
      <w:tr w:rsidTr="006A7C1D">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p>
        </w:tc>
      </w:tr>
      <w:tr w:rsidTr="006A7C1D">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r w:rsidRPr="00F72EA6">
              <w:t>This describes the essential skills and knowledge and their level required for this unit.</w:t>
            </w:r>
          </w:p>
        </w:tc>
      </w:tr>
      <w:tr w:rsidTr="006A7C1D">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p>
        </w:tc>
      </w:tr>
      <w:tr w:rsidTr="006A7C1D">
        <w:tblPrEx>
          <w:tblW w:w="9572" w:type="dxa"/>
          <w:tblLayout w:type="fixed"/>
          <w:tblCellMar>
            <w:left w:w="62" w:type="dxa"/>
            <w:right w:w="62" w:type="dxa"/>
          </w:tblCellMar>
          <w:tblLook w:val="0000"/>
        </w:tblPrEx>
        <w:trPr>
          <w:gridAfter w:val="1"/>
          <w:wAfter w:w="500" w:type="dxa"/>
          <w:trHeight w:val="336"/>
        </w:trPr>
        <w:tc>
          <w:tcPr>
            <w:tcW w:w="9072" w:type="dxa"/>
            <w:vMerge w:val="restart"/>
            <w:tcBorders>
              <w:top w:val="nil"/>
              <w:left w:val="nil"/>
              <w:bottom w:val="nil"/>
              <w:right w:val="nil"/>
            </w:tcBorders>
            <w:tcMar>
              <w:top w:w="0" w:type="dxa"/>
              <w:left w:w="62" w:type="dxa"/>
              <w:bottom w:w="0" w:type="dxa"/>
              <w:right w:w="62" w:type="dxa"/>
            </w:tcMar>
          </w:tcPr>
          <w:p w:rsidR="00000000" w:rsidRPr="00F72EA6" w:rsidP="00F72EA6">
            <w:pPr>
              <w:pStyle w:val="BodyText"/>
            </w:pPr>
            <w:r w:rsidRPr="00F72EA6">
              <w:rPr>
                <w:rStyle w:val="Emphasis"/>
              </w:rPr>
              <w:t>Essential knowledge</w:t>
            </w:r>
            <w:r w:rsidRPr="00F72EA6">
              <w:t>:</w:t>
            </w:r>
          </w:p>
          <w:p w:rsidR="00000000" w:rsidRPr="00F72EA6" w:rsidP="00F72EA6">
            <w:pPr>
              <w:pStyle w:val="BodyText"/>
            </w:pPr>
            <w:r w:rsidRPr="00F72EA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72EA6" w:rsidP="00F72EA6">
            <w:pPr>
              <w:pStyle w:val="BodyText"/>
            </w:pPr>
            <w:r w:rsidRPr="00F72EA6">
              <w:t xml:space="preserve">These include </w:t>
            </w:r>
            <w:r w:rsidRPr="00F72EA6">
              <w:t>knowledge of:</w:t>
            </w:r>
          </w:p>
          <w:p w:rsidR="00000000" w:rsidRPr="00F72EA6" w:rsidP="00F72EA6">
            <w:pPr>
              <w:pStyle w:val="ListBullet"/>
            </w:pPr>
            <w:r w:rsidRPr="00F72EA6">
              <w:t>Understanding of role and responsibilities of self and other workers within the organisation</w:t>
            </w:r>
          </w:p>
          <w:p w:rsidR="00000000" w:rsidRPr="00F72EA6" w:rsidP="00F72EA6">
            <w:pPr>
              <w:pStyle w:val="ListBullet"/>
            </w:pPr>
            <w:r w:rsidRPr="00F72EA6">
              <w:t>Organisation policies and procedures as listed in the Range Statement</w:t>
            </w:r>
          </w:p>
          <w:p w:rsidR="00000000" w:rsidRPr="00F72EA6" w:rsidP="00F72EA6">
            <w:pPr>
              <w:pStyle w:val="ListBullet"/>
            </w:pPr>
            <w:r w:rsidRPr="00F72EA6">
              <w:t>Agency role, agency target group</w:t>
            </w:r>
          </w:p>
          <w:p w:rsidR="00000000" w:rsidRPr="00F72EA6" w:rsidP="00F72EA6">
            <w:pPr>
              <w:pStyle w:val="ListBullet"/>
            </w:pPr>
            <w:r w:rsidRPr="00F72EA6">
              <w:t>Issues affecting the client group</w:t>
            </w:r>
          </w:p>
          <w:p w:rsidR="00000000" w:rsidRPr="00F72EA6" w:rsidP="00F72EA6">
            <w:pPr>
              <w:pStyle w:val="ListBullet"/>
            </w:pPr>
            <w:r w:rsidRPr="00F72EA6">
              <w:t>Understanding relevant terminology related to the sector</w:t>
            </w:r>
          </w:p>
          <w:p w:rsidR="00000000" w:rsidRPr="00F72EA6" w:rsidP="00F72EA6">
            <w:pPr>
              <w:pStyle w:val="ListBullet"/>
            </w:pPr>
            <w:r w:rsidRPr="00F72EA6">
              <w:t>Awareness and understanding of issues relating to work in the sector</w:t>
            </w:r>
          </w:p>
          <w:p w:rsidR="00000000" w:rsidRPr="00F72EA6" w:rsidP="00F72EA6">
            <w:pPr>
              <w:pStyle w:val="ListBullet"/>
            </w:pPr>
            <w:r w:rsidRPr="00F72EA6">
              <w:t>Stigma, prejudice and common stereotypes relating to client issues</w:t>
            </w:r>
          </w:p>
          <w:p w:rsidR="00000000" w:rsidRPr="00F72EA6" w:rsidP="00F72EA6">
            <w:pPr>
              <w:pStyle w:val="ListBullet"/>
            </w:pPr>
            <w:r w:rsidRPr="00F72EA6">
              <w:t>Culture of service provision in the sector</w:t>
            </w:r>
          </w:p>
          <w:p w:rsidR="00000000" w:rsidRPr="00F72EA6" w:rsidP="00F72EA6">
            <w:pPr>
              <w:pStyle w:val="ListBullet"/>
            </w:pPr>
            <w:r w:rsidRPr="00F72EA6">
              <w:t>Relevant policy, reg</w:t>
            </w:r>
            <w:r w:rsidRPr="00F72EA6">
              <w:t>ulatory, legislative and legal requirements relating to service provision</w:t>
            </w:r>
          </w:p>
          <w:p w:rsidR="00000000" w:rsidRPr="00F72EA6" w:rsidP="00F72EA6">
            <w:pPr>
              <w:pStyle w:val="ListBullet"/>
            </w:pPr>
            <w:r w:rsidRPr="00F72EA6">
              <w:t xml:space="preserve">Appropriate protocols and cultural systems relevant to work area </w:t>
            </w:r>
          </w:p>
          <w:p w:rsidR="00000000" w:rsidRPr="00F72EA6" w:rsidP="00F72EA6">
            <w:pPr>
              <w:pStyle w:val="ListBullet"/>
            </w:pPr>
            <w:r w:rsidRPr="00F72EA6">
              <w:t>Theories and methodologies related to work in the sector</w:t>
            </w:r>
          </w:p>
          <w:p w:rsidR="00000000" w:rsidRPr="00F72EA6" w:rsidP="00F72EA6">
            <w:pPr>
              <w:pStyle w:val="ListBullet"/>
            </w:pPr>
            <w:r w:rsidRPr="00F72EA6">
              <w:t>Child protection, mental health and AOD issues as they rela</w:t>
            </w:r>
            <w:r w:rsidRPr="00F72EA6">
              <w:t>te to work in the sector</w:t>
            </w:r>
          </w:p>
          <w:p w:rsidR="00000000" w:rsidRPr="00F72EA6" w:rsidP="00F72EA6">
            <w:pPr>
              <w:pStyle w:val="ListBullet"/>
            </w:pPr>
            <w:r w:rsidRPr="00F72EA6">
              <w:t>Working with individuals and groups</w:t>
            </w:r>
          </w:p>
          <w:p w:rsidR="00000000" w:rsidRPr="00F72EA6" w:rsidP="00F72EA6">
            <w:pPr>
              <w:pStyle w:val="ListBullet"/>
            </w:pPr>
            <w:r w:rsidRPr="00F72EA6">
              <w:t>Motivational interviewing techniques</w:t>
            </w:r>
          </w:p>
          <w:p w:rsidR="00000000" w:rsidRPr="00F72EA6" w:rsidP="00F72EA6">
            <w:pPr>
              <w:pStyle w:val="ListBullet"/>
            </w:pPr>
            <w:r w:rsidRPr="00F72EA6">
              <w:t>Service role and target groups</w:t>
            </w:r>
          </w:p>
          <w:p w:rsidR="00000000" w:rsidRPr="00F72EA6" w:rsidP="00F72EA6">
            <w:pPr>
              <w:pStyle w:val="ListBullet"/>
            </w:pPr>
            <w:r w:rsidRPr="00F72EA6">
              <w:t>Related agencies and referral procedures used by the organisation</w:t>
            </w:r>
          </w:p>
          <w:p w:rsidR="00000000" w:rsidRPr="00F72EA6" w:rsidP="00F72EA6">
            <w:pPr>
              <w:pStyle w:val="ListBullet"/>
            </w:pPr>
            <w:r w:rsidRPr="00F72EA6">
              <w:t>Awareness of own biases and beliefs</w:t>
            </w:r>
          </w:p>
          <w:p w:rsidR="00000000" w:rsidRPr="00F72EA6" w:rsidP="00F72EA6">
            <w:pPr>
              <w:pStyle w:val="ListBullet"/>
            </w:pPr>
            <w:r w:rsidRPr="00F72EA6">
              <w:t xml:space="preserve">Ethical obligations re:  </w:t>
            </w:r>
            <w:r w:rsidRPr="00F72EA6">
              <w:t>helping relations, confidentiality</w:t>
            </w:r>
          </w:p>
          <w:p w:rsidR="00000000" w:rsidRPr="00F72EA6" w:rsidP="00F72EA6">
            <w:pPr>
              <w:pStyle w:val="ListBullet"/>
            </w:pPr>
            <w:r w:rsidRPr="00F72EA6">
              <w:t>Rights of workers and clients</w:t>
            </w:r>
          </w:p>
          <w:p w:rsidR="00000000" w:rsidRPr="00F72EA6" w:rsidP="00F72EA6">
            <w:pPr>
              <w:pStyle w:val="ListBullet"/>
            </w:pPr>
            <w:r w:rsidRPr="00F72EA6">
              <w:t>Principles and practices of duty of care</w:t>
            </w:r>
          </w:p>
          <w:p w:rsidR="00000000" w:rsidRPr="00F72EA6" w:rsidP="00F72EA6">
            <w:pPr>
              <w:pStyle w:val="ListBullet"/>
            </w:pPr>
            <w:r w:rsidRPr="00F72EA6">
              <w:t>Knowledge specific to working with people from culturally and linguistically diverse backgrounds</w:t>
            </w:r>
          </w:p>
          <w:p w:rsidR="00000000" w:rsidRPr="00F72EA6" w:rsidP="00F72EA6">
            <w:pPr>
              <w:pStyle w:val="ListBullet"/>
            </w:pPr>
            <w:r w:rsidRPr="00F72EA6">
              <w:t xml:space="preserve">Knowledge specific to working with people at risk of </w:t>
            </w:r>
            <w:r w:rsidRPr="00F72EA6">
              <w:t>self-harm</w:t>
            </w:r>
          </w:p>
          <w:p w:rsidR="00000000" w:rsidRPr="00F72EA6" w:rsidP="00F72EA6">
            <w:pPr>
              <w:pStyle w:val="ListBullet"/>
            </w:pPr>
            <w:r w:rsidRPr="00F72EA6">
              <w:t>Relationships between service providers</w:t>
            </w:r>
          </w:p>
          <w:p w:rsidR="00000000" w:rsidRPr="00F72EA6" w:rsidP="00F72EA6">
            <w:pPr>
              <w:pStyle w:val="ListBullet"/>
            </w:pPr>
            <w:r w:rsidRPr="00F72EA6">
              <w:t>Relevant systems/networks in the local area</w:t>
            </w:r>
          </w:p>
          <w:p w:rsidR="00000000" w:rsidRPr="00F72EA6" w:rsidP="00F72EA6">
            <w:pPr>
              <w:pStyle w:val="ListBullet"/>
            </w:pPr>
            <w:r w:rsidRPr="00F72EA6">
              <w:t>Statutory requirements</w:t>
            </w:r>
          </w:p>
          <w:p w:rsidR="00000000" w:rsidRPr="00F72EA6" w:rsidP="00F72EA6">
            <w:pPr>
              <w:pStyle w:val="ListBullet"/>
            </w:pPr>
            <w:r w:rsidRPr="00F72EA6">
              <w:t>Where clients have mental health issues the following specific knowledge is required:</w:t>
            </w:r>
          </w:p>
          <w:p w:rsidR="00000000" w:rsidRPr="00F72EA6" w:rsidP="00F72EA6">
            <w:pPr>
              <w:pStyle w:val="ListBullet2"/>
            </w:pPr>
            <w:r w:rsidRPr="00F72EA6">
              <w:t>community correctional orders and mental health issues</w:t>
            </w:r>
          </w:p>
          <w:p w:rsidR="00000000" w:rsidRPr="00F72EA6" w:rsidP="00F72EA6">
            <w:pPr>
              <w:pStyle w:val="ListBullet2"/>
            </w:pPr>
            <w:r w:rsidRPr="00F72EA6">
              <w:t>mental health promotion</w:t>
            </w:r>
          </w:p>
          <w:p w:rsidR="00000000" w:rsidRPr="00F72EA6" w:rsidP="00F72EA6">
            <w:pPr>
              <w:pStyle w:val="ListBullet2"/>
            </w:pPr>
            <w:r w:rsidRPr="00F72EA6">
              <w:t>signs and symptoms of major mental illness</w:t>
            </w:r>
          </w:p>
          <w:p w:rsidR="00000000" w:rsidRPr="00F72EA6" w:rsidP="00F72EA6">
            <w:pPr>
              <w:pStyle w:val="ListBullet"/>
            </w:pPr>
            <w:r w:rsidRPr="00F72EA6">
              <w:t>Where clients have mental health issues the following specific knowledge is required (contd):</w:t>
            </w:r>
          </w:p>
          <w:p w:rsidR="00000000" w:rsidRPr="00F72EA6" w:rsidP="00F72EA6">
            <w:pPr>
              <w:pStyle w:val="ListBullet2"/>
            </w:pPr>
            <w:r w:rsidRPr="00F72EA6">
              <w:t>impact of mental illness and/or psychi</w:t>
            </w:r>
            <w:r w:rsidRPr="00F72EA6">
              <w:t>atric disability on self-esteem, motivation, daily living skills</w:t>
            </w:r>
          </w:p>
          <w:p w:rsidR="00000000" w:rsidRPr="00F72EA6" w:rsidP="00F72EA6">
            <w:pPr>
              <w:pStyle w:val="ListBullet2"/>
            </w:pPr>
            <w:r w:rsidRPr="00F72EA6">
              <w:t>common medications for mental illness and their side effects</w:t>
            </w:r>
          </w:p>
          <w:p w:rsidR="00000000" w:rsidRPr="00F72EA6" w:rsidP="00F72EA6">
            <w:pPr>
              <w:pStyle w:val="ListBullet2"/>
            </w:pPr>
            <w:r w:rsidRPr="00F72EA6">
              <w:t>psychosocial treatment approaches</w:t>
            </w:r>
          </w:p>
          <w:p w:rsidR="00000000" w:rsidRPr="00F72EA6" w:rsidP="00F72EA6">
            <w:pPr>
              <w:pStyle w:val="ListBullet2"/>
            </w:pPr>
            <w:r w:rsidRPr="00F72EA6">
              <w:t>psychiatric disability</w:t>
            </w:r>
          </w:p>
          <w:p w:rsidR="00000000" w:rsidRPr="00F72EA6" w:rsidP="00F72EA6">
            <w:pPr>
              <w:pStyle w:val="ListBullet2"/>
            </w:pPr>
            <w:r w:rsidRPr="00F72EA6">
              <w:t>basic understanding of psychosocial rehabilitation processes</w:t>
            </w:r>
          </w:p>
          <w:p w:rsidR="00000000" w:rsidRPr="00F72EA6" w:rsidP="00F72EA6">
            <w:pPr>
              <w:pStyle w:val="ListBullet2"/>
            </w:pPr>
            <w:r w:rsidRPr="00F72EA6">
              <w:t>basic unders</w:t>
            </w:r>
            <w:r w:rsidRPr="00F72EA6">
              <w:t>tanding of the range of clinical treatment and support services</w:t>
            </w:r>
          </w:p>
          <w:p w:rsidR="00000000" w:rsidRPr="00F72EA6" w:rsidP="00F72EA6">
            <w:pPr>
              <w:pStyle w:val="ListBullet"/>
            </w:pPr>
            <w:r w:rsidRPr="00F72EA6">
              <w:t>Where clients have housing issues the following knowledge is required:</w:t>
            </w:r>
          </w:p>
          <w:p w:rsidR="00000000" w:rsidRPr="00F72EA6" w:rsidP="00F72EA6">
            <w:pPr>
              <w:pStyle w:val="ListBullet2"/>
            </w:pPr>
            <w:r w:rsidRPr="00F72EA6">
              <w:t>understanding of language used in the community housing sector</w:t>
            </w:r>
          </w:p>
          <w:p w:rsidR="00000000" w:rsidRPr="00F72EA6" w:rsidP="00F72EA6">
            <w:pPr>
              <w:pStyle w:val="ListBullet2"/>
            </w:pPr>
            <w:r w:rsidRPr="00F72EA6">
              <w:t>awareness of housing issues</w:t>
            </w:r>
          </w:p>
          <w:p w:rsidR="00000000" w:rsidRPr="00F72EA6" w:rsidP="00F72EA6">
            <w:pPr>
              <w:pStyle w:val="ListBullet2"/>
            </w:pPr>
            <w:r w:rsidRPr="00F72EA6">
              <w:t>relationships between service providers</w:t>
            </w:r>
          </w:p>
          <w:p w:rsidR="00000000" w:rsidRPr="00F72EA6" w:rsidP="00F72EA6">
            <w:pPr>
              <w:pStyle w:val="ListBullet2"/>
            </w:pPr>
            <w:r w:rsidRPr="00F72EA6">
              <w:t>community housing systems/networks in the local area</w:t>
            </w:r>
          </w:p>
          <w:p w:rsidR="00000000" w:rsidRPr="00F72EA6" w:rsidP="00F72EA6">
            <w:pPr>
              <w:pStyle w:val="ListBullet2"/>
            </w:pPr>
            <w:r w:rsidRPr="00F72EA6">
              <w:t>culture of community housing provision</w:t>
            </w:r>
          </w:p>
          <w:p w:rsidR="00000000" w:rsidRPr="00F72EA6" w:rsidP="00F72EA6">
            <w:pPr>
              <w:pStyle w:val="ListBullet2"/>
            </w:pPr>
            <w:r w:rsidRPr="00F72EA6">
              <w:t>policy, regulatory, legislative and legal requirements including:</w:t>
            </w:r>
          </w:p>
          <w:p w:rsidR="00000000" w:rsidRPr="00F72EA6" w:rsidP="00F72EA6">
            <w:pPr>
              <w:pStyle w:val="ListBullet2"/>
            </w:pPr>
            <w:r w:rsidRPr="00F72EA6">
              <w:t>residential tenancy acts or equivalent</w:t>
            </w:r>
          </w:p>
          <w:p w:rsidR="00000000" w:rsidRPr="00F72EA6" w:rsidP="00F72EA6">
            <w:pPr>
              <w:pStyle w:val="ListBullet2"/>
            </w:pPr>
            <w:r w:rsidRPr="00F72EA6">
              <w:t>Privacy Act</w:t>
            </w:r>
          </w:p>
          <w:p w:rsidR="00000000" w:rsidRPr="00F72EA6" w:rsidP="00F72EA6">
            <w:pPr>
              <w:pStyle w:val="ListBullet2"/>
            </w:pPr>
            <w:r w:rsidRPr="00F72EA6">
              <w:t>legisla</w:t>
            </w:r>
            <w:r w:rsidRPr="00F72EA6">
              <w:t>tion underpinning the principles of equal opportunity</w:t>
            </w:r>
          </w:p>
          <w:p w:rsidR="00000000" w:rsidRPr="00F72EA6" w:rsidP="00F72EA6">
            <w:pPr>
              <w:pStyle w:val="ListBullet2"/>
            </w:pPr>
            <w:r w:rsidRPr="00F72EA6">
              <w:t>Freedom of Information Act</w:t>
            </w:r>
          </w:p>
          <w:p w:rsidR="00000000" w:rsidRPr="00F72EA6" w:rsidP="00F72EA6">
            <w:pPr>
              <w:pStyle w:val="ListBullet2"/>
            </w:pPr>
            <w:r w:rsidRPr="00F72EA6">
              <w:t>Individual rights</w:t>
            </w:r>
          </w:p>
          <w:p w:rsidR="00000000" w:rsidRPr="00F72EA6" w:rsidP="00F72EA6">
            <w:pPr>
              <w:pStyle w:val="ListBullet2"/>
            </w:pPr>
            <w:r w:rsidRPr="00F72EA6">
              <w:t>National Housing Policy</w:t>
            </w:r>
          </w:p>
          <w:p w:rsidR="00000000" w:rsidRPr="00F72EA6" w:rsidP="00F72EA6">
            <w:pPr>
              <w:pStyle w:val="ListBullet2"/>
            </w:pPr>
            <w:r w:rsidRPr="00F72EA6">
              <w:t>National Housing Service Standards</w:t>
            </w:r>
          </w:p>
          <w:p w:rsidR="00000000" w:rsidRPr="00F72EA6" w:rsidP="00F72EA6">
            <w:pPr>
              <w:pStyle w:val="ListBullet2"/>
            </w:pPr>
            <w:r w:rsidRPr="00F72EA6">
              <w:t>Disability Services Acts and standards</w:t>
            </w:r>
          </w:p>
          <w:p w:rsidR="00000000" w:rsidRPr="00F72EA6" w:rsidP="00F72EA6">
            <w:pPr>
              <w:pStyle w:val="ListBullet"/>
            </w:pPr>
            <w:r w:rsidRPr="00F72EA6">
              <w:t>Where clients have AOD issues the following knowledge is required:</w:t>
            </w:r>
          </w:p>
          <w:p w:rsidR="00000000" w:rsidRPr="00F72EA6" w:rsidP="00F72EA6">
            <w:pPr>
              <w:pStyle w:val="ListBullet2"/>
            </w:pPr>
            <w:r w:rsidRPr="00F72EA6">
              <w:t>first aid certification or equivalent skills (as per unit HLTFA311A Apply first aid) including cardio pulmonary resuscitation (CPR), bandaging, managing toxic substances, managing bleeding</w:t>
            </w:r>
            <w:r w:rsidRPr="00F72EA6">
              <w:t>, managing broken bones, managing consciousness, managing choking and knowledge of coma positions</w:t>
            </w:r>
          </w:p>
          <w:p w:rsidR="00000000" w:rsidRPr="00F72EA6" w:rsidP="00F72EA6">
            <w:pPr>
              <w:pStyle w:val="ListBullet2"/>
            </w:pPr>
            <w:r w:rsidRPr="00F72EA6">
              <w:t>working with a range of different clients with AOD issues</w:t>
            </w:r>
          </w:p>
          <w:p w:rsidR="00000000" w:rsidRPr="00F72EA6" w:rsidP="00F72EA6">
            <w:pPr>
              <w:pStyle w:val="ListBullet2"/>
            </w:pPr>
            <w:r w:rsidRPr="00F72EA6">
              <w:t>conducting work role within established plans, procedures or programs</w:t>
            </w:r>
          </w:p>
          <w:p w:rsidR="00000000" w:rsidRPr="00F72EA6" w:rsidP="00F72EA6">
            <w:pPr>
              <w:pStyle w:val="ListBullet2"/>
            </w:pPr>
            <w:r w:rsidRPr="00F72EA6">
              <w:t>range of AOD specific services</w:t>
            </w:r>
            <w:r w:rsidRPr="00F72EA6">
              <w:t xml:space="preserve"> delivered by the organisation</w:t>
            </w:r>
          </w:p>
          <w:p w:rsidR="00000000" w:rsidRPr="00F72EA6" w:rsidP="00F72EA6">
            <w:pPr>
              <w:pStyle w:val="ListBullet2"/>
            </w:pPr>
            <w:r w:rsidRPr="00F72EA6">
              <w:t>AOD use, general effects on body systems and their functions and general social and psychological effects</w:t>
            </w:r>
          </w:p>
          <w:p w:rsidR="00000000" w:rsidRPr="00F72EA6" w:rsidP="00F72EA6">
            <w:pPr>
              <w:pStyle w:val="ListBullet2"/>
            </w:pPr>
            <w:r w:rsidRPr="00F72EA6">
              <w:t>drugs/substances most commonly used in local area</w:t>
            </w:r>
          </w:p>
          <w:p w:rsidR="00000000" w:rsidP="00F72EA6">
            <w:pPr>
              <w:pStyle w:val="ListBullet2"/>
              <w:rPr>
                <w:lang w:val="en-NZ"/>
              </w:rPr>
            </w:pPr>
            <w:r w:rsidRPr="00F72EA6">
              <w:t>relationship between suicide and AOD use</w:t>
            </w:r>
          </w:p>
        </w:tc>
      </w:tr>
      <w:tr w:rsidTr="006A7C1D">
        <w:tblPrEx>
          <w:tblW w:w="9572" w:type="dxa"/>
          <w:tblLayout w:type="fixed"/>
          <w:tblCellMar>
            <w:left w:w="62" w:type="dxa"/>
            <w:right w:w="62" w:type="dxa"/>
          </w:tblCellMar>
          <w:tblLook w:val="0000"/>
        </w:tblPrEx>
        <w:tc>
          <w:tcPr>
            <w:tcW w:w="9072" w:type="dxa"/>
            <w:vMerge/>
            <w:tcBorders>
              <w:top w:val="nil"/>
              <w:left w:val="nil"/>
              <w:bottom w:val="nil"/>
              <w:right w:val="nil"/>
            </w:tcBorders>
            <w:tcMar>
              <w:top w:w="0" w:type="dxa"/>
              <w:left w:w="62" w:type="dxa"/>
              <w:bottom w:w="0" w:type="dxa"/>
              <w:right w:w="62" w:type="dxa"/>
            </w:tcMar>
          </w:tcPr>
          <w:p w:rsidR="00000000" w:rsidP="00F72EA6">
            <w:pPr>
              <w:pStyle w:val="ListBullet2"/>
              <w:rPr>
                <w:lang w:val="en-NZ"/>
              </w:rPr>
            </w:pPr>
          </w:p>
        </w:tc>
        <w:tc>
          <w:tcPr>
            <w:tcW w:w="500"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p>
        </w:tc>
      </w:tr>
      <w:tr w:rsidTr="006A7C1D">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p>
        </w:tc>
      </w:tr>
      <w:tr w:rsidTr="006A7C1D">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RPr="00F72EA6" w:rsidP="00F72EA6">
            <w:pPr>
              <w:pStyle w:val="BodyText"/>
            </w:pPr>
            <w:r w:rsidRPr="00F72EA6">
              <w:rPr>
                <w:rStyle w:val="Emphasis"/>
              </w:rPr>
              <w:t>Essential skills</w:t>
            </w:r>
            <w:r w:rsidRPr="00F72EA6">
              <w:t>:</w:t>
            </w:r>
          </w:p>
          <w:p w:rsidR="00000000" w:rsidRPr="00F72EA6" w:rsidP="00F72EA6">
            <w:pPr>
              <w:pStyle w:val="BodyText"/>
            </w:pPr>
            <w:r w:rsidRPr="00F72EA6">
              <w:t>It is critical that the candidate demonstrate the ability to:</w:t>
            </w:r>
          </w:p>
          <w:p w:rsidR="00000000" w:rsidRPr="00F72EA6" w:rsidP="00F72EA6">
            <w:pPr>
              <w:pStyle w:val="ListBullet"/>
            </w:pPr>
            <w:r w:rsidRPr="00F72EA6">
              <w:t>Effectively provide support to clients within organisation procedures</w:t>
            </w:r>
          </w:p>
          <w:p w:rsidR="00000000" w:rsidRPr="00F72EA6" w:rsidP="00F72EA6">
            <w:pPr>
              <w:pStyle w:val="ListBullet"/>
            </w:pPr>
            <w:r w:rsidRPr="00F72EA6">
              <w:t>Facilitate exploration of issues</w:t>
            </w:r>
          </w:p>
          <w:p w:rsidR="00000000" w:rsidRPr="00F72EA6" w:rsidP="00F72EA6">
            <w:pPr>
              <w:pStyle w:val="ListBullet"/>
            </w:pPr>
            <w:r w:rsidRPr="00F72EA6">
              <w:t>Establish role definitions</w:t>
            </w:r>
          </w:p>
          <w:p w:rsidR="00000000" w:rsidRPr="00F72EA6" w:rsidP="00F72EA6">
            <w:pPr>
              <w:pStyle w:val="ListBullet"/>
            </w:pPr>
            <w:r w:rsidRPr="00F72EA6">
              <w:t>Identify and work constructively with conflict and resistance</w:t>
            </w:r>
          </w:p>
          <w:p w:rsidR="00000000" w:rsidRPr="00F72EA6" w:rsidP="00F72EA6">
            <w:pPr>
              <w:pStyle w:val="ListBullet"/>
            </w:pPr>
            <w:r w:rsidRPr="00F72EA6">
              <w:t>M</w:t>
            </w:r>
            <w:r w:rsidRPr="00F72EA6">
              <w:t>onitor own positions and reactions</w:t>
            </w:r>
          </w:p>
          <w:p w:rsidR="00000000" w:rsidRPr="00F72EA6" w:rsidP="00F72EA6">
            <w:pPr>
              <w:pStyle w:val="ListBullet"/>
            </w:pPr>
            <w:r w:rsidRPr="00F72EA6">
              <w:t>Clarify differences in perception</w:t>
            </w:r>
          </w:p>
          <w:p w:rsidR="00000000" w:rsidRPr="00F72EA6" w:rsidP="00F72EA6">
            <w:pPr>
              <w:pStyle w:val="ListBullet"/>
            </w:pPr>
            <w:r w:rsidRPr="00F72EA6">
              <w:t>Demonstrate problem exploration within a pro-active framework</w:t>
            </w:r>
          </w:p>
          <w:p w:rsidR="00000000" w:rsidRPr="00F72EA6" w:rsidP="00F72EA6">
            <w:pPr>
              <w:pStyle w:val="BodyText"/>
            </w:pPr>
          </w:p>
          <w:p w:rsidR="00000000" w:rsidRPr="00F72EA6" w:rsidP="00F72EA6">
            <w:pPr>
              <w:pStyle w:val="BodyText"/>
            </w:pPr>
            <w:r w:rsidRPr="00F72EA6">
              <w:t>In addition, the candidate must be able to effectively do the task outlined in elements and performance criteria of this uni</w:t>
            </w:r>
            <w:r w:rsidRPr="00F72EA6">
              <w:t>t, manage the task and manage contingencies in the context of the identified work role</w:t>
            </w:r>
          </w:p>
          <w:p w:rsidR="00000000" w:rsidRPr="00F72EA6" w:rsidP="00F72EA6">
            <w:pPr>
              <w:pStyle w:val="BodyText"/>
            </w:pPr>
            <w:r w:rsidRPr="00F72EA6">
              <w:t>These include the ability to:</w:t>
            </w:r>
          </w:p>
          <w:p w:rsidR="00000000" w:rsidRPr="00F72EA6" w:rsidP="00F72EA6">
            <w:pPr>
              <w:pStyle w:val="ListBullet"/>
            </w:pPr>
            <w:r w:rsidRPr="00F72EA6">
              <w:t>Apply strategies for self-protection and self care</w:t>
            </w:r>
          </w:p>
          <w:p w:rsidR="00000000" w:rsidRPr="00F72EA6" w:rsidP="00F72EA6">
            <w:pPr>
              <w:pStyle w:val="ListBullet"/>
            </w:pPr>
            <w:r w:rsidRPr="00F72EA6">
              <w:t>Apply strategies for dealing with aggressive or distressed people</w:t>
            </w:r>
          </w:p>
          <w:p w:rsidR="00000000" w:rsidRPr="00F72EA6" w:rsidP="00F72EA6">
            <w:pPr>
              <w:pStyle w:val="ListBullet"/>
            </w:pPr>
            <w:r w:rsidRPr="00F72EA6">
              <w:t>Demonstrate a non-jud</w:t>
            </w:r>
            <w:r w:rsidRPr="00F72EA6">
              <w:t>gemental approach to working with people</w:t>
            </w:r>
          </w:p>
          <w:p w:rsidR="00000000" w:rsidRPr="00F72EA6" w:rsidP="00F72EA6">
            <w:pPr>
              <w:pStyle w:val="ListBullet"/>
            </w:pPr>
            <w:r w:rsidRPr="00F72EA6">
              <w:t>Devise and develop tasks to help clients understanding and problem solving efforts</w:t>
            </w:r>
          </w:p>
          <w:p w:rsidR="00000000" w:rsidRPr="00F72EA6" w:rsidP="00F72EA6">
            <w:pPr>
              <w:pStyle w:val="ListBullet"/>
            </w:pPr>
            <w:r w:rsidRPr="00F72EA6">
              <w:t>Demonstrate constructive use of personal and professional authority and influence to support or confront</w:t>
            </w:r>
          </w:p>
          <w:p w:rsidR="00000000" w:rsidRPr="00F72EA6" w:rsidP="00F72EA6">
            <w:pPr>
              <w:pStyle w:val="ListBullet"/>
            </w:pPr>
            <w:r w:rsidRPr="00F72EA6">
              <w:t>Demonstrate application of skills in:</w:t>
            </w:r>
          </w:p>
          <w:p w:rsidR="00000000" w:rsidRPr="00F72EA6" w:rsidP="00F72EA6">
            <w:pPr>
              <w:pStyle w:val="ListBullet2"/>
            </w:pPr>
            <w:r w:rsidRPr="00F72EA6">
              <w:t>establishing rapport</w:t>
            </w:r>
          </w:p>
          <w:p w:rsidR="00000000" w:rsidRPr="00F72EA6" w:rsidP="00F72EA6">
            <w:pPr>
              <w:pStyle w:val="ListBullet2"/>
            </w:pPr>
            <w:r w:rsidRPr="00F72EA6">
              <w:t>effective active listening including questioning</w:t>
            </w:r>
          </w:p>
          <w:p w:rsidR="00000000" w:rsidRPr="00F72EA6" w:rsidP="00F72EA6">
            <w:pPr>
              <w:pStyle w:val="ListBullet2"/>
            </w:pPr>
            <w:r w:rsidRPr="00F72EA6">
              <w:t>interpretation of verbal and non-verbal communication</w:t>
            </w:r>
          </w:p>
          <w:p w:rsidR="00000000" w:rsidRPr="00F72EA6" w:rsidP="00F72EA6">
            <w:pPr>
              <w:pStyle w:val="ListBullet2"/>
            </w:pPr>
            <w:r w:rsidRPr="00F72EA6">
              <w:t>conflict resolution</w:t>
            </w:r>
          </w:p>
          <w:p w:rsidR="00000000" w:rsidRPr="00F72EA6" w:rsidP="00F72EA6">
            <w:pPr>
              <w:pStyle w:val="ListBullet2"/>
            </w:pPr>
            <w:r w:rsidRPr="00F72EA6">
              <w:t>problem solving</w:t>
            </w:r>
          </w:p>
          <w:p w:rsidR="00000000" w:rsidRPr="00F72EA6" w:rsidP="00F72EA6">
            <w:pPr>
              <w:pStyle w:val="ListBullet2"/>
            </w:pPr>
            <w:r w:rsidRPr="00F72EA6">
              <w:t>interpersonal relationship</w:t>
            </w:r>
          </w:p>
          <w:p w:rsidR="00000000" w:rsidRPr="00F72EA6" w:rsidP="00F72EA6">
            <w:pPr>
              <w:pStyle w:val="ListBullet2"/>
            </w:pPr>
            <w:r w:rsidRPr="00F72EA6">
              <w:t>networking and liaison with ot</w:t>
            </w:r>
            <w:r w:rsidRPr="00F72EA6">
              <w:t>her services</w:t>
            </w:r>
          </w:p>
          <w:p w:rsidR="00000000" w:rsidRPr="00F72EA6" w:rsidP="00F72EA6">
            <w:pPr>
              <w:pStyle w:val="ListBullet2"/>
            </w:pPr>
            <w:r w:rsidRPr="00F72EA6">
              <w:t>crisis situation responses</w:t>
            </w:r>
          </w:p>
          <w:p w:rsidR="00000000" w:rsidRPr="00F72EA6" w:rsidP="00F72EA6">
            <w:pPr>
              <w:pStyle w:val="ListBullet2"/>
            </w:pPr>
            <w:r w:rsidRPr="00F72EA6">
              <w:t>report writing</w:t>
            </w:r>
          </w:p>
          <w:p w:rsidR="00000000" w:rsidRPr="00F72EA6" w:rsidP="00F72EA6">
            <w:pPr>
              <w:pStyle w:val="ListBullet2"/>
            </w:pPr>
            <w:r w:rsidRPr="00F72EA6">
              <w:t>supportive counselling</w:t>
            </w:r>
          </w:p>
          <w:p w:rsidR="00000000" w:rsidRPr="00F72EA6" w:rsidP="00F72EA6">
            <w:pPr>
              <w:pStyle w:val="ListBullet2"/>
            </w:pPr>
            <w:r w:rsidRPr="00F72EA6">
              <w:t>goal clarification</w:t>
            </w:r>
          </w:p>
          <w:p w:rsidR="00000000" w:rsidRPr="00F72EA6" w:rsidP="00F72EA6">
            <w:pPr>
              <w:pStyle w:val="ListBullet2"/>
            </w:pPr>
            <w:r w:rsidRPr="00F72EA6">
              <w:t>working with conflict, resistance and levels of risk</w:t>
            </w:r>
          </w:p>
          <w:p w:rsidR="00000000" w:rsidRPr="00F72EA6" w:rsidP="00F72EA6">
            <w:pPr>
              <w:pStyle w:val="ListBullet2"/>
            </w:pPr>
            <w:r w:rsidRPr="00F72EA6">
              <w:t>empathy, engagement and rapport building</w:t>
            </w:r>
          </w:p>
          <w:p w:rsidR="00000000" w:rsidRPr="00F72EA6" w:rsidP="00F72EA6">
            <w:pPr>
              <w:pStyle w:val="ListBullet2"/>
            </w:pPr>
            <w:r w:rsidRPr="00F72EA6">
              <w:t>communicating interest, respect and concern</w:t>
            </w:r>
          </w:p>
          <w:p w:rsidR="00000000" w:rsidRPr="00F72EA6" w:rsidP="00F72EA6">
            <w:pPr>
              <w:pStyle w:val="ListBullet2"/>
            </w:pPr>
            <w:r w:rsidRPr="00F72EA6">
              <w:t>articulating clearly boundaries of own role</w:t>
            </w:r>
          </w:p>
          <w:p w:rsidR="00000000" w:rsidRPr="00F72EA6" w:rsidP="00F72EA6">
            <w:pPr>
              <w:pStyle w:val="ListBullet2"/>
            </w:pPr>
            <w:r w:rsidRPr="00F72EA6">
              <w:t>recognising signs and triggers for dependency</w:t>
            </w:r>
          </w:p>
          <w:p w:rsidR="00000000" w:rsidRPr="00F72EA6" w:rsidP="00F72EA6">
            <w:pPr>
              <w:pStyle w:val="ListBullet"/>
            </w:pPr>
            <w:r w:rsidRPr="00F72EA6">
              <w:t>Maintain documentation as required, including effective use of relevant information technology in line with work health and safety (WHS) guidelines</w:t>
            </w:r>
          </w:p>
        </w:tc>
      </w:tr>
    </w:tbl>
    <w:p w:rsidR="00000000" w:rsidRPr="00F72EA6" w:rsidP="00F72EA6">
      <w:pPr>
        <w:pStyle w:val="BodyText"/>
      </w:pPr>
    </w:p>
    <w:p w:rsidR="00000000" w:rsidRPr="00F72EA6" w:rsidP="00F72EA6">
      <w:pPr>
        <w:pStyle w:val="AllowPageBreak"/>
      </w:pPr>
    </w:p>
    <w:p w:rsidR="00000000" w:rsidRPr="00F72EA6" w:rsidP="00F72EA6">
      <w:pPr>
        <w:pStyle w:val="Heading1"/>
      </w:pPr>
      <w:bookmarkStart w:id="10" w:name="O_428732"/>
      <w:bookmarkEnd w:id="10"/>
      <w:r w:rsidRPr="00F72EA6">
        <w:t>Evidence Guide</w:t>
      </w:r>
    </w:p>
    <w:tbl>
      <w:tblPr>
        <w:tblW w:w="0" w:type="auto"/>
        <w:tblLayout w:type="fixed"/>
        <w:tblCellMar>
          <w:left w:w="62" w:type="dxa"/>
          <w:right w:w="62" w:type="dxa"/>
        </w:tblCellMar>
        <w:tblLook w:val="0000"/>
      </w:tblPr>
      <w:tblGrid>
        <w:gridCol w:w="3402"/>
        <w:gridCol w:w="5670"/>
      </w:tblGrid>
      <w:tr w:rsidTr="006A7C1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72EA6">
            <w:pPr>
              <w:pStyle w:val="BodyText"/>
              <w:rPr>
                <w:lang w:val="en-NZ"/>
              </w:rPr>
            </w:pPr>
            <w:r w:rsidRPr="00F72EA6">
              <w:rPr>
                <w:rStyle w:val="SpecialBold"/>
              </w:rPr>
              <w:t>EVIDENCE GUIDE</w:t>
            </w:r>
          </w:p>
        </w:tc>
      </w:tr>
      <w:tr w:rsidTr="006A7C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72EA6">
            <w:pPr>
              <w:pStyle w:val="BodyText"/>
              <w:rPr>
                <w:lang w:val="en-NZ"/>
              </w:rPr>
            </w:pPr>
          </w:p>
        </w:tc>
      </w:tr>
      <w:tr w:rsidTr="006A7C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72EA6">
            <w:pPr>
              <w:pStyle w:val="BodyText"/>
              <w:rPr>
                <w:lang w:val="en-NZ"/>
              </w:rPr>
            </w:pPr>
            <w:r w:rsidRPr="00F72EA6">
              <w:t xml:space="preserve">The evidence guide provides advice on assessment and must be read in conjunction with the Performance Criteria, Required Skills and Knowledge, </w:t>
            </w:r>
            <w:r w:rsidRPr="00F72EA6">
              <w:t>the Range Statement and the Assessment Guidelines for this Training Package.</w:t>
            </w:r>
          </w:p>
        </w:tc>
      </w:tr>
      <w:tr w:rsidTr="006A7C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72EA6">
            <w:pPr>
              <w:pStyle w:val="BodyText"/>
              <w:rPr>
                <w:lang w:val="en-NZ"/>
              </w:rPr>
            </w:pP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r w:rsidRPr="00F72EA6">
              <w:rPr>
                <w:rStyle w:val="Emphasis"/>
              </w:rPr>
              <w:t>Critical aspects for assessment and evidence required to demonstrate this unit of competency</w:t>
            </w:r>
            <w:r w:rsidRPr="00F72EA6">
              <w:t xml:space="preserve">: </w:t>
            </w:r>
          </w:p>
        </w:tc>
        <w:tc>
          <w:tcPr>
            <w:tcW w:w="5670" w:type="dxa"/>
            <w:tcBorders>
              <w:top w:val="nil"/>
              <w:left w:val="nil"/>
              <w:bottom w:val="nil"/>
              <w:right w:val="nil"/>
            </w:tcBorders>
            <w:tcMar>
              <w:top w:w="0" w:type="dxa"/>
              <w:left w:w="62" w:type="dxa"/>
              <w:bottom w:w="0" w:type="dxa"/>
              <w:right w:w="62" w:type="dxa"/>
            </w:tcMar>
          </w:tcPr>
          <w:p w:rsidR="00000000" w:rsidRPr="00F72EA6" w:rsidP="00F72EA6">
            <w:pPr>
              <w:pStyle w:val="ListBullet"/>
            </w:pPr>
            <w:r w:rsidRPr="00F72EA6">
              <w:t>The individual being assessed must provide evidence of specified essential knowledge as well as skills</w:t>
            </w:r>
          </w:p>
          <w:p w:rsidR="00000000" w:rsidRPr="00F72EA6" w:rsidP="00F72EA6">
            <w:pPr>
              <w:pStyle w:val="ListBullet"/>
            </w:pPr>
            <w:r w:rsidRPr="00F72EA6">
              <w:t>This unit is most appropriately assessed in the workplace or in a simulated workplace setting under the normal range of workplace conditions</w:t>
            </w:r>
          </w:p>
          <w:p w:rsidR="00000000" w:rsidP="00F72EA6">
            <w:pPr>
              <w:pStyle w:val="ListBullet"/>
              <w:rPr>
                <w:lang w:val="en-NZ"/>
              </w:rPr>
            </w:pPr>
            <w:r w:rsidRPr="00F72EA6">
              <w:t xml:space="preserve">Consistency </w:t>
            </w:r>
            <w:r w:rsidRPr="00F72EA6">
              <w:t>in performance should consider particular requirements of support provision delivered in the workplace</w:t>
            </w: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r w:rsidRPr="00F72EA6">
              <w:rPr>
                <w:rStyle w:val="Emphasis"/>
              </w:rPr>
              <w:t>Access and equity considerations</w:t>
            </w:r>
            <w:r w:rsidRPr="00F72EA6">
              <w:t>:</w:t>
            </w:r>
          </w:p>
        </w:tc>
        <w:tc>
          <w:tcPr>
            <w:tcW w:w="5670" w:type="dxa"/>
            <w:tcBorders>
              <w:top w:val="nil"/>
              <w:left w:val="nil"/>
              <w:bottom w:val="nil"/>
              <w:right w:val="nil"/>
            </w:tcBorders>
            <w:tcMar>
              <w:top w:w="0" w:type="dxa"/>
              <w:left w:w="62" w:type="dxa"/>
              <w:bottom w:w="0" w:type="dxa"/>
              <w:right w:w="62" w:type="dxa"/>
            </w:tcMar>
          </w:tcPr>
          <w:p w:rsidR="00000000" w:rsidRPr="00F72EA6" w:rsidP="00F72EA6">
            <w:pPr>
              <w:pStyle w:val="ListBullet"/>
            </w:pPr>
            <w:r w:rsidRPr="00F72EA6">
              <w:t xml:space="preserve">All workers in community services should be aware of access, equity and human </w:t>
            </w:r>
            <w:r w:rsidRPr="00F72EA6">
              <w:t>rights issues in relation to their own area of work</w:t>
            </w:r>
          </w:p>
          <w:p w:rsidR="00000000" w:rsidRPr="00F72EA6" w:rsidP="00F72EA6">
            <w:pPr>
              <w:pStyle w:val="ListBullet"/>
            </w:pPr>
            <w:r w:rsidRPr="00F72EA6">
              <w:t xml:space="preserve">All workers should develop their ability to work in a culturally diverse environment </w:t>
            </w:r>
          </w:p>
          <w:p w:rsidR="00000000" w:rsidRPr="00F72EA6" w:rsidP="00F72EA6">
            <w:pPr>
              <w:pStyle w:val="ListBullet"/>
            </w:pPr>
            <w:r w:rsidRPr="00F72EA6">
              <w:t xml:space="preserve">In recognition of particular issues facing Aboriginal and Torres Strait Islander communities, workers should be aware </w:t>
            </w:r>
            <w:r w:rsidRPr="00F72EA6">
              <w:t>of cultural, historical and current issues impacting on Aboriginal and Torres Strait Islander people</w:t>
            </w:r>
          </w:p>
          <w:p w:rsidR="00000000" w:rsidP="00F72EA6">
            <w:pPr>
              <w:pStyle w:val="ListBullet"/>
              <w:rPr>
                <w:lang w:val="en-NZ"/>
              </w:rPr>
            </w:pPr>
            <w:r w:rsidRPr="00F72EA6">
              <w:t>Assessors and trainers must take into account relevant access and equity issues, in particular relating to factors impacting on Aboriginal and/or Torres St</w:t>
            </w:r>
            <w:r w:rsidRPr="00F72EA6">
              <w:t>rait Islander clients and communities</w:t>
            </w: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r w:rsidRPr="00F72EA6">
              <w:rPr>
                <w:rStyle w:val="Emphasis"/>
              </w:rPr>
              <w:t>Context of and specific resources for assessment</w:t>
            </w:r>
            <w:r w:rsidRPr="00F72EA6">
              <w:t xml:space="preserve">: </w:t>
            </w:r>
          </w:p>
        </w:tc>
        <w:tc>
          <w:tcPr>
            <w:tcW w:w="5670" w:type="dxa"/>
            <w:tcBorders>
              <w:top w:val="nil"/>
              <w:left w:val="nil"/>
              <w:bottom w:val="nil"/>
              <w:right w:val="nil"/>
            </w:tcBorders>
            <w:tcMar>
              <w:top w:w="0" w:type="dxa"/>
              <w:left w:w="62" w:type="dxa"/>
              <w:bottom w:w="0" w:type="dxa"/>
              <w:right w:w="62" w:type="dxa"/>
            </w:tcMar>
          </w:tcPr>
          <w:p w:rsidR="00000000" w:rsidRPr="00F72EA6" w:rsidP="00F72EA6">
            <w:pPr>
              <w:pStyle w:val="ListBullet"/>
            </w:pPr>
            <w:r w:rsidRPr="00F72EA6">
              <w:t>This unit can be assessed independently, however holistic assessment practice with other community services units of competency is encouraged</w:t>
            </w:r>
          </w:p>
          <w:p w:rsidR="00000000" w:rsidP="00F72EA6">
            <w:pPr>
              <w:pStyle w:val="ListBullet"/>
              <w:rPr>
                <w:lang w:val="en-NZ"/>
              </w:rPr>
            </w:pPr>
            <w:r w:rsidRPr="00F72EA6">
              <w:t>Resources required f</w:t>
            </w:r>
            <w:r w:rsidRPr="00F72EA6">
              <w:t>or assessment include access to relevant workplace or simulated realistic workplace setting where assessment may take place</w:t>
            </w: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r w:rsidRPr="00F72EA6">
              <w:rPr>
                <w:rStyle w:val="Emphasis"/>
              </w:rPr>
              <w:t>Method of assessment</w:t>
            </w:r>
            <w:r w:rsidRPr="00F72EA6">
              <w:t>:</w:t>
            </w:r>
          </w:p>
        </w:tc>
        <w:tc>
          <w:tcPr>
            <w:tcW w:w="5670" w:type="dxa"/>
            <w:tcBorders>
              <w:top w:val="nil"/>
              <w:left w:val="nil"/>
              <w:bottom w:val="nil"/>
              <w:right w:val="nil"/>
            </w:tcBorders>
            <w:tcMar>
              <w:top w:w="0" w:type="dxa"/>
              <w:left w:w="62" w:type="dxa"/>
              <w:bottom w:w="0" w:type="dxa"/>
              <w:right w:w="62" w:type="dxa"/>
            </w:tcMar>
          </w:tcPr>
          <w:p w:rsidR="00000000" w:rsidRPr="00F72EA6" w:rsidP="00F72EA6">
            <w:pPr>
              <w:pStyle w:val="ListBullet"/>
            </w:pPr>
            <w:r w:rsidRPr="00F72EA6">
              <w:t>Assessment may include observations, questioning or evidence gathered from the workplace</w:t>
            </w:r>
          </w:p>
        </w:tc>
      </w:tr>
    </w:tbl>
    <w:p w:rsidR="00000000" w:rsidRPr="00F72EA6" w:rsidP="00F72EA6">
      <w:pPr>
        <w:pStyle w:val="BodyText"/>
      </w:pPr>
    </w:p>
    <w:p w:rsidR="00000000" w:rsidRPr="00F72EA6" w:rsidP="00F72EA6">
      <w:pPr>
        <w:pStyle w:val="AllowPageBreak"/>
      </w:pPr>
    </w:p>
    <w:p w:rsidR="00000000" w:rsidRPr="00F72EA6" w:rsidP="00F72EA6">
      <w:pPr>
        <w:pStyle w:val="Heading1"/>
      </w:pPr>
      <w:bookmarkStart w:id="11" w:name="O_428736"/>
      <w:bookmarkEnd w:id="11"/>
      <w:r w:rsidRPr="00F72EA6">
        <w:t>Range Statement</w:t>
      </w:r>
    </w:p>
    <w:tbl>
      <w:tblPr>
        <w:tblW w:w="0" w:type="auto"/>
        <w:tblLayout w:type="fixed"/>
        <w:tblCellMar>
          <w:left w:w="62" w:type="dxa"/>
          <w:right w:w="62" w:type="dxa"/>
        </w:tblCellMar>
        <w:tblLook w:val="0000"/>
      </w:tblPr>
      <w:tblGrid>
        <w:gridCol w:w="3402"/>
        <w:gridCol w:w="5670"/>
      </w:tblGrid>
      <w:tr w:rsidTr="006A7C1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72EA6">
            <w:pPr>
              <w:pStyle w:val="BodyText"/>
              <w:rPr>
                <w:lang w:val="en-NZ"/>
              </w:rPr>
            </w:pPr>
            <w:r w:rsidRPr="00F72EA6">
              <w:rPr>
                <w:rStyle w:val="SpecialBold"/>
              </w:rPr>
              <w:t>RANGE STATEMENT</w:t>
            </w:r>
          </w:p>
        </w:tc>
      </w:tr>
      <w:tr w:rsidTr="006A7C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72EA6">
            <w:pPr>
              <w:pStyle w:val="BodyText"/>
              <w:rPr>
                <w:lang w:val="en-NZ"/>
              </w:rPr>
            </w:pPr>
          </w:p>
        </w:tc>
      </w:tr>
      <w:tr w:rsidTr="006A7C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72EA6">
            <w:pPr>
              <w:pStyle w:val="BodyText"/>
              <w:rPr>
                <w:lang w:val="en-NZ"/>
              </w:rPr>
            </w:pPr>
            <w:r w:rsidRPr="00F72EA6">
              <w:t>The Range Statement relates to the unit of competency as a whole. It allows for different work environments and situations that may affect performance. Add any</w:t>
            </w:r>
            <w:r w:rsidRPr="00F72EA6">
              <w:t xml:space="preserve"> essential operating conditions that may be present with training and assessment depending on the work situation, needs of the candidate, accessibility of the item, and local industry and regional contexts.</w:t>
            </w: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r w:rsidRPr="00F72EA6">
              <w:rPr>
                <w:rStyle w:val="Emphasis"/>
              </w:rPr>
              <w:t>Clients include</w:t>
            </w:r>
            <w:r w:rsidRPr="00F72EA6">
              <w:t>:</w:t>
            </w:r>
          </w:p>
        </w:tc>
        <w:tc>
          <w:tcPr>
            <w:tcW w:w="5670" w:type="dxa"/>
            <w:tcBorders>
              <w:top w:val="nil"/>
              <w:left w:val="nil"/>
              <w:bottom w:val="nil"/>
              <w:right w:val="nil"/>
            </w:tcBorders>
            <w:tcMar>
              <w:top w:w="0" w:type="dxa"/>
              <w:left w:w="62" w:type="dxa"/>
              <w:bottom w:w="0" w:type="dxa"/>
              <w:right w:w="62" w:type="dxa"/>
            </w:tcMar>
          </w:tcPr>
          <w:p w:rsidR="00000000" w:rsidRPr="00F72EA6" w:rsidP="00F72EA6">
            <w:pPr>
              <w:pStyle w:val="ListBullet"/>
            </w:pPr>
            <w:r w:rsidRPr="00F72EA6">
              <w:t>Individual clients and fam</w:t>
            </w:r>
            <w:r w:rsidRPr="00F72EA6">
              <w:t>ilies and support network of the client</w:t>
            </w:r>
          </w:p>
          <w:p w:rsidR="00000000" w:rsidP="00F72EA6">
            <w:pPr>
              <w:pStyle w:val="ListBullet"/>
              <w:rPr>
                <w:lang w:val="en-NZ"/>
              </w:rPr>
            </w:pPr>
            <w:r w:rsidRPr="00F72EA6">
              <w:t>Members of the public seeking information</w:t>
            </w: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r w:rsidRPr="00F72EA6">
              <w:rPr>
                <w:rStyle w:val="Emphasis"/>
              </w:rPr>
              <w:t>The contexts of working with clients include</w:t>
            </w:r>
            <w:r w:rsidRPr="00F72EA6">
              <w:t>:</w:t>
            </w:r>
          </w:p>
        </w:tc>
        <w:tc>
          <w:tcPr>
            <w:tcW w:w="5670" w:type="dxa"/>
            <w:tcBorders>
              <w:top w:val="nil"/>
              <w:left w:val="nil"/>
              <w:bottom w:val="nil"/>
              <w:right w:val="nil"/>
            </w:tcBorders>
            <w:tcMar>
              <w:top w:w="0" w:type="dxa"/>
              <w:left w:w="62" w:type="dxa"/>
              <w:bottom w:w="0" w:type="dxa"/>
              <w:right w:w="62" w:type="dxa"/>
            </w:tcMar>
          </w:tcPr>
          <w:p w:rsidR="00000000" w:rsidRPr="00F72EA6" w:rsidP="00F72EA6">
            <w:pPr>
              <w:pStyle w:val="ListBullet"/>
            </w:pPr>
            <w:r w:rsidRPr="00F72EA6">
              <w:t>Contact with a service on a voluntary or involuntary basis</w:t>
            </w:r>
          </w:p>
          <w:p w:rsidR="00000000" w:rsidRPr="00F72EA6" w:rsidP="00F72EA6">
            <w:pPr>
              <w:pStyle w:val="ListBullet"/>
            </w:pPr>
            <w:r w:rsidRPr="00F72EA6">
              <w:t>Contact with a statutory activity e.g. Notification, first juvenile offence</w:t>
            </w:r>
          </w:p>
          <w:p w:rsidR="00000000" w:rsidRPr="00F72EA6" w:rsidP="00F72EA6">
            <w:pPr>
              <w:pStyle w:val="ListBullet"/>
            </w:pPr>
            <w:r w:rsidRPr="00F72EA6">
              <w:t>Within an intervention</w:t>
            </w:r>
          </w:p>
          <w:p w:rsidR="00000000" w:rsidP="00F72EA6">
            <w:pPr>
              <w:pStyle w:val="ListBullet"/>
              <w:rPr>
                <w:lang w:val="en-NZ"/>
              </w:rPr>
            </w:pPr>
            <w:r w:rsidRPr="00F72EA6">
              <w:t>Within a support activity or service</w:t>
            </w: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r w:rsidRPr="00F72EA6">
              <w:rPr>
                <w:rStyle w:val="Emphasis"/>
              </w:rPr>
              <w:t>Organisation policies and procedures may include</w:t>
            </w:r>
            <w:r w:rsidRPr="00F72EA6">
              <w:t>:</w:t>
            </w:r>
          </w:p>
        </w:tc>
        <w:tc>
          <w:tcPr>
            <w:tcW w:w="5670" w:type="dxa"/>
            <w:tcBorders>
              <w:top w:val="nil"/>
              <w:left w:val="nil"/>
              <w:bottom w:val="nil"/>
              <w:right w:val="nil"/>
            </w:tcBorders>
            <w:tcMar>
              <w:top w:w="0" w:type="dxa"/>
              <w:left w:w="62" w:type="dxa"/>
              <w:bottom w:w="0" w:type="dxa"/>
              <w:right w:w="62" w:type="dxa"/>
            </w:tcMar>
          </w:tcPr>
          <w:p w:rsidR="00000000" w:rsidRPr="00F72EA6" w:rsidP="00F72EA6">
            <w:pPr>
              <w:pStyle w:val="ListBullet"/>
            </w:pPr>
            <w:r w:rsidRPr="00F72EA6">
              <w:t>Emergencies</w:t>
            </w:r>
          </w:p>
          <w:p w:rsidR="00000000" w:rsidRPr="00F72EA6" w:rsidP="00F72EA6">
            <w:pPr>
              <w:pStyle w:val="ListBullet"/>
            </w:pPr>
            <w:r w:rsidRPr="00F72EA6">
              <w:t>Work health and safety (WHS)</w:t>
            </w:r>
          </w:p>
          <w:p w:rsidR="00000000" w:rsidRPr="00F72EA6" w:rsidP="00F72EA6">
            <w:pPr>
              <w:pStyle w:val="ListBullet"/>
            </w:pPr>
            <w:r w:rsidRPr="00F72EA6">
              <w:t>Referrals</w:t>
            </w:r>
          </w:p>
          <w:p w:rsidR="00000000" w:rsidRPr="00F72EA6" w:rsidP="00F72EA6">
            <w:pPr>
              <w:pStyle w:val="ListBullet"/>
            </w:pPr>
            <w:r w:rsidRPr="00F72EA6">
              <w:t>Reporting</w:t>
            </w:r>
          </w:p>
          <w:p w:rsidR="00000000" w:rsidRPr="00F72EA6" w:rsidP="00F72EA6">
            <w:pPr>
              <w:pStyle w:val="ListBullet"/>
            </w:pPr>
            <w:r w:rsidRPr="00F72EA6">
              <w:t>Goals, objectives and targets</w:t>
            </w:r>
          </w:p>
          <w:p w:rsidR="00000000" w:rsidRPr="00F72EA6" w:rsidP="00F72EA6">
            <w:pPr>
              <w:pStyle w:val="ListBullet"/>
            </w:pPr>
            <w:r w:rsidRPr="00F72EA6">
              <w:t>Accountability</w:t>
            </w:r>
          </w:p>
          <w:p w:rsidR="00000000" w:rsidRPr="00F72EA6" w:rsidP="00F72EA6">
            <w:pPr>
              <w:pStyle w:val="ListBullet"/>
            </w:pPr>
            <w:r w:rsidRPr="00F72EA6">
              <w:t>Code of conduct</w:t>
            </w:r>
          </w:p>
          <w:p w:rsidR="00000000" w:rsidRPr="00F72EA6" w:rsidP="00F72EA6">
            <w:pPr>
              <w:pStyle w:val="ListBullet"/>
            </w:pPr>
            <w:r w:rsidRPr="00F72EA6">
              <w:t>Confidentiality</w:t>
            </w:r>
          </w:p>
          <w:p w:rsidR="00000000" w:rsidP="00F72EA6">
            <w:pPr>
              <w:pStyle w:val="ListBullet"/>
              <w:rPr>
                <w:lang w:val="en-NZ"/>
              </w:rPr>
            </w:pPr>
            <w:r w:rsidRPr="00F72EA6">
              <w:t>Grievance procedures</w:t>
            </w: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r w:rsidRPr="00F72EA6">
              <w:rPr>
                <w:rStyle w:val="Emphasis"/>
              </w:rPr>
              <w:t>Establish a working relationship will be carried out within requirements established by</w:t>
            </w:r>
            <w:r w:rsidRPr="00F72EA6">
              <w:t>:</w:t>
            </w:r>
          </w:p>
        </w:tc>
        <w:tc>
          <w:tcPr>
            <w:tcW w:w="5670" w:type="dxa"/>
            <w:tcBorders>
              <w:top w:val="nil"/>
              <w:left w:val="nil"/>
              <w:bottom w:val="nil"/>
              <w:right w:val="nil"/>
            </w:tcBorders>
            <w:tcMar>
              <w:top w:w="0" w:type="dxa"/>
              <w:left w:w="62" w:type="dxa"/>
              <w:bottom w:w="0" w:type="dxa"/>
              <w:right w:w="62" w:type="dxa"/>
            </w:tcMar>
          </w:tcPr>
          <w:p w:rsidR="00000000" w:rsidRPr="00F72EA6" w:rsidP="00F72EA6">
            <w:pPr>
              <w:pStyle w:val="ListBullet"/>
            </w:pPr>
            <w:r w:rsidRPr="00F72EA6">
              <w:t>Commonwealth and State legislation</w:t>
            </w:r>
          </w:p>
          <w:p w:rsidR="00000000" w:rsidRPr="00F72EA6" w:rsidP="00F72EA6">
            <w:pPr>
              <w:pStyle w:val="ListBullet"/>
            </w:pPr>
            <w:r w:rsidRPr="00F72EA6">
              <w:t>International conventions relating to the rights of children and young persons</w:t>
            </w:r>
          </w:p>
          <w:p w:rsidR="00000000" w:rsidRPr="00F72EA6" w:rsidP="00F72EA6">
            <w:pPr>
              <w:pStyle w:val="ListBullet"/>
            </w:pPr>
            <w:r w:rsidRPr="00F72EA6">
              <w:t>Organisation policy and procedures</w:t>
            </w:r>
          </w:p>
          <w:p w:rsidR="00000000" w:rsidRPr="00F72EA6" w:rsidP="00F72EA6">
            <w:pPr>
              <w:pStyle w:val="ListBullet"/>
            </w:pPr>
            <w:r w:rsidRPr="00F72EA6">
              <w:t>Relevant program standards</w:t>
            </w:r>
          </w:p>
          <w:p w:rsidR="00000000" w:rsidP="00F72EA6">
            <w:pPr>
              <w:pStyle w:val="ListBullet"/>
              <w:rPr>
                <w:lang w:val="en-NZ"/>
              </w:rPr>
            </w:pPr>
            <w:r w:rsidRPr="00F72EA6">
              <w:t>Organisation codes of conduct, ethics</w:t>
            </w: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r w:rsidRPr="00F72EA6">
              <w:rPr>
                <w:rStyle w:val="Emphasis"/>
              </w:rPr>
              <w:t>Work with clients may</w:t>
            </w:r>
            <w:r w:rsidRPr="00F72EA6">
              <w:t>:</w:t>
            </w:r>
          </w:p>
        </w:tc>
        <w:tc>
          <w:tcPr>
            <w:tcW w:w="5670" w:type="dxa"/>
            <w:tcBorders>
              <w:top w:val="nil"/>
              <w:left w:val="nil"/>
              <w:bottom w:val="nil"/>
              <w:right w:val="nil"/>
            </w:tcBorders>
            <w:tcMar>
              <w:top w:w="0" w:type="dxa"/>
              <w:left w:w="62" w:type="dxa"/>
              <w:bottom w:w="0" w:type="dxa"/>
              <w:right w:w="62" w:type="dxa"/>
            </w:tcMar>
          </w:tcPr>
          <w:p w:rsidR="00000000" w:rsidRPr="00F72EA6" w:rsidP="00F72EA6">
            <w:pPr>
              <w:pStyle w:val="ListBullet"/>
            </w:pPr>
            <w:r w:rsidRPr="00F72EA6">
              <w:t>Occur at established premises or at other locatio</w:t>
            </w:r>
            <w:r w:rsidRPr="00F72EA6">
              <w:t>ns used by outreach, street, remote or off-site services</w:t>
            </w:r>
          </w:p>
          <w:p w:rsidR="00000000" w:rsidP="00F72EA6">
            <w:pPr>
              <w:pStyle w:val="ListBullet"/>
              <w:rPr>
                <w:lang w:val="en-NZ"/>
              </w:rPr>
            </w:pPr>
            <w:r w:rsidRPr="00F72EA6">
              <w:t>Other locations may include the client's home, public places, workplaces or mobile service centres</w:t>
            </w: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r w:rsidRPr="00F72EA6">
              <w:rPr>
                <w:rStyle w:val="Emphasis"/>
              </w:rPr>
              <w:t>Needs may include</w:t>
            </w:r>
            <w:r w:rsidRPr="00F72EA6">
              <w:t>:</w:t>
            </w:r>
          </w:p>
        </w:tc>
        <w:tc>
          <w:tcPr>
            <w:tcW w:w="5670" w:type="dxa"/>
            <w:tcBorders>
              <w:top w:val="nil"/>
              <w:left w:val="nil"/>
              <w:bottom w:val="nil"/>
              <w:right w:val="nil"/>
            </w:tcBorders>
            <w:tcMar>
              <w:top w:w="0" w:type="dxa"/>
              <w:left w:w="62" w:type="dxa"/>
              <w:bottom w:w="0" w:type="dxa"/>
              <w:right w:w="62" w:type="dxa"/>
            </w:tcMar>
          </w:tcPr>
          <w:p w:rsidR="00000000" w:rsidRPr="00F72EA6" w:rsidP="00F72EA6">
            <w:pPr>
              <w:pStyle w:val="ListBullet"/>
            </w:pPr>
            <w:r w:rsidRPr="00F72EA6">
              <w:t>Emotional support</w:t>
            </w:r>
          </w:p>
          <w:p w:rsidR="00000000" w:rsidRPr="00F72EA6" w:rsidP="00F72EA6">
            <w:pPr>
              <w:pStyle w:val="ListBullet"/>
            </w:pPr>
            <w:r w:rsidRPr="00F72EA6">
              <w:t xml:space="preserve">Social support </w:t>
            </w:r>
          </w:p>
          <w:p w:rsidR="00000000" w:rsidRPr="00F72EA6" w:rsidP="00F72EA6">
            <w:pPr>
              <w:pStyle w:val="ListBullet"/>
            </w:pPr>
            <w:r w:rsidRPr="00F72EA6">
              <w:t>Financial advice</w:t>
            </w:r>
          </w:p>
          <w:p w:rsidR="00000000" w:rsidRPr="00F72EA6" w:rsidP="00F72EA6">
            <w:pPr>
              <w:pStyle w:val="ListBullet"/>
            </w:pPr>
            <w:r w:rsidRPr="00F72EA6">
              <w:t>Cognitive/behavioural support</w:t>
            </w:r>
          </w:p>
          <w:p w:rsidR="00000000" w:rsidRPr="00F72EA6" w:rsidP="00F72EA6">
            <w:pPr>
              <w:pStyle w:val="ListBullet"/>
            </w:pPr>
            <w:r w:rsidRPr="00F72EA6">
              <w:t>Food and clothing</w:t>
            </w:r>
          </w:p>
          <w:p w:rsidR="00000000" w:rsidRPr="00F72EA6" w:rsidP="00F72EA6">
            <w:pPr>
              <w:pStyle w:val="ListBullet"/>
            </w:pPr>
            <w:r w:rsidRPr="00F72EA6">
              <w:t>Transport</w:t>
            </w:r>
          </w:p>
          <w:p w:rsidR="00000000" w:rsidRPr="00F72EA6" w:rsidP="00F72EA6">
            <w:pPr>
              <w:pStyle w:val="ListBullet"/>
            </w:pPr>
            <w:r w:rsidRPr="00F72EA6">
              <w:t>Emergency relief</w:t>
            </w:r>
          </w:p>
          <w:p w:rsidR="00000000" w:rsidRPr="00F72EA6" w:rsidP="00F72EA6">
            <w:pPr>
              <w:pStyle w:val="ListBullet"/>
            </w:pPr>
            <w:r w:rsidRPr="00F72EA6">
              <w:t>Legal advice</w:t>
            </w:r>
          </w:p>
          <w:p w:rsidR="00000000" w:rsidRPr="00F72EA6" w:rsidP="00F72EA6">
            <w:pPr>
              <w:pStyle w:val="ListBullet"/>
            </w:pPr>
            <w:r w:rsidRPr="00F72EA6">
              <w:t>Accommodation support</w:t>
            </w:r>
          </w:p>
          <w:p w:rsidR="00000000" w:rsidRPr="00F72EA6" w:rsidP="00F72EA6">
            <w:pPr>
              <w:pStyle w:val="ListBullet"/>
            </w:pPr>
            <w:r w:rsidRPr="00F72EA6">
              <w:t>Referral to other agencies</w:t>
            </w:r>
          </w:p>
          <w:p w:rsidR="00000000" w:rsidRPr="00F72EA6" w:rsidP="00F72EA6">
            <w:pPr>
              <w:pStyle w:val="ListBullet"/>
            </w:pPr>
            <w:r w:rsidRPr="00F72EA6">
              <w:t>Harm minimisation</w:t>
            </w:r>
          </w:p>
          <w:p w:rsidR="00000000" w:rsidRPr="00F72EA6" w:rsidP="00F72EA6">
            <w:pPr>
              <w:pStyle w:val="ListBullet"/>
            </w:pPr>
            <w:r w:rsidRPr="00F72EA6">
              <w:t>Financial device</w:t>
            </w:r>
          </w:p>
          <w:p w:rsidR="00000000" w:rsidRPr="00F72EA6" w:rsidP="00F72EA6">
            <w:pPr>
              <w:pStyle w:val="ListBullet"/>
            </w:pPr>
            <w:r w:rsidRPr="00F72EA6">
              <w:t>Consumables</w:t>
            </w:r>
          </w:p>
          <w:p w:rsidR="00000000" w:rsidP="00F72EA6">
            <w:pPr>
              <w:pStyle w:val="ListBullet"/>
              <w:rPr>
                <w:lang w:val="en-NZ"/>
              </w:rPr>
            </w:pPr>
            <w:r w:rsidRPr="00F72EA6">
              <w:t>Legal advice</w:t>
            </w: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r w:rsidRPr="00F72EA6">
              <w:rPr>
                <w:rStyle w:val="Emphasis"/>
              </w:rPr>
              <w:t>Appropriate communication and relationship building processes may include</w:t>
            </w:r>
            <w:r w:rsidRPr="00F72EA6">
              <w:t>:</w:t>
            </w:r>
          </w:p>
        </w:tc>
        <w:tc>
          <w:tcPr>
            <w:tcW w:w="5670" w:type="dxa"/>
            <w:tcBorders>
              <w:top w:val="nil"/>
              <w:left w:val="nil"/>
              <w:bottom w:val="nil"/>
              <w:right w:val="nil"/>
            </w:tcBorders>
            <w:tcMar>
              <w:top w:w="0" w:type="dxa"/>
              <w:left w:w="62" w:type="dxa"/>
              <w:bottom w:w="0" w:type="dxa"/>
              <w:right w:w="62" w:type="dxa"/>
            </w:tcMar>
          </w:tcPr>
          <w:p w:rsidR="00000000" w:rsidRPr="00F72EA6" w:rsidP="00F72EA6">
            <w:pPr>
              <w:pStyle w:val="ListBullet"/>
            </w:pPr>
            <w:r w:rsidRPr="00F72EA6">
              <w:t>Engagement</w:t>
            </w:r>
          </w:p>
          <w:p w:rsidR="00000000" w:rsidRPr="00F72EA6" w:rsidP="00F72EA6">
            <w:pPr>
              <w:pStyle w:val="ListBullet"/>
            </w:pPr>
            <w:r w:rsidRPr="00F72EA6">
              <w:t>Empathy</w:t>
            </w:r>
          </w:p>
          <w:p w:rsidR="00000000" w:rsidRPr="00F72EA6" w:rsidP="00F72EA6">
            <w:pPr>
              <w:pStyle w:val="ListBullet"/>
            </w:pPr>
            <w:r w:rsidRPr="00F72EA6">
              <w:t>Non-judgemental manner</w:t>
            </w:r>
          </w:p>
          <w:p w:rsidR="00000000" w:rsidRPr="00F72EA6" w:rsidP="00F72EA6">
            <w:pPr>
              <w:pStyle w:val="ListBullet"/>
            </w:pPr>
            <w:r w:rsidRPr="00F72EA6">
              <w:t>Active listening</w:t>
            </w:r>
          </w:p>
          <w:p w:rsidR="00000000" w:rsidRPr="00F72EA6" w:rsidP="00F72EA6">
            <w:pPr>
              <w:pStyle w:val="ListBullet"/>
            </w:pPr>
            <w:r w:rsidRPr="00F72EA6">
              <w:t>Listening to the person</w:t>
            </w:r>
          </w:p>
          <w:p w:rsidR="00000000" w:rsidRPr="00F72EA6" w:rsidP="00F72EA6">
            <w:pPr>
              <w:pStyle w:val="ListBullet"/>
            </w:pPr>
            <w:r w:rsidRPr="00F72EA6">
              <w:t>Acknowledging the person in a pleasant and accepting manner</w:t>
            </w:r>
          </w:p>
          <w:p w:rsidR="00000000" w:rsidRPr="00F72EA6" w:rsidP="00F72EA6">
            <w:pPr>
              <w:pStyle w:val="ListBullet"/>
            </w:pPr>
            <w:r w:rsidRPr="00F72EA6">
              <w:t xml:space="preserve">Treating the person as an individual </w:t>
            </w:r>
            <w:r w:rsidRPr="00F72EA6">
              <w:t>with their own life history, skills and interests</w:t>
            </w:r>
          </w:p>
          <w:p w:rsidR="00000000" w:rsidRPr="00F72EA6" w:rsidP="00F72EA6">
            <w:pPr>
              <w:pStyle w:val="ListBullet"/>
            </w:pPr>
            <w:r w:rsidRPr="00F72EA6">
              <w:t>Rapport building</w:t>
            </w:r>
          </w:p>
          <w:p w:rsidR="00000000" w:rsidRPr="00F72EA6" w:rsidP="00F72EA6">
            <w:pPr>
              <w:pStyle w:val="ListBullet"/>
            </w:pPr>
            <w:r w:rsidRPr="00F72EA6">
              <w:t>Warmth</w:t>
            </w:r>
          </w:p>
          <w:p w:rsidR="00000000" w:rsidRPr="00F72EA6" w:rsidP="00F72EA6">
            <w:pPr>
              <w:pStyle w:val="ListBullet"/>
            </w:pPr>
            <w:r w:rsidRPr="00F72EA6">
              <w:t>Genuineness</w:t>
            </w:r>
          </w:p>
          <w:p w:rsidR="00000000" w:rsidP="00F72EA6">
            <w:pPr>
              <w:pStyle w:val="ListBullet"/>
              <w:rPr>
                <w:lang w:val="en-NZ"/>
              </w:rPr>
            </w:pPr>
            <w:r w:rsidRPr="00F72EA6">
              <w:t>Respect</w:t>
            </w: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r w:rsidRPr="00F72EA6">
              <w:rPr>
                <w:rStyle w:val="Emphasis"/>
              </w:rPr>
              <w:t>Possibilities and options for responding to client needs may include</w:t>
            </w:r>
            <w:r w:rsidRPr="00F72EA6">
              <w:t>:</w:t>
            </w:r>
          </w:p>
        </w:tc>
        <w:tc>
          <w:tcPr>
            <w:tcW w:w="5670" w:type="dxa"/>
            <w:tcBorders>
              <w:top w:val="nil"/>
              <w:left w:val="nil"/>
              <w:bottom w:val="nil"/>
              <w:right w:val="nil"/>
            </w:tcBorders>
            <w:tcMar>
              <w:top w:w="0" w:type="dxa"/>
              <w:left w:w="62" w:type="dxa"/>
              <w:bottom w:w="0" w:type="dxa"/>
              <w:right w:w="62" w:type="dxa"/>
            </w:tcMar>
          </w:tcPr>
          <w:p w:rsidR="00000000" w:rsidRPr="00F72EA6" w:rsidP="00F72EA6">
            <w:pPr>
              <w:pStyle w:val="ListBullet"/>
            </w:pPr>
            <w:r w:rsidRPr="00F72EA6">
              <w:t>Referral of the client to a colleague within the organisation</w:t>
            </w:r>
          </w:p>
          <w:p w:rsidR="00000000" w:rsidP="00F72EA6">
            <w:pPr>
              <w:pStyle w:val="ListBullet"/>
              <w:rPr>
                <w:lang w:val="en-NZ"/>
              </w:rPr>
            </w:pPr>
            <w:r w:rsidRPr="00F72EA6">
              <w:t>Referral of the client to other agencies in accordance with organisation policies and procedures</w:t>
            </w: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r w:rsidRPr="00F72EA6">
              <w:rPr>
                <w:rStyle w:val="Emphasis"/>
              </w:rPr>
              <w:t>Respond to clients in distress and crisis will include</w:t>
            </w:r>
            <w:r w:rsidRPr="00F72EA6">
              <w:t>:</w:t>
            </w:r>
          </w:p>
        </w:tc>
        <w:tc>
          <w:tcPr>
            <w:tcW w:w="5670" w:type="dxa"/>
            <w:tcBorders>
              <w:top w:val="nil"/>
              <w:left w:val="nil"/>
              <w:bottom w:val="nil"/>
              <w:right w:val="nil"/>
            </w:tcBorders>
            <w:tcMar>
              <w:top w:w="0" w:type="dxa"/>
              <w:left w:w="62" w:type="dxa"/>
              <w:bottom w:w="0" w:type="dxa"/>
              <w:right w:w="62" w:type="dxa"/>
            </w:tcMar>
          </w:tcPr>
          <w:p w:rsidR="00000000" w:rsidRPr="00F72EA6" w:rsidP="00F72EA6">
            <w:pPr>
              <w:pStyle w:val="ListBullet"/>
            </w:pPr>
            <w:r w:rsidRPr="00F72EA6">
              <w:t>Enlisting support and/or assistance from colleagues or emergency support as appropriate</w:t>
            </w:r>
          </w:p>
          <w:p w:rsidR="00000000" w:rsidRPr="00F72EA6" w:rsidP="00F72EA6">
            <w:pPr>
              <w:pStyle w:val="ListBullet"/>
            </w:pPr>
            <w:r w:rsidRPr="00F72EA6">
              <w:t>Using calm</w:t>
            </w:r>
            <w:r w:rsidRPr="00F72EA6">
              <w:t xml:space="preserve"> and calming behaviour</w:t>
            </w:r>
          </w:p>
          <w:p w:rsidR="00000000" w:rsidP="00F72EA6">
            <w:pPr>
              <w:pStyle w:val="ListBullet"/>
              <w:rPr>
                <w:lang w:val="en-NZ"/>
              </w:rPr>
            </w:pPr>
            <w:r w:rsidRPr="00F72EA6">
              <w:t>Reporting incidents promptly and accurately</w:t>
            </w: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r w:rsidRPr="00F72EA6">
              <w:rPr>
                <w:rStyle w:val="Emphasis"/>
              </w:rPr>
              <w:t>Services should promote the client's independence and abilities and take into account their</w:t>
            </w:r>
            <w:r w:rsidRPr="00F72EA6">
              <w:t>:</w:t>
            </w:r>
          </w:p>
        </w:tc>
        <w:tc>
          <w:tcPr>
            <w:tcW w:w="5670" w:type="dxa"/>
            <w:tcBorders>
              <w:top w:val="nil"/>
              <w:left w:val="nil"/>
              <w:bottom w:val="nil"/>
              <w:right w:val="nil"/>
            </w:tcBorders>
            <w:tcMar>
              <w:top w:w="0" w:type="dxa"/>
              <w:left w:w="62" w:type="dxa"/>
              <w:bottom w:w="0" w:type="dxa"/>
              <w:right w:w="62" w:type="dxa"/>
            </w:tcMar>
          </w:tcPr>
          <w:p w:rsidR="00000000" w:rsidRPr="00F72EA6" w:rsidP="00F72EA6">
            <w:pPr>
              <w:pStyle w:val="ListBullet"/>
            </w:pPr>
            <w:r w:rsidRPr="00F72EA6">
              <w:t>Preferences</w:t>
            </w:r>
          </w:p>
          <w:p w:rsidR="00000000" w:rsidRPr="00F72EA6" w:rsidP="00F72EA6">
            <w:pPr>
              <w:pStyle w:val="ListBullet"/>
            </w:pPr>
            <w:r w:rsidRPr="00F72EA6">
              <w:t>Ability to communicate</w:t>
            </w:r>
          </w:p>
          <w:p w:rsidR="00000000" w:rsidRPr="00F72EA6" w:rsidP="00F72EA6">
            <w:pPr>
              <w:pStyle w:val="ListBullet"/>
            </w:pPr>
            <w:r w:rsidRPr="00F72EA6">
              <w:t>Level of stress or anxiety</w:t>
            </w:r>
          </w:p>
          <w:p w:rsidR="00000000" w:rsidRPr="00F72EA6" w:rsidP="00F72EA6">
            <w:pPr>
              <w:pStyle w:val="ListBullet"/>
            </w:pPr>
            <w:r w:rsidRPr="00F72EA6">
              <w:t>Behavioural disturbance e.g. tears, agitation, despair, elation, mood swings, disinhibition caused by acquired brain injury</w:t>
            </w:r>
          </w:p>
          <w:p w:rsidR="00000000" w:rsidRPr="00F72EA6" w:rsidP="00F72EA6">
            <w:pPr>
              <w:pStyle w:val="ListBullet"/>
            </w:pPr>
            <w:r w:rsidRPr="00F72EA6">
              <w:t>Verbal or physical aggression</w:t>
            </w:r>
          </w:p>
          <w:p w:rsidR="00000000" w:rsidRPr="00F72EA6" w:rsidP="00F72EA6">
            <w:pPr>
              <w:pStyle w:val="ListBullet"/>
            </w:pPr>
            <w:r w:rsidRPr="00F72EA6">
              <w:t>Inappropriate responses</w:t>
            </w:r>
          </w:p>
          <w:p w:rsidR="00000000" w:rsidRPr="00F72EA6" w:rsidP="00F72EA6">
            <w:pPr>
              <w:pStyle w:val="ListBullet"/>
            </w:pPr>
            <w:r w:rsidRPr="00F72EA6">
              <w:t>Family and peer support/self help</w:t>
            </w:r>
          </w:p>
          <w:p w:rsidR="00000000" w:rsidRPr="00F72EA6" w:rsidP="00F72EA6">
            <w:pPr>
              <w:pStyle w:val="ListBullet"/>
            </w:pPr>
            <w:r w:rsidRPr="00F72EA6">
              <w:t>Need for encouragement</w:t>
            </w:r>
          </w:p>
          <w:p w:rsidR="00000000" w:rsidRPr="00F72EA6" w:rsidP="00F72EA6">
            <w:pPr>
              <w:pStyle w:val="ListBullet"/>
            </w:pPr>
            <w:r w:rsidRPr="00F72EA6">
              <w:t>Cultural/linguistic b</w:t>
            </w:r>
            <w:r w:rsidRPr="00F72EA6">
              <w:t>ackground</w:t>
            </w:r>
          </w:p>
          <w:p w:rsidR="00000000" w:rsidP="00F72EA6">
            <w:pPr>
              <w:pStyle w:val="ListBullet"/>
              <w:rPr>
                <w:lang w:val="en-NZ"/>
              </w:rPr>
            </w:pPr>
            <w:r w:rsidRPr="00F72EA6">
              <w:t>Social circumstances e.g. family and social support</w:t>
            </w: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r w:rsidRPr="00F72EA6">
              <w:rPr>
                <w:rStyle w:val="Emphasis"/>
              </w:rPr>
              <w:t>Client service processes may be informal and</w:t>
            </w:r>
            <w:r w:rsidRPr="00F72EA6">
              <w:t>/</w:t>
            </w:r>
            <w:r w:rsidRPr="00F72EA6">
              <w:rPr>
                <w:rStyle w:val="Emphasis"/>
              </w:rPr>
              <w:t>or formal and may include</w:t>
            </w:r>
            <w:r w:rsidRPr="00F72EA6">
              <w:t>:</w:t>
            </w:r>
          </w:p>
        </w:tc>
        <w:tc>
          <w:tcPr>
            <w:tcW w:w="5670" w:type="dxa"/>
            <w:tcBorders>
              <w:top w:val="nil"/>
              <w:left w:val="nil"/>
              <w:bottom w:val="nil"/>
              <w:right w:val="nil"/>
            </w:tcBorders>
            <w:tcMar>
              <w:top w:w="0" w:type="dxa"/>
              <w:left w:w="62" w:type="dxa"/>
              <w:bottom w:w="0" w:type="dxa"/>
              <w:right w:w="62" w:type="dxa"/>
            </w:tcMar>
          </w:tcPr>
          <w:p w:rsidR="00000000" w:rsidRPr="00F72EA6" w:rsidP="00F72EA6">
            <w:pPr>
              <w:pStyle w:val="ListBullet"/>
            </w:pPr>
            <w:r w:rsidRPr="00F72EA6">
              <w:t>Problem solving techniques</w:t>
            </w:r>
          </w:p>
          <w:p w:rsidR="00000000" w:rsidRPr="00F72EA6" w:rsidP="00F72EA6">
            <w:pPr>
              <w:pStyle w:val="ListBullet"/>
            </w:pPr>
            <w:r w:rsidRPr="00F72EA6">
              <w:t>Evaluation</w:t>
            </w:r>
          </w:p>
          <w:p w:rsidR="00000000" w:rsidRPr="00F72EA6" w:rsidP="00F72EA6">
            <w:pPr>
              <w:pStyle w:val="ListBullet"/>
            </w:pPr>
            <w:r w:rsidRPr="00F72EA6">
              <w:t>Interviewing techniques</w:t>
            </w:r>
          </w:p>
          <w:p w:rsidR="00000000" w:rsidRPr="00F72EA6" w:rsidP="00F72EA6">
            <w:pPr>
              <w:pStyle w:val="ListBullet"/>
            </w:pPr>
            <w:r w:rsidRPr="00F72EA6">
              <w:t>Information provision</w:t>
            </w:r>
          </w:p>
          <w:p w:rsidR="00000000" w:rsidRPr="00F72EA6" w:rsidP="00F72EA6">
            <w:pPr>
              <w:pStyle w:val="ListBullet"/>
            </w:pPr>
            <w:r w:rsidRPr="00F72EA6">
              <w:t>Group work</w:t>
            </w:r>
          </w:p>
          <w:p w:rsidR="00000000" w:rsidRPr="00F72EA6" w:rsidP="00F72EA6">
            <w:pPr>
              <w:pStyle w:val="ListBullet"/>
            </w:pPr>
            <w:r w:rsidRPr="00F72EA6">
              <w:t>Individual support</w:t>
            </w:r>
          </w:p>
          <w:p w:rsidR="00000000" w:rsidRPr="00F72EA6" w:rsidP="00F72EA6">
            <w:pPr>
              <w:pStyle w:val="ListBullet"/>
            </w:pPr>
            <w:r w:rsidRPr="00F72EA6">
              <w:t>Working with carers and others</w:t>
            </w:r>
          </w:p>
          <w:p w:rsidR="00000000" w:rsidRPr="00F72EA6" w:rsidP="00F72EA6">
            <w:pPr>
              <w:pStyle w:val="ListBullet"/>
            </w:pPr>
            <w:r w:rsidRPr="00F72EA6">
              <w:t>Relaxation management</w:t>
            </w:r>
          </w:p>
          <w:p w:rsidR="00000000" w:rsidRPr="00F72EA6" w:rsidP="00F72EA6">
            <w:pPr>
              <w:pStyle w:val="ListBullet"/>
            </w:pPr>
            <w:r w:rsidRPr="00F72EA6">
              <w:t>Stress management</w:t>
            </w:r>
          </w:p>
          <w:p w:rsidR="00000000" w:rsidRPr="00F72EA6" w:rsidP="00F72EA6">
            <w:pPr>
              <w:pStyle w:val="ListBullet"/>
            </w:pPr>
            <w:r w:rsidRPr="00F72EA6">
              <w:t>Anger management</w:t>
            </w:r>
          </w:p>
          <w:p w:rsidR="00000000" w:rsidRPr="00F72EA6" w:rsidP="00F72EA6">
            <w:pPr>
              <w:pStyle w:val="ListBullet"/>
            </w:pPr>
            <w:r w:rsidRPr="00F72EA6">
              <w:t>Coping strategies</w:t>
            </w:r>
          </w:p>
          <w:p w:rsidR="00000000" w:rsidP="00F72EA6">
            <w:pPr>
              <w:pStyle w:val="ListBullet"/>
              <w:rPr>
                <w:lang w:val="en-NZ"/>
              </w:rPr>
            </w:pPr>
            <w:r w:rsidRPr="00F72EA6">
              <w:t>Counselling and support groups</w:t>
            </w: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r w:rsidRPr="00F72EA6">
              <w:rPr>
                <w:rStyle w:val="Emphasis"/>
              </w:rPr>
              <w:t>Work with clients may occur in any environment including</w:t>
            </w:r>
            <w:r w:rsidRPr="00F72EA6">
              <w:t>:</w:t>
            </w:r>
          </w:p>
        </w:tc>
        <w:tc>
          <w:tcPr>
            <w:tcW w:w="5670" w:type="dxa"/>
            <w:tcBorders>
              <w:top w:val="nil"/>
              <w:left w:val="nil"/>
              <w:bottom w:val="nil"/>
              <w:right w:val="nil"/>
            </w:tcBorders>
            <w:tcMar>
              <w:top w:w="0" w:type="dxa"/>
              <w:left w:w="62" w:type="dxa"/>
              <w:bottom w:w="0" w:type="dxa"/>
              <w:right w:w="62" w:type="dxa"/>
            </w:tcMar>
          </w:tcPr>
          <w:p w:rsidR="00000000" w:rsidRPr="00F72EA6" w:rsidP="00F72EA6">
            <w:pPr>
              <w:pStyle w:val="ListBullet"/>
            </w:pPr>
            <w:r w:rsidRPr="00F72EA6">
              <w:t>Social settings</w:t>
            </w:r>
          </w:p>
          <w:p w:rsidR="00000000" w:rsidRPr="00F72EA6" w:rsidP="00F72EA6">
            <w:pPr>
              <w:pStyle w:val="ListBullet"/>
            </w:pPr>
            <w:r w:rsidRPr="00F72EA6">
              <w:t>Home</w:t>
            </w:r>
          </w:p>
          <w:p w:rsidR="00000000" w:rsidRPr="00F72EA6" w:rsidP="00F72EA6">
            <w:pPr>
              <w:pStyle w:val="ListBullet"/>
            </w:pPr>
            <w:r w:rsidRPr="00F72EA6">
              <w:t>Drop in centres</w:t>
            </w:r>
          </w:p>
          <w:p w:rsidR="00000000" w:rsidRPr="00F72EA6" w:rsidP="00F72EA6">
            <w:pPr>
              <w:pStyle w:val="ListBullet"/>
            </w:pPr>
            <w:r w:rsidRPr="00F72EA6">
              <w:t>Workplace</w:t>
            </w:r>
          </w:p>
          <w:p w:rsidR="00000000" w:rsidRPr="00F72EA6" w:rsidP="00F72EA6">
            <w:pPr>
              <w:pStyle w:val="ListBullet"/>
            </w:pPr>
            <w:r w:rsidRPr="00F72EA6">
              <w:t>Vehicles/transport</w:t>
            </w:r>
          </w:p>
          <w:p w:rsidR="00000000" w:rsidRPr="00F72EA6" w:rsidP="00F72EA6">
            <w:pPr>
              <w:pStyle w:val="ListBullet"/>
            </w:pPr>
            <w:r w:rsidRPr="00F72EA6">
              <w:t>Cafes, shopping centres</w:t>
            </w:r>
          </w:p>
          <w:p w:rsidR="00000000" w:rsidRPr="00F72EA6" w:rsidP="00F72EA6">
            <w:pPr>
              <w:pStyle w:val="ListBullet"/>
            </w:pPr>
            <w:r w:rsidRPr="00F72EA6">
              <w:t>Structured programs</w:t>
            </w:r>
          </w:p>
          <w:p w:rsidR="00000000" w:rsidRPr="00F72EA6" w:rsidP="00F72EA6">
            <w:pPr>
              <w:pStyle w:val="ListBullet"/>
            </w:pPr>
            <w:r w:rsidRPr="00F72EA6">
              <w:t>Legal settings</w:t>
            </w:r>
          </w:p>
          <w:p w:rsidR="00000000" w:rsidP="00F72EA6">
            <w:pPr>
              <w:pStyle w:val="ListBullet"/>
              <w:rPr>
                <w:lang w:val="en-NZ"/>
              </w:rPr>
            </w:pPr>
            <w:r w:rsidRPr="00F72EA6">
              <w:t>Other agencies or services</w:t>
            </w: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r w:rsidRPr="00F72EA6">
              <w:rPr>
                <w:rStyle w:val="Emphasis"/>
              </w:rPr>
              <w:t>Supervisors and</w:t>
            </w:r>
            <w:r w:rsidRPr="00F72EA6">
              <w:t>/</w:t>
            </w:r>
            <w:r w:rsidRPr="00F72EA6">
              <w:rPr>
                <w:rStyle w:val="Emphasis"/>
              </w:rPr>
              <w:t>or colleagues may include</w:t>
            </w:r>
            <w:r w:rsidRPr="00F72EA6">
              <w:t>:</w:t>
            </w:r>
          </w:p>
        </w:tc>
        <w:tc>
          <w:tcPr>
            <w:tcW w:w="5670" w:type="dxa"/>
            <w:tcBorders>
              <w:top w:val="nil"/>
              <w:left w:val="nil"/>
              <w:bottom w:val="nil"/>
              <w:right w:val="nil"/>
            </w:tcBorders>
            <w:tcMar>
              <w:top w:w="0" w:type="dxa"/>
              <w:left w:w="62" w:type="dxa"/>
              <w:bottom w:w="0" w:type="dxa"/>
              <w:right w:w="62" w:type="dxa"/>
            </w:tcMar>
          </w:tcPr>
          <w:p w:rsidR="00000000" w:rsidRPr="00F72EA6" w:rsidP="00F72EA6">
            <w:pPr>
              <w:pStyle w:val="ListBullet"/>
            </w:pPr>
            <w:r w:rsidRPr="00F72EA6">
              <w:t>People from other services</w:t>
            </w:r>
          </w:p>
          <w:p w:rsidR="00000000" w:rsidP="00F72EA6">
            <w:pPr>
              <w:pStyle w:val="ListBullet"/>
              <w:rPr>
                <w:lang w:val="en-NZ"/>
              </w:rPr>
            </w:pPr>
            <w:r w:rsidRPr="00F72EA6">
              <w:t>Team members</w:t>
            </w: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r w:rsidRPr="00F72EA6">
              <w:rPr>
                <w:rStyle w:val="Emphasis"/>
              </w:rPr>
              <w:t>Assistance may be sought from</w:t>
            </w:r>
            <w:r w:rsidRPr="00F72EA6">
              <w:t>:</w:t>
            </w:r>
          </w:p>
        </w:tc>
        <w:tc>
          <w:tcPr>
            <w:tcW w:w="5670" w:type="dxa"/>
            <w:tcBorders>
              <w:top w:val="nil"/>
              <w:left w:val="nil"/>
              <w:bottom w:val="nil"/>
              <w:right w:val="nil"/>
            </w:tcBorders>
            <w:tcMar>
              <w:top w:w="0" w:type="dxa"/>
              <w:left w:w="62" w:type="dxa"/>
              <w:bottom w:w="0" w:type="dxa"/>
              <w:right w:w="62" w:type="dxa"/>
            </w:tcMar>
          </w:tcPr>
          <w:p w:rsidR="00000000" w:rsidRPr="00F72EA6" w:rsidP="00F72EA6">
            <w:pPr>
              <w:pStyle w:val="ListBullet"/>
            </w:pPr>
            <w:r w:rsidRPr="00F72EA6">
              <w:t>Other staff</w:t>
            </w:r>
          </w:p>
          <w:p w:rsidR="00000000" w:rsidRPr="00F72EA6" w:rsidP="00F72EA6">
            <w:pPr>
              <w:pStyle w:val="ListBullet"/>
            </w:pPr>
            <w:r w:rsidRPr="00F72EA6">
              <w:t>Clinical mental health services</w:t>
            </w:r>
          </w:p>
          <w:p w:rsidR="00000000" w:rsidRPr="00F72EA6" w:rsidP="00F72EA6">
            <w:pPr>
              <w:pStyle w:val="ListBullet"/>
            </w:pPr>
            <w:r w:rsidRPr="00F72EA6">
              <w:t>Acquired brain injury services</w:t>
            </w:r>
          </w:p>
          <w:p w:rsidR="00000000" w:rsidRPr="00F72EA6" w:rsidP="00F72EA6">
            <w:pPr>
              <w:pStyle w:val="ListBullet"/>
            </w:pPr>
            <w:r w:rsidRPr="00F72EA6">
              <w:t>Community based support services</w:t>
            </w:r>
          </w:p>
          <w:p w:rsidR="00000000" w:rsidRPr="00F72EA6" w:rsidP="00F72EA6">
            <w:pPr>
              <w:pStyle w:val="ListBullet"/>
            </w:pPr>
            <w:r w:rsidRPr="00F72EA6">
              <w:t>Legal services</w:t>
            </w:r>
          </w:p>
          <w:p w:rsidR="00000000" w:rsidRPr="00F72EA6" w:rsidP="00F72EA6">
            <w:pPr>
              <w:pStyle w:val="ListBullet"/>
            </w:pPr>
            <w:r w:rsidRPr="00F72EA6">
              <w:t>Hospitals</w:t>
            </w:r>
          </w:p>
          <w:p w:rsidR="00000000" w:rsidRPr="00F72EA6" w:rsidP="00F72EA6">
            <w:pPr>
              <w:pStyle w:val="ListBullet"/>
            </w:pPr>
            <w:r w:rsidRPr="00F72EA6">
              <w:t>Ambulance</w:t>
            </w:r>
          </w:p>
          <w:p w:rsidR="00000000" w:rsidRPr="00F72EA6" w:rsidP="00F72EA6">
            <w:pPr>
              <w:pStyle w:val="ListBullet"/>
            </w:pPr>
            <w:r w:rsidRPr="00F72EA6">
              <w:t>Police</w:t>
            </w:r>
          </w:p>
          <w:p w:rsidR="00000000" w:rsidRPr="00F72EA6" w:rsidP="00F72EA6">
            <w:pPr>
              <w:pStyle w:val="ListBullet"/>
            </w:pPr>
            <w:r w:rsidRPr="00F72EA6">
              <w:t>Interpreters</w:t>
            </w:r>
          </w:p>
          <w:p w:rsidR="00000000" w:rsidRPr="00F72EA6" w:rsidP="00F72EA6">
            <w:pPr>
              <w:pStyle w:val="ListBullet"/>
            </w:pPr>
            <w:r w:rsidRPr="00F72EA6">
              <w:t>Consumer consultants</w:t>
            </w:r>
          </w:p>
          <w:p w:rsidR="00000000" w:rsidP="00F72EA6">
            <w:pPr>
              <w:pStyle w:val="ListBullet"/>
              <w:rPr>
                <w:lang w:val="en-NZ"/>
              </w:rPr>
            </w:pPr>
            <w:r w:rsidRPr="00F72EA6">
              <w:t>Transcultural consultants</w:t>
            </w: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p>
        </w:tc>
      </w:tr>
      <w:tr w:rsidTr="006A7C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A6">
            <w:pPr>
              <w:pStyle w:val="BodyText"/>
              <w:rPr>
                <w:lang w:val="en-NZ"/>
              </w:rPr>
            </w:pPr>
            <w:r w:rsidRPr="00F72EA6">
              <w:rPr>
                <w:rStyle w:val="Emphasis"/>
              </w:rPr>
              <w:t>Other services may include</w:t>
            </w:r>
            <w:r w:rsidRPr="00F72EA6">
              <w:t>:</w:t>
            </w:r>
          </w:p>
        </w:tc>
        <w:tc>
          <w:tcPr>
            <w:tcW w:w="5670" w:type="dxa"/>
            <w:tcBorders>
              <w:top w:val="nil"/>
              <w:left w:val="nil"/>
              <w:bottom w:val="nil"/>
              <w:right w:val="nil"/>
            </w:tcBorders>
            <w:tcMar>
              <w:top w:w="0" w:type="dxa"/>
              <w:left w:w="62" w:type="dxa"/>
              <w:bottom w:w="0" w:type="dxa"/>
              <w:right w:w="62" w:type="dxa"/>
            </w:tcMar>
          </w:tcPr>
          <w:p w:rsidR="00000000" w:rsidRPr="00F72EA6" w:rsidP="00F72EA6">
            <w:pPr>
              <w:pStyle w:val="ListBullet"/>
            </w:pPr>
            <w:r w:rsidRPr="00F72EA6">
              <w:t>Carer/consumer groups</w:t>
            </w:r>
          </w:p>
          <w:p w:rsidR="00000000" w:rsidRPr="00F72EA6" w:rsidP="00F72EA6">
            <w:pPr>
              <w:pStyle w:val="ListBullet"/>
            </w:pPr>
            <w:r w:rsidRPr="00F72EA6">
              <w:t>Psychosocial rehabilitation</w:t>
            </w:r>
          </w:p>
          <w:p w:rsidR="00000000" w:rsidRPr="00F72EA6" w:rsidP="00F72EA6">
            <w:pPr>
              <w:pStyle w:val="ListBullet"/>
            </w:pPr>
            <w:r w:rsidRPr="00F72EA6">
              <w:t>Accommodation</w:t>
            </w:r>
          </w:p>
          <w:p w:rsidR="00000000" w:rsidRPr="00F72EA6" w:rsidP="00F72EA6">
            <w:pPr>
              <w:pStyle w:val="ListBullet"/>
            </w:pPr>
            <w:r w:rsidRPr="00F72EA6">
              <w:t>Specialist disability</w:t>
            </w:r>
          </w:p>
          <w:p w:rsidR="00000000" w:rsidRPr="00F72EA6" w:rsidP="00F72EA6">
            <w:pPr>
              <w:pStyle w:val="ListBullet"/>
            </w:pPr>
            <w:r w:rsidRPr="00F72EA6">
              <w:t>Legal</w:t>
            </w:r>
          </w:p>
          <w:p w:rsidR="00000000" w:rsidRPr="00F72EA6" w:rsidP="00F72EA6">
            <w:pPr>
              <w:pStyle w:val="ListBullet"/>
            </w:pPr>
            <w:r w:rsidRPr="00F72EA6">
              <w:t>Day support</w:t>
            </w:r>
          </w:p>
          <w:p w:rsidR="00000000" w:rsidRPr="00F72EA6" w:rsidP="00F72EA6">
            <w:pPr>
              <w:pStyle w:val="ListBullet"/>
            </w:pPr>
            <w:r w:rsidRPr="00F72EA6">
              <w:t>Employment and/or skill development service e.g. Life or living skills</w:t>
            </w:r>
          </w:p>
          <w:p w:rsidR="00000000" w:rsidRPr="00F72EA6" w:rsidP="00F72EA6">
            <w:pPr>
              <w:pStyle w:val="ListBullet"/>
            </w:pPr>
            <w:r w:rsidRPr="00F72EA6">
              <w:t>Pre-vocational</w:t>
            </w:r>
          </w:p>
          <w:p w:rsidR="00000000" w:rsidRPr="00F72EA6" w:rsidP="00F72EA6">
            <w:pPr>
              <w:pStyle w:val="ListBullet"/>
            </w:pPr>
            <w:r w:rsidRPr="00F72EA6">
              <w:t>Leisure</w:t>
            </w:r>
          </w:p>
          <w:p w:rsidR="00000000" w:rsidRPr="00F72EA6" w:rsidP="00F72EA6">
            <w:pPr>
              <w:pStyle w:val="ListBullet"/>
            </w:pPr>
            <w:r w:rsidRPr="00F72EA6">
              <w:t>Recreation</w:t>
            </w:r>
          </w:p>
          <w:p w:rsidR="00000000" w:rsidRPr="00F72EA6" w:rsidP="00F72EA6">
            <w:pPr>
              <w:pStyle w:val="ListBullet"/>
            </w:pPr>
            <w:r w:rsidRPr="00F72EA6">
              <w:t>Education</w:t>
            </w:r>
          </w:p>
          <w:p w:rsidR="00000000" w:rsidRPr="00F72EA6" w:rsidP="00F72EA6">
            <w:pPr>
              <w:pStyle w:val="ListBullet"/>
            </w:pPr>
            <w:r w:rsidRPr="00F72EA6">
              <w:t>Social activities</w:t>
            </w:r>
          </w:p>
          <w:p w:rsidR="00000000" w:rsidRPr="00F72EA6" w:rsidP="00F72EA6">
            <w:pPr>
              <w:pStyle w:val="ListBullet"/>
            </w:pPr>
            <w:r w:rsidRPr="00F72EA6">
              <w:t>Neuropsychological assessment</w:t>
            </w:r>
          </w:p>
          <w:p w:rsidR="00000000" w:rsidRPr="00F72EA6" w:rsidP="00F72EA6">
            <w:pPr>
              <w:pStyle w:val="ListBullet"/>
            </w:pPr>
            <w:r w:rsidRPr="00F72EA6">
              <w:t>Behaviour c</w:t>
            </w:r>
            <w:r w:rsidRPr="00F72EA6">
              <w:t>onsultancy services</w:t>
            </w:r>
          </w:p>
          <w:p w:rsidR="00000000" w:rsidRPr="00F72EA6" w:rsidP="00F72EA6">
            <w:pPr>
              <w:pStyle w:val="ListBullet"/>
            </w:pPr>
            <w:r w:rsidRPr="00F72EA6">
              <w:t>Clinical treatment</w:t>
            </w:r>
          </w:p>
          <w:p w:rsidR="00000000" w:rsidRPr="00F72EA6" w:rsidP="00F72EA6">
            <w:pPr>
              <w:pStyle w:val="ListBullet"/>
            </w:pPr>
            <w:r w:rsidRPr="00F72EA6">
              <w:t>Drug and alcohol</w:t>
            </w:r>
          </w:p>
          <w:p w:rsidR="00000000" w:rsidRPr="00F72EA6" w:rsidP="00F72EA6">
            <w:pPr>
              <w:pStyle w:val="ListBullet"/>
            </w:pPr>
            <w:r w:rsidRPr="00F72EA6">
              <w:t>Health</w:t>
            </w:r>
          </w:p>
          <w:p w:rsidR="00000000" w:rsidRPr="00F72EA6" w:rsidP="00F72EA6">
            <w:pPr>
              <w:pStyle w:val="ListBullet"/>
            </w:pPr>
            <w:r w:rsidRPr="00F72EA6">
              <w:t>Advocacy</w:t>
            </w:r>
          </w:p>
          <w:p w:rsidR="00000000" w:rsidRPr="00F72EA6" w:rsidP="00F72EA6">
            <w:pPr>
              <w:pStyle w:val="ListBullet"/>
            </w:pPr>
            <w:r w:rsidRPr="00F72EA6">
              <w:t>Respite</w:t>
            </w:r>
          </w:p>
          <w:p w:rsidR="00000000" w:rsidRPr="00F72EA6" w:rsidP="00F72EA6">
            <w:pPr>
              <w:pStyle w:val="ListBullet"/>
            </w:pPr>
            <w:r w:rsidRPr="00F72EA6">
              <w:t>Pharmacies</w:t>
            </w:r>
          </w:p>
          <w:p w:rsidR="00000000" w:rsidRPr="00F72EA6" w:rsidP="00F72EA6">
            <w:pPr>
              <w:pStyle w:val="ListBullet"/>
            </w:pPr>
            <w:r w:rsidRPr="00F72EA6">
              <w:t>Financial</w:t>
            </w:r>
          </w:p>
          <w:p w:rsidR="00000000" w:rsidRPr="00F72EA6" w:rsidP="00F72EA6">
            <w:pPr>
              <w:pStyle w:val="ListBullet"/>
            </w:pPr>
            <w:r w:rsidRPr="00F72EA6">
              <w:t>Torture/trauma</w:t>
            </w:r>
          </w:p>
          <w:p w:rsidR="00000000" w:rsidRPr="00F72EA6" w:rsidP="00F72EA6">
            <w:pPr>
              <w:pStyle w:val="ListBullet"/>
            </w:pPr>
            <w:r w:rsidRPr="00F72EA6">
              <w:t>Spiritual support</w:t>
            </w:r>
          </w:p>
        </w:tc>
      </w:tr>
    </w:tbl>
    <w:p w:rsidR="00000000" w:rsidRPr="00F72EA6" w:rsidP="00F72EA6">
      <w:pPr>
        <w:pStyle w:val="BodyText"/>
      </w:pPr>
    </w:p>
    <w:p w:rsidR="00000000" w:rsidRPr="00F72EA6" w:rsidP="00F72EA6">
      <w:pPr>
        <w:pStyle w:val="AllowPageBreak"/>
      </w:pPr>
    </w:p>
    <w:p w:rsidR="00000000" w:rsidRPr="00F72EA6" w:rsidP="00F72EA6">
      <w:pPr>
        <w:pStyle w:val="Heading1"/>
      </w:pPr>
      <w:bookmarkStart w:id="12" w:name="O_428739"/>
      <w:bookmarkEnd w:id="12"/>
      <w:r w:rsidRPr="00F72EA6">
        <w:t>Unit Sector(s)</w:t>
      </w:r>
    </w:p>
    <w:p w:rsidR="00000000" w:rsidRPr="00F72EA6" w:rsidP="00F72EA6">
      <w:pPr>
        <w:pStyle w:val="BodyText"/>
      </w:pPr>
      <w:r w:rsidRPr="00F72EA6">
        <w:t>Not Applicable</w:t>
      </w:r>
    </w:p>
    <w:p w:rsidR="00000000" w:rsidRPr="00F72EA6" w:rsidP="00F72EA6"/>
    <w:sectPr w:rsidSect="00F72E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E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7C1D" w:rsidP="006A7C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E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C1D" w:rsidP="00F72E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6A7C1D" w:rsidP="00F72E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A7C1D" w:rsidP="00F72E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E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7C1D" w:rsidP="006A7C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E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C1D" w:rsidP="00F72EA6">
    <w:pPr>
      <w:pStyle w:val="Header"/>
      <w:framePr w:wrap="around"/>
    </w:pPr>
    <w:r>
      <w:fldChar w:fldCharType="begin"/>
    </w:r>
    <w:r>
      <w:instrText xml:space="preserve"> TITLE   \* MERGEFORMAT </w:instrText>
    </w:r>
    <w:r>
      <w:fldChar w:fldCharType="separate"/>
    </w:r>
    <w:r>
      <w:t>CHCCS419C Provide support services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7C1D" w:rsidP="00F72E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B0E7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781B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7475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E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2EA6"/>
    <w:pPr>
      <w:spacing w:before="360" w:after="60"/>
      <w:outlineLvl w:val="0"/>
    </w:pPr>
    <w:rPr>
      <w:sz w:val="32"/>
    </w:rPr>
  </w:style>
  <w:style w:type="paragraph" w:styleId="Heading2">
    <w:name w:val="heading 2"/>
    <w:basedOn w:val="HeadingBase"/>
    <w:next w:val="BodyText"/>
    <w:link w:val="Heading2Char"/>
    <w:qFormat/>
    <w:rsid w:val="00F72EA6"/>
    <w:pPr>
      <w:keepLines/>
      <w:spacing w:before="240" w:after="120"/>
      <w:outlineLvl w:val="1"/>
    </w:pPr>
    <w:rPr>
      <w:sz w:val="28"/>
      <w:szCs w:val="40"/>
    </w:rPr>
  </w:style>
  <w:style w:type="paragraph" w:styleId="Heading3">
    <w:name w:val="heading 3"/>
    <w:basedOn w:val="HeadingBase"/>
    <w:next w:val="BodyText"/>
    <w:link w:val="Heading3Char"/>
    <w:qFormat/>
    <w:rsid w:val="00F72EA6"/>
    <w:pPr>
      <w:spacing w:before="180" w:after="120"/>
      <w:outlineLvl w:val="2"/>
    </w:pPr>
    <w:rPr>
      <w:spacing w:val="-10"/>
      <w:kern w:val="32"/>
    </w:rPr>
  </w:style>
  <w:style w:type="paragraph" w:styleId="Heading4">
    <w:name w:val="heading 4"/>
    <w:basedOn w:val="HeadingBase"/>
    <w:next w:val="BodyText"/>
    <w:link w:val="Heading4Char"/>
    <w:qFormat/>
    <w:rsid w:val="00F72EA6"/>
    <w:pPr>
      <w:spacing w:before="160" w:after="120"/>
      <w:outlineLvl w:val="3"/>
    </w:pPr>
    <w:rPr>
      <w:sz w:val="22"/>
    </w:rPr>
  </w:style>
  <w:style w:type="paragraph" w:styleId="Heading5">
    <w:name w:val="heading 5"/>
    <w:basedOn w:val="HeadingBase"/>
    <w:next w:val="Normal"/>
    <w:link w:val="Heading5Char"/>
    <w:qFormat/>
    <w:rsid w:val="00F72EA6"/>
    <w:pPr>
      <w:spacing w:before="80"/>
      <w:outlineLvl w:val="4"/>
    </w:pPr>
    <w:rPr>
      <w:color w:val="918585"/>
      <w:sz w:val="20"/>
    </w:rPr>
  </w:style>
  <w:style w:type="paragraph" w:styleId="Heading6">
    <w:name w:val="heading 6"/>
    <w:basedOn w:val="HeadingBase"/>
    <w:next w:val="Normal"/>
    <w:link w:val="Heading6Char"/>
    <w:qFormat/>
    <w:rsid w:val="00F72EA6"/>
    <w:pPr>
      <w:spacing w:before="60"/>
      <w:outlineLvl w:val="5"/>
    </w:pPr>
    <w:rPr>
      <w:color w:val="918585"/>
      <w:sz w:val="20"/>
    </w:rPr>
  </w:style>
  <w:style w:type="paragraph" w:styleId="Heading7">
    <w:name w:val="heading 7"/>
    <w:basedOn w:val="Normal"/>
    <w:next w:val="Normal"/>
    <w:link w:val="Heading7Char"/>
    <w:qFormat/>
    <w:rsid w:val="00F72EA6"/>
    <w:pPr>
      <w:ind w:left="720"/>
      <w:outlineLvl w:val="6"/>
    </w:pPr>
    <w:rPr>
      <w:i/>
    </w:rPr>
  </w:style>
  <w:style w:type="paragraph" w:styleId="Heading8">
    <w:name w:val="heading 8"/>
    <w:basedOn w:val="Normal"/>
    <w:next w:val="Normal"/>
    <w:link w:val="Heading8Char"/>
    <w:qFormat/>
    <w:rsid w:val="00F72EA6"/>
    <w:pPr>
      <w:ind w:left="720"/>
      <w:outlineLvl w:val="7"/>
    </w:pPr>
    <w:rPr>
      <w:i/>
    </w:rPr>
  </w:style>
  <w:style w:type="paragraph" w:styleId="Heading9">
    <w:name w:val="heading 9"/>
    <w:basedOn w:val="Normal"/>
    <w:next w:val="Normal"/>
    <w:link w:val="Heading9Char"/>
    <w:qFormat/>
    <w:rsid w:val="00F72EA6"/>
    <w:pPr>
      <w:ind w:left="720"/>
      <w:outlineLvl w:val="8"/>
    </w:pPr>
    <w:rPr>
      <w:i/>
    </w:rPr>
  </w:style>
  <w:style w:type="character" w:default="1" w:styleId="DefaultParagraphFont">
    <w:name w:val="Default Paragraph Font"/>
    <w:uiPriority w:val="1"/>
    <w:unhideWhenUsed/>
    <w:rsid w:val="00F72E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2EA6"/>
  </w:style>
  <w:style w:type="character" w:customStyle="1" w:styleId="Heading1Char">
    <w:name w:val="Heading 1 Char"/>
    <w:basedOn w:val="DefaultParagraphFont"/>
    <w:link w:val="Heading1"/>
    <w:rsid w:val="00F72EA6"/>
    <w:rPr>
      <w:rFonts w:ascii="Times New Roman" w:eastAsia="Times New Roman" w:hAnsi="Times New Roman" w:cs="Times New Roman"/>
      <w:b/>
      <w:sz w:val="32"/>
      <w:szCs w:val="20"/>
      <w:lang w:eastAsia="en-US"/>
    </w:rPr>
  </w:style>
  <w:style w:type="paragraph" w:styleId="BodyText">
    <w:name w:val="Body Text"/>
    <w:basedOn w:val="Normal"/>
    <w:link w:val="BodyTextChar"/>
    <w:rsid w:val="00F72E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2EA6"/>
    <w:rPr>
      <w:rFonts w:ascii="Times New Roman" w:eastAsia="Times New Roman" w:hAnsi="Times New Roman" w:cs="Times New Roman"/>
      <w:sz w:val="24"/>
      <w:lang w:val="en-US" w:eastAsia="en-US"/>
    </w:rPr>
  </w:style>
  <w:style w:type="paragraph" w:styleId="Footer">
    <w:name w:val="footer"/>
    <w:basedOn w:val="Normal"/>
    <w:link w:val="FooterChar"/>
    <w:rsid w:val="00F72E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2EA6"/>
    <w:rPr>
      <w:rFonts w:ascii="Times New Roman" w:eastAsia="Times New Roman" w:hAnsi="Times New Roman" w:cs="Times New Roman"/>
      <w:sz w:val="16"/>
      <w:lang w:val="en-US" w:eastAsia="en-US"/>
    </w:rPr>
  </w:style>
  <w:style w:type="paragraph" w:styleId="List">
    <w:name w:val="List"/>
    <w:basedOn w:val="BodyText"/>
    <w:next w:val="BodyText"/>
    <w:rsid w:val="00F72EA6"/>
    <w:pPr>
      <w:tabs>
        <w:tab w:val="left" w:pos="340"/>
      </w:tabs>
      <w:spacing w:before="60" w:after="60"/>
      <w:ind w:left="340" w:hanging="340"/>
    </w:pPr>
  </w:style>
  <w:style w:type="paragraph" w:styleId="ListBullet">
    <w:name w:val="List Bullet"/>
    <w:basedOn w:val="List"/>
    <w:rsid w:val="00F72EA6"/>
    <w:pPr>
      <w:numPr>
        <w:numId w:val="13"/>
      </w:numPr>
      <w:tabs>
        <w:tab w:val="clear" w:pos="340"/>
      </w:tabs>
      <w:spacing w:before="40" w:after="40"/>
    </w:pPr>
  </w:style>
  <w:style w:type="character" w:customStyle="1" w:styleId="SpecialBold">
    <w:name w:val="Special Bold"/>
    <w:basedOn w:val="DefaultParagraphFont"/>
    <w:rsid w:val="00F72EA6"/>
    <w:rPr>
      <w:b/>
      <w:spacing w:val="0"/>
    </w:rPr>
  </w:style>
  <w:style w:type="paragraph" w:styleId="ListBullet2">
    <w:name w:val="List Bullet 2"/>
    <w:basedOn w:val="List2"/>
    <w:rsid w:val="00F72EA6"/>
    <w:pPr>
      <w:numPr>
        <w:numId w:val="14"/>
      </w:numPr>
      <w:tabs>
        <w:tab w:val="clear" w:pos="680"/>
      </w:tabs>
    </w:pPr>
  </w:style>
  <w:style w:type="paragraph" w:styleId="Header">
    <w:name w:val="header"/>
    <w:basedOn w:val="Normal"/>
    <w:link w:val="HeaderChar"/>
    <w:rsid w:val="00F72E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2EA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72EA6"/>
    <w:rPr>
      <w:i/>
    </w:rPr>
  </w:style>
  <w:style w:type="paragraph" w:customStyle="1" w:styleId="SuperHeading">
    <w:name w:val="SuperHeading"/>
    <w:basedOn w:val="Normal"/>
    <w:rsid w:val="00F72EA6"/>
    <w:pPr>
      <w:spacing w:before="240" w:after="120"/>
      <w:outlineLvl w:val="0"/>
    </w:pPr>
    <w:rPr>
      <w:rFonts w:ascii="Times New Roman" w:hAnsi="Times New Roman"/>
      <w:b/>
      <w:sz w:val="28"/>
    </w:rPr>
  </w:style>
  <w:style w:type="paragraph" w:customStyle="1" w:styleId="AllowPageBreak">
    <w:name w:val="AllowPageBreak"/>
    <w:rsid w:val="00F72E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2E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2E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2E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2E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2E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2E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2E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2EA6"/>
    <w:rPr>
      <w:rFonts w:ascii="Courier New" w:eastAsia="Times New Roman" w:hAnsi="Courier New" w:cs="Times New Roman"/>
      <w:i/>
      <w:szCs w:val="20"/>
      <w:lang w:val="en-US" w:eastAsia="en-US"/>
    </w:rPr>
  </w:style>
  <w:style w:type="paragraph" w:customStyle="1" w:styleId="HeadingBase">
    <w:name w:val="Heading Base"/>
    <w:rsid w:val="00F72E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2EA6"/>
    <w:pPr>
      <w:tabs>
        <w:tab w:val="right" w:leader="dot" w:pos="9072"/>
      </w:tabs>
      <w:ind w:left="567"/>
    </w:pPr>
    <w:rPr>
      <w:szCs w:val="22"/>
    </w:rPr>
  </w:style>
  <w:style w:type="paragraph" w:customStyle="1" w:styleId="TOCBase">
    <w:name w:val="TOC Base"/>
    <w:rsid w:val="00F72E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2EA6"/>
    <w:pPr>
      <w:tabs>
        <w:tab w:val="right" w:leader="dot" w:pos="9072"/>
      </w:tabs>
      <w:spacing w:before="40" w:after="40"/>
      <w:ind w:left="284"/>
    </w:pPr>
    <w:rPr>
      <w:rFonts w:ascii="Times New Roman" w:hAnsi="Times New Roman"/>
    </w:rPr>
  </w:style>
  <w:style w:type="paragraph" w:styleId="TOC1">
    <w:name w:val="toc 1"/>
    <w:basedOn w:val="TOCBase"/>
    <w:next w:val="Normal"/>
    <w:rsid w:val="00F72E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2EA6"/>
    <w:pPr>
      <w:spacing w:before="5040"/>
      <w:jc w:val="center"/>
    </w:pPr>
    <w:rPr>
      <w:sz w:val="48"/>
      <w:szCs w:val="72"/>
      <w:lang w:val="en-US"/>
    </w:rPr>
  </w:style>
  <w:style w:type="character" w:customStyle="1" w:styleId="TitleChar">
    <w:name w:val="Title Char"/>
    <w:basedOn w:val="DefaultParagraphFont"/>
    <w:link w:val="Title"/>
    <w:rsid w:val="00F72E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2EA6"/>
    <w:pPr>
      <w:tabs>
        <w:tab w:val="left" w:pos="3600"/>
        <w:tab w:val="left" w:pos="3958"/>
      </w:tabs>
    </w:pPr>
  </w:style>
  <w:style w:type="paragraph" w:customStyle="1" w:styleId="Note">
    <w:name w:val="Note"/>
    <w:basedOn w:val="BodyText"/>
    <w:rsid w:val="00F72E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2EA6"/>
    <w:pPr>
      <w:framePr w:wrap="auto" w:hAnchor="text" w:y="6049"/>
    </w:pPr>
    <w:rPr>
      <w:color w:val="000000"/>
      <w:sz w:val="40"/>
    </w:rPr>
  </w:style>
  <w:style w:type="paragraph" w:customStyle="1" w:styleId="TOCTitle">
    <w:name w:val="TOCTitle"/>
    <w:basedOn w:val="Heading1"/>
    <w:rsid w:val="00F72EA6"/>
    <w:pPr>
      <w:spacing w:after="240"/>
      <w:jc w:val="center"/>
      <w:outlineLvl w:val="9"/>
    </w:pPr>
    <w:rPr>
      <w:caps/>
    </w:rPr>
  </w:style>
  <w:style w:type="paragraph" w:customStyle="1" w:styleId="Version">
    <w:name w:val="Version"/>
    <w:rsid w:val="00F72E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2EA6"/>
    <w:pPr>
      <w:keepNext w:val="0"/>
      <w:tabs>
        <w:tab w:val="right" w:pos="4176"/>
      </w:tabs>
      <w:ind w:left="198" w:hanging="198"/>
    </w:pPr>
    <w:rPr>
      <w:rFonts w:ascii="Garamond" w:hAnsi="Garamond"/>
    </w:rPr>
  </w:style>
  <w:style w:type="paragraph" w:styleId="IndexHeading">
    <w:name w:val="index heading"/>
    <w:basedOn w:val="Normal"/>
    <w:next w:val="Index1"/>
    <w:semiHidden/>
    <w:rsid w:val="00F72EA6"/>
    <w:pPr>
      <w:spacing w:before="120" w:after="120"/>
    </w:pPr>
    <w:rPr>
      <w:rFonts w:ascii="Arial" w:hAnsi="Arial"/>
      <w:b/>
      <w:color w:val="918585"/>
      <w:sz w:val="24"/>
    </w:rPr>
  </w:style>
  <w:style w:type="paragraph" w:customStyle="1" w:styleId="Chapter">
    <w:name w:val="Chapter"/>
    <w:basedOn w:val="Normal"/>
    <w:rsid w:val="00F72EA6"/>
    <w:pPr>
      <w:spacing w:before="240"/>
    </w:pPr>
    <w:rPr>
      <w:rFonts w:ascii="Times New Roman" w:hAnsi="Times New Roman"/>
      <w:smallCaps/>
      <w:spacing w:val="80"/>
      <w:sz w:val="28"/>
    </w:rPr>
  </w:style>
  <w:style w:type="paragraph" w:customStyle="1" w:styleId="InChapter">
    <w:name w:val="InChapter"/>
    <w:basedOn w:val="Heading3"/>
    <w:rsid w:val="00F72EA6"/>
    <w:pPr>
      <w:spacing w:after="240"/>
      <w:outlineLvl w:val="9"/>
    </w:pPr>
    <w:rPr>
      <w:noProof/>
    </w:rPr>
  </w:style>
  <w:style w:type="paragraph" w:styleId="Index2">
    <w:name w:val="index 2"/>
    <w:basedOn w:val="Normal"/>
    <w:next w:val="Normal"/>
    <w:semiHidden/>
    <w:rsid w:val="00F72EA6"/>
    <w:pPr>
      <w:tabs>
        <w:tab w:val="right" w:pos="4176"/>
      </w:tabs>
      <w:ind w:left="568" w:hanging="284"/>
    </w:pPr>
    <w:rPr>
      <w:rFonts w:ascii="Garamond" w:hAnsi="Garamond"/>
    </w:rPr>
  </w:style>
  <w:style w:type="paragraph" w:customStyle="1" w:styleId="Byline">
    <w:name w:val="Byline"/>
    <w:rsid w:val="00F72E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2EA6"/>
    <w:pPr>
      <w:tabs>
        <w:tab w:val="clear" w:pos="3600"/>
        <w:tab w:val="clear" w:pos="3958"/>
      </w:tabs>
      <w:jc w:val="right"/>
    </w:pPr>
  </w:style>
  <w:style w:type="paragraph" w:styleId="Caption">
    <w:name w:val="caption"/>
    <w:basedOn w:val="BodyText"/>
    <w:next w:val="Normal"/>
    <w:qFormat/>
    <w:rsid w:val="00F72EA6"/>
    <w:pPr>
      <w:framePr w:w="2268" w:hSpace="181" w:vSpace="181" w:wrap="around" w:vAnchor="text" w:hAnchor="page" w:x="1135" w:y="285" w:anchorLock="1"/>
    </w:pPr>
    <w:rPr>
      <w:i/>
    </w:rPr>
  </w:style>
  <w:style w:type="paragraph" w:customStyle="1" w:styleId="MiniTOCTitle">
    <w:name w:val="MiniTOCTitle"/>
    <w:basedOn w:val="Heading4"/>
    <w:rsid w:val="00F72EA6"/>
    <w:pPr>
      <w:spacing w:before="240"/>
      <w:outlineLvl w:val="9"/>
    </w:pPr>
    <w:rPr>
      <w:noProof/>
      <w:sz w:val="24"/>
    </w:rPr>
  </w:style>
  <w:style w:type="paragraph" w:customStyle="1" w:styleId="MiniTOCItem">
    <w:name w:val="MiniTOCItem"/>
    <w:basedOn w:val="ListBullet"/>
    <w:rsid w:val="00F72EA6"/>
    <w:pPr>
      <w:numPr>
        <w:numId w:val="0"/>
      </w:numPr>
      <w:tabs>
        <w:tab w:val="right" w:leader="dot" w:pos="6521"/>
      </w:tabs>
      <w:spacing w:before="0" w:after="0"/>
    </w:pPr>
  </w:style>
  <w:style w:type="paragraph" w:customStyle="1" w:styleId="TOFTitle">
    <w:name w:val="TOFTitle"/>
    <w:basedOn w:val="TOCTitle"/>
    <w:rsid w:val="00F72EA6"/>
  </w:style>
  <w:style w:type="paragraph" w:styleId="TableofFigures">
    <w:name w:val="table of figures"/>
    <w:basedOn w:val="Normal"/>
    <w:next w:val="Normal"/>
    <w:semiHidden/>
    <w:rsid w:val="00F72EA6"/>
    <w:pPr>
      <w:tabs>
        <w:tab w:val="right" w:leader="dot" w:pos="9072"/>
      </w:tabs>
      <w:ind w:left="970" w:hanging="403"/>
    </w:pPr>
    <w:rPr>
      <w:rFonts w:ascii="Times New Roman" w:hAnsi="Times New Roman"/>
      <w:b/>
    </w:rPr>
  </w:style>
  <w:style w:type="paragraph" w:styleId="ListNumber">
    <w:name w:val="List Number"/>
    <w:basedOn w:val="List"/>
    <w:rsid w:val="00F72EA6"/>
    <w:pPr>
      <w:numPr>
        <w:numId w:val="11"/>
      </w:numPr>
    </w:pPr>
  </w:style>
  <w:style w:type="character" w:customStyle="1" w:styleId="WingdingSymbols">
    <w:name w:val="Wingding Symbols"/>
    <w:rsid w:val="00F72EA6"/>
    <w:rPr>
      <w:rFonts w:ascii="Wingdings" w:hAnsi="Wingdings"/>
    </w:rPr>
  </w:style>
  <w:style w:type="paragraph" w:customStyle="1" w:styleId="TableHeading">
    <w:name w:val="Table Heading"/>
    <w:basedOn w:val="HeadingBase"/>
    <w:rsid w:val="00F72EA6"/>
    <w:pPr>
      <w:keepLines/>
      <w:pBdr>
        <w:bottom w:val="single" w:sz="6" w:space="1" w:color="918585"/>
      </w:pBdr>
      <w:spacing w:before="240"/>
    </w:pPr>
  </w:style>
  <w:style w:type="character" w:customStyle="1" w:styleId="HotSpot">
    <w:name w:val="HotSpot"/>
    <w:rsid w:val="00F72EA6"/>
    <w:rPr>
      <w:color w:val="0033CC"/>
      <w:u w:val="none"/>
    </w:rPr>
  </w:style>
  <w:style w:type="paragraph" w:customStyle="1" w:styleId="BodyTextRight">
    <w:name w:val="Body Text Right"/>
    <w:basedOn w:val="BodyText"/>
    <w:rsid w:val="00F72EA6"/>
    <w:pPr>
      <w:spacing w:before="0" w:after="0"/>
      <w:jc w:val="right"/>
    </w:pPr>
  </w:style>
  <w:style w:type="paragraph" w:styleId="Index3">
    <w:name w:val="index 3"/>
    <w:basedOn w:val="ListNumber2"/>
    <w:next w:val="Normal"/>
    <w:semiHidden/>
    <w:rsid w:val="00F72EA6"/>
    <w:pPr>
      <w:numPr>
        <w:numId w:val="0"/>
      </w:numPr>
      <w:tabs>
        <w:tab w:val="right" w:leader="dot" w:pos="4176"/>
      </w:tabs>
    </w:pPr>
  </w:style>
  <w:style w:type="paragraph" w:styleId="ListNumber2">
    <w:name w:val="List Number 2"/>
    <w:basedOn w:val="List2"/>
    <w:rsid w:val="00F72EA6"/>
    <w:pPr>
      <w:numPr>
        <w:numId w:val="10"/>
      </w:numPr>
      <w:tabs>
        <w:tab w:val="clear" w:pos="1060"/>
      </w:tabs>
    </w:pPr>
  </w:style>
  <w:style w:type="paragraph" w:customStyle="1" w:styleId="MarginNote">
    <w:name w:val="Margin Note"/>
    <w:basedOn w:val="BodyText"/>
    <w:rsid w:val="00F72E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2E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2E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2EA6"/>
    <w:rPr>
      <w:sz w:val="32"/>
    </w:rPr>
  </w:style>
  <w:style w:type="paragraph" w:customStyle="1" w:styleId="HeadingProcedure">
    <w:name w:val="Heading Procedure"/>
    <w:basedOn w:val="HeadingBase"/>
    <w:next w:val="Normal"/>
    <w:rsid w:val="00F72EA6"/>
    <w:pPr>
      <w:tabs>
        <w:tab w:val="left" w:pos="0"/>
      </w:tabs>
      <w:spacing w:before="120" w:after="60"/>
    </w:pPr>
    <w:rPr>
      <w:i/>
      <w:color w:val="918585"/>
      <w:sz w:val="22"/>
    </w:rPr>
  </w:style>
  <w:style w:type="paragraph" w:customStyle="1" w:styleId="TableBodyText">
    <w:name w:val="Table Body Text"/>
    <w:basedOn w:val="BodyText"/>
    <w:rsid w:val="00F72EA6"/>
    <w:pPr>
      <w:spacing w:before="60" w:after="60"/>
    </w:pPr>
  </w:style>
  <w:style w:type="paragraph" w:styleId="ListContinue">
    <w:name w:val="List Continue"/>
    <w:basedOn w:val="List"/>
    <w:rsid w:val="00F72EA6"/>
    <w:pPr>
      <w:ind w:firstLine="0"/>
    </w:pPr>
  </w:style>
  <w:style w:type="paragraph" w:customStyle="1" w:styleId="ListNote">
    <w:name w:val="List Note"/>
    <w:basedOn w:val="List"/>
    <w:rsid w:val="00F72EA6"/>
    <w:pPr>
      <w:pBdr>
        <w:top w:val="single" w:sz="6" w:space="2" w:color="918585"/>
        <w:bottom w:val="single" w:sz="6" w:space="2" w:color="918585"/>
      </w:pBdr>
      <w:tabs>
        <w:tab w:val="left" w:pos="1021"/>
      </w:tabs>
      <w:ind w:firstLine="0"/>
    </w:pPr>
  </w:style>
  <w:style w:type="paragraph" w:customStyle="1" w:styleId="Warning">
    <w:name w:val="Warning"/>
    <w:basedOn w:val="BodyText"/>
    <w:rsid w:val="00F72EA6"/>
    <w:pPr>
      <w:shd w:val="clear" w:color="auto" w:fill="D9D9D9"/>
      <w:tabs>
        <w:tab w:val="left" w:pos="992"/>
      </w:tabs>
      <w:ind w:left="119" w:right="119"/>
    </w:pPr>
    <w:rPr>
      <w:sz w:val="20"/>
    </w:rPr>
  </w:style>
  <w:style w:type="paragraph" w:customStyle="1" w:styleId="MarginIcons">
    <w:name w:val="Margin Icons"/>
    <w:basedOn w:val="BodyText"/>
    <w:rsid w:val="00F72E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2EA6"/>
    <w:rPr>
      <w:rFonts w:ascii="Courier New" w:hAnsi="Courier New"/>
    </w:rPr>
  </w:style>
  <w:style w:type="paragraph" w:customStyle="1" w:styleId="NoteBullet">
    <w:name w:val="Note Bullet"/>
    <w:basedOn w:val="Note"/>
    <w:rsid w:val="00F72EA6"/>
    <w:pPr>
      <w:tabs>
        <w:tab w:val="clear" w:pos="680"/>
      </w:tabs>
      <w:spacing w:before="60" w:after="60"/>
    </w:pPr>
  </w:style>
  <w:style w:type="paragraph" w:customStyle="1" w:styleId="SubHeading2">
    <w:name w:val="SubHeading2"/>
    <w:basedOn w:val="HeadingBase"/>
    <w:rsid w:val="00F72EA6"/>
    <w:pPr>
      <w:spacing w:before="240" w:after="60"/>
    </w:pPr>
    <w:rPr>
      <w:sz w:val="20"/>
    </w:rPr>
  </w:style>
  <w:style w:type="paragraph" w:customStyle="1" w:styleId="SubHeading1">
    <w:name w:val="SubHeading1"/>
    <w:basedOn w:val="HeadingBase"/>
    <w:rsid w:val="00F72EA6"/>
    <w:pPr>
      <w:spacing w:before="240" w:after="60"/>
    </w:pPr>
    <w:rPr>
      <w:color w:val="918585"/>
      <w:sz w:val="22"/>
    </w:rPr>
  </w:style>
  <w:style w:type="paragraph" w:customStyle="1" w:styleId="SideHeading">
    <w:name w:val="Side Heading"/>
    <w:basedOn w:val="HeadingBase"/>
    <w:rsid w:val="00F72E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2EA6"/>
    <w:pPr>
      <w:numPr>
        <w:numId w:val="12"/>
      </w:numPr>
    </w:pPr>
  </w:style>
  <w:style w:type="paragraph" w:styleId="PlainText">
    <w:name w:val="Plain Text"/>
    <w:basedOn w:val="Normal"/>
    <w:link w:val="PlainTextChar"/>
    <w:rsid w:val="00F72EA6"/>
    <w:rPr>
      <w:sz w:val="20"/>
    </w:rPr>
  </w:style>
  <w:style w:type="character" w:customStyle="1" w:styleId="PlainTextChar">
    <w:name w:val="Plain Text Char"/>
    <w:basedOn w:val="DefaultParagraphFont"/>
    <w:link w:val="PlainText"/>
    <w:rsid w:val="00F72E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2EA6"/>
    <w:rPr>
      <w:b/>
      <w:smallCaps/>
    </w:rPr>
  </w:style>
  <w:style w:type="paragraph" w:customStyle="1" w:styleId="TableListNumber">
    <w:name w:val="Table List Number"/>
    <w:basedOn w:val="ListNumber"/>
    <w:rsid w:val="00F72EA6"/>
    <w:pPr>
      <w:numPr>
        <w:numId w:val="0"/>
      </w:numPr>
    </w:pPr>
  </w:style>
  <w:style w:type="paragraph" w:styleId="TOC4">
    <w:name w:val="toc 4"/>
    <w:basedOn w:val="TOCBase"/>
    <w:next w:val="Normal"/>
    <w:semiHidden/>
    <w:rsid w:val="00F72EA6"/>
    <w:pPr>
      <w:tabs>
        <w:tab w:val="right" w:leader="dot" w:pos="9071"/>
      </w:tabs>
      <w:ind w:left="1701"/>
    </w:pPr>
  </w:style>
  <w:style w:type="paragraph" w:customStyle="1" w:styleId="ListAlpha">
    <w:name w:val="List Alpha"/>
    <w:basedOn w:val="List"/>
    <w:rsid w:val="00F72EA6"/>
    <w:pPr>
      <w:numPr>
        <w:numId w:val="9"/>
      </w:numPr>
    </w:pPr>
  </w:style>
  <w:style w:type="paragraph" w:customStyle="1" w:styleId="ListAlpha2">
    <w:name w:val="List Alpha 2"/>
    <w:basedOn w:val="List2"/>
    <w:rsid w:val="00F72EA6"/>
    <w:pPr>
      <w:numPr>
        <w:numId w:val="8"/>
      </w:numPr>
    </w:pPr>
  </w:style>
  <w:style w:type="paragraph" w:styleId="List2">
    <w:name w:val="List 2"/>
    <w:basedOn w:val="BodyText"/>
    <w:rsid w:val="00F72EA6"/>
    <w:pPr>
      <w:tabs>
        <w:tab w:val="left" w:pos="680"/>
      </w:tabs>
      <w:spacing w:before="60" w:after="60"/>
      <w:ind w:left="680" w:hanging="340"/>
    </w:pPr>
  </w:style>
  <w:style w:type="paragraph" w:styleId="List3">
    <w:name w:val="List 3"/>
    <w:basedOn w:val="BodyText"/>
    <w:rsid w:val="00F72EA6"/>
    <w:pPr>
      <w:tabs>
        <w:tab w:val="left" w:pos="1021"/>
      </w:tabs>
      <w:spacing w:before="60" w:after="60"/>
      <w:ind w:left="1020" w:hanging="340"/>
    </w:pPr>
  </w:style>
  <w:style w:type="paragraph" w:styleId="List4">
    <w:name w:val="List 4"/>
    <w:basedOn w:val="BodyText"/>
    <w:rsid w:val="00F72EA6"/>
    <w:pPr>
      <w:tabs>
        <w:tab w:val="left" w:pos="1361"/>
      </w:tabs>
      <w:spacing w:before="60" w:after="60"/>
      <w:ind w:left="1361" w:hanging="340"/>
    </w:pPr>
  </w:style>
  <w:style w:type="paragraph" w:styleId="List5">
    <w:name w:val="List 5"/>
    <w:basedOn w:val="BodyText"/>
    <w:rsid w:val="00F72EA6"/>
    <w:pPr>
      <w:tabs>
        <w:tab w:val="left" w:pos="1701"/>
      </w:tabs>
      <w:spacing w:before="60" w:after="60"/>
      <w:ind w:left="1701" w:hanging="340"/>
    </w:pPr>
  </w:style>
  <w:style w:type="paragraph" w:styleId="ListBullet3">
    <w:name w:val="List Bullet 3"/>
    <w:basedOn w:val="List3"/>
    <w:rsid w:val="00F72EA6"/>
    <w:pPr>
      <w:numPr>
        <w:numId w:val="15"/>
      </w:numPr>
      <w:tabs>
        <w:tab w:val="clear" w:pos="1021"/>
      </w:tabs>
      <w:ind w:left="1037" w:hanging="357"/>
    </w:pPr>
  </w:style>
  <w:style w:type="paragraph" w:styleId="ListBullet4">
    <w:name w:val="List Bullet 4"/>
    <w:basedOn w:val="List4"/>
    <w:rsid w:val="00F72EA6"/>
    <w:pPr>
      <w:numPr>
        <w:numId w:val="3"/>
      </w:numPr>
    </w:pPr>
  </w:style>
  <w:style w:type="paragraph" w:styleId="ListBullet5">
    <w:name w:val="List Bullet 5"/>
    <w:basedOn w:val="List5"/>
    <w:rsid w:val="00F72EA6"/>
    <w:pPr>
      <w:numPr>
        <w:numId w:val="4"/>
      </w:numPr>
    </w:pPr>
  </w:style>
  <w:style w:type="paragraph" w:styleId="ListContinue2">
    <w:name w:val="List Continue 2"/>
    <w:basedOn w:val="List2"/>
    <w:rsid w:val="00F72EA6"/>
    <w:pPr>
      <w:ind w:firstLine="0"/>
    </w:pPr>
  </w:style>
  <w:style w:type="paragraph" w:styleId="ListContinue3">
    <w:name w:val="List Continue 3"/>
    <w:basedOn w:val="List3"/>
    <w:rsid w:val="00F72EA6"/>
    <w:pPr>
      <w:ind w:left="1021" w:firstLine="0"/>
    </w:pPr>
  </w:style>
  <w:style w:type="paragraph" w:styleId="ListContinue4">
    <w:name w:val="List Continue 4"/>
    <w:basedOn w:val="List4"/>
    <w:rsid w:val="00F72EA6"/>
    <w:pPr>
      <w:ind w:firstLine="0"/>
    </w:pPr>
  </w:style>
  <w:style w:type="paragraph" w:styleId="ListContinue5">
    <w:name w:val="List Continue 5"/>
    <w:basedOn w:val="List5"/>
    <w:rsid w:val="00F72EA6"/>
    <w:pPr>
      <w:ind w:firstLine="0"/>
    </w:pPr>
  </w:style>
  <w:style w:type="paragraph" w:styleId="ListNumber3">
    <w:name w:val="List Number 3"/>
    <w:basedOn w:val="List3"/>
    <w:rsid w:val="00F72EA6"/>
    <w:pPr>
      <w:numPr>
        <w:numId w:val="5"/>
      </w:numPr>
    </w:pPr>
  </w:style>
  <w:style w:type="paragraph" w:styleId="ListNumber4">
    <w:name w:val="List Number 4"/>
    <w:basedOn w:val="List4"/>
    <w:rsid w:val="00F72EA6"/>
    <w:pPr>
      <w:numPr>
        <w:numId w:val="6"/>
      </w:numPr>
    </w:pPr>
  </w:style>
  <w:style w:type="paragraph" w:styleId="ListNumber5">
    <w:name w:val="List Number 5"/>
    <w:basedOn w:val="List5"/>
    <w:rsid w:val="00F72EA6"/>
    <w:pPr>
      <w:numPr>
        <w:numId w:val="7"/>
      </w:numPr>
    </w:pPr>
  </w:style>
  <w:style w:type="paragraph" w:styleId="BlockText">
    <w:name w:val="Block Text"/>
    <w:basedOn w:val="Normal"/>
    <w:rsid w:val="00F72EA6"/>
    <w:pPr>
      <w:spacing w:after="120"/>
      <w:ind w:left="1440" w:right="1440"/>
    </w:pPr>
  </w:style>
  <w:style w:type="character" w:customStyle="1" w:styleId="Subscript">
    <w:name w:val="Subscript"/>
    <w:basedOn w:val="DefaultParagraphFont"/>
    <w:rsid w:val="00F72EA6"/>
    <w:rPr>
      <w:sz w:val="16"/>
      <w:vertAlign w:val="subscript"/>
    </w:rPr>
  </w:style>
  <w:style w:type="character" w:customStyle="1" w:styleId="Superscript">
    <w:name w:val="Superscript"/>
    <w:basedOn w:val="DefaultParagraphFont"/>
    <w:rsid w:val="00F72EA6"/>
    <w:rPr>
      <w:sz w:val="16"/>
      <w:vertAlign w:val="superscript"/>
    </w:rPr>
  </w:style>
  <w:style w:type="character" w:customStyle="1" w:styleId="Symbols">
    <w:name w:val="Symbols"/>
    <w:basedOn w:val="DefaultParagraphFont"/>
    <w:rsid w:val="00F72EA6"/>
    <w:rPr>
      <w:rFonts w:ascii="Symbol" w:hAnsi="Symbol"/>
    </w:rPr>
  </w:style>
  <w:style w:type="character" w:customStyle="1" w:styleId="MenuOptions">
    <w:name w:val="Menu Options"/>
    <w:basedOn w:val="DefaultParagraphFont"/>
    <w:rsid w:val="00F72EA6"/>
    <w:rPr>
      <w:rFonts w:ascii="Arial Narrow" w:hAnsi="Arial Narrow"/>
      <w:smallCaps/>
    </w:rPr>
  </w:style>
  <w:style w:type="character" w:customStyle="1" w:styleId="Buttons">
    <w:name w:val="Buttons"/>
    <w:basedOn w:val="DefaultParagraphFont"/>
    <w:rsid w:val="00F72EA6"/>
    <w:rPr>
      <w:b/>
    </w:rPr>
  </w:style>
  <w:style w:type="character" w:customStyle="1" w:styleId="Underlined">
    <w:name w:val="Underlined"/>
    <w:basedOn w:val="DefaultParagraphFont"/>
    <w:rsid w:val="00F72EA6"/>
    <w:rPr>
      <w:u w:val="single"/>
    </w:rPr>
  </w:style>
  <w:style w:type="paragraph" w:customStyle="1" w:styleId="TableBodyTextRight">
    <w:name w:val="Table Body Text Right"/>
    <w:basedOn w:val="TableBodyText"/>
    <w:rsid w:val="00F72EA6"/>
    <w:pPr>
      <w:widowControl w:val="0"/>
      <w:autoSpaceDE w:val="0"/>
      <w:autoSpaceDN w:val="0"/>
      <w:adjustRightInd w:val="0"/>
      <w:jc w:val="right"/>
    </w:pPr>
    <w:rPr>
      <w:rFonts w:cs="Arial"/>
      <w:szCs w:val="18"/>
    </w:rPr>
  </w:style>
  <w:style w:type="paragraph" w:customStyle="1" w:styleId="CopyrightText">
    <w:name w:val="Copyright Text"/>
    <w:basedOn w:val="BodyText"/>
    <w:rsid w:val="00F72EA6"/>
    <w:rPr>
      <w:sz w:val="18"/>
    </w:rPr>
  </w:style>
  <w:style w:type="paragraph" w:customStyle="1" w:styleId="BodySmallRight">
    <w:name w:val="Body Small Right"/>
    <w:basedOn w:val="BodyTextRight"/>
    <w:rsid w:val="00F72EA6"/>
    <w:rPr>
      <w:sz w:val="18"/>
      <w:szCs w:val="18"/>
    </w:rPr>
  </w:style>
  <w:style w:type="paragraph" w:customStyle="1" w:styleId="MarginEdition">
    <w:name w:val="Margin Edition"/>
    <w:basedOn w:val="MarginNote"/>
    <w:rsid w:val="00F72EA6"/>
    <w:pPr>
      <w:spacing w:before="0" w:after="0"/>
    </w:pPr>
    <w:rPr>
      <w:rFonts w:ascii="Times New Roman" w:hAnsi="Times New Roman"/>
      <w:color w:val="999999"/>
    </w:rPr>
  </w:style>
  <w:style w:type="paragraph" w:customStyle="1" w:styleId="Spacer">
    <w:name w:val="Spacer"/>
    <w:basedOn w:val="Normal"/>
    <w:rsid w:val="00F72EA6"/>
    <w:rPr>
      <w:sz w:val="2"/>
      <w:szCs w:val="2"/>
    </w:rPr>
  </w:style>
  <w:style w:type="character" w:customStyle="1" w:styleId="Small">
    <w:name w:val="Small"/>
    <w:basedOn w:val="DefaultParagraphFont"/>
    <w:rsid w:val="00F72EA6"/>
    <w:rPr>
      <w:sz w:val="16"/>
    </w:rPr>
  </w:style>
  <w:style w:type="paragraph" w:customStyle="1" w:styleId="WideTable">
    <w:name w:val="Wide Table"/>
    <w:basedOn w:val="Normal"/>
    <w:rsid w:val="00F72EA6"/>
    <w:pPr>
      <w:ind w:left="-1418"/>
    </w:pPr>
    <w:rPr>
      <w:sz w:val="2"/>
      <w:szCs w:val="2"/>
    </w:rPr>
  </w:style>
  <w:style w:type="character" w:styleId="PageNumber">
    <w:name w:val="page number"/>
    <w:basedOn w:val="DefaultParagraphFont"/>
    <w:rsid w:val="00F72EA6"/>
  </w:style>
  <w:style w:type="paragraph" w:styleId="Quote">
    <w:name w:val="Quote"/>
    <w:basedOn w:val="Heading1"/>
    <w:link w:val="QuoteChar"/>
    <w:qFormat/>
    <w:rsid w:val="00F72EA6"/>
    <w:rPr>
      <w:b w:val="0"/>
      <w:sz w:val="72"/>
      <w:szCs w:val="72"/>
      <w:lang w:val="en-NZ"/>
    </w:rPr>
  </w:style>
  <w:style w:type="character" w:customStyle="1" w:styleId="QuoteChar">
    <w:name w:val="Quote Char"/>
    <w:basedOn w:val="DefaultParagraphFont"/>
    <w:link w:val="Quote"/>
    <w:rsid w:val="00F72E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2EA6"/>
    <w:pPr>
      <w:pageBreakBefore/>
    </w:pPr>
  </w:style>
  <w:style w:type="paragraph" w:customStyle="1" w:styleId="Border">
    <w:name w:val="Border"/>
    <w:basedOn w:val="Normal"/>
    <w:qFormat/>
    <w:rsid w:val="00F72E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2EA6"/>
    <w:rPr>
      <w:b/>
      <w:bCs/>
      <w:i/>
      <w:iCs/>
      <w:color w:val="auto"/>
    </w:rPr>
  </w:style>
  <w:style w:type="paragraph" w:styleId="IntenseQuote">
    <w:name w:val="Intense Quote"/>
    <w:basedOn w:val="Normal"/>
    <w:next w:val="Normal"/>
    <w:link w:val="IntenseQuoteChar"/>
    <w:uiPriority w:val="30"/>
    <w:qFormat/>
    <w:rsid w:val="00F72E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2E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2EA6"/>
    <w:rPr>
      <w:smallCaps/>
      <w:color w:val="auto"/>
      <w:u w:val="single"/>
    </w:rPr>
  </w:style>
  <w:style w:type="character" w:styleId="IntenseReference">
    <w:name w:val="Intense Reference"/>
    <w:basedOn w:val="DefaultParagraphFont"/>
    <w:uiPriority w:val="32"/>
    <w:qFormat/>
    <w:rsid w:val="00F72EA6"/>
    <w:rPr>
      <w:b/>
      <w:bCs/>
      <w:smallCaps/>
      <w:color w:val="auto"/>
      <w:spacing w:val="5"/>
      <w:u w:val="single"/>
    </w:rPr>
  </w:style>
  <w:style w:type="paragraph" w:customStyle="1" w:styleId="2ColumnHeading">
    <w:name w:val="2Column Heading"/>
    <w:basedOn w:val="BodyText"/>
    <w:qFormat/>
    <w:rsid w:val="00F72EA6"/>
    <w:pPr>
      <w:spacing w:after="60"/>
      <w:ind w:left="-2268"/>
    </w:pPr>
    <w:rPr>
      <w:b/>
    </w:rPr>
  </w:style>
  <w:style w:type="paragraph" w:customStyle="1" w:styleId="Heading1TOC">
    <w:name w:val="Heading1 TOC"/>
    <w:basedOn w:val="Normal"/>
    <w:qFormat/>
    <w:rsid w:val="00F72EA6"/>
    <w:pPr>
      <w:spacing w:before="240" w:after="120"/>
    </w:pPr>
    <w:rPr>
      <w:rFonts w:ascii="Times New Roman" w:hAnsi="Times New Roman"/>
      <w:b/>
      <w:sz w:val="32"/>
    </w:rPr>
  </w:style>
  <w:style w:type="paragraph" w:customStyle="1" w:styleId="Heading2TOC">
    <w:name w:val="Heading2 TOC"/>
    <w:basedOn w:val="Normal"/>
    <w:qFormat/>
    <w:rsid w:val="00F72EA6"/>
    <w:pPr>
      <w:spacing w:before="240" w:after="60"/>
    </w:pPr>
    <w:rPr>
      <w:rFonts w:ascii="Times New Roman" w:hAnsi="Times New Roman"/>
      <w:b/>
      <w:sz w:val="28"/>
    </w:rPr>
  </w:style>
  <w:style w:type="character" w:customStyle="1" w:styleId="Underline">
    <w:name w:val="Underline"/>
    <w:basedOn w:val="DefaultParagraphFont"/>
    <w:qFormat/>
    <w:rsid w:val="00F72EA6"/>
    <w:rPr>
      <w:u w:val="single"/>
    </w:rPr>
  </w:style>
  <w:style w:type="character" w:customStyle="1" w:styleId="BoldandItalics">
    <w:name w:val="Bold and Italics"/>
    <w:qFormat/>
    <w:rsid w:val="00F72EA6"/>
    <w:rPr>
      <w:b/>
      <w:i/>
      <w:u w:val="none"/>
    </w:rPr>
  </w:style>
  <w:style w:type="paragraph" w:styleId="BalloonText">
    <w:name w:val="Balloon Text"/>
    <w:basedOn w:val="Normal"/>
    <w:link w:val="BalloonTextChar"/>
    <w:rsid w:val="00F72EA6"/>
    <w:rPr>
      <w:rFonts w:ascii="Tahoma" w:hAnsi="Tahoma" w:cs="Tahoma"/>
      <w:sz w:val="16"/>
      <w:szCs w:val="16"/>
    </w:rPr>
  </w:style>
  <w:style w:type="character" w:customStyle="1" w:styleId="BalloonTextChar">
    <w:name w:val="Balloon Text Char"/>
    <w:basedOn w:val="DefaultParagraphFont"/>
    <w:link w:val="BalloonText"/>
    <w:rsid w:val="00F72E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2E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2E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2312</Words>
  <Characters>14876</Characters>
  <Application>Microsoft Office Word</Application>
  <DocSecurity>0</DocSecurity>
  <Lines>555</Lines>
  <Paragraphs>337</Paragraphs>
  <ScaleCrop>false</ScaleCrop>
  <Company>Author-it Software Corporation Ltd.</Company>
  <LinksUpToDate>false</LinksUpToDate>
  <CharactersWithSpaces>17096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CHCCS419C Provide support services to clients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2012-05-26T22:56:00Z</dcterms:created>
  <dcterms:modified xsi:type="dcterms:W3CDTF">2012-05-26T22:56:00Z</dcterms:modified>
</cp:coreProperties>
</file>