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9DC" w:rsidP="002059DC">
      <w:pPr>
        <w:pStyle w:val="Title"/>
      </w:pPr>
      <w:r>
        <w:fldChar w:fldCharType="begin"/>
      </w:r>
      <w:r>
        <w:instrText xml:space="preserve"> TITLE   \* MERGEFORMAT </w:instrText>
      </w:r>
      <w:r>
        <w:fldChar w:fldCharType="separate"/>
      </w:r>
      <w:r>
        <w:t>CHCCS408B Establish and monitor participation plans</w:t>
      </w:r>
      <w:r>
        <w:fldChar w:fldCharType="end"/>
      </w:r>
    </w:p>
    <w:p w:rsidR="002059DC" w:rsidP="002059DC">
      <w:pPr>
        <w:pStyle w:val="Version"/>
        <w:sectPr w:rsidSect="00E02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D75" w:rsidP="00E02D75">
      <w:pPr>
        <w:pStyle w:val="SuperHeading"/>
      </w:pPr>
      <w:r w:rsidRPr="00E02D75">
        <w:t>CHCCS408B Establish and monitor participation plans</w:t>
      </w:r>
    </w:p>
    <w:p w:rsidR="00000000" w:rsidRPr="00E02D75" w:rsidP="00E02D75">
      <w:pPr>
        <w:pStyle w:val="Heading1"/>
      </w:pPr>
      <w:bookmarkStart w:id="1" w:name="O_268952"/>
      <w:bookmarkEnd w:id="1"/>
      <w:r w:rsidRPr="00E02D75">
        <w:t>Modification History</w:t>
      </w:r>
    </w:p>
    <w:p w:rsidR="00000000" w:rsidRPr="00E02D75" w:rsidP="00E02D75">
      <w:pPr>
        <w:pStyle w:val="BodyText"/>
      </w:pPr>
      <w:r w:rsidRPr="00E02D75">
        <w:t>Not Applicable</w:t>
      </w:r>
    </w:p>
    <w:p w:rsidR="00000000" w:rsidRPr="00E02D75" w:rsidP="00E02D75">
      <w:pPr>
        <w:pStyle w:val="AllowPageBreak"/>
      </w:pPr>
    </w:p>
    <w:p w:rsidR="00000000" w:rsidRPr="00E02D75" w:rsidP="00E02D75">
      <w:pPr>
        <w:pStyle w:val="Heading1"/>
      </w:pPr>
      <w:bookmarkStart w:id="2" w:name="O_195285"/>
      <w:bookmarkEnd w:id="2"/>
      <w:r w:rsidRPr="00E02D75">
        <w:t>Unit Descriptor</w:t>
      </w:r>
    </w:p>
    <w:tbl>
      <w:tblPr>
        <w:tblW w:w="0" w:type="auto"/>
        <w:tblLayout w:type="fixed"/>
        <w:tblCellMar>
          <w:left w:w="62" w:type="dxa"/>
          <w:right w:w="62" w:type="dxa"/>
        </w:tblCellMar>
        <w:tblLook w:val="0000"/>
      </w:tblPr>
      <w:tblGrid>
        <w:gridCol w:w="3339"/>
        <w:gridCol w:w="5217"/>
      </w:tblGrid>
      <w:tr w:rsidTr="002059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This unit describes the knowledge and skills required to work with the customer to establish</w:t>
            </w:r>
            <w:r w:rsidRPr="00E02D75">
              <w:t xml:space="preserve"> and monitor an agreed participation plan that meets short and longer-term needs</w:t>
            </w:r>
          </w:p>
        </w:tc>
      </w:tr>
    </w:tbl>
    <w:p w:rsidR="002059DC" w:rsidP="00E02D75">
      <w:pPr>
        <w:pStyle w:val="BodyText"/>
      </w:pPr>
    </w:p>
    <w:p w:rsidR="002059DC" w:rsidP="00E02D75">
      <w:pPr>
        <w:pStyle w:val="BodyText"/>
      </w:pPr>
    </w:p>
    <w:p w:rsidR="00000000" w:rsidRPr="00E02D75" w:rsidP="00E02D75">
      <w:pPr>
        <w:pStyle w:val="Heading1"/>
      </w:pPr>
      <w:bookmarkStart w:id="3" w:name="O_195287"/>
      <w:bookmarkEnd w:id="3"/>
      <w:r w:rsidRPr="00E02D75">
        <w:t>Application of the Unit</w:t>
      </w:r>
    </w:p>
    <w:tbl>
      <w:tblPr>
        <w:tblW w:w="0" w:type="auto"/>
        <w:tblLayout w:type="fixed"/>
        <w:tblCellMar>
          <w:left w:w="62" w:type="dxa"/>
          <w:right w:w="62" w:type="dxa"/>
        </w:tblCellMar>
        <w:tblLook w:val="0000"/>
      </w:tblPr>
      <w:tblGrid>
        <w:gridCol w:w="3349"/>
        <w:gridCol w:w="5207"/>
      </w:tblGrid>
      <w:tr w:rsidTr="002059D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This unit may apply in a range of community service contexts</w:t>
            </w:r>
          </w:p>
        </w:tc>
      </w:tr>
    </w:tbl>
    <w:p w:rsidR="002059DC" w:rsidP="00E02D75">
      <w:pPr>
        <w:pStyle w:val="BodyText"/>
      </w:pPr>
    </w:p>
    <w:p w:rsidR="002059DC" w:rsidP="00E02D75">
      <w:pPr>
        <w:pStyle w:val="BodyText"/>
      </w:pPr>
    </w:p>
    <w:p w:rsidR="00000000" w:rsidRPr="00E02D75" w:rsidP="00E02D75">
      <w:pPr>
        <w:pStyle w:val="Heading1"/>
      </w:pPr>
      <w:bookmarkStart w:id="4" w:name="O_277212"/>
      <w:bookmarkEnd w:id="4"/>
      <w:r w:rsidRPr="00E02D75">
        <w:t>Licensing/Regulatory Information</w:t>
      </w:r>
    </w:p>
    <w:p w:rsidR="00000000" w:rsidRPr="00E02D75" w:rsidP="00E02D75">
      <w:pPr>
        <w:pStyle w:val="BodyText"/>
      </w:pPr>
      <w:r w:rsidRPr="00E02D75">
        <w:t>Not Applicable</w:t>
      </w:r>
    </w:p>
    <w:p w:rsidR="00000000" w:rsidRPr="00E02D75" w:rsidP="00E02D75">
      <w:pPr>
        <w:pStyle w:val="AllowPageBreak"/>
      </w:pPr>
    </w:p>
    <w:p w:rsidR="00000000" w:rsidRPr="00E02D75" w:rsidP="00E02D75">
      <w:pPr>
        <w:pStyle w:val="Heading1"/>
      </w:pPr>
      <w:bookmarkStart w:id="5" w:name="O_283068"/>
      <w:bookmarkEnd w:id="5"/>
      <w:r w:rsidRPr="00E02D75">
        <w:t>Pre-Requisites</w:t>
      </w:r>
    </w:p>
    <w:p w:rsidR="00000000" w:rsidRPr="00E02D75" w:rsidP="00E02D75">
      <w:pPr>
        <w:pStyle w:val="BodyText"/>
      </w:pPr>
      <w:r w:rsidRPr="00E02D75">
        <w:t>Not Applicable</w:t>
      </w:r>
    </w:p>
    <w:p w:rsidR="00000000" w:rsidRPr="00E02D75" w:rsidP="00E02D75">
      <w:pPr>
        <w:pStyle w:val="AllowPageBreak"/>
      </w:pPr>
    </w:p>
    <w:p w:rsidR="00000000" w:rsidRPr="00E02D75" w:rsidP="00E02D75">
      <w:pPr>
        <w:pStyle w:val="Heading1"/>
      </w:pPr>
      <w:bookmarkStart w:id="6" w:name="O_195286"/>
      <w:bookmarkEnd w:id="6"/>
      <w:r w:rsidRPr="00E02D75">
        <w:t>Employability Skills Information</w:t>
      </w:r>
    </w:p>
    <w:tbl>
      <w:tblPr>
        <w:tblW w:w="0" w:type="auto"/>
        <w:tblLayout w:type="fixed"/>
        <w:tblCellMar>
          <w:left w:w="62" w:type="dxa"/>
          <w:right w:w="62" w:type="dxa"/>
        </w:tblCellMar>
        <w:tblLook w:val="0000"/>
      </w:tblPr>
      <w:tblGrid>
        <w:gridCol w:w="3320"/>
        <w:gridCol w:w="5236"/>
      </w:tblGrid>
      <w:tr w:rsidTr="002059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This unit contains Employability Skills</w:t>
            </w:r>
          </w:p>
        </w:tc>
      </w:tr>
    </w:tbl>
    <w:p w:rsidR="002059DC" w:rsidP="00E02D75">
      <w:pPr>
        <w:pStyle w:val="BodyText"/>
      </w:pPr>
    </w:p>
    <w:p w:rsidR="002059DC" w:rsidP="00E02D75">
      <w:pPr>
        <w:pStyle w:val="BodyText"/>
      </w:pPr>
    </w:p>
    <w:p w:rsidR="00000000" w:rsidRPr="00E02D75" w:rsidP="00E02D75">
      <w:pPr>
        <w:pStyle w:val="Heading1"/>
      </w:pPr>
      <w:bookmarkStart w:id="7" w:name="O_286998"/>
      <w:bookmarkEnd w:id="7"/>
      <w:r w:rsidRPr="00E02D75">
        <w:t>Elements and Performance Criteria Pre-Content</w:t>
      </w:r>
    </w:p>
    <w:tbl>
      <w:tblPr>
        <w:tblW w:w="0" w:type="auto"/>
        <w:tblLayout w:type="fixed"/>
        <w:tblCellMar>
          <w:left w:w="62" w:type="dxa"/>
          <w:right w:w="62" w:type="dxa"/>
        </w:tblCellMar>
        <w:tblLook w:val="0000"/>
      </w:tblPr>
      <w:tblGrid>
        <w:gridCol w:w="3369"/>
        <w:gridCol w:w="5702"/>
      </w:tblGrid>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 xml:space="preserve">The Performance Criteria specify the level of performance required to demonstrate achievement of the Element. Terms in italics are elaborated in the Range Statement. </w:t>
            </w:r>
          </w:p>
        </w:tc>
      </w:tr>
    </w:tbl>
    <w:p w:rsidR="00000000" w:rsidRPr="00E02D75" w:rsidP="00E02D75">
      <w:pPr>
        <w:pStyle w:val="BodyText"/>
      </w:pPr>
    </w:p>
    <w:p w:rsidR="00000000" w:rsidRPr="00E02D75" w:rsidP="00E02D75">
      <w:pPr>
        <w:pStyle w:val="AllowPageBreak"/>
      </w:pPr>
    </w:p>
    <w:p w:rsidR="00000000" w:rsidRPr="00E02D75" w:rsidP="00E02D75">
      <w:pPr>
        <w:pStyle w:val="Heading1"/>
      </w:pPr>
      <w:bookmarkStart w:id="8" w:name="O_233665"/>
      <w:bookmarkEnd w:id="8"/>
      <w:r w:rsidRPr="00E02D75">
        <w:t>Elements and Performance Criteria</w:t>
      </w:r>
    </w:p>
    <w:tbl>
      <w:tblPr>
        <w:tblW w:w="0" w:type="auto"/>
        <w:tblLayout w:type="fixed"/>
        <w:tblCellMar>
          <w:left w:w="62" w:type="dxa"/>
          <w:right w:w="62" w:type="dxa"/>
        </w:tblCellMar>
        <w:tblLook w:val="0000"/>
      </w:tblPr>
      <w:tblGrid>
        <w:gridCol w:w="3369"/>
        <w:gridCol w:w="5702"/>
      </w:tblGrid>
      <w:tr w:rsidTr="002059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PERFORMANCE CRITERIA</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List"/>
              <w:rPr>
                <w:lang w:val="en-NZ"/>
              </w:rPr>
            </w:pPr>
            <w:r w:rsidRPr="00E02D75">
              <w:t>1.</w:t>
            </w:r>
            <w:r w:rsidRPr="00E02D75">
              <w:tab/>
              <w:t>Research all current information on the customer</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1.1</w:t>
            </w:r>
            <w:r w:rsidRPr="00E02D75">
              <w:tab/>
              <w:t xml:space="preserve">Review records of any previous interaction with Centrelink </w:t>
            </w:r>
          </w:p>
          <w:p w:rsidR="00000000" w:rsidRPr="00E02D75" w:rsidP="00E02D75">
            <w:pPr>
              <w:pStyle w:val="BodyText"/>
            </w:pPr>
            <w:r w:rsidRPr="00E02D75">
              <w:t>1.2</w:t>
            </w:r>
            <w:r w:rsidRPr="00E02D75">
              <w:tab/>
              <w:t xml:space="preserve">Identify </w:t>
            </w:r>
            <w:r w:rsidRPr="00E02D75">
              <w:rPr>
                <w:rStyle w:val="Emphasis"/>
              </w:rPr>
              <w:t>potential issues</w:t>
            </w:r>
            <w:r w:rsidRPr="00E02D75">
              <w:t xml:space="preserve"> for discussion </w:t>
            </w:r>
          </w:p>
          <w:p w:rsidR="00000000" w:rsidP="00E02D75">
            <w:pPr>
              <w:pStyle w:val="BodyText"/>
              <w:rPr>
                <w:lang w:val="en-NZ"/>
              </w:rPr>
            </w:pPr>
            <w:r w:rsidRPr="00E02D75">
              <w:t>1.3</w:t>
            </w:r>
            <w:r w:rsidRPr="00E02D75">
              <w:tab/>
              <w:t xml:space="preserve">Research </w:t>
            </w:r>
            <w:r w:rsidRPr="00E02D75">
              <w:rPr>
                <w:rStyle w:val="Emphasis"/>
              </w:rPr>
              <w:t>information</w:t>
            </w:r>
            <w:r w:rsidRPr="00E02D75">
              <w:t xml:space="preserve"> to as</w:t>
            </w:r>
            <w:r w:rsidRPr="00E02D75">
              <w:t>sist in providing advice for accuracy and relevance</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List"/>
              <w:rPr>
                <w:lang w:val="en-NZ"/>
              </w:rPr>
            </w:pPr>
            <w:r w:rsidRPr="00E02D75">
              <w:t>2.</w:t>
            </w:r>
            <w:r w:rsidRPr="00E02D75">
              <w:tab/>
              <w:t xml:space="preserve">Assessment of </w:t>
            </w:r>
            <w:r w:rsidRPr="00E02D75">
              <w:rPr>
                <w:rStyle w:val="Emphasis"/>
              </w:rPr>
              <w:t>circumstance and capacity</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2.1</w:t>
            </w:r>
            <w:r w:rsidRPr="00E02D75">
              <w:tab/>
              <w:t xml:space="preserve">Assess </w:t>
            </w:r>
            <w:r w:rsidRPr="00E02D75">
              <w:rPr>
                <w:rStyle w:val="Emphasis"/>
              </w:rPr>
              <w:t>barriers</w:t>
            </w:r>
            <w:r w:rsidRPr="00E02D75">
              <w:t xml:space="preserve"> to workforce participation </w:t>
            </w:r>
          </w:p>
          <w:p w:rsidR="00000000" w:rsidRPr="00E02D75" w:rsidP="00E02D75">
            <w:pPr>
              <w:pStyle w:val="BodyText"/>
            </w:pPr>
            <w:r w:rsidRPr="00E02D75">
              <w:t>2.2</w:t>
            </w:r>
            <w:r w:rsidRPr="00E02D75">
              <w:tab/>
              <w:t xml:space="preserve">Estimate readiness for increased economic participation </w:t>
            </w:r>
          </w:p>
          <w:p w:rsidR="00000000" w:rsidP="00E02D75">
            <w:pPr>
              <w:pStyle w:val="BodyText"/>
              <w:rPr>
                <w:lang w:val="en-NZ"/>
              </w:rPr>
            </w:pPr>
            <w:r w:rsidRPr="00E02D75">
              <w:t>2.3</w:t>
            </w:r>
            <w:r w:rsidRPr="00E02D75">
              <w:tab/>
            </w:r>
            <w:r w:rsidRPr="00E02D75">
              <w:t xml:space="preserve">Demonstrate support and understanding of the customer's capacity </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List"/>
              <w:rPr>
                <w:lang w:val="en-NZ"/>
              </w:rPr>
            </w:pPr>
            <w:r w:rsidRPr="00E02D75">
              <w:t>3.</w:t>
            </w:r>
            <w:r w:rsidRPr="00E02D75">
              <w:tab/>
              <w:t>Promote specific benefits to the customer</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3.1</w:t>
            </w:r>
            <w:r w:rsidRPr="00E02D75">
              <w:tab/>
              <w:t xml:space="preserve">Identify future goals </w:t>
            </w:r>
          </w:p>
          <w:p w:rsidR="00000000" w:rsidRPr="00E02D75" w:rsidP="00E02D75">
            <w:pPr>
              <w:pStyle w:val="BodyText"/>
            </w:pPr>
            <w:r w:rsidRPr="00E02D75">
              <w:t>3.2</w:t>
            </w:r>
            <w:r w:rsidRPr="00E02D75">
              <w:tab/>
              <w:t xml:space="preserve">Discuss opportunities for increased participation </w:t>
            </w:r>
          </w:p>
          <w:p w:rsidR="00000000" w:rsidRPr="00E02D75" w:rsidP="00E02D75">
            <w:pPr>
              <w:pStyle w:val="BodyText"/>
            </w:pPr>
            <w:r w:rsidRPr="00E02D75">
              <w:t>3.3</w:t>
            </w:r>
            <w:r w:rsidRPr="00E02D75">
              <w:tab/>
              <w:t>Consider concerns about changes in patterns of particip</w:t>
            </w:r>
            <w:r w:rsidRPr="00E02D75">
              <w:t xml:space="preserve">ation </w:t>
            </w:r>
          </w:p>
          <w:p w:rsidR="00000000" w:rsidP="00E02D75">
            <w:pPr>
              <w:pStyle w:val="BodyText"/>
              <w:rPr>
                <w:lang w:val="en-NZ"/>
              </w:rPr>
            </w:pPr>
            <w:r w:rsidRPr="00E02D75">
              <w:t>3.4</w:t>
            </w:r>
            <w:r w:rsidRPr="00E02D75">
              <w:tab/>
              <w:t xml:space="preserve">Provide information and advice to support courses of action </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List"/>
              <w:rPr>
                <w:lang w:val="en-NZ"/>
              </w:rPr>
            </w:pPr>
            <w:r w:rsidRPr="00E02D75">
              <w:t>4.</w:t>
            </w:r>
            <w:r w:rsidRPr="00E02D75">
              <w:tab/>
              <w:t>Develop a plan of action</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4.1</w:t>
            </w:r>
            <w:r w:rsidRPr="00E02D75">
              <w:tab/>
              <w:t xml:space="preserve">Develop achievable and agreed steps </w:t>
            </w:r>
          </w:p>
          <w:p w:rsidR="00000000" w:rsidRPr="00E02D75" w:rsidP="00E02D75">
            <w:pPr>
              <w:pStyle w:val="BodyText"/>
            </w:pPr>
            <w:r w:rsidRPr="00E02D75">
              <w:t>4.2</w:t>
            </w:r>
            <w:r w:rsidRPr="00E02D75">
              <w:tab/>
              <w:t xml:space="preserve">Confirm </w:t>
            </w:r>
            <w:r w:rsidRPr="00E02D75">
              <w:rPr>
                <w:rStyle w:val="Emphasis"/>
              </w:rPr>
              <w:t>areas of responsibility</w:t>
            </w:r>
            <w:r w:rsidRPr="00E02D75">
              <w:t xml:space="preserve"> for each step </w:t>
            </w:r>
          </w:p>
          <w:p w:rsidR="00000000" w:rsidRPr="00E02D75" w:rsidP="00E02D75">
            <w:pPr>
              <w:pStyle w:val="BodyText"/>
            </w:pPr>
            <w:r w:rsidRPr="00E02D75">
              <w:t>4.3</w:t>
            </w:r>
            <w:r w:rsidRPr="00E02D75">
              <w:tab/>
              <w:t xml:space="preserve">Clarify and agree to involvement of other services </w:t>
            </w:r>
          </w:p>
          <w:p w:rsidR="00000000" w:rsidRPr="00E02D75" w:rsidP="00E02D75">
            <w:pPr>
              <w:pStyle w:val="BodyText"/>
            </w:pPr>
            <w:r w:rsidRPr="00E02D75">
              <w:t>4.4</w:t>
            </w:r>
            <w:r w:rsidRPr="00E02D75">
              <w:tab/>
            </w:r>
            <w:r w:rsidRPr="00E02D75">
              <w:t xml:space="preserve">Ensure customer agrees to commit to all aspects of the participation plan </w:t>
            </w:r>
          </w:p>
          <w:p w:rsidR="00000000" w:rsidP="00E02D75">
            <w:pPr>
              <w:pStyle w:val="BodyText"/>
              <w:rPr>
                <w:lang w:val="en-NZ"/>
              </w:rPr>
            </w:pPr>
            <w:r w:rsidRPr="00E02D75">
              <w:t>4.5</w:t>
            </w:r>
            <w:r w:rsidRPr="00E02D75">
              <w:tab/>
              <w:t>Record the participation plan in the agreed format</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02D75">
            <w:pPr>
              <w:pStyle w:val="List"/>
              <w:rPr>
                <w:lang w:val="en-NZ"/>
              </w:rPr>
            </w:pPr>
            <w:r w:rsidRPr="00E02D75">
              <w:t>5.</w:t>
            </w:r>
            <w:r w:rsidRPr="00E02D75">
              <w:tab/>
              <w:t>Monitor the participation plan</w:t>
            </w: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t>5.1</w:t>
            </w:r>
            <w:r w:rsidRPr="00E02D75">
              <w:tab/>
              <w:t>Monitor delivery of appropriate Centrelink services to ensure agreed services are pr</w:t>
            </w:r>
            <w:r w:rsidRPr="00E02D75">
              <w:t>ovided</w:t>
            </w:r>
          </w:p>
          <w:p w:rsidR="00000000" w:rsidRPr="00E02D75" w:rsidP="00E02D75">
            <w:pPr>
              <w:pStyle w:val="BodyText"/>
            </w:pPr>
            <w:r w:rsidRPr="00E02D75">
              <w:t>5.2</w:t>
            </w:r>
            <w:r w:rsidRPr="00E02D75">
              <w:tab/>
              <w:t>Monitor customer's commitment to agreed actions against the participation plan</w:t>
            </w:r>
          </w:p>
          <w:p w:rsidR="00000000" w:rsidRPr="00E02D75" w:rsidP="00E02D75">
            <w:pPr>
              <w:pStyle w:val="BodyText"/>
            </w:pPr>
            <w:r w:rsidRPr="00E02D75">
              <w:t>5.3</w:t>
            </w:r>
            <w:r w:rsidRPr="00E02D75">
              <w:tab/>
              <w:t>Check the longer term arrangement to support ongoing progress</w:t>
            </w:r>
          </w:p>
          <w:p w:rsidR="00000000" w:rsidRPr="00E02D75" w:rsidP="00E02D75">
            <w:pPr>
              <w:pStyle w:val="BodyText"/>
            </w:pPr>
            <w:r w:rsidRPr="00E02D75">
              <w:t>5.4</w:t>
            </w:r>
            <w:r w:rsidRPr="00E02D75">
              <w:tab/>
              <w:t xml:space="preserve">Check customer progress and satisfaction with the level of support </w:t>
            </w:r>
          </w:p>
          <w:p w:rsidR="00000000" w:rsidP="00E02D75">
            <w:pPr>
              <w:pStyle w:val="BodyText"/>
              <w:rPr>
                <w:lang w:val="en-NZ"/>
              </w:rPr>
            </w:pPr>
            <w:r w:rsidRPr="00E02D75">
              <w:t>5.5</w:t>
            </w:r>
            <w:r w:rsidRPr="00E02D75">
              <w:tab/>
              <w:t>Make improvements to par</w:t>
            </w:r>
            <w:r w:rsidRPr="00E02D75">
              <w:t>ticipation plan and service delivery as required</w:t>
            </w:r>
          </w:p>
        </w:tc>
      </w:tr>
      <w:tr w:rsidTr="002059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02D75" w:rsidP="00E02D75">
            <w:pPr>
              <w:pStyle w:val="BodyText"/>
            </w:pPr>
          </w:p>
        </w:tc>
      </w:tr>
    </w:tbl>
    <w:p w:rsidR="002059DC" w:rsidP="00E02D75">
      <w:pPr>
        <w:pStyle w:val="BodyText"/>
      </w:pPr>
    </w:p>
    <w:p w:rsidR="002059DC" w:rsidP="00E02D75">
      <w:pPr>
        <w:pStyle w:val="BodyText"/>
      </w:pPr>
    </w:p>
    <w:p w:rsidR="00000000" w:rsidRPr="00E02D75" w:rsidP="00E02D75">
      <w:pPr>
        <w:pStyle w:val="Heading1"/>
      </w:pPr>
      <w:bookmarkStart w:id="9" w:name="O_257615"/>
      <w:bookmarkEnd w:id="9"/>
      <w:r w:rsidRPr="00E02D75">
        <w:t>Required Skills and Knowledge</w:t>
      </w:r>
    </w:p>
    <w:tbl>
      <w:tblPr>
        <w:tblW w:w="0" w:type="auto"/>
        <w:tblLayout w:type="fixed"/>
        <w:tblCellMar>
          <w:left w:w="62" w:type="dxa"/>
          <w:right w:w="62" w:type="dxa"/>
        </w:tblCellMar>
        <w:tblLook w:val="0000"/>
      </w:tblPr>
      <w:tblGrid>
        <w:gridCol w:w="9072"/>
      </w:tblGrid>
      <w:tr w:rsidTr="002059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REQUIRED SKILLS AND KNOWLEDGE</w:t>
            </w: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t>This describes the essential skills and knowledge and their level required for this unit.</w:t>
            </w: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rPr>
                <w:rStyle w:val="Emphasis"/>
              </w:rPr>
              <w:t>Essential knowledge</w:t>
            </w:r>
            <w:r w:rsidRPr="00E02D75">
              <w:t>:</w:t>
            </w:r>
          </w:p>
          <w:p w:rsidR="00000000" w:rsidRPr="00E02D75" w:rsidP="00E02D75">
            <w:pPr>
              <w:pStyle w:val="BodyText"/>
            </w:pPr>
            <w:r w:rsidRPr="00E02D7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02D75" w:rsidP="00E02D75">
            <w:pPr>
              <w:pStyle w:val="BodyText"/>
            </w:pPr>
            <w:r w:rsidRPr="00E02D75">
              <w:t xml:space="preserve">These include </w:t>
            </w:r>
            <w:r w:rsidRPr="00E02D75">
              <w:t>knowledge of:</w:t>
            </w:r>
          </w:p>
          <w:p w:rsidR="00000000" w:rsidRPr="00E02D75" w:rsidP="00E02D75">
            <w:pPr>
              <w:pStyle w:val="ListBullet"/>
            </w:pPr>
            <w:r w:rsidRPr="00E02D75">
              <w:t>Knowledge of the broader service delivery and training networks in the local area</w:t>
            </w:r>
          </w:p>
          <w:p w:rsidR="00000000" w:rsidRPr="00E02D75" w:rsidP="00E02D75">
            <w:pPr>
              <w:pStyle w:val="ListBullet"/>
            </w:pPr>
            <w:r w:rsidRPr="00E02D75">
              <w:t>A good level of understanding of Centrelink systems and technology;</w:t>
            </w:r>
          </w:p>
          <w:p w:rsidR="00000000" w:rsidP="00E02D75">
            <w:pPr>
              <w:pStyle w:val="ListBullet"/>
              <w:rPr>
                <w:lang w:val="en-NZ"/>
              </w:rPr>
            </w:pPr>
            <w:r w:rsidRPr="00E02D75">
              <w:t>Knowledge to enable interpretation and application of policy and legislation</w:t>
            </w: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2D75" w:rsidP="00E02D75">
            <w:pPr>
              <w:pStyle w:val="BodyText"/>
            </w:pPr>
            <w:r w:rsidRPr="00E02D75">
              <w:rPr>
                <w:rStyle w:val="Emphasis"/>
              </w:rPr>
              <w:t>Essential skills</w:t>
            </w:r>
            <w:r w:rsidRPr="00E02D75">
              <w:t>:</w:t>
            </w:r>
          </w:p>
          <w:p w:rsidR="00000000" w:rsidRPr="00E02D75" w:rsidP="00E02D75">
            <w:pPr>
              <w:pStyle w:val="BodyText"/>
            </w:pPr>
            <w:r w:rsidRPr="00E02D75">
              <w:t>It is critical that the candidate demonstrate the ability to:</w:t>
            </w:r>
          </w:p>
          <w:p w:rsidR="00000000" w:rsidRPr="00E02D75" w:rsidP="00E02D75">
            <w:pPr>
              <w:pStyle w:val="ListBullet"/>
            </w:pPr>
            <w:r w:rsidRPr="00E02D75">
              <w:t xml:space="preserve">Research complex situations including the interpretation and application of policy and legislation </w:t>
            </w:r>
          </w:p>
          <w:p w:rsidR="00000000" w:rsidRPr="00E02D75" w:rsidP="00E02D75">
            <w:pPr>
              <w:pStyle w:val="ListBullet"/>
            </w:pPr>
            <w:r w:rsidRPr="00E02D75">
              <w:t xml:space="preserve">Work independently or in a team based environment </w:t>
            </w:r>
          </w:p>
          <w:p w:rsidR="00000000" w:rsidRPr="00E02D75" w:rsidP="00E02D75">
            <w:pPr>
              <w:pStyle w:val="ListBullet"/>
            </w:pPr>
            <w:r w:rsidRPr="00E02D75">
              <w:t>Engage the customer as a</w:t>
            </w:r>
            <w:r w:rsidRPr="00E02D75">
              <w:t xml:space="preserve"> partner in the process</w:t>
            </w:r>
          </w:p>
          <w:p w:rsidR="00000000" w:rsidP="00E02D75">
            <w:pPr>
              <w:pStyle w:val="ListBullet"/>
              <w:rPr>
                <w:lang w:val="en-NZ"/>
              </w:rPr>
            </w:pPr>
            <w:r w:rsidRPr="00E02D75">
              <w:t>Assist the customer develop their own understanding of what they could achieve through further economic and social participation</w:t>
            </w:r>
          </w:p>
        </w:tc>
      </w:tr>
      <w:tr w:rsidTr="002059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02D75" w:rsidP="00E02D75">
            <w:pPr>
              <w:pStyle w:val="BodyText"/>
            </w:pPr>
          </w:p>
        </w:tc>
      </w:tr>
    </w:tbl>
    <w:p w:rsidR="002059DC" w:rsidP="00E02D75">
      <w:pPr>
        <w:pStyle w:val="BodyText"/>
      </w:pPr>
    </w:p>
    <w:p w:rsidR="002059DC" w:rsidP="00E02D75">
      <w:pPr>
        <w:pStyle w:val="BodyText"/>
      </w:pPr>
    </w:p>
    <w:p w:rsidR="00000000" w:rsidRPr="00E02D75" w:rsidP="00E02D75">
      <w:pPr>
        <w:pStyle w:val="Heading1"/>
      </w:pPr>
      <w:bookmarkStart w:id="10" w:name="O_241649"/>
      <w:bookmarkEnd w:id="10"/>
      <w:r w:rsidRPr="00E02D75">
        <w:t>Evidence Guide</w:t>
      </w:r>
    </w:p>
    <w:tbl>
      <w:tblPr>
        <w:tblW w:w="0" w:type="auto"/>
        <w:tblLayout w:type="fixed"/>
        <w:tblCellMar>
          <w:left w:w="62" w:type="dxa"/>
          <w:right w:w="62" w:type="dxa"/>
        </w:tblCellMar>
        <w:tblLook w:val="0000"/>
      </w:tblPr>
      <w:tblGrid>
        <w:gridCol w:w="3402"/>
        <w:gridCol w:w="5670"/>
      </w:tblGrid>
      <w:tr w:rsidTr="002059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EVIDENCE GUIDE</w:t>
            </w:r>
          </w:p>
        </w:tc>
      </w:tr>
      <w:tr w:rsidTr="002059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t>The evidence guide provides advice on assessment and must be read in conjunction with the Performance Criteria, Required Skills and Knowledge, the Range Statement and the Assessment Guidelines for this Training Package.</w:t>
            </w:r>
          </w:p>
        </w:tc>
      </w:tr>
      <w:tr w:rsidTr="002059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Critical aspects for assessment and evidence required to demonstrate this unit of competency</w:t>
            </w:r>
            <w:r w:rsidRPr="00E02D75">
              <w:t xml:space="preserve">: </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The individual being assessed must provide evidence of specified essential knowledge as well as skills</w:t>
            </w:r>
          </w:p>
          <w:p w:rsidR="00000000" w:rsidRPr="00E02D75" w:rsidP="00E02D75">
            <w:pPr>
              <w:pStyle w:val="ListBullet"/>
            </w:pPr>
            <w:r w:rsidRPr="00E02D75">
              <w:t>Evidence must include observation of performance in the w</w:t>
            </w:r>
            <w:r w:rsidRPr="00E02D75">
              <w:t>ork environment or in a simulated work setting</w:t>
            </w:r>
          </w:p>
          <w:p w:rsidR="00000000" w:rsidP="00E02D75">
            <w:pPr>
              <w:pStyle w:val="ListBullet"/>
              <w:rPr>
                <w:lang w:val="en-NZ"/>
              </w:rPr>
            </w:pPr>
            <w:r w:rsidRPr="00E02D75">
              <w:t>Evidence must include demonstration over a period of time to ensure consistency of performance</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Access and equity considerations</w:t>
            </w:r>
            <w:r w:rsidRPr="00E02D75">
              <w:t>:</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All workers in community services should be aware of access, equity and human rights issues in relation to their own area of work</w:t>
            </w:r>
          </w:p>
          <w:p w:rsidR="00000000" w:rsidRPr="00E02D75" w:rsidP="00E02D75">
            <w:pPr>
              <w:pStyle w:val="ListBullet"/>
            </w:pPr>
            <w:r w:rsidRPr="00E02D75">
              <w:t xml:space="preserve">All workers should develop their ability to work in a culturally diverse environment </w:t>
            </w:r>
          </w:p>
          <w:p w:rsidR="00000000" w:rsidRPr="00E02D75" w:rsidP="00E02D75">
            <w:pPr>
              <w:pStyle w:val="ListBullet"/>
            </w:pPr>
            <w:r w:rsidRPr="00E02D75">
              <w:t>In recognition of particular issues faci</w:t>
            </w:r>
            <w:r w:rsidRPr="00E02D75">
              <w:t>ng Aboriginal and Torres Strait Islander communities, workers should be aware of cultural, historical and current issues impacting on Aboriginal and Torres Strait Islander people</w:t>
            </w:r>
          </w:p>
          <w:p w:rsidR="00000000" w:rsidP="00E02D75">
            <w:pPr>
              <w:pStyle w:val="ListBullet"/>
              <w:rPr>
                <w:lang w:val="en-NZ"/>
              </w:rPr>
            </w:pPr>
            <w:r w:rsidRPr="00E02D75">
              <w:t>Assessors and trainers must take into account relevant access and equity issu</w:t>
            </w:r>
            <w:r w:rsidRPr="00E02D75">
              <w:t>es, in particular relating to factors impacting on Aboriginal and/or Torres Strait Islander clients and communities</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Context of and specific resources for assessment</w:t>
            </w:r>
            <w:r w:rsidRPr="00E02D75">
              <w:t xml:space="preserve">: </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This unit can be delivered and assessed independently, however holistic assessment p</w:t>
            </w:r>
            <w:r w:rsidRPr="00E02D75">
              <w:t>ractice with other community services units of competency is encouraged</w:t>
            </w:r>
          </w:p>
          <w:p w:rsidR="00000000" w:rsidRPr="00E02D75" w:rsidP="00E02D75">
            <w:pPr>
              <w:pStyle w:val="ListBullet"/>
            </w:pPr>
            <w:r w:rsidRPr="00E02D75">
              <w:t>Resource requirements for assessment include access to:</w:t>
            </w:r>
          </w:p>
          <w:p w:rsidR="00000000" w:rsidRPr="00E02D75" w:rsidP="00E02D75">
            <w:pPr>
              <w:pStyle w:val="ListBullet2"/>
            </w:pPr>
            <w:r w:rsidRPr="00E02D75">
              <w:t xml:space="preserve">an appropriate workplace where assessment can be conducted or simulation of realistic workplace setting for assessment </w:t>
            </w:r>
          </w:p>
          <w:p w:rsidR="00000000" w:rsidP="00E02D75">
            <w:pPr>
              <w:pStyle w:val="ListBullet2"/>
              <w:rPr>
                <w:lang w:val="en-NZ"/>
              </w:rPr>
            </w:pPr>
            <w:r w:rsidRPr="00E02D75">
              <w:t>equipment and resources normally used in the workplace</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Method of assessment</w:t>
            </w:r>
            <w:r w:rsidRPr="00E02D75">
              <w:t>:</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Observations</w:t>
            </w:r>
          </w:p>
          <w:p w:rsidR="00000000" w:rsidRPr="00E02D75" w:rsidP="00E02D75">
            <w:pPr>
              <w:pStyle w:val="ListBullet"/>
            </w:pPr>
            <w:r w:rsidRPr="00E02D75">
              <w:t xml:space="preserve">Questioning </w:t>
            </w:r>
          </w:p>
          <w:p w:rsidR="00000000" w:rsidP="00E02D75">
            <w:pPr>
              <w:pStyle w:val="ListBullet"/>
              <w:rPr>
                <w:lang w:val="en-NZ"/>
              </w:rPr>
            </w:pPr>
            <w:r w:rsidRPr="00E02D75">
              <w:t>Evidence gathered from the workplace environment</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BodyText"/>
            </w:pPr>
          </w:p>
        </w:tc>
      </w:tr>
    </w:tbl>
    <w:p w:rsidR="002059DC" w:rsidP="00E02D75">
      <w:pPr>
        <w:pStyle w:val="BodyText"/>
      </w:pPr>
    </w:p>
    <w:p w:rsidR="002059DC" w:rsidP="00E02D75">
      <w:pPr>
        <w:pStyle w:val="BodyText"/>
      </w:pPr>
    </w:p>
    <w:p w:rsidR="00000000" w:rsidRPr="00E02D75" w:rsidP="00E02D75">
      <w:pPr>
        <w:pStyle w:val="Heading1"/>
      </w:pPr>
      <w:bookmarkStart w:id="11" w:name="O_249632"/>
      <w:bookmarkEnd w:id="11"/>
      <w:r w:rsidRPr="00E02D75">
        <w:t>Range Statement</w:t>
      </w:r>
    </w:p>
    <w:tbl>
      <w:tblPr>
        <w:tblW w:w="0" w:type="auto"/>
        <w:tblLayout w:type="fixed"/>
        <w:tblCellMar>
          <w:left w:w="62" w:type="dxa"/>
          <w:right w:w="62" w:type="dxa"/>
        </w:tblCellMar>
        <w:tblLook w:val="0000"/>
      </w:tblPr>
      <w:tblGrid>
        <w:gridCol w:w="3402"/>
        <w:gridCol w:w="5670"/>
      </w:tblGrid>
      <w:tr w:rsidTr="002059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SpecialBold"/>
              </w:rPr>
              <w:t>RANGE STATEMENT</w:t>
            </w:r>
          </w:p>
        </w:tc>
      </w:tr>
      <w:tr w:rsidTr="002059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t>The Range Statement relates to the unit of competency as a whole. It allows for different work environments and situations that may affect performance. Add any essential operating conditions that may be present with training and assessment depending on the</w:t>
            </w:r>
            <w:r w:rsidRPr="00E02D75">
              <w:t xml:space="preserve"> work situation, needs of the candidate, accessibility of the item, and local industry and regional contexts.</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Potential issues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Broad circumstances of the client such as :</w:t>
            </w:r>
          </w:p>
          <w:p w:rsidR="00000000" w:rsidRPr="00E02D75" w:rsidP="00E02D75">
            <w:pPr>
              <w:pStyle w:val="ListBullet2"/>
            </w:pPr>
            <w:r w:rsidRPr="00E02D75">
              <w:t>length of time on benefits</w:t>
            </w:r>
          </w:p>
          <w:p w:rsidR="00000000" w:rsidRPr="00E02D75" w:rsidP="00E02D75">
            <w:pPr>
              <w:pStyle w:val="ListBullet2"/>
            </w:pPr>
            <w:r w:rsidRPr="00E02D75">
              <w:t>changes from type of benefit</w:t>
            </w:r>
          </w:p>
          <w:p w:rsidR="00000000" w:rsidRPr="00E02D75" w:rsidP="00E02D75">
            <w:pPr>
              <w:pStyle w:val="ListBullet2"/>
            </w:pPr>
            <w:r w:rsidRPr="00E02D75">
              <w:t>language and literacy issues</w:t>
            </w:r>
          </w:p>
          <w:p w:rsidR="00000000" w:rsidRPr="00E02D75" w:rsidP="00E02D75">
            <w:pPr>
              <w:pStyle w:val="ListBullet2"/>
            </w:pPr>
            <w:r w:rsidRPr="00E02D75">
              <w:t>change in living arrangements</w:t>
            </w:r>
          </w:p>
          <w:p w:rsidR="00000000" w:rsidRPr="00E02D75" w:rsidP="00E02D75">
            <w:pPr>
              <w:pStyle w:val="ListBullet2"/>
            </w:pPr>
            <w:r w:rsidRPr="00E02D75">
              <w:t xml:space="preserve">ethnicity </w:t>
            </w:r>
          </w:p>
          <w:p w:rsidR="00000000" w:rsidRPr="00E02D75" w:rsidP="00E02D75">
            <w:pPr>
              <w:pStyle w:val="ListBullet2"/>
            </w:pPr>
            <w:r w:rsidRPr="00E02D75">
              <w:t>health</w:t>
            </w:r>
          </w:p>
          <w:p w:rsidR="00000000" w:rsidP="00E02D75">
            <w:pPr>
              <w:pStyle w:val="ListBullet2"/>
              <w:rPr>
                <w:lang w:val="en-NZ"/>
              </w:rPr>
            </w:pPr>
            <w:r w:rsidRPr="00E02D75">
              <w:t>age</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Information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P="00E02D75">
            <w:pPr>
              <w:pStyle w:val="ListBullet"/>
              <w:rPr>
                <w:lang w:val="en-NZ"/>
              </w:rPr>
            </w:pPr>
            <w:r w:rsidRPr="00E02D75">
              <w:t>The Centrelink services and other related local services that may assist the client to develop a participation plan</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Barriers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ListBullet"/>
            </w:pPr>
            <w:r w:rsidRPr="00E02D75">
              <w:t>Any circumstance or characteristic that makes participation particularly difficult and requires additional assistance or support</w:t>
            </w:r>
            <w:r w:rsidRPr="00E02D75">
              <w:br/>
              <w:t>Examples of barriers may include:</w:t>
            </w:r>
          </w:p>
          <w:p w:rsidR="00000000" w:rsidRPr="00E02D75" w:rsidP="00E02D75">
            <w:pPr>
              <w:pStyle w:val="ListBullet2"/>
            </w:pPr>
            <w:r w:rsidRPr="00E02D75">
              <w:t>mental and physical health issues</w:t>
            </w:r>
          </w:p>
          <w:p w:rsidR="00000000" w:rsidRPr="00E02D75" w:rsidP="00E02D75">
            <w:pPr>
              <w:pStyle w:val="ListBullet2"/>
            </w:pPr>
            <w:r w:rsidRPr="00E02D75">
              <w:t>geographic issues</w:t>
            </w:r>
          </w:p>
          <w:p w:rsidR="00000000" w:rsidP="00E02D75">
            <w:pPr>
              <w:pStyle w:val="ListBullet2"/>
              <w:rPr>
                <w:lang w:val="en-NZ"/>
              </w:rPr>
            </w:pPr>
            <w:r w:rsidRPr="00E02D75">
              <w:t>skills issues</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Circumstance and capacity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P="00E02D75">
            <w:pPr>
              <w:pStyle w:val="ListBullet"/>
              <w:rPr>
                <w:lang w:val="en-NZ"/>
              </w:rPr>
            </w:pPr>
            <w:r w:rsidRPr="00E02D75">
              <w:t xml:space="preserve">The interaction between the current situation and the individual's ability to establish and monitor a participation plan </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Areas of responsibility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P="00E02D75">
            <w:pPr>
              <w:pStyle w:val="ListBullet"/>
              <w:rPr>
                <w:lang w:val="en-NZ"/>
              </w:rPr>
            </w:pPr>
            <w:r w:rsidRPr="00E02D75">
              <w:t>The need to identify the service or person who will carry out each step ensuring that the customer has areas of responsibility</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02D75">
            <w:pPr>
              <w:pStyle w:val="BodyText"/>
              <w:rPr>
                <w:lang w:val="en-NZ"/>
              </w:rPr>
            </w:pPr>
            <w:r w:rsidRPr="00E02D75">
              <w:rPr>
                <w:rStyle w:val="Emphasis"/>
              </w:rPr>
              <w:t>Centrelink services refers to</w:t>
            </w:r>
            <w:r w:rsidRPr="00E02D75">
              <w:t>:</w:t>
            </w:r>
          </w:p>
        </w:tc>
        <w:tc>
          <w:tcPr>
            <w:tcW w:w="5670" w:type="dxa"/>
            <w:tcBorders>
              <w:top w:val="nil"/>
              <w:left w:val="nil"/>
              <w:bottom w:val="nil"/>
              <w:right w:val="nil"/>
            </w:tcBorders>
            <w:tcMar>
              <w:top w:w="0" w:type="dxa"/>
              <w:left w:w="62" w:type="dxa"/>
              <w:bottom w:w="0" w:type="dxa"/>
              <w:right w:w="62" w:type="dxa"/>
            </w:tcMar>
          </w:tcPr>
          <w:p w:rsidR="00000000" w:rsidP="00E02D75">
            <w:pPr>
              <w:pStyle w:val="ListBullet"/>
              <w:rPr>
                <w:lang w:val="en-NZ"/>
              </w:rPr>
            </w:pPr>
            <w:r w:rsidRPr="00E02D75">
              <w:t>The Centrelink services available at that location and in other areas</w:t>
            </w:r>
          </w:p>
        </w:tc>
      </w:tr>
      <w:tr w:rsidTr="002059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02D75" w:rsidP="00E02D75">
            <w:pPr>
              <w:pStyle w:val="BodyText"/>
            </w:pPr>
          </w:p>
        </w:tc>
      </w:tr>
    </w:tbl>
    <w:p w:rsidR="002059DC" w:rsidP="00E02D75">
      <w:pPr>
        <w:pStyle w:val="BodyText"/>
      </w:pPr>
    </w:p>
    <w:p w:rsidR="002059DC" w:rsidP="00E02D75">
      <w:pPr>
        <w:pStyle w:val="BodyText"/>
      </w:pPr>
    </w:p>
    <w:p w:rsidR="00000000" w:rsidRPr="00E02D75" w:rsidP="00E02D75">
      <w:pPr>
        <w:pStyle w:val="Heading1"/>
      </w:pPr>
      <w:bookmarkStart w:id="12" w:name="O_293937"/>
      <w:bookmarkEnd w:id="12"/>
      <w:r w:rsidRPr="00E02D75">
        <w:t>Unit Sector(s)</w:t>
      </w:r>
    </w:p>
    <w:p w:rsidR="00000000" w:rsidRPr="00E02D75" w:rsidP="00E02D75">
      <w:pPr>
        <w:pStyle w:val="BodyText"/>
      </w:pPr>
      <w:r w:rsidRPr="00E02D75">
        <w:t>Not Applicable</w:t>
      </w:r>
    </w:p>
    <w:p w:rsidR="00000000" w:rsidRPr="00E02D75" w:rsidP="00E02D75"/>
    <w:sectPr w:rsidSect="00E02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9DC" w:rsidP="00205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DC" w:rsidP="00E02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59DC" w:rsidP="00E02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59DC" w:rsidP="00E02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59DC" w:rsidP="002059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DC" w:rsidP="00E02D75">
    <w:pPr>
      <w:pStyle w:val="Header"/>
      <w:framePr w:wrap="around"/>
    </w:pPr>
    <w:r>
      <w:fldChar w:fldCharType="begin"/>
    </w:r>
    <w:r>
      <w:instrText xml:space="preserve"> TITLE   \* MERGEFORMAT </w:instrText>
    </w:r>
    <w:r>
      <w:fldChar w:fldCharType="separate"/>
    </w:r>
    <w:r>
      <w:t>CHCCS408B Establish and monitor participation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59DC" w:rsidP="00E02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09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87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AB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D75"/>
    <w:pPr>
      <w:spacing w:before="360" w:after="60"/>
      <w:outlineLvl w:val="0"/>
    </w:pPr>
    <w:rPr>
      <w:sz w:val="32"/>
    </w:rPr>
  </w:style>
  <w:style w:type="paragraph" w:styleId="Heading2">
    <w:name w:val="heading 2"/>
    <w:basedOn w:val="HeadingBase"/>
    <w:next w:val="BodyText"/>
    <w:link w:val="Heading2Char"/>
    <w:qFormat/>
    <w:rsid w:val="00E02D75"/>
    <w:pPr>
      <w:keepLines/>
      <w:spacing w:before="240" w:after="120"/>
      <w:outlineLvl w:val="1"/>
    </w:pPr>
    <w:rPr>
      <w:sz w:val="28"/>
      <w:szCs w:val="40"/>
    </w:rPr>
  </w:style>
  <w:style w:type="paragraph" w:styleId="Heading3">
    <w:name w:val="heading 3"/>
    <w:basedOn w:val="HeadingBase"/>
    <w:next w:val="BodyText"/>
    <w:link w:val="Heading3Char"/>
    <w:qFormat/>
    <w:rsid w:val="00E02D75"/>
    <w:pPr>
      <w:spacing w:before="180" w:after="120"/>
      <w:outlineLvl w:val="2"/>
    </w:pPr>
    <w:rPr>
      <w:spacing w:val="-10"/>
      <w:kern w:val="32"/>
    </w:rPr>
  </w:style>
  <w:style w:type="paragraph" w:styleId="Heading4">
    <w:name w:val="heading 4"/>
    <w:basedOn w:val="HeadingBase"/>
    <w:next w:val="BodyText"/>
    <w:link w:val="Heading4Char"/>
    <w:qFormat/>
    <w:rsid w:val="00E02D75"/>
    <w:pPr>
      <w:spacing w:before="160" w:after="120"/>
      <w:outlineLvl w:val="3"/>
    </w:pPr>
    <w:rPr>
      <w:sz w:val="22"/>
    </w:rPr>
  </w:style>
  <w:style w:type="paragraph" w:styleId="Heading5">
    <w:name w:val="heading 5"/>
    <w:basedOn w:val="HeadingBase"/>
    <w:next w:val="Normal"/>
    <w:link w:val="Heading5Char"/>
    <w:qFormat/>
    <w:rsid w:val="00E02D75"/>
    <w:pPr>
      <w:spacing w:before="80"/>
      <w:outlineLvl w:val="4"/>
    </w:pPr>
    <w:rPr>
      <w:color w:val="918585"/>
      <w:sz w:val="20"/>
    </w:rPr>
  </w:style>
  <w:style w:type="paragraph" w:styleId="Heading6">
    <w:name w:val="heading 6"/>
    <w:basedOn w:val="HeadingBase"/>
    <w:next w:val="Normal"/>
    <w:link w:val="Heading6Char"/>
    <w:qFormat/>
    <w:rsid w:val="00E02D75"/>
    <w:pPr>
      <w:spacing w:before="60"/>
      <w:outlineLvl w:val="5"/>
    </w:pPr>
    <w:rPr>
      <w:color w:val="918585"/>
      <w:sz w:val="20"/>
    </w:rPr>
  </w:style>
  <w:style w:type="paragraph" w:styleId="Heading7">
    <w:name w:val="heading 7"/>
    <w:basedOn w:val="Normal"/>
    <w:next w:val="Normal"/>
    <w:link w:val="Heading7Char"/>
    <w:qFormat/>
    <w:rsid w:val="00E02D75"/>
    <w:pPr>
      <w:ind w:left="720"/>
      <w:outlineLvl w:val="6"/>
    </w:pPr>
    <w:rPr>
      <w:i/>
    </w:rPr>
  </w:style>
  <w:style w:type="paragraph" w:styleId="Heading8">
    <w:name w:val="heading 8"/>
    <w:basedOn w:val="Normal"/>
    <w:next w:val="Normal"/>
    <w:link w:val="Heading8Char"/>
    <w:qFormat/>
    <w:rsid w:val="00E02D75"/>
    <w:pPr>
      <w:ind w:left="720"/>
      <w:outlineLvl w:val="7"/>
    </w:pPr>
    <w:rPr>
      <w:i/>
    </w:rPr>
  </w:style>
  <w:style w:type="paragraph" w:styleId="Heading9">
    <w:name w:val="heading 9"/>
    <w:basedOn w:val="Normal"/>
    <w:next w:val="Normal"/>
    <w:link w:val="Heading9Char"/>
    <w:qFormat/>
    <w:rsid w:val="00E02D75"/>
    <w:pPr>
      <w:ind w:left="720"/>
      <w:outlineLvl w:val="8"/>
    </w:pPr>
    <w:rPr>
      <w:i/>
    </w:rPr>
  </w:style>
  <w:style w:type="character" w:default="1" w:styleId="DefaultParagraphFont">
    <w:name w:val="Default Paragraph Font"/>
    <w:uiPriority w:val="1"/>
    <w:unhideWhenUsed/>
    <w:rsid w:val="00E02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D75"/>
  </w:style>
  <w:style w:type="character" w:customStyle="1" w:styleId="Heading1Char">
    <w:name w:val="Heading 1 Char"/>
    <w:link w:val="Heading1"/>
    <w:rsid w:val="00E02D75"/>
    <w:rPr>
      <w:rFonts w:ascii="Times New Roman" w:eastAsia="Times New Roman" w:hAnsi="Times New Roman" w:cs="Times New Roman"/>
      <w:b/>
      <w:sz w:val="32"/>
      <w:szCs w:val="20"/>
      <w:lang w:eastAsia="en-US"/>
    </w:rPr>
  </w:style>
  <w:style w:type="paragraph" w:styleId="BodyText">
    <w:name w:val="Body Text"/>
    <w:basedOn w:val="Normal"/>
    <w:link w:val="BodyTextChar"/>
    <w:rsid w:val="00E02D75"/>
    <w:pPr>
      <w:spacing w:before="120" w:after="120"/>
      <w:contextualSpacing/>
    </w:pPr>
    <w:rPr>
      <w:rFonts w:ascii="Times New Roman" w:hAnsi="Times New Roman"/>
      <w:sz w:val="24"/>
      <w:szCs w:val="22"/>
    </w:rPr>
  </w:style>
  <w:style w:type="character" w:customStyle="1" w:styleId="BodyTextChar">
    <w:name w:val="Body Text Char"/>
    <w:link w:val="BodyText"/>
    <w:rsid w:val="00E02D75"/>
    <w:rPr>
      <w:rFonts w:ascii="Times New Roman" w:eastAsia="Times New Roman" w:hAnsi="Times New Roman" w:cs="Times New Roman"/>
      <w:sz w:val="24"/>
      <w:lang w:val="en-US" w:eastAsia="en-US"/>
    </w:rPr>
  </w:style>
  <w:style w:type="paragraph" w:styleId="Footer">
    <w:name w:val="footer"/>
    <w:basedOn w:val="Normal"/>
    <w:link w:val="FooterChar"/>
    <w:rsid w:val="00E02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2D75"/>
    <w:rPr>
      <w:rFonts w:ascii="Times New Roman" w:eastAsia="Times New Roman" w:hAnsi="Times New Roman" w:cs="Times New Roman"/>
      <w:sz w:val="16"/>
      <w:lang w:val="en-US" w:eastAsia="en-US"/>
    </w:rPr>
  </w:style>
  <w:style w:type="paragraph" w:styleId="List">
    <w:name w:val="List"/>
    <w:basedOn w:val="BodyText"/>
    <w:next w:val="BodyText"/>
    <w:rsid w:val="00E02D75"/>
    <w:pPr>
      <w:tabs>
        <w:tab w:val="left" w:pos="340"/>
      </w:tabs>
      <w:spacing w:before="60" w:after="60"/>
      <w:ind w:left="340" w:hanging="340"/>
    </w:pPr>
  </w:style>
  <w:style w:type="paragraph" w:styleId="ListBullet">
    <w:name w:val="List Bullet"/>
    <w:basedOn w:val="List"/>
    <w:rsid w:val="00E02D75"/>
    <w:pPr>
      <w:numPr>
        <w:numId w:val="13"/>
      </w:numPr>
      <w:tabs>
        <w:tab w:val="clear" w:pos="340"/>
      </w:tabs>
      <w:spacing w:before="40" w:after="40"/>
    </w:pPr>
  </w:style>
  <w:style w:type="character" w:customStyle="1" w:styleId="SpecialBold">
    <w:name w:val="Special Bold"/>
    <w:rsid w:val="00E02D75"/>
    <w:rPr>
      <w:b/>
      <w:spacing w:val="0"/>
    </w:rPr>
  </w:style>
  <w:style w:type="paragraph" w:styleId="ListBullet2">
    <w:name w:val="List Bullet 2"/>
    <w:basedOn w:val="List2"/>
    <w:rsid w:val="00E02D75"/>
    <w:pPr>
      <w:numPr>
        <w:numId w:val="14"/>
      </w:numPr>
      <w:tabs>
        <w:tab w:val="clear" w:pos="680"/>
      </w:tabs>
    </w:pPr>
  </w:style>
  <w:style w:type="paragraph" w:styleId="Header">
    <w:name w:val="header"/>
    <w:basedOn w:val="Normal"/>
    <w:link w:val="HeaderChar"/>
    <w:rsid w:val="00E02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2D75"/>
    <w:rPr>
      <w:rFonts w:ascii="Times New Roman" w:eastAsia="Times New Roman" w:hAnsi="Times New Roman" w:cs="Times New Roman"/>
      <w:sz w:val="16"/>
      <w:szCs w:val="20"/>
      <w:lang w:val="en-GB" w:eastAsia="en-US"/>
    </w:rPr>
  </w:style>
  <w:style w:type="character" w:styleId="Emphasis">
    <w:name w:val="Emphasis"/>
    <w:qFormat/>
    <w:rsid w:val="00E02D75"/>
    <w:rPr>
      <w:i/>
    </w:rPr>
  </w:style>
  <w:style w:type="paragraph" w:customStyle="1" w:styleId="SuperHeading">
    <w:name w:val="SuperHeading"/>
    <w:basedOn w:val="Normal"/>
    <w:rsid w:val="00E02D75"/>
    <w:pPr>
      <w:spacing w:before="240" w:after="120"/>
      <w:outlineLvl w:val="0"/>
    </w:pPr>
    <w:rPr>
      <w:rFonts w:ascii="Times New Roman" w:hAnsi="Times New Roman"/>
      <w:b/>
      <w:sz w:val="28"/>
    </w:rPr>
  </w:style>
  <w:style w:type="paragraph" w:customStyle="1" w:styleId="AllowPageBreak">
    <w:name w:val="AllowPageBreak"/>
    <w:rsid w:val="00E02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02D75"/>
    <w:rPr>
      <w:rFonts w:ascii="Times New Roman" w:eastAsia="Times New Roman" w:hAnsi="Times New Roman" w:cs="Times New Roman"/>
      <w:b/>
      <w:sz w:val="28"/>
      <w:szCs w:val="40"/>
      <w:lang w:eastAsia="en-US"/>
    </w:rPr>
  </w:style>
  <w:style w:type="character" w:customStyle="1" w:styleId="Heading3Char">
    <w:name w:val="Heading 3 Char"/>
    <w:link w:val="Heading3"/>
    <w:rsid w:val="00E02D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2D75"/>
    <w:rPr>
      <w:rFonts w:ascii="Times New Roman" w:eastAsia="Times New Roman" w:hAnsi="Times New Roman" w:cs="Times New Roman"/>
      <w:b/>
      <w:szCs w:val="20"/>
      <w:lang w:eastAsia="en-US"/>
    </w:rPr>
  </w:style>
  <w:style w:type="character" w:customStyle="1" w:styleId="Heading5Char">
    <w:name w:val="Heading 5 Char"/>
    <w:link w:val="Heading5"/>
    <w:rsid w:val="00E02D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2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D75"/>
    <w:rPr>
      <w:rFonts w:ascii="Courier New" w:eastAsia="Times New Roman" w:hAnsi="Courier New" w:cs="Times New Roman"/>
      <w:i/>
      <w:szCs w:val="20"/>
      <w:lang w:val="en-US" w:eastAsia="en-US"/>
    </w:rPr>
  </w:style>
  <w:style w:type="paragraph" w:customStyle="1" w:styleId="HeadingBase">
    <w:name w:val="Heading Base"/>
    <w:rsid w:val="00E02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D75"/>
    <w:pPr>
      <w:tabs>
        <w:tab w:val="right" w:leader="dot" w:pos="9072"/>
      </w:tabs>
      <w:ind w:left="567"/>
    </w:pPr>
    <w:rPr>
      <w:szCs w:val="22"/>
    </w:rPr>
  </w:style>
  <w:style w:type="paragraph" w:customStyle="1" w:styleId="TOCBase">
    <w:name w:val="TOC Base"/>
    <w:rsid w:val="00E02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D75"/>
    <w:pPr>
      <w:tabs>
        <w:tab w:val="right" w:leader="dot" w:pos="9072"/>
      </w:tabs>
      <w:spacing w:before="40" w:after="40"/>
      <w:ind w:left="284"/>
    </w:pPr>
    <w:rPr>
      <w:rFonts w:ascii="Times New Roman" w:hAnsi="Times New Roman"/>
    </w:rPr>
  </w:style>
  <w:style w:type="paragraph" w:styleId="TOC1">
    <w:name w:val="toc 1"/>
    <w:basedOn w:val="TOCBase"/>
    <w:next w:val="Normal"/>
    <w:rsid w:val="00E02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D75"/>
    <w:pPr>
      <w:spacing w:before="5040"/>
      <w:jc w:val="center"/>
    </w:pPr>
    <w:rPr>
      <w:sz w:val="48"/>
      <w:szCs w:val="72"/>
      <w:lang w:val="en-US"/>
    </w:rPr>
  </w:style>
  <w:style w:type="character" w:customStyle="1" w:styleId="TitleChar">
    <w:name w:val="Title Char"/>
    <w:link w:val="Title"/>
    <w:rsid w:val="00E02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D75"/>
    <w:pPr>
      <w:tabs>
        <w:tab w:val="left" w:pos="3600"/>
        <w:tab w:val="left" w:pos="3958"/>
      </w:tabs>
    </w:pPr>
  </w:style>
  <w:style w:type="paragraph" w:customStyle="1" w:styleId="Note">
    <w:name w:val="Note"/>
    <w:basedOn w:val="BodyText"/>
    <w:rsid w:val="00E02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D75"/>
    <w:pPr>
      <w:framePr w:wrap="auto" w:hAnchor="text" w:y="6049"/>
    </w:pPr>
    <w:rPr>
      <w:color w:val="000000"/>
      <w:sz w:val="40"/>
    </w:rPr>
  </w:style>
  <w:style w:type="paragraph" w:customStyle="1" w:styleId="TOCTitle">
    <w:name w:val="TOCTitle"/>
    <w:basedOn w:val="Heading1"/>
    <w:rsid w:val="00E02D75"/>
    <w:pPr>
      <w:spacing w:after="240"/>
      <w:jc w:val="center"/>
      <w:outlineLvl w:val="9"/>
    </w:pPr>
    <w:rPr>
      <w:caps/>
    </w:rPr>
  </w:style>
  <w:style w:type="paragraph" w:customStyle="1" w:styleId="Version">
    <w:name w:val="Version"/>
    <w:rsid w:val="00E02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D75"/>
    <w:pPr>
      <w:keepNext w:val="0"/>
      <w:tabs>
        <w:tab w:val="right" w:pos="4176"/>
      </w:tabs>
      <w:ind w:left="198" w:hanging="198"/>
    </w:pPr>
    <w:rPr>
      <w:rFonts w:ascii="Garamond" w:hAnsi="Garamond"/>
    </w:rPr>
  </w:style>
  <w:style w:type="paragraph" w:styleId="IndexHeading">
    <w:name w:val="index heading"/>
    <w:basedOn w:val="Normal"/>
    <w:next w:val="Index1"/>
    <w:semiHidden/>
    <w:rsid w:val="00E02D75"/>
    <w:pPr>
      <w:spacing w:before="120" w:after="120"/>
    </w:pPr>
    <w:rPr>
      <w:rFonts w:ascii="Arial" w:hAnsi="Arial"/>
      <w:b/>
      <w:color w:val="918585"/>
      <w:sz w:val="24"/>
    </w:rPr>
  </w:style>
  <w:style w:type="paragraph" w:customStyle="1" w:styleId="Chapter">
    <w:name w:val="Chapter"/>
    <w:basedOn w:val="Normal"/>
    <w:rsid w:val="00E02D75"/>
    <w:pPr>
      <w:spacing w:before="240"/>
    </w:pPr>
    <w:rPr>
      <w:rFonts w:ascii="Times New Roman" w:hAnsi="Times New Roman"/>
      <w:smallCaps/>
      <w:spacing w:val="80"/>
      <w:sz w:val="28"/>
    </w:rPr>
  </w:style>
  <w:style w:type="paragraph" w:customStyle="1" w:styleId="InChapter">
    <w:name w:val="InChapter"/>
    <w:basedOn w:val="Heading3"/>
    <w:rsid w:val="00E02D75"/>
    <w:pPr>
      <w:spacing w:after="240"/>
      <w:outlineLvl w:val="9"/>
    </w:pPr>
    <w:rPr>
      <w:noProof/>
    </w:rPr>
  </w:style>
  <w:style w:type="paragraph" w:styleId="Index2">
    <w:name w:val="index 2"/>
    <w:basedOn w:val="Normal"/>
    <w:next w:val="Normal"/>
    <w:semiHidden/>
    <w:rsid w:val="00E02D75"/>
    <w:pPr>
      <w:tabs>
        <w:tab w:val="right" w:pos="4176"/>
      </w:tabs>
      <w:ind w:left="568" w:hanging="284"/>
    </w:pPr>
    <w:rPr>
      <w:rFonts w:ascii="Garamond" w:hAnsi="Garamond"/>
    </w:rPr>
  </w:style>
  <w:style w:type="paragraph" w:customStyle="1" w:styleId="Byline">
    <w:name w:val="Byline"/>
    <w:rsid w:val="00E02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D75"/>
    <w:pPr>
      <w:tabs>
        <w:tab w:val="clear" w:pos="3600"/>
        <w:tab w:val="clear" w:pos="3958"/>
      </w:tabs>
      <w:jc w:val="right"/>
    </w:pPr>
  </w:style>
  <w:style w:type="paragraph" w:styleId="Caption">
    <w:name w:val="caption"/>
    <w:basedOn w:val="BodyText"/>
    <w:next w:val="Normal"/>
    <w:qFormat/>
    <w:rsid w:val="00E02D75"/>
    <w:pPr>
      <w:framePr w:w="2268" w:hSpace="181" w:vSpace="181" w:wrap="around" w:vAnchor="text" w:hAnchor="page" w:x="1135" w:y="285" w:anchorLock="1"/>
    </w:pPr>
    <w:rPr>
      <w:i/>
    </w:rPr>
  </w:style>
  <w:style w:type="paragraph" w:customStyle="1" w:styleId="MiniTOCTitle">
    <w:name w:val="MiniTOCTitle"/>
    <w:basedOn w:val="Heading4"/>
    <w:rsid w:val="00E02D75"/>
    <w:pPr>
      <w:spacing w:before="240"/>
      <w:outlineLvl w:val="9"/>
    </w:pPr>
    <w:rPr>
      <w:noProof/>
      <w:sz w:val="24"/>
    </w:rPr>
  </w:style>
  <w:style w:type="paragraph" w:customStyle="1" w:styleId="MiniTOCItem">
    <w:name w:val="MiniTOCItem"/>
    <w:basedOn w:val="ListBullet"/>
    <w:rsid w:val="00E02D75"/>
    <w:pPr>
      <w:numPr>
        <w:numId w:val="0"/>
      </w:numPr>
      <w:tabs>
        <w:tab w:val="right" w:leader="dot" w:pos="6521"/>
      </w:tabs>
      <w:spacing w:before="0" w:after="0"/>
    </w:pPr>
  </w:style>
  <w:style w:type="paragraph" w:customStyle="1" w:styleId="TOFTitle">
    <w:name w:val="TOFTitle"/>
    <w:basedOn w:val="TOCTitle"/>
    <w:rsid w:val="00E02D75"/>
  </w:style>
  <w:style w:type="paragraph" w:styleId="TableofFigures">
    <w:name w:val="table of figures"/>
    <w:basedOn w:val="Normal"/>
    <w:next w:val="Normal"/>
    <w:semiHidden/>
    <w:rsid w:val="00E02D75"/>
    <w:pPr>
      <w:tabs>
        <w:tab w:val="right" w:leader="dot" w:pos="9072"/>
      </w:tabs>
      <w:ind w:left="970" w:hanging="403"/>
    </w:pPr>
    <w:rPr>
      <w:rFonts w:ascii="Times New Roman" w:hAnsi="Times New Roman"/>
      <w:b/>
    </w:rPr>
  </w:style>
  <w:style w:type="paragraph" w:styleId="ListNumber">
    <w:name w:val="List Number"/>
    <w:basedOn w:val="List"/>
    <w:rsid w:val="00E02D75"/>
    <w:pPr>
      <w:numPr>
        <w:numId w:val="11"/>
      </w:numPr>
    </w:pPr>
  </w:style>
  <w:style w:type="character" w:customStyle="1" w:styleId="WingdingSymbols">
    <w:name w:val="Wingding Symbols"/>
    <w:rsid w:val="00E02D75"/>
    <w:rPr>
      <w:rFonts w:ascii="Wingdings" w:hAnsi="Wingdings"/>
    </w:rPr>
  </w:style>
  <w:style w:type="paragraph" w:customStyle="1" w:styleId="TableHeading">
    <w:name w:val="Table Heading"/>
    <w:basedOn w:val="HeadingBase"/>
    <w:rsid w:val="00E02D75"/>
    <w:pPr>
      <w:keepLines/>
      <w:pBdr>
        <w:bottom w:val="single" w:sz="6" w:space="1" w:color="918585"/>
      </w:pBdr>
      <w:spacing w:before="240"/>
    </w:pPr>
  </w:style>
  <w:style w:type="character" w:customStyle="1" w:styleId="HotSpot">
    <w:name w:val="HotSpot"/>
    <w:rsid w:val="00E02D75"/>
    <w:rPr>
      <w:color w:val="0033CC"/>
      <w:u w:val="none"/>
    </w:rPr>
  </w:style>
  <w:style w:type="paragraph" w:customStyle="1" w:styleId="BodyTextRight">
    <w:name w:val="Body Text Right"/>
    <w:basedOn w:val="BodyText"/>
    <w:rsid w:val="00E02D75"/>
    <w:pPr>
      <w:spacing w:before="0" w:after="0"/>
      <w:jc w:val="right"/>
    </w:pPr>
  </w:style>
  <w:style w:type="paragraph" w:styleId="Index3">
    <w:name w:val="index 3"/>
    <w:basedOn w:val="ListNumber2"/>
    <w:next w:val="Normal"/>
    <w:semiHidden/>
    <w:rsid w:val="00E02D75"/>
    <w:pPr>
      <w:numPr>
        <w:numId w:val="0"/>
      </w:numPr>
      <w:tabs>
        <w:tab w:val="right" w:leader="dot" w:pos="4176"/>
      </w:tabs>
    </w:pPr>
  </w:style>
  <w:style w:type="paragraph" w:styleId="ListNumber2">
    <w:name w:val="List Number 2"/>
    <w:basedOn w:val="List2"/>
    <w:rsid w:val="00E02D75"/>
    <w:pPr>
      <w:numPr>
        <w:numId w:val="10"/>
      </w:numPr>
      <w:tabs>
        <w:tab w:val="clear" w:pos="1060"/>
      </w:tabs>
    </w:pPr>
  </w:style>
  <w:style w:type="paragraph" w:customStyle="1" w:styleId="MarginNote">
    <w:name w:val="Margin Note"/>
    <w:basedOn w:val="BodyText"/>
    <w:rsid w:val="00E02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2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D75"/>
    <w:rPr>
      <w:sz w:val="32"/>
    </w:rPr>
  </w:style>
  <w:style w:type="paragraph" w:customStyle="1" w:styleId="HeadingProcedure">
    <w:name w:val="Heading Procedure"/>
    <w:basedOn w:val="HeadingBase"/>
    <w:next w:val="Normal"/>
    <w:rsid w:val="00E02D75"/>
    <w:pPr>
      <w:tabs>
        <w:tab w:val="left" w:pos="0"/>
      </w:tabs>
      <w:spacing w:before="120" w:after="60"/>
    </w:pPr>
    <w:rPr>
      <w:i/>
      <w:color w:val="918585"/>
      <w:sz w:val="22"/>
    </w:rPr>
  </w:style>
  <w:style w:type="paragraph" w:customStyle="1" w:styleId="TableBodyText">
    <w:name w:val="Table Body Text"/>
    <w:basedOn w:val="BodyText"/>
    <w:rsid w:val="00E02D75"/>
    <w:pPr>
      <w:spacing w:before="60" w:after="60"/>
    </w:pPr>
  </w:style>
  <w:style w:type="paragraph" w:styleId="ListContinue">
    <w:name w:val="List Continue"/>
    <w:basedOn w:val="List"/>
    <w:rsid w:val="00E02D75"/>
    <w:pPr>
      <w:ind w:firstLine="0"/>
    </w:pPr>
  </w:style>
  <w:style w:type="paragraph" w:customStyle="1" w:styleId="ListNote">
    <w:name w:val="List Note"/>
    <w:basedOn w:val="List"/>
    <w:rsid w:val="00E02D75"/>
    <w:pPr>
      <w:pBdr>
        <w:top w:val="single" w:sz="6" w:space="2" w:color="918585"/>
        <w:bottom w:val="single" w:sz="6" w:space="2" w:color="918585"/>
      </w:pBdr>
      <w:tabs>
        <w:tab w:val="left" w:pos="1021"/>
      </w:tabs>
      <w:ind w:firstLine="0"/>
    </w:pPr>
  </w:style>
  <w:style w:type="paragraph" w:customStyle="1" w:styleId="Warning">
    <w:name w:val="Warning"/>
    <w:basedOn w:val="BodyText"/>
    <w:rsid w:val="00E02D75"/>
    <w:pPr>
      <w:shd w:val="clear" w:color="auto" w:fill="D9D9D9"/>
      <w:tabs>
        <w:tab w:val="left" w:pos="992"/>
      </w:tabs>
      <w:ind w:left="119" w:right="119"/>
    </w:pPr>
    <w:rPr>
      <w:sz w:val="20"/>
    </w:rPr>
  </w:style>
  <w:style w:type="paragraph" w:customStyle="1" w:styleId="MarginIcons">
    <w:name w:val="Margin Icons"/>
    <w:basedOn w:val="BodyText"/>
    <w:rsid w:val="00E02D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2D75"/>
    <w:rPr>
      <w:rFonts w:ascii="Courier New" w:hAnsi="Courier New"/>
    </w:rPr>
  </w:style>
  <w:style w:type="paragraph" w:customStyle="1" w:styleId="NoteBullet">
    <w:name w:val="Note Bullet"/>
    <w:basedOn w:val="Note"/>
    <w:rsid w:val="00E02D75"/>
    <w:pPr>
      <w:tabs>
        <w:tab w:val="clear" w:pos="680"/>
      </w:tabs>
      <w:spacing w:before="60" w:after="60"/>
    </w:pPr>
  </w:style>
  <w:style w:type="paragraph" w:customStyle="1" w:styleId="SubHeading2">
    <w:name w:val="SubHeading2"/>
    <w:basedOn w:val="HeadingBase"/>
    <w:rsid w:val="00E02D75"/>
    <w:pPr>
      <w:spacing w:before="240" w:after="60"/>
    </w:pPr>
    <w:rPr>
      <w:sz w:val="20"/>
    </w:rPr>
  </w:style>
  <w:style w:type="paragraph" w:customStyle="1" w:styleId="SubHeading1">
    <w:name w:val="SubHeading1"/>
    <w:basedOn w:val="HeadingBase"/>
    <w:rsid w:val="00E02D75"/>
    <w:pPr>
      <w:spacing w:before="240" w:after="60"/>
    </w:pPr>
    <w:rPr>
      <w:color w:val="918585"/>
      <w:sz w:val="22"/>
    </w:rPr>
  </w:style>
  <w:style w:type="paragraph" w:customStyle="1" w:styleId="SideHeading">
    <w:name w:val="Side Heading"/>
    <w:basedOn w:val="HeadingBase"/>
    <w:rsid w:val="00E02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D75"/>
    <w:pPr>
      <w:numPr>
        <w:numId w:val="12"/>
      </w:numPr>
    </w:pPr>
  </w:style>
  <w:style w:type="paragraph" w:styleId="PlainText">
    <w:name w:val="Plain Text"/>
    <w:basedOn w:val="Normal"/>
    <w:link w:val="PlainTextChar"/>
    <w:rsid w:val="00E02D75"/>
    <w:rPr>
      <w:sz w:val="20"/>
    </w:rPr>
  </w:style>
  <w:style w:type="character" w:customStyle="1" w:styleId="PlainTextChar">
    <w:name w:val="Plain Text Char"/>
    <w:basedOn w:val="DefaultParagraphFont"/>
    <w:link w:val="PlainText"/>
    <w:rsid w:val="00E02D75"/>
    <w:rPr>
      <w:rFonts w:ascii="Courier New" w:eastAsia="Times New Roman" w:hAnsi="Courier New" w:cs="Times New Roman"/>
      <w:sz w:val="20"/>
      <w:szCs w:val="20"/>
      <w:lang w:val="en-US" w:eastAsia="en-US"/>
    </w:rPr>
  </w:style>
  <w:style w:type="character" w:customStyle="1" w:styleId="MenuOption">
    <w:name w:val="Menu Option"/>
    <w:rsid w:val="00E02D75"/>
    <w:rPr>
      <w:b/>
      <w:smallCaps/>
    </w:rPr>
  </w:style>
  <w:style w:type="paragraph" w:customStyle="1" w:styleId="TableListNumber">
    <w:name w:val="Table List Number"/>
    <w:basedOn w:val="ListNumber"/>
    <w:rsid w:val="00E02D75"/>
    <w:pPr>
      <w:numPr>
        <w:numId w:val="0"/>
      </w:numPr>
    </w:pPr>
  </w:style>
  <w:style w:type="paragraph" w:styleId="TOC4">
    <w:name w:val="toc 4"/>
    <w:basedOn w:val="TOCBase"/>
    <w:next w:val="Normal"/>
    <w:semiHidden/>
    <w:rsid w:val="00E02D75"/>
    <w:pPr>
      <w:tabs>
        <w:tab w:val="right" w:leader="dot" w:pos="9071"/>
      </w:tabs>
      <w:ind w:left="1701"/>
    </w:pPr>
  </w:style>
  <w:style w:type="paragraph" w:customStyle="1" w:styleId="ListAlpha">
    <w:name w:val="List Alpha"/>
    <w:basedOn w:val="List"/>
    <w:rsid w:val="00E02D75"/>
    <w:pPr>
      <w:numPr>
        <w:numId w:val="9"/>
      </w:numPr>
    </w:pPr>
  </w:style>
  <w:style w:type="paragraph" w:customStyle="1" w:styleId="ListAlpha2">
    <w:name w:val="List Alpha 2"/>
    <w:basedOn w:val="List2"/>
    <w:rsid w:val="00E02D75"/>
    <w:pPr>
      <w:numPr>
        <w:numId w:val="8"/>
      </w:numPr>
    </w:pPr>
  </w:style>
  <w:style w:type="paragraph" w:styleId="List2">
    <w:name w:val="List 2"/>
    <w:basedOn w:val="BodyText"/>
    <w:rsid w:val="00E02D75"/>
    <w:pPr>
      <w:tabs>
        <w:tab w:val="left" w:pos="680"/>
      </w:tabs>
      <w:spacing w:before="60" w:after="60"/>
      <w:ind w:left="680" w:hanging="340"/>
    </w:pPr>
  </w:style>
  <w:style w:type="paragraph" w:styleId="List3">
    <w:name w:val="List 3"/>
    <w:basedOn w:val="BodyText"/>
    <w:rsid w:val="00E02D75"/>
    <w:pPr>
      <w:tabs>
        <w:tab w:val="left" w:pos="1021"/>
      </w:tabs>
      <w:spacing w:before="60" w:after="60"/>
      <w:ind w:left="1020" w:hanging="340"/>
    </w:pPr>
  </w:style>
  <w:style w:type="paragraph" w:styleId="List4">
    <w:name w:val="List 4"/>
    <w:basedOn w:val="BodyText"/>
    <w:rsid w:val="00E02D75"/>
    <w:pPr>
      <w:tabs>
        <w:tab w:val="left" w:pos="1361"/>
      </w:tabs>
      <w:spacing w:before="60" w:after="60"/>
      <w:ind w:left="1361" w:hanging="340"/>
    </w:pPr>
  </w:style>
  <w:style w:type="paragraph" w:styleId="List5">
    <w:name w:val="List 5"/>
    <w:basedOn w:val="BodyText"/>
    <w:rsid w:val="00E02D75"/>
    <w:pPr>
      <w:tabs>
        <w:tab w:val="left" w:pos="1701"/>
      </w:tabs>
      <w:spacing w:before="60" w:after="60"/>
      <w:ind w:left="1701" w:hanging="340"/>
    </w:pPr>
  </w:style>
  <w:style w:type="paragraph" w:styleId="ListBullet3">
    <w:name w:val="List Bullet 3"/>
    <w:basedOn w:val="List3"/>
    <w:rsid w:val="00E02D75"/>
    <w:pPr>
      <w:numPr>
        <w:numId w:val="15"/>
      </w:numPr>
      <w:tabs>
        <w:tab w:val="clear" w:pos="1021"/>
      </w:tabs>
      <w:ind w:left="1037" w:hanging="357"/>
    </w:pPr>
  </w:style>
  <w:style w:type="paragraph" w:styleId="ListBullet4">
    <w:name w:val="List Bullet 4"/>
    <w:basedOn w:val="List4"/>
    <w:rsid w:val="00E02D75"/>
    <w:pPr>
      <w:numPr>
        <w:numId w:val="3"/>
      </w:numPr>
    </w:pPr>
  </w:style>
  <w:style w:type="paragraph" w:styleId="ListBullet5">
    <w:name w:val="List Bullet 5"/>
    <w:basedOn w:val="List5"/>
    <w:rsid w:val="00E02D75"/>
    <w:pPr>
      <w:numPr>
        <w:numId w:val="4"/>
      </w:numPr>
    </w:pPr>
  </w:style>
  <w:style w:type="paragraph" w:styleId="ListContinue2">
    <w:name w:val="List Continue 2"/>
    <w:basedOn w:val="List2"/>
    <w:rsid w:val="00E02D75"/>
    <w:pPr>
      <w:ind w:firstLine="0"/>
    </w:pPr>
  </w:style>
  <w:style w:type="paragraph" w:styleId="ListContinue3">
    <w:name w:val="List Continue 3"/>
    <w:basedOn w:val="List3"/>
    <w:rsid w:val="00E02D75"/>
    <w:pPr>
      <w:ind w:left="1021" w:firstLine="0"/>
    </w:pPr>
  </w:style>
  <w:style w:type="paragraph" w:styleId="ListContinue4">
    <w:name w:val="List Continue 4"/>
    <w:basedOn w:val="List4"/>
    <w:rsid w:val="00E02D75"/>
    <w:pPr>
      <w:ind w:firstLine="0"/>
    </w:pPr>
  </w:style>
  <w:style w:type="paragraph" w:styleId="ListContinue5">
    <w:name w:val="List Continue 5"/>
    <w:basedOn w:val="List5"/>
    <w:rsid w:val="00E02D75"/>
    <w:pPr>
      <w:ind w:firstLine="0"/>
    </w:pPr>
  </w:style>
  <w:style w:type="paragraph" w:styleId="ListNumber3">
    <w:name w:val="List Number 3"/>
    <w:basedOn w:val="List3"/>
    <w:rsid w:val="00E02D75"/>
    <w:pPr>
      <w:numPr>
        <w:numId w:val="5"/>
      </w:numPr>
    </w:pPr>
  </w:style>
  <w:style w:type="paragraph" w:styleId="ListNumber4">
    <w:name w:val="List Number 4"/>
    <w:basedOn w:val="List4"/>
    <w:rsid w:val="00E02D75"/>
    <w:pPr>
      <w:numPr>
        <w:numId w:val="6"/>
      </w:numPr>
    </w:pPr>
  </w:style>
  <w:style w:type="paragraph" w:styleId="ListNumber5">
    <w:name w:val="List Number 5"/>
    <w:basedOn w:val="List5"/>
    <w:rsid w:val="00E02D75"/>
    <w:pPr>
      <w:numPr>
        <w:numId w:val="7"/>
      </w:numPr>
    </w:pPr>
  </w:style>
  <w:style w:type="paragraph" w:styleId="BlockText">
    <w:name w:val="Block Text"/>
    <w:basedOn w:val="Normal"/>
    <w:rsid w:val="00E02D75"/>
    <w:pPr>
      <w:spacing w:after="120"/>
      <w:ind w:left="1440" w:right="1440"/>
    </w:pPr>
  </w:style>
  <w:style w:type="character" w:customStyle="1" w:styleId="Subscript">
    <w:name w:val="Subscript"/>
    <w:rsid w:val="00E02D75"/>
    <w:rPr>
      <w:sz w:val="16"/>
      <w:vertAlign w:val="subscript"/>
    </w:rPr>
  </w:style>
  <w:style w:type="character" w:customStyle="1" w:styleId="Superscript">
    <w:name w:val="Superscript"/>
    <w:rsid w:val="00E02D75"/>
    <w:rPr>
      <w:sz w:val="16"/>
      <w:vertAlign w:val="superscript"/>
    </w:rPr>
  </w:style>
  <w:style w:type="character" w:customStyle="1" w:styleId="Symbols">
    <w:name w:val="Symbols"/>
    <w:rsid w:val="00E02D75"/>
    <w:rPr>
      <w:rFonts w:ascii="Symbol" w:hAnsi="Symbol"/>
    </w:rPr>
  </w:style>
  <w:style w:type="character" w:customStyle="1" w:styleId="MenuOptions">
    <w:name w:val="Menu Options"/>
    <w:rsid w:val="00E02D75"/>
    <w:rPr>
      <w:rFonts w:ascii="Arial Narrow" w:hAnsi="Arial Narrow"/>
      <w:smallCaps/>
    </w:rPr>
  </w:style>
  <w:style w:type="character" w:customStyle="1" w:styleId="Buttons">
    <w:name w:val="Buttons"/>
    <w:rsid w:val="00E02D75"/>
    <w:rPr>
      <w:b/>
    </w:rPr>
  </w:style>
  <w:style w:type="character" w:customStyle="1" w:styleId="Underlined">
    <w:name w:val="Underlined"/>
    <w:rsid w:val="00E02D75"/>
    <w:rPr>
      <w:u w:val="single"/>
    </w:rPr>
  </w:style>
  <w:style w:type="paragraph" w:customStyle="1" w:styleId="TableBodyTextRight">
    <w:name w:val="Table Body Text Right"/>
    <w:basedOn w:val="TableBodyText"/>
    <w:rsid w:val="00E02D75"/>
    <w:pPr>
      <w:widowControl w:val="0"/>
      <w:autoSpaceDE w:val="0"/>
      <w:autoSpaceDN w:val="0"/>
      <w:adjustRightInd w:val="0"/>
      <w:jc w:val="right"/>
    </w:pPr>
    <w:rPr>
      <w:rFonts w:cs="Arial"/>
      <w:szCs w:val="18"/>
    </w:rPr>
  </w:style>
  <w:style w:type="paragraph" w:customStyle="1" w:styleId="CopyrightText">
    <w:name w:val="Copyright Text"/>
    <w:basedOn w:val="BodyText"/>
    <w:rsid w:val="00E02D75"/>
    <w:rPr>
      <w:sz w:val="18"/>
    </w:rPr>
  </w:style>
  <w:style w:type="paragraph" w:customStyle="1" w:styleId="BodySmallRight">
    <w:name w:val="Body Small Right"/>
    <w:basedOn w:val="BodyTextRight"/>
    <w:rsid w:val="00E02D75"/>
    <w:rPr>
      <w:sz w:val="18"/>
      <w:szCs w:val="18"/>
    </w:rPr>
  </w:style>
  <w:style w:type="paragraph" w:customStyle="1" w:styleId="MarginEdition">
    <w:name w:val="Margin Edition"/>
    <w:basedOn w:val="MarginNote"/>
    <w:rsid w:val="00E02D75"/>
    <w:pPr>
      <w:spacing w:before="0" w:after="0"/>
    </w:pPr>
    <w:rPr>
      <w:rFonts w:ascii="Times New Roman" w:hAnsi="Times New Roman"/>
      <w:color w:val="999999"/>
    </w:rPr>
  </w:style>
  <w:style w:type="paragraph" w:customStyle="1" w:styleId="Spacer">
    <w:name w:val="Spacer"/>
    <w:basedOn w:val="Normal"/>
    <w:rsid w:val="00E02D75"/>
    <w:rPr>
      <w:sz w:val="2"/>
      <w:szCs w:val="2"/>
    </w:rPr>
  </w:style>
  <w:style w:type="character" w:customStyle="1" w:styleId="Small">
    <w:name w:val="Small"/>
    <w:rsid w:val="00E02D75"/>
    <w:rPr>
      <w:sz w:val="16"/>
    </w:rPr>
  </w:style>
  <w:style w:type="paragraph" w:customStyle="1" w:styleId="WideTable">
    <w:name w:val="Wide Table"/>
    <w:basedOn w:val="Normal"/>
    <w:rsid w:val="00E02D75"/>
    <w:pPr>
      <w:ind w:left="-1418"/>
    </w:pPr>
    <w:rPr>
      <w:sz w:val="2"/>
      <w:szCs w:val="2"/>
    </w:rPr>
  </w:style>
  <w:style w:type="character" w:styleId="PageNumber">
    <w:name w:val="page number"/>
    <w:rsid w:val="00E02D75"/>
  </w:style>
  <w:style w:type="paragraph" w:styleId="Quote">
    <w:name w:val="Quote"/>
    <w:basedOn w:val="Heading1"/>
    <w:link w:val="QuoteChar"/>
    <w:qFormat/>
    <w:rsid w:val="00E02D75"/>
    <w:rPr>
      <w:b w:val="0"/>
      <w:sz w:val="72"/>
      <w:szCs w:val="72"/>
      <w:lang w:val="en-NZ"/>
    </w:rPr>
  </w:style>
  <w:style w:type="character" w:customStyle="1" w:styleId="QuoteChar">
    <w:name w:val="Quote Char"/>
    <w:link w:val="Quote"/>
    <w:rsid w:val="00E02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D75"/>
    <w:pPr>
      <w:pageBreakBefore/>
    </w:pPr>
  </w:style>
  <w:style w:type="paragraph" w:customStyle="1" w:styleId="Border">
    <w:name w:val="Border"/>
    <w:basedOn w:val="Normal"/>
    <w:qFormat/>
    <w:rsid w:val="00E02D75"/>
    <w:pPr>
      <w:pBdr>
        <w:top w:val="single" w:sz="18" w:space="1" w:color="auto"/>
      </w:pBdr>
    </w:pPr>
    <w:rPr>
      <w:rFonts w:ascii="Times New Roman" w:hAnsi="Times New Roman"/>
      <w:color w:val="FFFFFF"/>
      <w:sz w:val="2"/>
    </w:rPr>
  </w:style>
  <w:style w:type="character" w:styleId="IntenseEmphasis">
    <w:name w:val="Intense Emphasis"/>
    <w:uiPriority w:val="21"/>
    <w:qFormat/>
    <w:rsid w:val="00E02D75"/>
    <w:rPr>
      <w:b/>
      <w:bCs/>
      <w:i/>
      <w:iCs/>
      <w:color w:val="auto"/>
    </w:rPr>
  </w:style>
  <w:style w:type="paragraph" w:styleId="IntenseQuote">
    <w:name w:val="Intense Quote"/>
    <w:basedOn w:val="Normal"/>
    <w:next w:val="Normal"/>
    <w:link w:val="IntenseQuoteChar"/>
    <w:uiPriority w:val="30"/>
    <w:qFormat/>
    <w:rsid w:val="00E02D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2D75"/>
    <w:rPr>
      <w:rFonts w:ascii="Courier New" w:eastAsia="Times New Roman" w:hAnsi="Courier New" w:cs="Times New Roman"/>
      <w:b/>
      <w:bCs/>
      <w:i/>
      <w:iCs/>
      <w:szCs w:val="20"/>
      <w:lang w:val="en-US" w:eastAsia="en-US"/>
    </w:rPr>
  </w:style>
  <w:style w:type="character" w:styleId="SubtleReference">
    <w:name w:val="Subtle Reference"/>
    <w:uiPriority w:val="31"/>
    <w:qFormat/>
    <w:rsid w:val="00E02D75"/>
    <w:rPr>
      <w:smallCaps/>
      <w:color w:val="auto"/>
      <w:u w:val="single"/>
    </w:rPr>
  </w:style>
  <w:style w:type="character" w:styleId="IntenseReference">
    <w:name w:val="Intense Reference"/>
    <w:uiPriority w:val="32"/>
    <w:qFormat/>
    <w:rsid w:val="00E02D75"/>
    <w:rPr>
      <w:b/>
      <w:bCs/>
      <w:smallCaps/>
      <w:color w:val="auto"/>
      <w:spacing w:val="5"/>
      <w:u w:val="single"/>
    </w:rPr>
  </w:style>
  <w:style w:type="paragraph" w:customStyle="1" w:styleId="2ColumnHeading">
    <w:name w:val="2Column Heading"/>
    <w:basedOn w:val="BodyText"/>
    <w:qFormat/>
    <w:rsid w:val="00E02D75"/>
    <w:pPr>
      <w:spacing w:after="60"/>
      <w:ind w:left="-2268"/>
    </w:pPr>
    <w:rPr>
      <w:b/>
    </w:rPr>
  </w:style>
  <w:style w:type="paragraph" w:customStyle="1" w:styleId="Heading1TOC">
    <w:name w:val="Heading1 TOC"/>
    <w:basedOn w:val="Normal"/>
    <w:qFormat/>
    <w:rsid w:val="00E02D75"/>
    <w:pPr>
      <w:spacing w:before="240" w:after="120"/>
    </w:pPr>
    <w:rPr>
      <w:rFonts w:ascii="Times New Roman" w:hAnsi="Times New Roman"/>
      <w:b/>
      <w:sz w:val="32"/>
    </w:rPr>
  </w:style>
  <w:style w:type="paragraph" w:customStyle="1" w:styleId="Heading2TOC">
    <w:name w:val="Heading2 TOC"/>
    <w:basedOn w:val="Normal"/>
    <w:qFormat/>
    <w:rsid w:val="00E02D75"/>
    <w:pPr>
      <w:spacing w:before="240" w:after="60"/>
    </w:pPr>
    <w:rPr>
      <w:rFonts w:ascii="Times New Roman" w:hAnsi="Times New Roman"/>
      <w:b/>
      <w:sz w:val="28"/>
    </w:rPr>
  </w:style>
  <w:style w:type="character" w:customStyle="1" w:styleId="Underline">
    <w:name w:val="Underline"/>
    <w:qFormat/>
    <w:rsid w:val="00E02D75"/>
    <w:rPr>
      <w:u w:val="single"/>
    </w:rPr>
  </w:style>
  <w:style w:type="character" w:customStyle="1" w:styleId="BoldandItalics">
    <w:name w:val="Bold and Italics"/>
    <w:qFormat/>
    <w:rsid w:val="00E02D75"/>
    <w:rPr>
      <w:b/>
      <w:i/>
      <w:u w:val="none"/>
    </w:rPr>
  </w:style>
  <w:style w:type="paragraph" w:styleId="BalloonText">
    <w:name w:val="Balloon Text"/>
    <w:basedOn w:val="Normal"/>
    <w:link w:val="BalloonTextChar"/>
    <w:rsid w:val="00E02D75"/>
    <w:rPr>
      <w:rFonts w:ascii="Tahoma" w:hAnsi="Tahoma" w:cs="Tahoma"/>
      <w:sz w:val="16"/>
      <w:szCs w:val="16"/>
    </w:rPr>
  </w:style>
  <w:style w:type="character" w:customStyle="1" w:styleId="BalloonTextChar">
    <w:name w:val="Balloon Text Char"/>
    <w:link w:val="BalloonText"/>
    <w:rsid w:val="00E02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D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2D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5830</Characters>
  <Application>Microsoft Office Word</Application>
  <DocSecurity>0</DocSecurity>
  <Lines>241</Lines>
  <Paragraphs>112</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CHCCS408B Establish and monitor participation plans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2012-05-26T22:55:00Z</dcterms:created>
  <dcterms:modified xsi:type="dcterms:W3CDTF">2012-05-26T22:55:00Z</dcterms:modified>
</cp:coreProperties>
</file>