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50C" w:rsidP="005F050C">
      <w:pPr>
        <w:pStyle w:val="Title"/>
      </w:pPr>
      <w:r>
        <w:fldChar w:fldCharType="begin"/>
      </w:r>
      <w:r>
        <w:instrText xml:space="preserve"> TITLE   \* MERGEFORMAT </w:instrText>
      </w:r>
      <w:r>
        <w:fldChar w:fldCharType="separate"/>
      </w:r>
      <w:r>
        <w:t>CHCCS310A Support inclusive practice in the workplace</w:t>
      </w:r>
      <w:r>
        <w:fldChar w:fldCharType="end"/>
      </w:r>
    </w:p>
    <w:p w:rsidR="005F050C" w:rsidP="005F050C">
      <w:pPr>
        <w:pStyle w:val="Version"/>
        <w:sectPr w:rsidSect="001855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520" w:rsidP="00185520">
      <w:pPr>
        <w:pStyle w:val="SuperHeading"/>
      </w:pPr>
      <w:r w:rsidRPr="00185520">
        <w:t>CHCCS310A Support inclusive practice in the workplace</w:t>
      </w:r>
    </w:p>
    <w:p w:rsidR="00000000" w:rsidRPr="00185520" w:rsidP="00185520">
      <w:pPr>
        <w:pStyle w:val="Heading1"/>
      </w:pPr>
      <w:bookmarkStart w:id="1" w:name="O_268942"/>
      <w:bookmarkEnd w:id="1"/>
      <w:r w:rsidRPr="00185520">
        <w:t>Modification History</w:t>
      </w:r>
    </w:p>
    <w:p w:rsidR="00000000" w:rsidRPr="00185520" w:rsidP="00185520">
      <w:pPr>
        <w:pStyle w:val="BodyText"/>
      </w:pPr>
      <w:r w:rsidRPr="00185520">
        <w:t>Not Applicable</w:t>
      </w:r>
    </w:p>
    <w:p w:rsidR="00000000" w:rsidRPr="00185520" w:rsidP="00185520">
      <w:pPr>
        <w:pStyle w:val="AllowPageBreak"/>
      </w:pPr>
    </w:p>
    <w:p w:rsidR="00000000" w:rsidRPr="00185520" w:rsidP="00185520">
      <w:pPr>
        <w:pStyle w:val="Heading1"/>
      </w:pPr>
      <w:bookmarkStart w:id="2" w:name="O_195255"/>
      <w:bookmarkEnd w:id="2"/>
      <w:r w:rsidRPr="00185520">
        <w:t>Unit Descriptor</w:t>
      </w:r>
    </w:p>
    <w:tbl>
      <w:tblPr>
        <w:tblW w:w="0" w:type="auto"/>
        <w:tblLayout w:type="fixed"/>
        <w:tblCellMar>
          <w:left w:w="62" w:type="dxa"/>
          <w:right w:w="62" w:type="dxa"/>
        </w:tblCellMar>
        <w:tblLook w:val="0000"/>
      </w:tblPr>
      <w:tblGrid>
        <w:gridCol w:w="3339"/>
        <w:gridCol w:w="5217"/>
      </w:tblGrid>
      <w:tr w:rsidTr="005F050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85520" w:rsidP="00185520">
            <w:pPr>
              <w:pStyle w:val="BodyText"/>
            </w:pPr>
            <w:r w:rsidRPr="00185520">
              <w:t>This unit describes the knowledge and skills required for individuals to apply inclusive practices and t</w:t>
            </w:r>
            <w:r w:rsidRPr="00185520">
              <w:t>o work effectively with a diverse range of people</w:t>
            </w:r>
          </w:p>
          <w:p w:rsidR="00000000" w:rsidRPr="00185520" w:rsidP="00185520">
            <w:pPr>
              <w:pStyle w:val="BodyText"/>
            </w:pPr>
            <w:r w:rsidRPr="00185520">
              <w:t>It includes recognising and valuing individual differences and working effectively with diverse clients and colleagues</w:t>
            </w:r>
          </w:p>
        </w:tc>
      </w:tr>
    </w:tbl>
    <w:p w:rsidR="005F050C" w:rsidP="00185520">
      <w:pPr>
        <w:pStyle w:val="BodyText"/>
      </w:pPr>
    </w:p>
    <w:p w:rsidR="005F050C" w:rsidP="00185520">
      <w:pPr>
        <w:pStyle w:val="BodyText"/>
      </w:pPr>
    </w:p>
    <w:p w:rsidR="00000000" w:rsidRPr="00185520" w:rsidP="00185520">
      <w:pPr>
        <w:pStyle w:val="Heading1"/>
      </w:pPr>
      <w:bookmarkStart w:id="3" w:name="O_195257"/>
      <w:bookmarkEnd w:id="3"/>
      <w:r w:rsidRPr="00185520">
        <w:t>Application of the Unit</w:t>
      </w:r>
    </w:p>
    <w:tbl>
      <w:tblPr>
        <w:tblW w:w="0" w:type="auto"/>
        <w:tblLayout w:type="fixed"/>
        <w:tblCellMar>
          <w:left w:w="62" w:type="dxa"/>
          <w:right w:w="62" w:type="dxa"/>
        </w:tblCellMar>
        <w:tblLook w:val="0000"/>
      </w:tblPr>
      <w:tblGrid>
        <w:gridCol w:w="3349"/>
        <w:gridCol w:w="5207"/>
      </w:tblGrid>
      <w:tr w:rsidTr="005F050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85520" w:rsidP="00185520">
            <w:pPr>
              <w:pStyle w:val="BodyText"/>
            </w:pPr>
            <w:r w:rsidRPr="00185520">
              <w:t>This unit applies to a range of community service work contexts</w:t>
            </w:r>
          </w:p>
        </w:tc>
      </w:tr>
    </w:tbl>
    <w:p w:rsidR="005F050C" w:rsidP="00185520">
      <w:pPr>
        <w:pStyle w:val="BodyText"/>
      </w:pPr>
    </w:p>
    <w:p w:rsidR="005F050C" w:rsidP="00185520">
      <w:pPr>
        <w:pStyle w:val="BodyText"/>
      </w:pPr>
    </w:p>
    <w:p w:rsidR="00000000" w:rsidRPr="00185520" w:rsidP="00185520">
      <w:pPr>
        <w:pStyle w:val="Heading1"/>
      </w:pPr>
      <w:bookmarkStart w:id="4" w:name="O_277202"/>
      <w:bookmarkEnd w:id="4"/>
      <w:r w:rsidRPr="00185520">
        <w:t>Licensing/Regulatory Information</w:t>
      </w:r>
    </w:p>
    <w:p w:rsidR="00000000" w:rsidRPr="00185520" w:rsidP="00185520">
      <w:pPr>
        <w:pStyle w:val="BodyText"/>
      </w:pPr>
      <w:r w:rsidRPr="00185520">
        <w:t>Not Applicable</w:t>
      </w:r>
    </w:p>
    <w:p w:rsidR="00000000" w:rsidRPr="00185520" w:rsidP="00185520">
      <w:pPr>
        <w:pStyle w:val="AllowPageBreak"/>
      </w:pPr>
    </w:p>
    <w:p w:rsidR="00000000" w:rsidRPr="00185520" w:rsidP="00185520">
      <w:pPr>
        <w:pStyle w:val="Heading1"/>
      </w:pPr>
      <w:bookmarkStart w:id="5" w:name="O_283058"/>
      <w:bookmarkEnd w:id="5"/>
      <w:r w:rsidRPr="00185520">
        <w:t>Pre-Requisites</w:t>
      </w:r>
    </w:p>
    <w:p w:rsidR="00000000" w:rsidRPr="00185520" w:rsidP="00185520">
      <w:pPr>
        <w:pStyle w:val="BodyText"/>
      </w:pPr>
      <w:r w:rsidRPr="00185520">
        <w:t>Not Applicable</w:t>
      </w:r>
    </w:p>
    <w:p w:rsidR="00000000" w:rsidRPr="00185520" w:rsidP="00185520">
      <w:pPr>
        <w:pStyle w:val="AllowPageBreak"/>
      </w:pPr>
    </w:p>
    <w:p w:rsidR="00000000" w:rsidRPr="00185520" w:rsidP="00185520">
      <w:pPr>
        <w:pStyle w:val="Heading1"/>
      </w:pPr>
      <w:bookmarkStart w:id="6" w:name="O_195256"/>
      <w:bookmarkEnd w:id="6"/>
      <w:r w:rsidRPr="00185520">
        <w:t>Employability Skills Information</w:t>
      </w:r>
    </w:p>
    <w:tbl>
      <w:tblPr>
        <w:tblW w:w="0" w:type="auto"/>
        <w:tblLayout w:type="fixed"/>
        <w:tblCellMar>
          <w:left w:w="62" w:type="dxa"/>
          <w:right w:w="62" w:type="dxa"/>
        </w:tblCellMar>
        <w:tblLook w:val="0000"/>
      </w:tblPr>
      <w:tblGrid>
        <w:gridCol w:w="3320"/>
        <w:gridCol w:w="5236"/>
      </w:tblGrid>
      <w:tr w:rsidTr="005F050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85520" w:rsidP="00185520">
            <w:pPr>
              <w:pStyle w:val="BodyText"/>
            </w:pPr>
            <w:r w:rsidRPr="00185520">
              <w:t>This unit contains Employability Skills</w:t>
            </w:r>
          </w:p>
        </w:tc>
      </w:tr>
    </w:tbl>
    <w:p w:rsidR="005F050C" w:rsidP="00185520">
      <w:pPr>
        <w:pStyle w:val="BodyText"/>
      </w:pPr>
    </w:p>
    <w:p w:rsidR="005F050C" w:rsidP="00185520">
      <w:pPr>
        <w:pStyle w:val="BodyText"/>
      </w:pPr>
    </w:p>
    <w:p w:rsidR="00000000" w:rsidRPr="00185520" w:rsidP="00185520">
      <w:pPr>
        <w:pStyle w:val="Heading1"/>
      </w:pPr>
      <w:bookmarkStart w:id="7" w:name="O_286988"/>
      <w:bookmarkEnd w:id="7"/>
      <w:r w:rsidRPr="00185520">
        <w:t>Elements and Performance Criteria Pre-Content</w:t>
      </w:r>
    </w:p>
    <w:tbl>
      <w:tblPr>
        <w:tblW w:w="0" w:type="auto"/>
        <w:tblLayout w:type="fixed"/>
        <w:tblCellMar>
          <w:left w:w="62" w:type="dxa"/>
          <w:right w:w="62" w:type="dxa"/>
        </w:tblCellMar>
        <w:tblLook w:val="0000"/>
      </w:tblPr>
      <w:tblGrid>
        <w:gridCol w:w="3369"/>
        <w:gridCol w:w="5702"/>
      </w:tblGrid>
      <w:tr w:rsidTr="005F05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85520" w:rsidP="00185520">
            <w:pPr>
              <w:pStyle w:val="BodyText"/>
            </w:pPr>
            <w:r w:rsidRPr="00185520">
              <w:t>The Performance Criteria specify the level of performance required to demonstrate achi</w:t>
            </w:r>
            <w:r w:rsidRPr="00185520">
              <w:t xml:space="preserve">evement of the Element. Terms in italics are elaborated in the Range Statement. </w:t>
            </w:r>
          </w:p>
        </w:tc>
      </w:tr>
    </w:tbl>
    <w:p w:rsidR="00000000" w:rsidRPr="00185520" w:rsidP="00185520">
      <w:pPr>
        <w:pStyle w:val="BodyText"/>
      </w:pPr>
    </w:p>
    <w:p w:rsidR="00000000" w:rsidRPr="00185520" w:rsidP="00185520">
      <w:pPr>
        <w:pStyle w:val="AllowPageBreak"/>
      </w:pPr>
    </w:p>
    <w:p w:rsidR="00000000" w:rsidRPr="00185520" w:rsidP="00185520">
      <w:pPr>
        <w:pStyle w:val="Heading1"/>
      </w:pPr>
      <w:bookmarkStart w:id="8" w:name="O_233655"/>
      <w:bookmarkEnd w:id="8"/>
      <w:r w:rsidRPr="00185520">
        <w:t>Elements and Performance Criteria</w:t>
      </w:r>
    </w:p>
    <w:tbl>
      <w:tblPr>
        <w:tblW w:w="0" w:type="auto"/>
        <w:tblLayout w:type="fixed"/>
        <w:tblCellMar>
          <w:left w:w="62" w:type="dxa"/>
          <w:right w:w="62" w:type="dxa"/>
        </w:tblCellMar>
        <w:tblLook w:val="0000"/>
      </w:tblPr>
      <w:tblGrid>
        <w:gridCol w:w="3369"/>
        <w:gridCol w:w="5702"/>
      </w:tblGrid>
      <w:tr w:rsidTr="005F050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85520" w:rsidP="00185520">
            <w:pPr>
              <w:pStyle w:val="BodyText"/>
            </w:pPr>
            <w:r w:rsidRPr="0018552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SpecialBold"/>
              </w:rPr>
              <w:t>PERFORMANCE CRITERIA</w:t>
            </w:r>
          </w:p>
        </w:tc>
      </w:tr>
      <w:tr w:rsidTr="005F05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5520">
            <w:pPr>
              <w:pStyle w:val="List"/>
              <w:rPr>
                <w:lang w:val="en-NZ"/>
              </w:rPr>
            </w:pPr>
            <w:r w:rsidRPr="00185520">
              <w:t>1.</w:t>
            </w:r>
            <w:r w:rsidRPr="00185520">
              <w:tab/>
              <w:t>Recognise and value individual differences</w:t>
            </w:r>
          </w:p>
        </w:tc>
        <w:tc>
          <w:tcPr>
            <w:tcW w:w="5702" w:type="dxa"/>
            <w:tcBorders>
              <w:top w:val="nil"/>
              <w:left w:val="nil"/>
              <w:bottom w:val="nil"/>
              <w:right w:val="nil"/>
            </w:tcBorders>
            <w:tcMar>
              <w:top w:w="0" w:type="dxa"/>
              <w:left w:w="62" w:type="dxa"/>
              <w:bottom w:w="0" w:type="dxa"/>
              <w:right w:w="62" w:type="dxa"/>
            </w:tcMar>
          </w:tcPr>
          <w:p w:rsidR="00000000" w:rsidRPr="00185520" w:rsidP="00185520">
            <w:pPr>
              <w:pStyle w:val="BodyText"/>
            </w:pPr>
            <w:r w:rsidRPr="00185520">
              <w:t>1.1</w:t>
            </w:r>
            <w:r w:rsidRPr="00185520">
              <w:tab/>
              <w:t xml:space="preserve">Explore </w:t>
            </w:r>
            <w:r w:rsidRPr="00185520">
              <w:rPr>
                <w:rStyle w:val="Emphasis"/>
              </w:rPr>
              <w:t>diversity</w:t>
            </w:r>
            <w:r w:rsidRPr="00185520">
              <w:t xml:space="preserve"> to identify attributes that may be of benefit to the organisation, clients and colleagues</w:t>
            </w:r>
          </w:p>
          <w:p w:rsidR="00000000" w:rsidRPr="00185520" w:rsidP="00185520">
            <w:pPr>
              <w:pStyle w:val="BodyText"/>
            </w:pPr>
            <w:r w:rsidRPr="00185520">
              <w:t>1.2</w:t>
            </w:r>
            <w:r w:rsidRPr="00185520">
              <w:tab/>
              <w:t xml:space="preserve">Assist </w:t>
            </w:r>
            <w:r w:rsidRPr="00185520">
              <w:rPr>
                <w:rStyle w:val="Emphasis"/>
              </w:rPr>
              <w:t>colleagues</w:t>
            </w:r>
            <w:r w:rsidRPr="00185520">
              <w:t xml:space="preserve"> and clients to acknowledge and use their diverse attributes to contribute to work teams and delivery of services</w:t>
            </w:r>
          </w:p>
          <w:p w:rsidR="00000000" w:rsidRPr="00185520" w:rsidP="00185520">
            <w:pPr>
              <w:pStyle w:val="BodyText"/>
            </w:pPr>
            <w:r w:rsidRPr="00185520">
              <w:t>1.3</w:t>
            </w:r>
            <w:r w:rsidRPr="00185520">
              <w:tab/>
              <w:t>Use work practices that ar</w:t>
            </w:r>
            <w:r w:rsidRPr="00185520">
              <w:t>e inclusive and benefit service delivery outcomes, community relationships and the work environment</w:t>
            </w:r>
          </w:p>
          <w:p w:rsidR="00000000" w:rsidP="00185520">
            <w:pPr>
              <w:pStyle w:val="BodyText"/>
              <w:rPr>
                <w:lang w:val="en-NZ"/>
              </w:rPr>
            </w:pPr>
            <w:r w:rsidRPr="00185520">
              <w:t>1.4</w:t>
            </w:r>
            <w:r w:rsidRPr="00185520">
              <w:tab/>
              <w:t xml:space="preserve">Identify and respond to client diversity in accordance with </w:t>
            </w:r>
            <w:r w:rsidRPr="00185520">
              <w:rPr>
                <w:rStyle w:val="Emphasis"/>
              </w:rPr>
              <w:t>legislation</w:t>
            </w:r>
            <w:r w:rsidRPr="00185520">
              <w:t xml:space="preserve">, </w:t>
            </w:r>
            <w:r w:rsidRPr="00185520">
              <w:rPr>
                <w:rStyle w:val="Emphasis"/>
              </w:rPr>
              <w:t>policy and guidelines</w:t>
            </w:r>
          </w:p>
        </w:tc>
      </w:tr>
      <w:tr w:rsidTr="005F05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5520">
            <w:pPr>
              <w:pStyle w:val="List"/>
              <w:rPr>
                <w:lang w:val="en-NZ"/>
              </w:rPr>
            </w:pPr>
            <w:r w:rsidRPr="00185520">
              <w:t>2.</w:t>
            </w:r>
            <w:r w:rsidRPr="00185520">
              <w:tab/>
            </w:r>
            <w:r w:rsidRPr="00185520">
              <w:t>Support the principles and practices of inclusivity in work with colleague and client diversity</w:t>
            </w:r>
          </w:p>
        </w:tc>
        <w:tc>
          <w:tcPr>
            <w:tcW w:w="5702" w:type="dxa"/>
            <w:tcBorders>
              <w:top w:val="nil"/>
              <w:left w:val="nil"/>
              <w:bottom w:val="nil"/>
              <w:right w:val="nil"/>
            </w:tcBorders>
            <w:tcMar>
              <w:top w:w="0" w:type="dxa"/>
              <w:left w:w="62" w:type="dxa"/>
              <w:bottom w:w="0" w:type="dxa"/>
              <w:right w:w="62" w:type="dxa"/>
            </w:tcMar>
          </w:tcPr>
          <w:p w:rsidR="00000000" w:rsidRPr="00185520" w:rsidP="00185520">
            <w:pPr>
              <w:pStyle w:val="BodyText"/>
            </w:pPr>
            <w:r w:rsidRPr="00185520">
              <w:t>2.1</w:t>
            </w:r>
            <w:r w:rsidRPr="00185520">
              <w:tab/>
              <w:t xml:space="preserve">Develop and use a range of </w:t>
            </w:r>
            <w:r w:rsidRPr="00185520">
              <w:rPr>
                <w:rStyle w:val="Emphasis"/>
              </w:rPr>
              <w:t>communication styles</w:t>
            </w:r>
            <w:r w:rsidRPr="00185520">
              <w:t xml:space="preserve"> to respect and reflect the inclusive practices of the organisation</w:t>
            </w:r>
          </w:p>
          <w:p w:rsidR="00000000" w:rsidRPr="00185520" w:rsidP="00185520">
            <w:pPr>
              <w:pStyle w:val="BodyText"/>
            </w:pPr>
            <w:r w:rsidRPr="00185520">
              <w:t>2.2</w:t>
            </w:r>
            <w:r w:rsidRPr="00185520">
              <w:tab/>
              <w:t>Comply with the requirements of legis</w:t>
            </w:r>
            <w:r w:rsidRPr="00185520">
              <w:t>lation, policies and guidelines relating to workplace diversity to demonstrate inclusive practice through personal conduct in the workplace</w:t>
            </w:r>
          </w:p>
          <w:p w:rsidR="00000000" w:rsidP="00185520">
            <w:pPr>
              <w:pStyle w:val="BodyText"/>
              <w:rPr>
                <w:lang w:val="en-NZ"/>
              </w:rPr>
            </w:pPr>
            <w:r w:rsidRPr="00185520">
              <w:t>2.3</w:t>
            </w:r>
            <w:r w:rsidRPr="00185520">
              <w:tab/>
              <w:t>Seek and act upon feedback from colleagues and supervisors to continuously improve personal effectiveness in wor</w:t>
            </w:r>
            <w:r w:rsidRPr="00185520">
              <w:t>king to maintain inclusivity</w:t>
            </w:r>
          </w:p>
        </w:tc>
      </w:tr>
      <w:tr w:rsidTr="005F05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85520" w:rsidP="00185520">
            <w:pPr>
              <w:pStyle w:val="BodyText"/>
            </w:pPr>
          </w:p>
        </w:tc>
      </w:tr>
    </w:tbl>
    <w:p w:rsidR="005F050C" w:rsidP="00185520">
      <w:pPr>
        <w:pStyle w:val="BodyText"/>
      </w:pPr>
    </w:p>
    <w:p w:rsidR="005F050C" w:rsidP="00185520">
      <w:pPr>
        <w:pStyle w:val="BodyText"/>
      </w:pPr>
    </w:p>
    <w:p w:rsidR="00000000" w:rsidRPr="00185520" w:rsidP="00185520">
      <w:pPr>
        <w:pStyle w:val="Heading1"/>
      </w:pPr>
      <w:bookmarkStart w:id="9" w:name="O_257605"/>
      <w:bookmarkEnd w:id="9"/>
      <w:r w:rsidRPr="00185520">
        <w:t>Required Skills and Knowledge</w:t>
      </w:r>
    </w:p>
    <w:tbl>
      <w:tblPr>
        <w:tblW w:w="0" w:type="auto"/>
        <w:tblLayout w:type="fixed"/>
        <w:tblCellMar>
          <w:left w:w="62" w:type="dxa"/>
          <w:right w:w="62" w:type="dxa"/>
        </w:tblCellMar>
        <w:tblLook w:val="0000"/>
      </w:tblPr>
      <w:tblGrid>
        <w:gridCol w:w="9072"/>
      </w:tblGrid>
      <w:tr w:rsidTr="005F050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SpecialBold"/>
              </w:rPr>
              <w:t>REQUIRED SKILLS AND KNOWLEDGE</w:t>
            </w:r>
          </w:p>
        </w:tc>
      </w:tr>
      <w:tr w:rsidTr="005F05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t>This describes the essential skills and knowledge and their level required for this unit.</w:t>
            </w:r>
          </w:p>
        </w:tc>
      </w:tr>
      <w:tr w:rsidTr="005F05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5520" w:rsidP="00185520">
            <w:pPr>
              <w:pStyle w:val="BodyText"/>
            </w:pPr>
            <w:r w:rsidRPr="00185520">
              <w:rPr>
                <w:rStyle w:val="Emphasis"/>
              </w:rPr>
              <w:t>Essential knowledge</w:t>
            </w:r>
            <w:r w:rsidRPr="00185520">
              <w:t>:</w:t>
            </w:r>
          </w:p>
          <w:p w:rsidR="00000000" w:rsidRPr="00185520" w:rsidP="00185520">
            <w:pPr>
              <w:pStyle w:val="BodyText"/>
            </w:pPr>
            <w:r w:rsidRPr="0018552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85520" w:rsidP="00185520">
            <w:pPr>
              <w:pStyle w:val="BodyText"/>
            </w:pPr>
            <w:r w:rsidRPr="00185520">
              <w:t xml:space="preserve">These include </w:t>
            </w:r>
            <w:r w:rsidRPr="00185520">
              <w:t>knowledge of:</w:t>
            </w:r>
          </w:p>
          <w:p w:rsidR="00000000" w:rsidRPr="00185520" w:rsidP="00185520">
            <w:pPr>
              <w:pStyle w:val="ListBullet"/>
            </w:pPr>
            <w:r w:rsidRPr="00185520">
              <w:t>Requirements of anti-discrimination legislation</w:t>
            </w:r>
          </w:p>
          <w:p w:rsidR="00000000" w:rsidRPr="00185520" w:rsidP="00185520">
            <w:pPr>
              <w:pStyle w:val="ListBullet"/>
            </w:pPr>
            <w:r w:rsidRPr="00185520">
              <w:t>Principles and practices of inclusivity</w:t>
            </w:r>
          </w:p>
          <w:p w:rsidR="00000000" w:rsidRPr="00185520" w:rsidP="00185520">
            <w:pPr>
              <w:pStyle w:val="ListBullet"/>
            </w:pPr>
            <w:r w:rsidRPr="00185520">
              <w:t>Understanding of the benefits of diversity of the organisation</w:t>
            </w:r>
          </w:p>
          <w:p w:rsidR="00000000" w:rsidRPr="00185520" w:rsidP="00185520">
            <w:pPr>
              <w:pStyle w:val="ListBullet"/>
            </w:pPr>
            <w:r w:rsidRPr="00185520">
              <w:t>Principles and practices of cultural awareness and cross-cultural communication</w:t>
            </w:r>
          </w:p>
          <w:p w:rsidR="00000000" w:rsidRPr="00185520" w:rsidP="00185520">
            <w:pPr>
              <w:pStyle w:val="ListBullet"/>
            </w:pPr>
            <w:r w:rsidRPr="00185520">
              <w:t>How to locate legislation, policies and guidelines related to diversity and inclusivity</w:t>
            </w:r>
          </w:p>
          <w:p w:rsidR="00000000" w:rsidRPr="00185520" w:rsidP="00185520">
            <w:pPr>
              <w:pStyle w:val="ListBullet"/>
            </w:pPr>
            <w:r w:rsidRPr="00185520">
              <w:t xml:space="preserve">Direct and indirect discrimination, such as dress codes that exclude certain groups (e.g. requiring male staff to be clean shaven would indirectly discriminate against </w:t>
            </w:r>
            <w:r w:rsidRPr="00185520">
              <w:t>Sikhs)</w:t>
            </w:r>
          </w:p>
          <w:p w:rsidR="00000000" w:rsidRPr="00185520" w:rsidP="00185520">
            <w:pPr>
              <w:pStyle w:val="ListBullet"/>
            </w:pPr>
            <w:r w:rsidRPr="00185520">
              <w:t>Own cultural assumptions and their effect on work practices and behaviour</w:t>
            </w:r>
          </w:p>
          <w:p w:rsidR="00000000" w:rsidRPr="00185520" w:rsidP="00185520">
            <w:pPr>
              <w:pStyle w:val="ListBullet"/>
            </w:pPr>
            <w:r w:rsidRPr="00185520">
              <w:t>Legislative definitions of diversity and inclusivity</w:t>
            </w:r>
          </w:p>
          <w:p w:rsidR="00000000" w:rsidRPr="00185520" w:rsidP="00185520">
            <w:pPr>
              <w:pStyle w:val="ListBullet"/>
            </w:pPr>
            <w:r w:rsidRPr="00185520">
              <w:t>Principles and practices of cultural awareness and cross-cultural communication</w:t>
            </w:r>
          </w:p>
          <w:p w:rsidR="00000000" w:rsidRPr="00185520" w:rsidP="00185520">
            <w:pPr>
              <w:pStyle w:val="ListBullet"/>
            </w:pPr>
            <w:r w:rsidRPr="00185520">
              <w:t>Equal employment opportunity, equity and d</w:t>
            </w:r>
            <w:r w:rsidRPr="00185520">
              <w:t>iversity principles</w:t>
            </w:r>
          </w:p>
          <w:p w:rsidR="00000000" w:rsidP="00185520">
            <w:pPr>
              <w:pStyle w:val="ListBullet"/>
              <w:rPr>
                <w:lang w:val="en-NZ"/>
              </w:rPr>
            </w:pPr>
            <w:r w:rsidRPr="00185520">
              <w:t>The benefits of workplace diversity and inclusivity</w:t>
            </w:r>
          </w:p>
        </w:tc>
      </w:tr>
      <w:tr w:rsidTr="005F05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5520" w:rsidP="00185520">
            <w:pPr>
              <w:pStyle w:val="BodyText"/>
            </w:pPr>
            <w:r w:rsidRPr="00185520">
              <w:rPr>
                <w:rStyle w:val="Emphasis"/>
              </w:rPr>
              <w:t>Essential skills</w:t>
            </w:r>
            <w:r w:rsidRPr="00185520">
              <w:t>:</w:t>
            </w:r>
          </w:p>
          <w:p w:rsidR="00000000" w:rsidRPr="00185520" w:rsidP="00185520">
            <w:pPr>
              <w:pStyle w:val="BodyText"/>
            </w:pPr>
            <w:r w:rsidRPr="00185520">
              <w:t>It is critical that the candidate demonstrate the ability to:</w:t>
            </w:r>
          </w:p>
          <w:p w:rsidR="00000000" w:rsidRPr="00185520" w:rsidP="00185520">
            <w:pPr>
              <w:pStyle w:val="ListBullet"/>
            </w:pPr>
            <w:r w:rsidRPr="00185520">
              <w:t>Use a range of communication styles to suit different audiences and purposes</w:t>
            </w:r>
          </w:p>
          <w:p w:rsidR="00000000" w:rsidRPr="00185520" w:rsidP="00185520">
            <w:pPr>
              <w:pStyle w:val="ListBullet"/>
            </w:pPr>
            <w:r w:rsidRPr="00185520">
              <w:t>Communicate effectively with people from diverse backgrounds</w:t>
            </w:r>
          </w:p>
          <w:p w:rsidR="00000000" w:rsidRPr="00185520" w:rsidP="00185520">
            <w:pPr>
              <w:pStyle w:val="ListBullet"/>
            </w:pPr>
            <w:r w:rsidRPr="00185520">
              <w:t>Respond to diversity, including gender and disability</w:t>
            </w:r>
          </w:p>
          <w:p w:rsidR="00000000" w:rsidRPr="00185520" w:rsidP="00185520">
            <w:pPr>
              <w:pStyle w:val="ListBullet"/>
            </w:pPr>
            <w:r w:rsidRPr="00185520">
              <w:t>Seek feedback and act upon it</w:t>
            </w:r>
          </w:p>
          <w:p w:rsidR="00000000" w:rsidRPr="00185520" w:rsidP="00185520">
            <w:pPr>
              <w:pStyle w:val="BodyText"/>
            </w:pPr>
          </w:p>
          <w:p w:rsidR="00000000" w:rsidRPr="00185520" w:rsidP="00185520">
            <w:pPr>
              <w:pStyle w:val="BodyText"/>
            </w:pPr>
            <w:r w:rsidRPr="00185520">
              <w:t>In addition, the candidate must be able to effectively do the task outlined in elements and performance criter</w:t>
            </w:r>
            <w:r w:rsidRPr="00185520">
              <w:t>ia of this unit, manage the task and manage contingencies in the context of the identified work role</w:t>
            </w:r>
          </w:p>
          <w:p w:rsidR="00000000" w:rsidRPr="00185520" w:rsidP="00185520">
            <w:pPr>
              <w:pStyle w:val="BodyText"/>
            </w:pPr>
            <w:r w:rsidRPr="00185520">
              <w:t>These include the ability to:</w:t>
            </w:r>
          </w:p>
          <w:p w:rsidR="00000000" w:rsidRPr="00185520" w:rsidP="00185520">
            <w:pPr>
              <w:pStyle w:val="ListBullet"/>
            </w:pPr>
            <w:r w:rsidRPr="00185520">
              <w:t>Access and read formal documents such as legislation and polices related to educational work environments</w:t>
            </w:r>
          </w:p>
          <w:p w:rsidR="00000000" w:rsidRPr="00185520" w:rsidP="00185520">
            <w:pPr>
              <w:pStyle w:val="ListBullet"/>
            </w:pPr>
            <w:r w:rsidRPr="00185520">
              <w:t>Access legislation</w:t>
            </w:r>
            <w:r w:rsidRPr="00185520">
              <w:t xml:space="preserve"> and codes of conduct electronically or in hard copy</w:t>
            </w:r>
          </w:p>
        </w:tc>
      </w:tr>
    </w:tbl>
    <w:p w:rsidR="005F050C" w:rsidP="00185520">
      <w:pPr>
        <w:pStyle w:val="BodyText"/>
      </w:pPr>
    </w:p>
    <w:p w:rsidR="005F050C" w:rsidP="00185520">
      <w:pPr>
        <w:pStyle w:val="BodyText"/>
      </w:pPr>
    </w:p>
    <w:p w:rsidR="00000000" w:rsidRPr="00185520" w:rsidP="00185520">
      <w:pPr>
        <w:pStyle w:val="Heading1"/>
      </w:pPr>
      <w:bookmarkStart w:id="10" w:name="O_241639"/>
      <w:bookmarkEnd w:id="10"/>
      <w:r w:rsidRPr="00185520">
        <w:t>Evidence Guide</w:t>
      </w:r>
    </w:p>
    <w:tbl>
      <w:tblPr>
        <w:tblW w:w="0" w:type="auto"/>
        <w:tblLayout w:type="fixed"/>
        <w:tblCellMar>
          <w:left w:w="62" w:type="dxa"/>
          <w:right w:w="62" w:type="dxa"/>
        </w:tblCellMar>
        <w:tblLook w:val="0000"/>
      </w:tblPr>
      <w:tblGrid>
        <w:gridCol w:w="3402"/>
        <w:gridCol w:w="5670"/>
      </w:tblGrid>
      <w:tr w:rsidTr="005F05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SpecialBold"/>
              </w:rPr>
              <w:t>EVIDENCE GUIDE</w:t>
            </w:r>
          </w:p>
        </w:tc>
      </w:tr>
      <w:tr w:rsidTr="005F05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t xml:space="preserve">The evidence guide provides advice on assessment and must be read in conjunction with the Performance Criteria, Required Skills and Knowledge, </w:t>
            </w:r>
            <w:r w:rsidRPr="00185520">
              <w:t>the Range Statement and the Assessment Guidelines for this Training Package.</w:t>
            </w:r>
          </w:p>
        </w:tc>
      </w:tr>
      <w:tr w:rsidTr="005F05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Emphasis"/>
              </w:rPr>
              <w:t>Critical aspects for assessment and evidence required to demonstrate this unit of competency</w:t>
            </w:r>
            <w:r w:rsidRPr="00185520">
              <w:t xml:space="preserve">: </w:t>
            </w: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ListBullet"/>
            </w:pPr>
            <w:r w:rsidRPr="00185520">
              <w:t>The individual being assessed must provide evidence of specified essential kno</w:t>
            </w:r>
            <w:r w:rsidRPr="00185520">
              <w:t>wledge as well as skills</w:t>
            </w:r>
          </w:p>
          <w:p w:rsidR="00000000" w:rsidRPr="00185520" w:rsidP="00185520">
            <w:pPr>
              <w:pStyle w:val="ListBullet"/>
            </w:pPr>
            <w:r w:rsidRPr="00185520">
              <w:t>This unit is most appropriately assessed in the workplace or in a simulated workplace setting under the normal range of workplace conditions</w:t>
            </w:r>
          </w:p>
          <w:p w:rsidR="00000000" w:rsidP="00185520">
            <w:pPr>
              <w:pStyle w:val="ListBullet"/>
              <w:rPr>
                <w:lang w:val="en-NZ"/>
              </w:rPr>
            </w:pPr>
            <w:r w:rsidRPr="00185520">
              <w:t>Consistency in performance should consider the range of clients and situations encountered in the workplace</w:t>
            </w: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Emphasis"/>
              </w:rPr>
              <w:t>Access and equity considerations</w:t>
            </w:r>
            <w:r w:rsidRPr="00185520">
              <w:t>:</w:t>
            </w: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ListBullet"/>
            </w:pPr>
            <w:r w:rsidRPr="00185520">
              <w:t>All workers in community services should be aware of access, equity and human rights issues in relation to th</w:t>
            </w:r>
            <w:r w:rsidRPr="00185520">
              <w:t>eir own area of work</w:t>
            </w:r>
          </w:p>
          <w:p w:rsidR="00000000" w:rsidRPr="00185520" w:rsidP="00185520">
            <w:pPr>
              <w:pStyle w:val="ListBullet"/>
            </w:pPr>
            <w:r w:rsidRPr="00185520">
              <w:t xml:space="preserve">All workers should develop their ability to work in a culturally diverse environment </w:t>
            </w:r>
          </w:p>
          <w:p w:rsidR="00000000" w:rsidRPr="00185520" w:rsidP="00185520">
            <w:pPr>
              <w:pStyle w:val="ListBullet"/>
            </w:pPr>
            <w:r w:rsidRPr="00185520">
              <w:t>In recognition of particular issues facing Aboriginal and Torres Strait Islander communities, workers should be aware of cultural, historical and cur</w:t>
            </w:r>
            <w:r w:rsidRPr="00185520">
              <w:t>rent issues impacting on Aboriginal and Torres Strait Islander people</w:t>
            </w:r>
          </w:p>
          <w:p w:rsidR="00000000" w:rsidP="00185520">
            <w:pPr>
              <w:pStyle w:val="ListBullet"/>
              <w:rPr>
                <w:lang w:val="en-NZ"/>
              </w:rPr>
            </w:pPr>
            <w:r w:rsidRPr="00185520">
              <w:t>Assessors and trainers must take into account relevant access and equity issues, in particular relating to factors impacting on Aboriginal and/or Torres Strait Islander clients and commu</w:t>
            </w:r>
            <w:r w:rsidRPr="00185520">
              <w:t>nities</w:t>
            </w: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Emphasis"/>
              </w:rPr>
              <w:t>Context of and specific resources for assessment</w:t>
            </w:r>
            <w:r w:rsidRPr="00185520">
              <w:t xml:space="preserve">: </w:t>
            </w: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ListBullet"/>
            </w:pPr>
            <w:r w:rsidRPr="00185520">
              <w:t>This unit can be assessed independently, however holistic assessment practice with other community services units of competency is encouraged</w:t>
            </w:r>
          </w:p>
          <w:p w:rsidR="00000000" w:rsidRPr="00185520" w:rsidP="00185520">
            <w:pPr>
              <w:pStyle w:val="ListBullet"/>
            </w:pPr>
            <w:r w:rsidRPr="00185520">
              <w:t>Assessment requires access to:</w:t>
            </w:r>
          </w:p>
          <w:p w:rsidR="00000000" w:rsidRPr="00185520" w:rsidP="00185520">
            <w:pPr>
              <w:pStyle w:val="ListBullet2"/>
            </w:pPr>
            <w:r w:rsidRPr="00185520">
              <w:t>appropriate workplace where assessment can take place or simulation of realistic workplace environment for assessment</w:t>
            </w:r>
          </w:p>
          <w:p w:rsidR="00000000" w:rsidRPr="00185520" w:rsidP="00185520">
            <w:pPr>
              <w:pStyle w:val="ListBullet2"/>
            </w:pPr>
            <w:r w:rsidRPr="00185520">
              <w:t>relevant organisation policy, protocols and procedures relating to inclusive practice</w:t>
            </w:r>
          </w:p>
          <w:p w:rsidR="00000000" w:rsidRPr="00185520" w:rsidP="00185520">
            <w:pPr>
              <w:pStyle w:val="ListBullet2"/>
            </w:pPr>
            <w:r w:rsidRPr="00185520">
              <w:t>legislation, regulations, policies and guidelines</w:t>
            </w:r>
          </w:p>
          <w:p w:rsidR="00000000" w:rsidRPr="00185520" w:rsidP="00185520">
            <w:pPr>
              <w:pStyle w:val="ListBullet2"/>
            </w:pPr>
            <w:r w:rsidRPr="00185520">
              <w:t>definitions and benefits of workplace  diversity</w:t>
            </w:r>
          </w:p>
          <w:p w:rsidR="00000000" w:rsidRPr="00185520" w:rsidP="00185520">
            <w:pPr>
              <w:pStyle w:val="ListBullet2"/>
            </w:pPr>
            <w:r w:rsidRPr="00185520">
              <w:t>organisation's values and codes of conduct for inclusive practices</w:t>
            </w:r>
          </w:p>
          <w:p w:rsidR="00000000" w:rsidRPr="00185520" w:rsidP="00185520">
            <w:pPr>
              <w:pStyle w:val="ListBullet2"/>
            </w:pPr>
            <w:r w:rsidRPr="00185520">
              <w:t>organisation's procedures and protocols</w:t>
            </w:r>
          </w:p>
          <w:p w:rsidR="00000000" w:rsidP="00185520">
            <w:pPr>
              <w:pStyle w:val="ListBullet2"/>
              <w:rPr>
                <w:lang w:val="en-NZ"/>
              </w:rPr>
            </w:pPr>
            <w:r w:rsidRPr="00185520">
              <w:t>current information on diversity issues</w:t>
            </w: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Emphasis"/>
              </w:rPr>
              <w:t>Method of assessment</w:t>
            </w:r>
            <w:r w:rsidRPr="00185520">
              <w:t>:</w:t>
            </w: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ListBullet"/>
            </w:pPr>
            <w:r w:rsidRPr="00185520">
              <w:t>In cases where the learner does n</w:t>
            </w:r>
            <w:r w:rsidRPr="00185520">
              <w:t>ot have the opportunity to cover all relevant aspects in the work environment, the remainder should be assessed through realistic simulations, projects, previous relevant experience or oral questioning on 'What if?' scenarios</w:t>
            </w:r>
          </w:p>
          <w:p w:rsidR="00000000" w:rsidRPr="00185520" w:rsidP="00185520">
            <w:pPr>
              <w:pStyle w:val="ListBullet"/>
            </w:pPr>
            <w:r w:rsidRPr="00185520">
              <w:t>Assessment of this unit of competence will usually include observation of processes and procedures, oral and/or written questioning on Essential knowledge and skills and consideration of required attitudes</w:t>
            </w:r>
          </w:p>
          <w:p w:rsidR="00000000" w:rsidP="00185520">
            <w:pPr>
              <w:pStyle w:val="ListBullet"/>
              <w:rPr>
                <w:lang w:val="en-NZ"/>
              </w:rPr>
            </w:pPr>
            <w:r w:rsidRPr="00185520">
              <w:t xml:space="preserve">Where performance is not directly observed and/or </w:t>
            </w:r>
            <w:r w:rsidRPr="00185520">
              <w:t>is required to be demonstrated over a 'period of time' and/or in a 'number of locations', any evidence should be authenticated by colleagues, supervisors, clients or other appropriate persons</w:t>
            </w: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BodyText"/>
            </w:pPr>
          </w:p>
        </w:tc>
      </w:tr>
    </w:tbl>
    <w:p w:rsidR="005F050C" w:rsidP="00185520">
      <w:pPr>
        <w:pStyle w:val="BodyText"/>
      </w:pPr>
    </w:p>
    <w:p w:rsidR="005F050C" w:rsidP="00185520">
      <w:pPr>
        <w:pStyle w:val="BodyText"/>
      </w:pPr>
    </w:p>
    <w:p w:rsidR="00000000" w:rsidRPr="00185520" w:rsidP="00185520">
      <w:pPr>
        <w:pStyle w:val="Heading1"/>
      </w:pPr>
      <w:bookmarkStart w:id="11" w:name="O_249622"/>
      <w:bookmarkEnd w:id="11"/>
      <w:r w:rsidRPr="00185520">
        <w:t>Range Statement</w:t>
      </w:r>
    </w:p>
    <w:tbl>
      <w:tblPr>
        <w:tblW w:w="0" w:type="auto"/>
        <w:tblLayout w:type="fixed"/>
        <w:tblCellMar>
          <w:left w:w="62" w:type="dxa"/>
          <w:right w:w="62" w:type="dxa"/>
        </w:tblCellMar>
        <w:tblLook w:val="0000"/>
      </w:tblPr>
      <w:tblGrid>
        <w:gridCol w:w="3402"/>
        <w:gridCol w:w="5670"/>
      </w:tblGrid>
      <w:tr w:rsidTr="005F05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SpecialBold"/>
              </w:rPr>
              <w:t>RANGE STATEMENT</w:t>
            </w:r>
          </w:p>
        </w:tc>
      </w:tr>
      <w:tr w:rsidTr="005F05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t>The Range Statement relates to the unit of competency as a whole. It allows for different work environments and situations that may affect performance. Add any essential operating conditions that may be present with training and assessment depending on the</w:t>
            </w:r>
            <w:r w:rsidRPr="00185520">
              <w:t xml:space="preserve"> work situation, needs of the candidate, accessibility of the item, and local industry and regional contexts.</w:t>
            </w: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Emphasis"/>
              </w:rPr>
              <w:t>Observations about client may include</w:t>
            </w:r>
            <w:r w:rsidRPr="00185520">
              <w:t>:</w:t>
            </w: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ListBullet"/>
            </w:pPr>
            <w:r w:rsidRPr="00185520">
              <w:t>Orientation to person, place, time</w:t>
            </w:r>
          </w:p>
          <w:p w:rsidR="00000000" w:rsidRPr="00185520" w:rsidP="00185520">
            <w:pPr>
              <w:pStyle w:val="ListBullet"/>
            </w:pPr>
            <w:r w:rsidRPr="00185520">
              <w:t>Level of coherence</w:t>
            </w:r>
          </w:p>
          <w:p w:rsidR="00000000" w:rsidRPr="00185520" w:rsidP="00185520">
            <w:pPr>
              <w:pStyle w:val="ListBullet"/>
            </w:pPr>
            <w:r w:rsidRPr="00185520">
              <w:t>Ability to communicate</w:t>
            </w:r>
          </w:p>
          <w:p w:rsidR="00000000" w:rsidRPr="00185520" w:rsidP="00185520">
            <w:pPr>
              <w:pStyle w:val="ListBullet"/>
            </w:pPr>
            <w:r w:rsidRPr="00185520">
              <w:t>Unusual behaviour/communication</w:t>
            </w:r>
          </w:p>
          <w:p w:rsidR="00000000" w:rsidRPr="00185520" w:rsidP="00185520">
            <w:pPr>
              <w:pStyle w:val="ListBullet"/>
            </w:pPr>
            <w:r w:rsidRPr="00185520">
              <w:t>Aggression - physical or verbal</w:t>
            </w:r>
          </w:p>
          <w:p w:rsidR="00000000" w:rsidRPr="00185520" w:rsidP="00185520">
            <w:pPr>
              <w:pStyle w:val="ListBullet"/>
            </w:pPr>
            <w:r w:rsidRPr="00185520">
              <w:t>Signs of physical injury/distress</w:t>
            </w:r>
          </w:p>
          <w:p w:rsidR="00000000" w:rsidP="00185520">
            <w:pPr>
              <w:pStyle w:val="ListBullet"/>
              <w:rPr>
                <w:lang w:val="en-NZ"/>
              </w:rPr>
            </w:pPr>
            <w:r w:rsidRPr="00185520">
              <w:t>Levels of personal distress and anxiety</w:t>
            </w: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Emphasis"/>
              </w:rPr>
              <w:t>Diversity may include</w:t>
            </w:r>
            <w:r w:rsidRPr="00185520">
              <w:t>:</w:t>
            </w: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ListBullet"/>
            </w:pPr>
            <w:r w:rsidRPr="00185520">
              <w:t xml:space="preserve">Age </w:t>
            </w:r>
          </w:p>
          <w:p w:rsidR="00000000" w:rsidRPr="00185520" w:rsidP="00185520">
            <w:pPr>
              <w:pStyle w:val="ListBullet"/>
            </w:pPr>
            <w:r w:rsidRPr="00185520">
              <w:t>Cultural background</w:t>
            </w:r>
          </w:p>
          <w:p w:rsidR="00000000" w:rsidRPr="00185520" w:rsidP="00185520">
            <w:pPr>
              <w:pStyle w:val="ListBullet"/>
            </w:pPr>
            <w:r w:rsidRPr="00185520">
              <w:t>Disability</w:t>
            </w:r>
          </w:p>
          <w:p w:rsidR="00000000" w:rsidRPr="00185520" w:rsidP="00185520">
            <w:pPr>
              <w:pStyle w:val="ListBullet"/>
            </w:pPr>
            <w:r w:rsidRPr="00185520">
              <w:t>Educational level</w:t>
            </w:r>
          </w:p>
          <w:p w:rsidR="00000000" w:rsidRPr="00185520" w:rsidP="00185520">
            <w:pPr>
              <w:pStyle w:val="ListBullet"/>
            </w:pPr>
            <w:r w:rsidRPr="00185520">
              <w:t>Ethnicity</w:t>
            </w:r>
          </w:p>
          <w:p w:rsidR="00000000" w:rsidRPr="00185520" w:rsidP="00185520">
            <w:pPr>
              <w:pStyle w:val="ListBullet"/>
            </w:pPr>
            <w:r w:rsidRPr="00185520">
              <w:t>Expertise</w:t>
            </w:r>
          </w:p>
          <w:p w:rsidR="00000000" w:rsidRPr="00185520" w:rsidP="00185520">
            <w:pPr>
              <w:pStyle w:val="ListBullet"/>
            </w:pPr>
            <w:r w:rsidRPr="00185520">
              <w:t>Family responsibilities</w:t>
            </w:r>
          </w:p>
          <w:p w:rsidR="00000000" w:rsidRPr="00185520" w:rsidP="00185520">
            <w:pPr>
              <w:pStyle w:val="ListBullet"/>
            </w:pPr>
            <w:r w:rsidRPr="00185520">
              <w:t>Gender</w:t>
            </w:r>
          </w:p>
          <w:p w:rsidR="00000000" w:rsidRPr="00185520" w:rsidP="00185520">
            <w:pPr>
              <w:pStyle w:val="ListBullet"/>
            </w:pPr>
            <w:r w:rsidRPr="00185520">
              <w:t>Interests</w:t>
            </w:r>
          </w:p>
          <w:p w:rsidR="00000000" w:rsidRPr="00185520" w:rsidP="00185520">
            <w:pPr>
              <w:pStyle w:val="ListBullet"/>
            </w:pPr>
            <w:r w:rsidRPr="00185520">
              <w:t>Interpersonal approach</w:t>
            </w:r>
          </w:p>
          <w:p w:rsidR="00000000" w:rsidRPr="00185520" w:rsidP="00185520">
            <w:pPr>
              <w:pStyle w:val="ListBullet"/>
            </w:pPr>
            <w:r w:rsidRPr="00185520">
              <w:t>Language</w:t>
            </w:r>
          </w:p>
          <w:p w:rsidR="00000000" w:rsidRPr="00185520" w:rsidP="00185520">
            <w:pPr>
              <w:pStyle w:val="ListBullet"/>
            </w:pPr>
            <w:r w:rsidRPr="00185520">
              <w:t>Learning styles</w:t>
            </w:r>
          </w:p>
          <w:p w:rsidR="00000000" w:rsidRPr="00185520" w:rsidP="00185520">
            <w:pPr>
              <w:pStyle w:val="ListBullet"/>
            </w:pPr>
            <w:r w:rsidRPr="00185520">
              <w:t>Life experience</w:t>
            </w:r>
          </w:p>
          <w:p w:rsidR="00000000" w:rsidRPr="00185520" w:rsidP="00185520">
            <w:pPr>
              <w:pStyle w:val="ListBullet"/>
            </w:pPr>
            <w:r w:rsidRPr="00185520">
              <w:t>Marital status</w:t>
            </w:r>
          </w:p>
          <w:p w:rsidR="00000000" w:rsidRPr="00185520" w:rsidP="00185520">
            <w:pPr>
              <w:pStyle w:val="ListBullet"/>
            </w:pPr>
            <w:r w:rsidRPr="00185520">
              <w:t>Personality</w:t>
            </w:r>
          </w:p>
          <w:p w:rsidR="00000000" w:rsidRPr="00185520" w:rsidP="00185520">
            <w:pPr>
              <w:pStyle w:val="ListBullet"/>
            </w:pPr>
            <w:r w:rsidRPr="00185520">
              <w:t>Physical capability</w:t>
            </w:r>
          </w:p>
          <w:p w:rsidR="00000000" w:rsidRPr="00185520" w:rsidP="00185520">
            <w:pPr>
              <w:pStyle w:val="ListBullet"/>
            </w:pPr>
            <w:r w:rsidRPr="00185520">
              <w:t>Political orientation</w:t>
            </w:r>
          </w:p>
          <w:p w:rsidR="00000000" w:rsidRPr="00185520" w:rsidP="00185520">
            <w:pPr>
              <w:pStyle w:val="ListBullet"/>
            </w:pPr>
            <w:r w:rsidRPr="00185520">
              <w:t>Race</w:t>
            </w:r>
          </w:p>
          <w:p w:rsidR="00000000" w:rsidRPr="00185520" w:rsidP="00185520">
            <w:pPr>
              <w:pStyle w:val="ListBullet"/>
            </w:pPr>
            <w:r w:rsidRPr="00185520">
              <w:t>Religious belief</w:t>
            </w:r>
          </w:p>
          <w:p w:rsidR="00000000" w:rsidRPr="00185520" w:rsidP="00185520">
            <w:pPr>
              <w:pStyle w:val="ListBullet"/>
            </w:pPr>
            <w:r w:rsidRPr="00185520">
              <w:t>Sexual orientation</w:t>
            </w:r>
          </w:p>
          <w:p w:rsidR="00000000" w:rsidRPr="00185520" w:rsidP="00185520">
            <w:pPr>
              <w:pStyle w:val="ListBullet"/>
            </w:pPr>
            <w:r w:rsidRPr="00185520">
              <w:t>Sexual identity</w:t>
            </w:r>
          </w:p>
          <w:p w:rsidR="00000000" w:rsidRPr="00185520" w:rsidP="00185520">
            <w:pPr>
              <w:pStyle w:val="ListBullet"/>
            </w:pPr>
            <w:r w:rsidRPr="00185520">
              <w:t>Socioeconomic background</w:t>
            </w:r>
          </w:p>
          <w:p w:rsidR="00000000" w:rsidRPr="00185520" w:rsidP="00185520">
            <w:pPr>
              <w:pStyle w:val="ListBullet"/>
            </w:pPr>
            <w:r w:rsidRPr="00185520">
              <w:t>Thinking styles</w:t>
            </w:r>
          </w:p>
          <w:p w:rsidR="00000000" w:rsidRPr="00185520" w:rsidP="00185520">
            <w:pPr>
              <w:pStyle w:val="ListBullet"/>
            </w:pPr>
            <w:r w:rsidRPr="00185520">
              <w:t>Work experience</w:t>
            </w:r>
          </w:p>
          <w:p w:rsidR="00000000" w:rsidP="00185520">
            <w:pPr>
              <w:pStyle w:val="ListBullet"/>
              <w:rPr>
                <w:lang w:val="en-NZ"/>
              </w:rPr>
            </w:pPr>
            <w:r w:rsidRPr="00185520">
              <w:t>Working styles</w:t>
            </w: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Emphasis"/>
              </w:rPr>
              <w:t>Colleagues may include</w:t>
            </w:r>
            <w:r w:rsidRPr="00185520">
              <w:t>:</w:t>
            </w: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ListBullet"/>
            </w:pPr>
            <w:r w:rsidRPr="00185520">
              <w:t xml:space="preserve">Peers </w:t>
            </w:r>
          </w:p>
          <w:p w:rsidR="00000000" w:rsidRPr="00185520" w:rsidP="00185520">
            <w:pPr>
              <w:pStyle w:val="ListBullet"/>
            </w:pPr>
            <w:r w:rsidRPr="00185520">
              <w:t>Trainees</w:t>
            </w:r>
          </w:p>
          <w:p w:rsidR="00000000" w:rsidRPr="00185520" w:rsidP="00185520">
            <w:pPr>
              <w:pStyle w:val="ListBullet"/>
            </w:pPr>
            <w:r w:rsidRPr="00185520">
              <w:t>Support staff</w:t>
            </w:r>
          </w:p>
          <w:p w:rsidR="00000000" w:rsidRPr="00185520" w:rsidP="00185520">
            <w:pPr>
              <w:pStyle w:val="ListBullet"/>
            </w:pPr>
            <w:r w:rsidRPr="00185520">
              <w:t>Work experience personnel</w:t>
            </w:r>
          </w:p>
          <w:p w:rsidR="00000000" w:rsidRPr="00185520" w:rsidP="00185520">
            <w:pPr>
              <w:pStyle w:val="ListBullet"/>
            </w:pPr>
            <w:r w:rsidRPr="00185520">
              <w:t>Supervisors and management</w:t>
            </w:r>
          </w:p>
          <w:p w:rsidR="00000000" w:rsidP="00185520">
            <w:pPr>
              <w:pStyle w:val="ListBullet"/>
              <w:rPr>
                <w:lang w:val="en-NZ"/>
              </w:rPr>
            </w:pPr>
            <w:r w:rsidRPr="00185520">
              <w:t>External stakeholders including parents, community groups etc.</w:t>
            </w: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Emphasis"/>
              </w:rPr>
              <w:t>Legislation</w:t>
            </w:r>
            <w:r w:rsidRPr="00185520">
              <w:t xml:space="preserve">, </w:t>
            </w:r>
            <w:r w:rsidRPr="00185520">
              <w:rPr>
                <w:rStyle w:val="Emphasis"/>
              </w:rPr>
              <w:t>policy and guidelines may include</w:t>
            </w:r>
            <w:r w:rsidRPr="00185520">
              <w:t>:</w:t>
            </w: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ListBullet"/>
            </w:pPr>
            <w:r w:rsidRPr="00185520">
              <w:t>Racial Discrimination Act 1975</w:t>
            </w:r>
          </w:p>
          <w:p w:rsidR="00000000" w:rsidRPr="00185520" w:rsidP="00185520">
            <w:pPr>
              <w:pStyle w:val="ListBullet"/>
            </w:pPr>
            <w:r w:rsidRPr="00185520">
              <w:t>Sex Discrimination Act 1984</w:t>
            </w:r>
          </w:p>
          <w:p w:rsidR="00000000" w:rsidRPr="00185520" w:rsidP="00185520">
            <w:pPr>
              <w:pStyle w:val="ListBullet"/>
            </w:pPr>
            <w:r w:rsidRPr="00185520">
              <w:t>Disability Discrimination Act 1992</w:t>
            </w:r>
          </w:p>
          <w:p w:rsidR="00000000" w:rsidRPr="00185520" w:rsidP="00185520">
            <w:pPr>
              <w:pStyle w:val="ListBullet"/>
            </w:pPr>
            <w:r w:rsidRPr="00185520">
              <w:t>Workplace Relations Act 1996</w:t>
            </w:r>
          </w:p>
          <w:p w:rsidR="00000000" w:rsidRPr="00185520" w:rsidP="00185520">
            <w:pPr>
              <w:pStyle w:val="ListBullet"/>
            </w:pPr>
            <w:r w:rsidRPr="00185520">
              <w:t>Privacy Act 1988</w:t>
            </w:r>
          </w:p>
          <w:p w:rsidR="00000000" w:rsidRPr="00185520" w:rsidP="00185520">
            <w:pPr>
              <w:pStyle w:val="ListBullet"/>
            </w:pPr>
            <w:r w:rsidRPr="00185520">
              <w:t>Human Rights and Equal Opportunity Commission Act 1984</w:t>
            </w:r>
          </w:p>
          <w:p w:rsidR="00000000" w:rsidRPr="00185520" w:rsidP="00185520">
            <w:pPr>
              <w:pStyle w:val="ListBullet"/>
            </w:pPr>
            <w:r w:rsidRPr="00185520">
              <w:t>State/territory legislati</w:t>
            </w:r>
            <w:r w:rsidRPr="00185520">
              <w:t>on addressing diversity issues</w:t>
            </w:r>
          </w:p>
          <w:p w:rsidR="00000000" w:rsidRPr="00185520" w:rsidP="00185520">
            <w:pPr>
              <w:pStyle w:val="ListBullet"/>
            </w:pPr>
            <w:r w:rsidRPr="00185520">
              <w:t>Public sector management acts</w:t>
            </w:r>
          </w:p>
          <w:p w:rsidR="00000000" w:rsidRPr="00185520" w:rsidP="00185520">
            <w:pPr>
              <w:pStyle w:val="ListBullet"/>
            </w:pPr>
            <w:r w:rsidRPr="00185520">
              <w:t>Workplace diversity guidelines</w:t>
            </w:r>
          </w:p>
          <w:p w:rsidR="00000000" w:rsidRPr="00185520" w:rsidP="00185520">
            <w:pPr>
              <w:pStyle w:val="ListBullet"/>
            </w:pPr>
            <w:r w:rsidRPr="00185520">
              <w:t>Codes of conduct/ethics</w:t>
            </w:r>
          </w:p>
          <w:p w:rsidR="00000000" w:rsidRPr="00185520" w:rsidP="00185520">
            <w:pPr>
              <w:pStyle w:val="ListBullet"/>
            </w:pPr>
            <w:r w:rsidRPr="00185520">
              <w:t xml:space="preserve">The organisation's plans strategies and policies relating to diversity </w:t>
            </w:r>
          </w:p>
          <w:p w:rsidR="00000000" w:rsidP="00185520">
            <w:pPr>
              <w:pStyle w:val="ListBullet"/>
              <w:rPr>
                <w:lang w:val="en-NZ"/>
              </w:rPr>
            </w:pPr>
            <w:r w:rsidRPr="00185520">
              <w:t>Community guidelines, policy and practices that may exist within spe</w:t>
            </w:r>
            <w:r w:rsidRPr="00185520">
              <w:t>cific cultural or ethnic communities</w:t>
            </w: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5520">
            <w:pPr>
              <w:pStyle w:val="BodyText"/>
              <w:rPr>
                <w:lang w:val="en-NZ"/>
              </w:rPr>
            </w:pPr>
            <w:r w:rsidRPr="00185520">
              <w:rPr>
                <w:rStyle w:val="Emphasis"/>
              </w:rPr>
              <w:t>Communication styles may include</w:t>
            </w:r>
            <w:r w:rsidRPr="00185520">
              <w:t>:</w:t>
            </w: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ListBullet"/>
            </w:pPr>
            <w:r w:rsidRPr="00185520">
              <w:t>Pace of delivery varied to audience needs</w:t>
            </w:r>
          </w:p>
          <w:p w:rsidR="00000000" w:rsidRPr="00185520" w:rsidP="00185520">
            <w:pPr>
              <w:pStyle w:val="ListBullet"/>
            </w:pPr>
            <w:r w:rsidRPr="00185520">
              <w:t xml:space="preserve">Clear articulation </w:t>
            </w:r>
          </w:p>
          <w:p w:rsidR="00000000" w:rsidRPr="00185520" w:rsidP="00185520">
            <w:pPr>
              <w:pStyle w:val="ListBullet"/>
            </w:pPr>
            <w:r w:rsidRPr="00185520">
              <w:t>Checking that the message is understood</w:t>
            </w:r>
          </w:p>
          <w:p w:rsidR="00000000" w:rsidRPr="00185520" w:rsidP="00185520">
            <w:pPr>
              <w:pStyle w:val="ListBullet"/>
            </w:pPr>
            <w:r w:rsidRPr="00185520">
              <w:t>Use of eye contact or no eye contact, dependant on the situation</w:t>
            </w:r>
          </w:p>
          <w:p w:rsidR="00000000" w:rsidRPr="00185520" w:rsidP="00185520">
            <w:pPr>
              <w:pStyle w:val="ListBullet"/>
            </w:pPr>
            <w:r w:rsidRPr="00185520">
              <w:t>Non-verbal communication techniques e.g. gestures, facial expressions, signing, positioning</w:t>
            </w:r>
          </w:p>
          <w:p w:rsidR="00000000" w:rsidRPr="00185520" w:rsidP="00185520">
            <w:pPr>
              <w:pStyle w:val="ListBullet"/>
            </w:pPr>
            <w:r w:rsidRPr="00185520">
              <w:t>Written communication in a language other than English</w:t>
            </w:r>
          </w:p>
          <w:p w:rsidR="00000000" w:rsidRPr="00185520" w:rsidP="00185520">
            <w:pPr>
              <w:pStyle w:val="ListBullet"/>
            </w:pPr>
            <w:r w:rsidRPr="00185520">
              <w:t>Speaking in a language other than English</w:t>
            </w:r>
          </w:p>
          <w:p w:rsidR="00000000" w:rsidRPr="00185520" w:rsidP="00185520">
            <w:pPr>
              <w:pStyle w:val="ListBullet"/>
            </w:pPr>
            <w:r w:rsidRPr="00185520">
              <w:t>Use of telephone translation services</w:t>
            </w:r>
          </w:p>
          <w:p w:rsidR="00000000" w:rsidRPr="00185520" w:rsidP="00185520">
            <w:pPr>
              <w:pStyle w:val="ListBullet"/>
            </w:pPr>
            <w:r w:rsidRPr="00185520">
              <w:t>Use of Braille materials</w:t>
            </w:r>
          </w:p>
          <w:p w:rsidR="00000000" w:rsidP="00185520">
            <w:pPr>
              <w:pStyle w:val="ListBullet"/>
              <w:rPr>
                <w:lang w:val="en-NZ"/>
              </w:rPr>
            </w:pPr>
            <w:r w:rsidRPr="00185520">
              <w:t xml:space="preserve">Use </w:t>
            </w:r>
            <w:r w:rsidRPr="00185520">
              <w:t>of pictures/diagrams</w:t>
            </w:r>
          </w:p>
        </w:tc>
      </w:tr>
      <w:tr w:rsidTr="005F05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85520" w:rsidP="00185520">
            <w:pPr>
              <w:pStyle w:val="BodyText"/>
            </w:pPr>
          </w:p>
        </w:tc>
      </w:tr>
    </w:tbl>
    <w:p w:rsidR="005F050C" w:rsidP="00185520">
      <w:pPr>
        <w:pStyle w:val="BodyText"/>
      </w:pPr>
    </w:p>
    <w:p w:rsidR="005F050C" w:rsidP="00185520">
      <w:pPr>
        <w:pStyle w:val="BodyText"/>
      </w:pPr>
    </w:p>
    <w:p w:rsidR="00000000" w:rsidRPr="00185520" w:rsidP="00185520">
      <w:pPr>
        <w:pStyle w:val="Heading1"/>
      </w:pPr>
      <w:bookmarkStart w:id="12" w:name="O_293927"/>
      <w:bookmarkEnd w:id="12"/>
      <w:r w:rsidRPr="00185520">
        <w:t>Unit Sector(s)</w:t>
      </w:r>
    </w:p>
    <w:p w:rsidR="00000000" w:rsidRPr="00185520" w:rsidP="00185520">
      <w:pPr>
        <w:pStyle w:val="BodyText"/>
      </w:pPr>
      <w:r w:rsidRPr="00185520">
        <w:t>Not Applicable</w:t>
      </w:r>
    </w:p>
    <w:p w:rsidR="00000000" w:rsidRPr="00185520" w:rsidP="00185520"/>
    <w:sectPr w:rsidSect="001855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50C" w:rsidP="005F0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50C" w:rsidP="001855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050C" w:rsidP="001855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050C" w:rsidP="001855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50C" w:rsidP="005F05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50C" w:rsidP="00185520">
    <w:pPr>
      <w:pStyle w:val="Header"/>
      <w:framePr w:wrap="around"/>
    </w:pPr>
    <w:r>
      <w:fldChar w:fldCharType="begin"/>
    </w:r>
    <w:r>
      <w:instrText xml:space="preserve"> TITLE   \* MERGEFORMAT </w:instrText>
    </w:r>
    <w:r>
      <w:fldChar w:fldCharType="separate"/>
    </w:r>
    <w:r>
      <w:t>CHCCS310A Support inclusive practice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050C" w:rsidP="001855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F24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5AE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726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5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5520"/>
    <w:pPr>
      <w:spacing w:before="360" w:after="60"/>
      <w:outlineLvl w:val="0"/>
    </w:pPr>
    <w:rPr>
      <w:sz w:val="32"/>
    </w:rPr>
  </w:style>
  <w:style w:type="paragraph" w:styleId="Heading2">
    <w:name w:val="heading 2"/>
    <w:basedOn w:val="HeadingBase"/>
    <w:next w:val="BodyText"/>
    <w:link w:val="Heading2Char"/>
    <w:qFormat/>
    <w:rsid w:val="00185520"/>
    <w:pPr>
      <w:keepLines/>
      <w:spacing w:before="240" w:after="120"/>
      <w:outlineLvl w:val="1"/>
    </w:pPr>
    <w:rPr>
      <w:sz w:val="28"/>
      <w:szCs w:val="40"/>
    </w:rPr>
  </w:style>
  <w:style w:type="paragraph" w:styleId="Heading3">
    <w:name w:val="heading 3"/>
    <w:basedOn w:val="HeadingBase"/>
    <w:next w:val="BodyText"/>
    <w:link w:val="Heading3Char"/>
    <w:qFormat/>
    <w:rsid w:val="00185520"/>
    <w:pPr>
      <w:spacing w:before="180" w:after="120"/>
      <w:outlineLvl w:val="2"/>
    </w:pPr>
    <w:rPr>
      <w:spacing w:val="-10"/>
      <w:kern w:val="32"/>
    </w:rPr>
  </w:style>
  <w:style w:type="paragraph" w:styleId="Heading4">
    <w:name w:val="heading 4"/>
    <w:basedOn w:val="HeadingBase"/>
    <w:next w:val="BodyText"/>
    <w:link w:val="Heading4Char"/>
    <w:qFormat/>
    <w:rsid w:val="00185520"/>
    <w:pPr>
      <w:spacing w:before="160" w:after="120"/>
      <w:outlineLvl w:val="3"/>
    </w:pPr>
    <w:rPr>
      <w:sz w:val="22"/>
    </w:rPr>
  </w:style>
  <w:style w:type="paragraph" w:styleId="Heading5">
    <w:name w:val="heading 5"/>
    <w:basedOn w:val="HeadingBase"/>
    <w:next w:val="Normal"/>
    <w:link w:val="Heading5Char"/>
    <w:qFormat/>
    <w:rsid w:val="00185520"/>
    <w:pPr>
      <w:spacing w:before="80"/>
      <w:outlineLvl w:val="4"/>
    </w:pPr>
    <w:rPr>
      <w:color w:val="918585"/>
      <w:sz w:val="20"/>
    </w:rPr>
  </w:style>
  <w:style w:type="paragraph" w:styleId="Heading6">
    <w:name w:val="heading 6"/>
    <w:basedOn w:val="HeadingBase"/>
    <w:next w:val="Normal"/>
    <w:link w:val="Heading6Char"/>
    <w:qFormat/>
    <w:rsid w:val="00185520"/>
    <w:pPr>
      <w:spacing w:before="60"/>
      <w:outlineLvl w:val="5"/>
    </w:pPr>
    <w:rPr>
      <w:color w:val="918585"/>
      <w:sz w:val="20"/>
    </w:rPr>
  </w:style>
  <w:style w:type="paragraph" w:styleId="Heading7">
    <w:name w:val="heading 7"/>
    <w:basedOn w:val="Normal"/>
    <w:next w:val="Normal"/>
    <w:link w:val="Heading7Char"/>
    <w:qFormat/>
    <w:rsid w:val="00185520"/>
    <w:pPr>
      <w:ind w:left="720"/>
      <w:outlineLvl w:val="6"/>
    </w:pPr>
    <w:rPr>
      <w:i/>
    </w:rPr>
  </w:style>
  <w:style w:type="paragraph" w:styleId="Heading8">
    <w:name w:val="heading 8"/>
    <w:basedOn w:val="Normal"/>
    <w:next w:val="Normal"/>
    <w:link w:val="Heading8Char"/>
    <w:qFormat/>
    <w:rsid w:val="00185520"/>
    <w:pPr>
      <w:ind w:left="720"/>
      <w:outlineLvl w:val="7"/>
    </w:pPr>
    <w:rPr>
      <w:i/>
    </w:rPr>
  </w:style>
  <w:style w:type="paragraph" w:styleId="Heading9">
    <w:name w:val="heading 9"/>
    <w:basedOn w:val="Normal"/>
    <w:next w:val="Normal"/>
    <w:link w:val="Heading9Char"/>
    <w:qFormat/>
    <w:rsid w:val="00185520"/>
    <w:pPr>
      <w:ind w:left="720"/>
      <w:outlineLvl w:val="8"/>
    </w:pPr>
    <w:rPr>
      <w:i/>
    </w:rPr>
  </w:style>
  <w:style w:type="character" w:default="1" w:styleId="DefaultParagraphFont">
    <w:name w:val="Default Paragraph Font"/>
    <w:uiPriority w:val="1"/>
    <w:unhideWhenUsed/>
    <w:rsid w:val="00185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520"/>
  </w:style>
  <w:style w:type="character" w:customStyle="1" w:styleId="Heading1Char">
    <w:name w:val="Heading 1 Char"/>
    <w:basedOn w:val="DefaultParagraphFont"/>
    <w:link w:val="Heading1"/>
    <w:rsid w:val="00185520"/>
    <w:rPr>
      <w:rFonts w:ascii="Times New Roman" w:eastAsia="Times New Roman" w:hAnsi="Times New Roman" w:cs="Times New Roman"/>
      <w:b/>
      <w:sz w:val="32"/>
      <w:szCs w:val="20"/>
      <w:lang w:eastAsia="en-US"/>
    </w:rPr>
  </w:style>
  <w:style w:type="paragraph" w:styleId="BodyText">
    <w:name w:val="Body Text"/>
    <w:basedOn w:val="Normal"/>
    <w:link w:val="BodyTextChar"/>
    <w:rsid w:val="001855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520"/>
    <w:rPr>
      <w:rFonts w:ascii="Times New Roman" w:eastAsia="Times New Roman" w:hAnsi="Times New Roman" w:cs="Times New Roman"/>
      <w:sz w:val="24"/>
      <w:lang w:val="en-US" w:eastAsia="en-US"/>
    </w:rPr>
  </w:style>
  <w:style w:type="paragraph" w:styleId="Footer">
    <w:name w:val="footer"/>
    <w:basedOn w:val="Normal"/>
    <w:link w:val="FooterChar"/>
    <w:rsid w:val="00185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520"/>
    <w:rPr>
      <w:rFonts w:ascii="Times New Roman" w:eastAsia="Times New Roman" w:hAnsi="Times New Roman" w:cs="Times New Roman"/>
      <w:sz w:val="16"/>
      <w:lang w:val="en-US" w:eastAsia="en-US"/>
    </w:rPr>
  </w:style>
  <w:style w:type="paragraph" w:styleId="List">
    <w:name w:val="List"/>
    <w:basedOn w:val="BodyText"/>
    <w:next w:val="BodyText"/>
    <w:rsid w:val="00185520"/>
    <w:pPr>
      <w:tabs>
        <w:tab w:val="left" w:pos="340"/>
      </w:tabs>
      <w:spacing w:before="60" w:after="60"/>
      <w:ind w:left="340" w:hanging="340"/>
    </w:pPr>
  </w:style>
  <w:style w:type="paragraph" w:styleId="ListBullet">
    <w:name w:val="List Bullet"/>
    <w:basedOn w:val="List"/>
    <w:rsid w:val="00185520"/>
    <w:pPr>
      <w:numPr>
        <w:numId w:val="13"/>
      </w:numPr>
      <w:tabs>
        <w:tab w:val="clear" w:pos="340"/>
      </w:tabs>
      <w:spacing w:before="40" w:after="40"/>
    </w:pPr>
  </w:style>
  <w:style w:type="character" w:customStyle="1" w:styleId="SpecialBold">
    <w:name w:val="Special Bold"/>
    <w:basedOn w:val="DefaultParagraphFont"/>
    <w:rsid w:val="00185520"/>
    <w:rPr>
      <w:b/>
      <w:spacing w:val="0"/>
    </w:rPr>
  </w:style>
  <w:style w:type="paragraph" w:styleId="ListBullet2">
    <w:name w:val="List Bullet 2"/>
    <w:basedOn w:val="List2"/>
    <w:rsid w:val="00185520"/>
    <w:pPr>
      <w:numPr>
        <w:numId w:val="14"/>
      </w:numPr>
      <w:tabs>
        <w:tab w:val="clear" w:pos="680"/>
      </w:tabs>
    </w:pPr>
  </w:style>
  <w:style w:type="paragraph" w:styleId="Header">
    <w:name w:val="header"/>
    <w:basedOn w:val="Normal"/>
    <w:link w:val="HeaderChar"/>
    <w:rsid w:val="00185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52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5520"/>
    <w:rPr>
      <w:i/>
    </w:rPr>
  </w:style>
  <w:style w:type="paragraph" w:customStyle="1" w:styleId="SuperHeading">
    <w:name w:val="SuperHeading"/>
    <w:basedOn w:val="Normal"/>
    <w:rsid w:val="00185520"/>
    <w:pPr>
      <w:spacing w:before="240" w:after="120"/>
      <w:outlineLvl w:val="0"/>
    </w:pPr>
    <w:rPr>
      <w:rFonts w:ascii="Times New Roman" w:hAnsi="Times New Roman"/>
      <w:b/>
      <w:sz w:val="28"/>
    </w:rPr>
  </w:style>
  <w:style w:type="paragraph" w:customStyle="1" w:styleId="AllowPageBreak">
    <w:name w:val="AllowPageBreak"/>
    <w:rsid w:val="001855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5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55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5520"/>
    <w:rPr>
      <w:rFonts w:ascii="Courier New" w:eastAsia="Times New Roman" w:hAnsi="Courier New" w:cs="Times New Roman"/>
      <w:i/>
      <w:szCs w:val="20"/>
      <w:lang w:val="en-US" w:eastAsia="en-US"/>
    </w:rPr>
  </w:style>
  <w:style w:type="paragraph" w:customStyle="1" w:styleId="HeadingBase">
    <w:name w:val="Heading Base"/>
    <w:rsid w:val="00185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520"/>
    <w:pPr>
      <w:tabs>
        <w:tab w:val="right" w:leader="dot" w:pos="9072"/>
      </w:tabs>
      <w:ind w:left="567"/>
    </w:pPr>
    <w:rPr>
      <w:szCs w:val="22"/>
    </w:rPr>
  </w:style>
  <w:style w:type="paragraph" w:customStyle="1" w:styleId="TOCBase">
    <w:name w:val="TOC Base"/>
    <w:rsid w:val="00185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520"/>
    <w:pPr>
      <w:tabs>
        <w:tab w:val="right" w:leader="dot" w:pos="9072"/>
      </w:tabs>
      <w:spacing w:before="40" w:after="40"/>
      <w:ind w:left="284"/>
    </w:pPr>
    <w:rPr>
      <w:rFonts w:ascii="Times New Roman" w:hAnsi="Times New Roman"/>
    </w:rPr>
  </w:style>
  <w:style w:type="paragraph" w:styleId="TOC1">
    <w:name w:val="toc 1"/>
    <w:basedOn w:val="TOCBase"/>
    <w:next w:val="Normal"/>
    <w:rsid w:val="001855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5520"/>
    <w:pPr>
      <w:spacing w:before="5040"/>
      <w:jc w:val="center"/>
    </w:pPr>
    <w:rPr>
      <w:sz w:val="48"/>
      <w:szCs w:val="72"/>
      <w:lang w:val="en-US"/>
    </w:rPr>
  </w:style>
  <w:style w:type="character" w:customStyle="1" w:styleId="TitleChar">
    <w:name w:val="Title Char"/>
    <w:basedOn w:val="DefaultParagraphFont"/>
    <w:link w:val="Title"/>
    <w:rsid w:val="00185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520"/>
    <w:pPr>
      <w:tabs>
        <w:tab w:val="left" w:pos="3600"/>
        <w:tab w:val="left" w:pos="3958"/>
      </w:tabs>
    </w:pPr>
  </w:style>
  <w:style w:type="paragraph" w:customStyle="1" w:styleId="Note">
    <w:name w:val="Note"/>
    <w:basedOn w:val="BodyText"/>
    <w:rsid w:val="00185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520"/>
    <w:pPr>
      <w:framePr w:wrap="auto" w:hAnchor="text" w:y="6049"/>
    </w:pPr>
    <w:rPr>
      <w:color w:val="000000"/>
      <w:sz w:val="40"/>
    </w:rPr>
  </w:style>
  <w:style w:type="paragraph" w:customStyle="1" w:styleId="TOCTitle">
    <w:name w:val="TOCTitle"/>
    <w:basedOn w:val="Heading1"/>
    <w:rsid w:val="00185520"/>
    <w:pPr>
      <w:spacing w:after="240"/>
      <w:jc w:val="center"/>
      <w:outlineLvl w:val="9"/>
    </w:pPr>
    <w:rPr>
      <w:caps/>
    </w:rPr>
  </w:style>
  <w:style w:type="paragraph" w:customStyle="1" w:styleId="Version">
    <w:name w:val="Version"/>
    <w:rsid w:val="001855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520"/>
    <w:pPr>
      <w:keepNext w:val="0"/>
      <w:tabs>
        <w:tab w:val="right" w:pos="4176"/>
      </w:tabs>
      <w:ind w:left="198" w:hanging="198"/>
    </w:pPr>
    <w:rPr>
      <w:rFonts w:ascii="Garamond" w:hAnsi="Garamond"/>
    </w:rPr>
  </w:style>
  <w:style w:type="paragraph" w:styleId="IndexHeading">
    <w:name w:val="index heading"/>
    <w:basedOn w:val="Normal"/>
    <w:next w:val="Index1"/>
    <w:semiHidden/>
    <w:rsid w:val="00185520"/>
    <w:pPr>
      <w:spacing w:before="120" w:after="120"/>
    </w:pPr>
    <w:rPr>
      <w:rFonts w:ascii="Arial" w:hAnsi="Arial"/>
      <w:b/>
      <w:color w:val="918585"/>
      <w:sz w:val="24"/>
    </w:rPr>
  </w:style>
  <w:style w:type="paragraph" w:customStyle="1" w:styleId="Chapter">
    <w:name w:val="Chapter"/>
    <w:basedOn w:val="Normal"/>
    <w:rsid w:val="00185520"/>
    <w:pPr>
      <w:spacing w:before="240"/>
    </w:pPr>
    <w:rPr>
      <w:rFonts w:ascii="Times New Roman" w:hAnsi="Times New Roman"/>
      <w:smallCaps/>
      <w:spacing w:val="80"/>
      <w:sz w:val="28"/>
    </w:rPr>
  </w:style>
  <w:style w:type="paragraph" w:customStyle="1" w:styleId="InChapter">
    <w:name w:val="InChapter"/>
    <w:basedOn w:val="Heading3"/>
    <w:rsid w:val="00185520"/>
    <w:pPr>
      <w:spacing w:after="240"/>
      <w:outlineLvl w:val="9"/>
    </w:pPr>
    <w:rPr>
      <w:noProof/>
    </w:rPr>
  </w:style>
  <w:style w:type="paragraph" w:styleId="Index2">
    <w:name w:val="index 2"/>
    <w:basedOn w:val="Normal"/>
    <w:next w:val="Normal"/>
    <w:semiHidden/>
    <w:rsid w:val="00185520"/>
    <w:pPr>
      <w:tabs>
        <w:tab w:val="right" w:pos="4176"/>
      </w:tabs>
      <w:ind w:left="568" w:hanging="284"/>
    </w:pPr>
    <w:rPr>
      <w:rFonts w:ascii="Garamond" w:hAnsi="Garamond"/>
    </w:rPr>
  </w:style>
  <w:style w:type="paragraph" w:customStyle="1" w:styleId="Byline">
    <w:name w:val="Byline"/>
    <w:rsid w:val="00185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520"/>
    <w:pPr>
      <w:tabs>
        <w:tab w:val="clear" w:pos="3600"/>
        <w:tab w:val="clear" w:pos="3958"/>
      </w:tabs>
      <w:jc w:val="right"/>
    </w:pPr>
  </w:style>
  <w:style w:type="paragraph" w:styleId="Caption">
    <w:name w:val="caption"/>
    <w:basedOn w:val="BodyText"/>
    <w:next w:val="Normal"/>
    <w:qFormat/>
    <w:rsid w:val="00185520"/>
    <w:pPr>
      <w:framePr w:w="2268" w:hSpace="181" w:vSpace="181" w:wrap="around" w:vAnchor="text" w:hAnchor="page" w:x="1135" w:y="285" w:anchorLock="1"/>
    </w:pPr>
    <w:rPr>
      <w:i/>
    </w:rPr>
  </w:style>
  <w:style w:type="paragraph" w:customStyle="1" w:styleId="MiniTOCTitle">
    <w:name w:val="MiniTOCTitle"/>
    <w:basedOn w:val="Heading4"/>
    <w:rsid w:val="00185520"/>
    <w:pPr>
      <w:spacing w:before="240"/>
      <w:outlineLvl w:val="9"/>
    </w:pPr>
    <w:rPr>
      <w:noProof/>
      <w:sz w:val="24"/>
    </w:rPr>
  </w:style>
  <w:style w:type="paragraph" w:customStyle="1" w:styleId="MiniTOCItem">
    <w:name w:val="MiniTOCItem"/>
    <w:basedOn w:val="ListBullet"/>
    <w:rsid w:val="00185520"/>
    <w:pPr>
      <w:numPr>
        <w:numId w:val="0"/>
      </w:numPr>
      <w:tabs>
        <w:tab w:val="right" w:leader="dot" w:pos="6521"/>
      </w:tabs>
      <w:spacing w:before="0" w:after="0"/>
    </w:pPr>
  </w:style>
  <w:style w:type="paragraph" w:customStyle="1" w:styleId="TOFTitle">
    <w:name w:val="TOFTitle"/>
    <w:basedOn w:val="TOCTitle"/>
    <w:rsid w:val="00185520"/>
  </w:style>
  <w:style w:type="paragraph" w:styleId="TableofFigures">
    <w:name w:val="table of figures"/>
    <w:basedOn w:val="Normal"/>
    <w:next w:val="Normal"/>
    <w:semiHidden/>
    <w:rsid w:val="00185520"/>
    <w:pPr>
      <w:tabs>
        <w:tab w:val="right" w:leader="dot" w:pos="9072"/>
      </w:tabs>
      <w:ind w:left="970" w:hanging="403"/>
    </w:pPr>
    <w:rPr>
      <w:rFonts w:ascii="Times New Roman" w:hAnsi="Times New Roman"/>
      <w:b/>
    </w:rPr>
  </w:style>
  <w:style w:type="paragraph" w:styleId="ListNumber">
    <w:name w:val="List Number"/>
    <w:basedOn w:val="List"/>
    <w:rsid w:val="00185520"/>
    <w:pPr>
      <w:numPr>
        <w:numId w:val="11"/>
      </w:numPr>
    </w:pPr>
  </w:style>
  <w:style w:type="character" w:customStyle="1" w:styleId="WingdingSymbols">
    <w:name w:val="Wingding Symbols"/>
    <w:rsid w:val="00185520"/>
    <w:rPr>
      <w:rFonts w:ascii="Wingdings" w:hAnsi="Wingdings"/>
    </w:rPr>
  </w:style>
  <w:style w:type="paragraph" w:customStyle="1" w:styleId="TableHeading">
    <w:name w:val="Table Heading"/>
    <w:basedOn w:val="HeadingBase"/>
    <w:rsid w:val="00185520"/>
    <w:pPr>
      <w:keepLines/>
      <w:pBdr>
        <w:bottom w:val="single" w:sz="6" w:space="1" w:color="918585"/>
      </w:pBdr>
      <w:spacing w:before="240"/>
    </w:pPr>
  </w:style>
  <w:style w:type="character" w:customStyle="1" w:styleId="HotSpot">
    <w:name w:val="HotSpot"/>
    <w:rsid w:val="00185520"/>
    <w:rPr>
      <w:color w:val="0033CC"/>
      <w:u w:val="none"/>
    </w:rPr>
  </w:style>
  <w:style w:type="paragraph" w:customStyle="1" w:styleId="BodyTextRight">
    <w:name w:val="Body Text Right"/>
    <w:basedOn w:val="BodyText"/>
    <w:rsid w:val="00185520"/>
    <w:pPr>
      <w:spacing w:before="0" w:after="0"/>
      <w:jc w:val="right"/>
    </w:pPr>
  </w:style>
  <w:style w:type="paragraph" w:styleId="Index3">
    <w:name w:val="index 3"/>
    <w:basedOn w:val="ListNumber2"/>
    <w:next w:val="Normal"/>
    <w:semiHidden/>
    <w:rsid w:val="00185520"/>
    <w:pPr>
      <w:numPr>
        <w:numId w:val="0"/>
      </w:numPr>
      <w:tabs>
        <w:tab w:val="right" w:leader="dot" w:pos="4176"/>
      </w:tabs>
    </w:pPr>
  </w:style>
  <w:style w:type="paragraph" w:styleId="ListNumber2">
    <w:name w:val="List Number 2"/>
    <w:basedOn w:val="List2"/>
    <w:rsid w:val="00185520"/>
    <w:pPr>
      <w:numPr>
        <w:numId w:val="10"/>
      </w:numPr>
      <w:tabs>
        <w:tab w:val="clear" w:pos="1060"/>
      </w:tabs>
    </w:pPr>
  </w:style>
  <w:style w:type="paragraph" w:customStyle="1" w:styleId="MarginNote">
    <w:name w:val="Margin Note"/>
    <w:basedOn w:val="BodyText"/>
    <w:rsid w:val="00185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5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5520"/>
    <w:rPr>
      <w:sz w:val="32"/>
    </w:rPr>
  </w:style>
  <w:style w:type="paragraph" w:customStyle="1" w:styleId="HeadingProcedure">
    <w:name w:val="Heading Procedure"/>
    <w:basedOn w:val="HeadingBase"/>
    <w:next w:val="Normal"/>
    <w:rsid w:val="00185520"/>
    <w:pPr>
      <w:tabs>
        <w:tab w:val="left" w:pos="0"/>
      </w:tabs>
      <w:spacing w:before="120" w:after="60"/>
    </w:pPr>
    <w:rPr>
      <w:i/>
      <w:color w:val="918585"/>
      <w:sz w:val="22"/>
    </w:rPr>
  </w:style>
  <w:style w:type="paragraph" w:customStyle="1" w:styleId="TableBodyText">
    <w:name w:val="Table Body Text"/>
    <w:basedOn w:val="BodyText"/>
    <w:rsid w:val="00185520"/>
    <w:pPr>
      <w:spacing w:before="60" w:after="60"/>
    </w:pPr>
  </w:style>
  <w:style w:type="paragraph" w:styleId="ListContinue">
    <w:name w:val="List Continue"/>
    <w:basedOn w:val="List"/>
    <w:rsid w:val="00185520"/>
    <w:pPr>
      <w:ind w:firstLine="0"/>
    </w:pPr>
  </w:style>
  <w:style w:type="paragraph" w:customStyle="1" w:styleId="ListNote">
    <w:name w:val="List Note"/>
    <w:basedOn w:val="List"/>
    <w:rsid w:val="00185520"/>
    <w:pPr>
      <w:pBdr>
        <w:top w:val="single" w:sz="6" w:space="2" w:color="918585"/>
        <w:bottom w:val="single" w:sz="6" w:space="2" w:color="918585"/>
      </w:pBdr>
      <w:tabs>
        <w:tab w:val="left" w:pos="1021"/>
      </w:tabs>
      <w:ind w:firstLine="0"/>
    </w:pPr>
  </w:style>
  <w:style w:type="paragraph" w:customStyle="1" w:styleId="Warning">
    <w:name w:val="Warning"/>
    <w:basedOn w:val="BodyText"/>
    <w:rsid w:val="00185520"/>
    <w:pPr>
      <w:shd w:val="clear" w:color="auto" w:fill="D9D9D9"/>
      <w:tabs>
        <w:tab w:val="left" w:pos="992"/>
      </w:tabs>
      <w:ind w:left="119" w:right="119"/>
    </w:pPr>
    <w:rPr>
      <w:sz w:val="20"/>
    </w:rPr>
  </w:style>
  <w:style w:type="paragraph" w:customStyle="1" w:styleId="MarginIcons">
    <w:name w:val="Margin Icons"/>
    <w:basedOn w:val="BodyText"/>
    <w:rsid w:val="00185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520"/>
    <w:rPr>
      <w:rFonts w:ascii="Courier New" w:hAnsi="Courier New"/>
    </w:rPr>
  </w:style>
  <w:style w:type="paragraph" w:customStyle="1" w:styleId="NoteBullet">
    <w:name w:val="Note Bullet"/>
    <w:basedOn w:val="Note"/>
    <w:rsid w:val="00185520"/>
    <w:pPr>
      <w:tabs>
        <w:tab w:val="clear" w:pos="680"/>
      </w:tabs>
      <w:spacing w:before="60" w:after="60"/>
    </w:pPr>
  </w:style>
  <w:style w:type="paragraph" w:customStyle="1" w:styleId="SubHeading2">
    <w:name w:val="SubHeading2"/>
    <w:basedOn w:val="HeadingBase"/>
    <w:rsid w:val="00185520"/>
    <w:pPr>
      <w:spacing w:before="240" w:after="60"/>
    </w:pPr>
    <w:rPr>
      <w:sz w:val="20"/>
    </w:rPr>
  </w:style>
  <w:style w:type="paragraph" w:customStyle="1" w:styleId="SubHeading1">
    <w:name w:val="SubHeading1"/>
    <w:basedOn w:val="HeadingBase"/>
    <w:rsid w:val="00185520"/>
    <w:pPr>
      <w:spacing w:before="240" w:after="60"/>
    </w:pPr>
    <w:rPr>
      <w:color w:val="918585"/>
      <w:sz w:val="22"/>
    </w:rPr>
  </w:style>
  <w:style w:type="paragraph" w:customStyle="1" w:styleId="SideHeading">
    <w:name w:val="Side Heading"/>
    <w:basedOn w:val="HeadingBase"/>
    <w:rsid w:val="00185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520"/>
    <w:pPr>
      <w:numPr>
        <w:numId w:val="12"/>
      </w:numPr>
    </w:pPr>
  </w:style>
  <w:style w:type="paragraph" w:styleId="PlainText">
    <w:name w:val="Plain Text"/>
    <w:basedOn w:val="Normal"/>
    <w:link w:val="PlainTextChar"/>
    <w:rsid w:val="00185520"/>
    <w:rPr>
      <w:sz w:val="20"/>
    </w:rPr>
  </w:style>
  <w:style w:type="character" w:customStyle="1" w:styleId="PlainTextChar">
    <w:name w:val="Plain Text Char"/>
    <w:basedOn w:val="DefaultParagraphFont"/>
    <w:link w:val="PlainText"/>
    <w:rsid w:val="001855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5520"/>
    <w:rPr>
      <w:b/>
      <w:smallCaps/>
    </w:rPr>
  </w:style>
  <w:style w:type="paragraph" w:customStyle="1" w:styleId="TableListNumber">
    <w:name w:val="Table List Number"/>
    <w:basedOn w:val="ListNumber"/>
    <w:rsid w:val="00185520"/>
    <w:pPr>
      <w:numPr>
        <w:numId w:val="0"/>
      </w:numPr>
    </w:pPr>
  </w:style>
  <w:style w:type="paragraph" w:styleId="TOC4">
    <w:name w:val="toc 4"/>
    <w:basedOn w:val="TOCBase"/>
    <w:next w:val="Normal"/>
    <w:semiHidden/>
    <w:rsid w:val="00185520"/>
    <w:pPr>
      <w:tabs>
        <w:tab w:val="right" w:leader="dot" w:pos="9071"/>
      </w:tabs>
      <w:ind w:left="1701"/>
    </w:pPr>
  </w:style>
  <w:style w:type="paragraph" w:customStyle="1" w:styleId="ListAlpha">
    <w:name w:val="List Alpha"/>
    <w:basedOn w:val="List"/>
    <w:rsid w:val="00185520"/>
    <w:pPr>
      <w:numPr>
        <w:numId w:val="9"/>
      </w:numPr>
    </w:pPr>
  </w:style>
  <w:style w:type="paragraph" w:customStyle="1" w:styleId="ListAlpha2">
    <w:name w:val="List Alpha 2"/>
    <w:basedOn w:val="List2"/>
    <w:rsid w:val="00185520"/>
    <w:pPr>
      <w:numPr>
        <w:numId w:val="8"/>
      </w:numPr>
    </w:pPr>
  </w:style>
  <w:style w:type="paragraph" w:styleId="List2">
    <w:name w:val="List 2"/>
    <w:basedOn w:val="BodyText"/>
    <w:rsid w:val="00185520"/>
    <w:pPr>
      <w:tabs>
        <w:tab w:val="left" w:pos="680"/>
      </w:tabs>
      <w:spacing w:before="60" w:after="60"/>
      <w:ind w:left="680" w:hanging="340"/>
    </w:pPr>
  </w:style>
  <w:style w:type="paragraph" w:styleId="List3">
    <w:name w:val="List 3"/>
    <w:basedOn w:val="BodyText"/>
    <w:rsid w:val="00185520"/>
    <w:pPr>
      <w:tabs>
        <w:tab w:val="left" w:pos="1021"/>
      </w:tabs>
      <w:spacing w:before="60" w:after="60"/>
      <w:ind w:left="1020" w:hanging="340"/>
    </w:pPr>
  </w:style>
  <w:style w:type="paragraph" w:styleId="List4">
    <w:name w:val="List 4"/>
    <w:basedOn w:val="BodyText"/>
    <w:rsid w:val="00185520"/>
    <w:pPr>
      <w:tabs>
        <w:tab w:val="left" w:pos="1361"/>
      </w:tabs>
      <w:spacing w:before="60" w:after="60"/>
      <w:ind w:left="1361" w:hanging="340"/>
    </w:pPr>
  </w:style>
  <w:style w:type="paragraph" w:styleId="List5">
    <w:name w:val="List 5"/>
    <w:basedOn w:val="BodyText"/>
    <w:rsid w:val="00185520"/>
    <w:pPr>
      <w:tabs>
        <w:tab w:val="left" w:pos="1701"/>
      </w:tabs>
      <w:spacing w:before="60" w:after="60"/>
      <w:ind w:left="1701" w:hanging="340"/>
    </w:pPr>
  </w:style>
  <w:style w:type="paragraph" w:styleId="ListBullet3">
    <w:name w:val="List Bullet 3"/>
    <w:basedOn w:val="List3"/>
    <w:rsid w:val="00185520"/>
    <w:pPr>
      <w:numPr>
        <w:numId w:val="15"/>
      </w:numPr>
      <w:tabs>
        <w:tab w:val="clear" w:pos="1021"/>
      </w:tabs>
      <w:ind w:left="1037" w:hanging="357"/>
    </w:pPr>
  </w:style>
  <w:style w:type="paragraph" w:styleId="ListBullet4">
    <w:name w:val="List Bullet 4"/>
    <w:basedOn w:val="List4"/>
    <w:rsid w:val="00185520"/>
    <w:pPr>
      <w:numPr>
        <w:numId w:val="3"/>
      </w:numPr>
    </w:pPr>
  </w:style>
  <w:style w:type="paragraph" w:styleId="ListBullet5">
    <w:name w:val="List Bullet 5"/>
    <w:basedOn w:val="List5"/>
    <w:rsid w:val="00185520"/>
    <w:pPr>
      <w:numPr>
        <w:numId w:val="4"/>
      </w:numPr>
    </w:pPr>
  </w:style>
  <w:style w:type="paragraph" w:styleId="ListContinue2">
    <w:name w:val="List Continue 2"/>
    <w:basedOn w:val="List2"/>
    <w:rsid w:val="00185520"/>
    <w:pPr>
      <w:ind w:firstLine="0"/>
    </w:pPr>
  </w:style>
  <w:style w:type="paragraph" w:styleId="ListContinue3">
    <w:name w:val="List Continue 3"/>
    <w:basedOn w:val="List3"/>
    <w:rsid w:val="00185520"/>
    <w:pPr>
      <w:ind w:left="1021" w:firstLine="0"/>
    </w:pPr>
  </w:style>
  <w:style w:type="paragraph" w:styleId="ListContinue4">
    <w:name w:val="List Continue 4"/>
    <w:basedOn w:val="List4"/>
    <w:rsid w:val="00185520"/>
    <w:pPr>
      <w:ind w:firstLine="0"/>
    </w:pPr>
  </w:style>
  <w:style w:type="paragraph" w:styleId="ListContinue5">
    <w:name w:val="List Continue 5"/>
    <w:basedOn w:val="List5"/>
    <w:rsid w:val="00185520"/>
    <w:pPr>
      <w:ind w:firstLine="0"/>
    </w:pPr>
  </w:style>
  <w:style w:type="paragraph" w:styleId="ListNumber3">
    <w:name w:val="List Number 3"/>
    <w:basedOn w:val="List3"/>
    <w:rsid w:val="00185520"/>
    <w:pPr>
      <w:numPr>
        <w:numId w:val="5"/>
      </w:numPr>
    </w:pPr>
  </w:style>
  <w:style w:type="paragraph" w:styleId="ListNumber4">
    <w:name w:val="List Number 4"/>
    <w:basedOn w:val="List4"/>
    <w:rsid w:val="00185520"/>
    <w:pPr>
      <w:numPr>
        <w:numId w:val="6"/>
      </w:numPr>
    </w:pPr>
  </w:style>
  <w:style w:type="paragraph" w:styleId="ListNumber5">
    <w:name w:val="List Number 5"/>
    <w:basedOn w:val="List5"/>
    <w:rsid w:val="00185520"/>
    <w:pPr>
      <w:numPr>
        <w:numId w:val="7"/>
      </w:numPr>
    </w:pPr>
  </w:style>
  <w:style w:type="paragraph" w:styleId="BlockText">
    <w:name w:val="Block Text"/>
    <w:basedOn w:val="Normal"/>
    <w:rsid w:val="00185520"/>
    <w:pPr>
      <w:spacing w:after="120"/>
      <w:ind w:left="1440" w:right="1440"/>
    </w:pPr>
  </w:style>
  <w:style w:type="character" w:customStyle="1" w:styleId="Subscript">
    <w:name w:val="Subscript"/>
    <w:basedOn w:val="DefaultParagraphFont"/>
    <w:rsid w:val="00185520"/>
    <w:rPr>
      <w:sz w:val="16"/>
      <w:vertAlign w:val="subscript"/>
    </w:rPr>
  </w:style>
  <w:style w:type="character" w:customStyle="1" w:styleId="Superscript">
    <w:name w:val="Superscript"/>
    <w:basedOn w:val="DefaultParagraphFont"/>
    <w:rsid w:val="00185520"/>
    <w:rPr>
      <w:sz w:val="16"/>
      <w:vertAlign w:val="superscript"/>
    </w:rPr>
  </w:style>
  <w:style w:type="character" w:customStyle="1" w:styleId="Symbols">
    <w:name w:val="Symbols"/>
    <w:basedOn w:val="DefaultParagraphFont"/>
    <w:rsid w:val="00185520"/>
    <w:rPr>
      <w:rFonts w:ascii="Symbol" w:hAnsi="Symbol"/>
    </w:rPr>
  </w:style>
  <w:style w:type="character" w:customStyle="1" w:styleId="MenuOptions">
    <w:name w:val="Menu Options"/>
    <w:basedOn w:val="DefaultParagraphFont"/>
    <w:rsid w:val="00185520"/>
    <w:rPr>
      <w:rFonts w:ascii="Arial Narrow" w:hAnsi="Arial Narrow"/>
      <w:smallCaps/>
    </w:rPr>
  </w:style>
  <w:style w:type="character" w:customStyle="1" w:styleId="Buttons">
    <w:name w:val="Buttons"/>
    <w:basedOn w:val="DefaultParagraphFont"/>
    <w:rsid w:val="00185520"/>
    <w:rPr>
      <w:b/>
    </w:rPr>
  </w:style>
  <w:style w:type="character" w:customStyle="1" w:styleId="Underlined">
    <w:name w:val="Underlined"/>
    <w:basedOn w:val="DefaultParagraphFont"/>
    <w:rsid w:val="00185520"/>
    <w:rPr>
      <w:u w:val="single"/>
    </w:rPr>
  </w:style>
  <w:style w:type="paragraph" w:customStyle="1" w:styleId="TableBodyTextRight">
    <w:name w:val="Table Body Text Right"/>
    <w:basedOn w:val="TableBodyText"/>
    <w:rsid w:val="00185520"/>
    <w:pPr>
      <w:widowControl w:val="0"/>
      <w:autoSpaceDE w:val="0"/>
      <w:autoSpaceDN w:val="0"/>
      <w:adjustRightInd w:val="0"/>
      <w:jc w:val="right"/>
    </w:pPr>
    <w:rPr>
      <w:rFonts w:cs="Arial"/>
      <w:szCs w:val="18"/>
    </w:rPr>
  </w:style>
  <w:style w:type="paragraph" w:customStyle="1" w:styleId="CopyrightText">
    <w:name w:val="Copyright Text"/>
    <w:basedOn w:val="BodyText"/>
    <w:rsid w:val="00185520"/>
    <w:rPr>
      <w:sz w:val="18"/>
    </w:rPr>
  </w:style>
  <w:style w:type="paragraph" w:customStyle="1" w:styleId="BodySmallRight">
    <w:name w:val="Body Small Right"/>
    <w:basedOn w:val="BodyTextRight"/>
    <w:rsid w:val="00185520"/>
    <w:rPr>
      <w:sz w:val="18"/>
      <w:szCs w:val="18"/>
    </w:rPr>
  </w:style>
  <w:style w:type="paragraph" w:customStyle="1" w:styleId="MarginEdition">
    <w:name w:val="Margin Edition"/>
    <w:basedOn w:val="MarginNote"/>
    <w:rsid w:val="00185520"/>
    <w:pPr>
      <w:spacing w:before="0" w:after="0"/>
    </w:pPr>
    <w:rPr>
      <w:rFonts w:ascii="Times New Roman" w:hAnsi="Times New Roman"/>
      <w:color w:val="999999"/>
    </w:rPr>
  </w:style>
  <w:style w:type="paragraph" w:customStyle="1" w:styleId="Spacer">
    <w:name w:val="Spacer"/>
    <w:basedOn w:val="Normal"/>
    <w:rsid w:val="00185520"/>
    <w:rPr>
      <w:sz w:val="2"/>
      <w:szCs w:val="2"/>
    </w:rPr>
  </w:style>
  <w:style w:type="character" w:customStyle="1" w:styleId="Small">
    <w:name w:val="Small"/>
    <w:basedOn w:val="DefaultParagraphFont"/>
    <w:rsid w:val="00185520"/>
    <w:rPr>
      <w:sz w:val="16"/>
    </w:rPr>
  </w:style>
  <w:style w:type="paragraph" w:customStyle="1" w:styleId="WideTable">
    <w:name w:val="Wide Table"/>
    <w:basedOn w:val="Normal"/>
    <w:rsid w:val="00185520"/>
    <w:pPr>
      <w:ind w:left="-1418"/>
    </w:pPr>
    <w:rPr>
      <w:sz w:val="2"/>
      <w:szCs w:val="2"/>
    </w:rPr>
  </w:style>
  <w:style w:type="character" w:styleId="PageNumber">
    <w:name w:val="page number"/>
    <w:basedOn w:val="DefaultParagraphFont"/>
    <w:rsid w:val="00185520"/>
  </w:style>
  <w:style w:type="paragraph" w:styleId="Quote">
    <w:name w:val="Quote"/>
    <w:basedOn w:val="Heading1"/>
    <w:link w:val="QuoteChar"/>
    <w:qFormat/>
    <w:rsid w:val="00185520"/>
    <w:rPr>
      <w:b w:val="0"/>
      <w:sz w:val="72"/>
      <w:szCs w:val="72"/>
      <w:lang w:val="en-NZ"/>
    </w:rPr>
  </w:style>
  <w:style w:type="character" w:customStyle="1" w:styleId="QuoteChar">
    <w:name w:val="Quote Char"/>
    <w:basedOn w:val="DefaultParagraphFont"/>
    <w:link w:val="Quote"/>
    <w:rsid w:val="00185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520"/>
    <w:pPr>
      <w:pageBreakBefore/>
    </w:pPr>
  </w:style>
  <w:style w:type="paragraph" w:customStyle="1" w:styleId="Border">
    <w:name w:val="Border"/>
    <w:basedOn w:val="Normal"/>
    <w:qFormat/>
    <w:rsid w:val="00185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520"/>
    <w:rPr>
      <w:b/>
      <w:bCs/>
      <w:i/>
      <w:iCs/>
      <w:color w:val="auto"/>
    </w:rPr>
  </w:style>
  <w:style w:type="paragraph" w:styleId="IntenseQuote">
    <w:name w:val="Intense Quote"/>
    <w:basedOn w:val="Normal"/>
    <w:next w:val="Normal"/>
    <w:link w:val="IntenseQuoteChar"/>
    <w:uiPriority w:val="30"/>
    <w:qFormat/>
    <w:rsid w:val="00185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5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5520"/>
    <w:rPr>
      <w:smallCaps/>
      <w:color w:val="auto"/>
      <w:u w:val="single"/>
    </w:rPr>
  </w:style>
  <w:style w:type="character" w:styleId="IntenseReference">
    <w:name w:val="Intense Reference"/>
    <w:basedOn w:val="DefaultParagraphFont"/>
    <w:uiPriority w:val="32"/>
    <w:qFormat/>
    <w:rsid w:val="00185520"/>
    <w:rPr>
      <w:b/>
      <w:bCs/>
      <w:smallCaps/>
      <w:color w:val="auto"/>
      <w:spacing w:val="5"/>
      <w:u w:val="single"/>
    </w:rPr>
  </w:style>
  <w:style w:type="paragraph" w:customStyle="1" w:styleId="2ColumnHeading">
    <w:name w:val="2Column Heading"/>
    <w:basedOn w:val="BodyText"/>
    <w:qFormat/>
    <w:rsid w:val="00185520"/>
    <w:pPr>
      <w:spacing w:after="60"/>
      <w:ind w:left="-2268"/>
    </w:pPr>
    <w:rPr>
      <w:b/>
    </w:rPr>
  </w:style>
  <w:style w:type="paragraph" w:customStyle="1" w:styleId="Heading1TOC">
    <w:name w:val="Heading1 TOC"/>
    <w:basedOn w:val="Normal"/>
    <w:qFormat/>
    <w:rsid w:val="00185520"/>
    <w:pPr>
      <w:spacing w:before="240" w:after="120"/>
    </w:pPr>
    <w:rPr>
      <w:rFonts w:ascii="Times New Roman" w:hAnsi="Times New Roman"/>
      <w:b/>
      <w:sz w:val="32"/>
    </w:rPr>
  </w:style>
  <w:style w:type="paragraph" w:customStyle="1" w:styleId="Heading2TOC">
    <w:name w:val="Heading2 TOC"/>
    <w:basedOn w:val="Normal"/>
    <w:qFormat/>
    <w:rsid w:val="00185520"/>
    <w:pPr>
      <w:spacing w:before="240" w:after="60"/>
    </w:pPr>
    <w:rPr>
      <w:rFonts w:ascii="Times New Roman" w:hAnsi="Times New Roman"/>
      <w:b/>
      <w:sz w:val="28"/>
    </w:rPr>
  </w:style>
  <w:style w:type="character" w:customStyle="1" w:styleId="Underline">
    <w:name w:val="Underline"/>
    <w:basedOn w:val="DefaultParagraphFont"/>
    <w:qFormat/>
    <w:rsid w:val="00185520"/>
    <w:rPr>
      <w:u w:val="single"/>
    </w:rPr>
  </w:style>
  <w:style w:type="character" w:customStyle="1" w:styleId="BoldandItalics">
    <w:name w:val="Bold and Italics"/>
    <w:qFormat/>
    <w:rsid w:val="00185520"/>
    <w:rPr>
      <w:b/>
      <w:i/>
      <w:u w:val="none"/>
    </w:rPr>
  </w:style>
  <w:style w:type="paragraph" w:styleId="BalloonText">
    <w:name w:val="Balloon Text"/>
    <w:basedOn w:val="Normal"/>
    <w:link w:val="BalloonTextChar"/>
    <w:rsid w:val="00185520"/>
    <w:rPr>
      <w:rFonts w:ascii="Tahoma" w:hAnsi="Tahoma" w:cs="Tahoma"/>
      <w:sz w:val="16"/>
      <w:szCs w:val="16"/>
    </w:rPr>
  </w:style>
  <w:style w:type="character" w:customStyle="1" w:styleId="BalloonTextChar">
    <w:name w:val="Balloon Text Char"/>
    <w:basedOn w:val="DefaultParagraphFont"/>
    <w:link w:val="BalloonText"/>
    <w:rsid w:val="001855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55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5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1261</Words>
  <Characters>7988</Characters>
  <Application>Microsoft Office Word</Application>
  <DocSecurity>0</DocSecurity>
  <Lines>296</Lines>
  <Paragraphs>157</Paragraphs>
  <ScaleCrop>false</ScaleCrop>
  <Company>Author-it Software Corporation Ltd.</Company>
  <LinksUpToDate>false</LinksUpToDate>
  <CharactersWithSpaces>9196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CHCCS310A Support inclusive practice in the workplace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2012-05-26T22:54:00Z</dcterms:created>
  <dcterms:modified xsi:type="dcterms:W3CDTF">2012-05-26T22:54:00Z</dcterms:modified>
</cp:coreProperties>
</file>