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E10" w:rsidP="00570E10">
      <w:pPr>
        <w:pStyle w:val="Title"/>
      </w:pPr>
      <w:r>
        <w:fldChar w:fldCharType="begin"/>
      </w:r>
      <w:r>
        <w:instrText xml:space="preserve"> TITLE   \* MERGEFORMAT </w:instrText>
      </w:r>
      <w:r>
        <w:fldChar w:fldCharType="separate"/>
      </w:r>
      <w:r>
        <w:t>CHCCONS403B Support families to develop relationships</w:t>
      </w:r>
      <w:r>
        <w:fldChar w:fldCharType="end"/>
      </w:r>
    </w:p>
    <w:p w:rsidR="00570E10" w:rsidP="00570E10">
      <w:pPr>
        <w:pStyle w:val="Version"/>
        <w:sectPr w:rsidSect="00323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7C7" w:rsidP="003237C7">
      <w:pPr>
        <w:pStyle w:val="SuperHeading"/>
      </w:pPr>
      <w:r w:rsidRPr="003237C7">
        <w:t>CHCCONS403B Support families to develop relationships</w:t>
      </w:r>
    </w:p>
    <w:p w:rsidR="00000000" w:rsidRPr="003237C7" w:rsidP="003237C7">
      <w:pPr>
        <w:pStyle w:val="Heading1"/>
      </w:pPr>
      <w:bookmarkStart w:id="1" w:name="O_268936"/>
      <w:bookmarkEnd w:id="1"/>
      <w:r w:rsidRPr="003237C7">
        <w:t>Modification History</w:t>
      </w:r>
    </w:p>
    <w:p w:rsidR="00000000" w:rsidRPr="003237C7" w:rsidP="003237C7">
      <w:pPr>
        <w:pStyle w:val="BodyText"/>
      </w:pPr>
      <w:r w:rsidRPr="003237C7">
        <w:t>Not Applicable</w:t>
      </w:r>
    </w:p>
    <w:p w:rsidR="00000000" w:rsidRPr="003237C7" w:rsidP="003237C7">
      <w:pPr>
        <w:pStyle w:val="AllowPageBreak"/>
      </w:pPr>
    </w:p>
    <w:p w:rsidR="00000000" w:rsidRPr="003237C7" w:rsidP="003237C7">
      <w:pPr>
        <w:pStyle w:val="Heading1"/>
      </w:pPr>
      <w:bookmarkStart w:id="2" w:name="O_195236"/>
      <w:bookmarkEnd w:id="2"/>
      <w:r w:rsidRPr="003237C7">
        <w:t>Unit Descriptor</w:t>
      </w:r>
    </w:p>
    <w:tbl>
      <w:tblPr>
        <w:tblW w:w="0" w:type="auto"/>
        <w:tblLayout w:type="fixed"/>
        <w:tblCellMar>
          <w:left w:w="62" w:type="dxa"/>
          <w:right w:w="62" w:type="dxa"/>
        </w:tblCellMar>
        <w:tblLook w:val="0000"/>
      </w:tblPr>
      <w:tblGrid>
        <w:gridCol w:w="3264"/>
        <w:gridCol w:w="5292"/>
      </w:tblGrid>
      <w:tr w:rsidTr="00570E10">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t>This unit of competency describes the skills and knowledge required to assist children and parent</w:t>
            </w:r>
            <w:r w:rsidRPr="003237C7">
              <w:t>s to achieve positive relationships in situations of separation or divorce</w:t>
            </w:r>
          </w:p>
        </w:tc>
      </w:tr>
    </w:tbl>
    <w:p w:rsidR="00570E10" w:rsidP="003237C7">
      <w:pPr>
        <w:pStyle w:val="BodyText"/>
      </w:pPr>
    </w:p>
    <w:p w:rsidR="00570E10" w:rsidP="003237C7">
      <w:pPr>
        <w:pStyle w:val="BodyText"/>
      </w:pPr>
    </w:p>
    <w:p w:rsidR="00000000" w:rsidRPr="003237C7" w:rsidP="003237C7">
      <w:pPr>
        <w:pStyle w:val="Heading1"/>
      </w:pPr>
      <w:bookmarkStart w:id="3" w:name="O_195238"/>
      <w:bookmarkEnd w:id="3"/>
      <w:r w:rsidRPr="003237C7">
        <w:t>Application of the Unit</w:t>
      </w:r>
    </w:p>
    <w:tbl>
      <w:tblPr>
        <w:tblW w:w="0" w:type="auto"/>
        <w:tblLayout w:type="fixed"/>
        <w:tblCellMar>
          <w:left w:w="62" w:type="dxa"/>
          <w:right w:w="62" w:type="dxa"/>
        </w:tblCellMar>
        <w:tblLook w:val="0000"/>
      </w:tblPr>
      <w:tblGrid>
        <w:gridCol w:w="3349"/>
        <w:gridCol w:w="5207"/>
      </w:tblGrid>
      <w:tr w:rsidTr="00570E1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t>This unit applies to staff working in Children's' Contact Services and within the regulations of Family Law legislation associated with facilitated contact</w:t>
            </w:r>
          </w:p>
        </w:tc>
      </w:tr>
    </w:tbl>
    <w:p w:rsidR="00570E10" w:rsidP="003237C7">
      <w:pPr>
        <w:pStyle w:val="BodyText"/>
      </w:pPr>
    </w:p>
    <w:p w:rsidR="00570E10" w:rsidP="003237C7">
      <w:pPr>
        <w:pStyle w:val="BodyText"/>
      </w:pPr>
    </w:p>
    <w:p w:rsidR="00000000" w:rsidRPr="003237C7" w:rsidP="003237C7">
      <w:pPr>
        <w:pStyle w:val="Heading1"/>
      </w:pPr>
      <w:bookmarkStart w:id="4" w:name="O_277196"/>
      <w:bookmarkEnd w:id="4"/>
      <w:r w:rsidRPr="003237C7">
        <w:t>Licensing/Regulatory Information</w:t>
      </w:r>
    </w:p>
    <w:p w:rsidR="00000000" w:rsidRPr="003237C7" w:rsidP="003237C7">
      <w:pPr>
        <w:pStyle w:val="BodyText"/>
      </w:pPr>
      <w:r w:rsidRPr="003237C7">
        <w:t>Not Applicable</w:t>
      </w:r>
    </w:p>
    <w:p w:rsidR="00000000" w:rsidRPr="003237C7" w:rsidP="003237C7">
      <w:pPr>
        <w:pStyle w:val="AllowPageBreak"/>
      </w:pPr>
    </w:p>
    <w:p w:rsidR="00000000" w:rsidRPr="003237C7" w:rsidP="003237C7">
      <w:pPr>
        <w:pStyle w:val="Heading1"/>
      </w:pPr>
      <w:bookmarkStart w:id="5" w:name="O_283053"/>
      <w:bookmarkEnd w:id="5"/>
      <w:r w:rsidRPr="003237C7">
        <w:t>Pre-Requisites</w:t>
      </w:r>
    </w:p>
    <w:p w:rsidR="00000000" w:rsidRPr="003237C7" w:rsidP="003237C7">
      <w:pPr>
        <w:pStyle w:val="BodyText"/>
      </w:pPr>
      <w:r w:rsidRPr="003237C7">
        <w:t>Not Applicable</w:t>
      </w:r>
    </w:p>
    <w:p w:rsidR="00000000" w:rsidRPr="003237C7" w:rsidP="003237C7">
      <w:pPr>
        <w:pStyle w:val="AllowPageBreak"/>
      </w:pPr>
    </w:p>
    <w:p w:rsidR="00000000" w:rsidRPr="003237C7" w:rsidP="003237C7">
      <w:pPr>
        <w:pStyle w:val="Heading1"/>
      </w:pPr>
      <w:bookmarkStart w:id="6" w:name="O_195237"/>
      <w:bookmarkEnd w:id="6"/>
      <w:r w:rsidRPr="003237C7">
        <w:t>Employability Skills Information</w:t>
      </w:r>
    </w:p>
    <w:tbl>
      <w:tblPr>
        <w:tblW w:w="0" w:type="auto"/>
        <w:tblLayout w:type="fixed"/>
        <w:tblCellMar>
          <w:left w:w="62" w:type="dxa"/>
          <w:right w:w="62" w:type="dxa"/>
        </w:tblCellMar>
        <w:tblLook w:val="0000"/>
      </w:tblPr>
      <w:tblGrid>
        <w:gridCol w:w="3320"/>
        <w:gridCol w:w="5236"/>
      </w:tblGrid>
      <w:tr w:rsidTr="00570E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t>This unit contains Employability Skills</w:t>
            </w:r>
          </w:p>
        </w:tc>
      </w:tr>
    </w:tbl>
    <w:p w:rsidR="00570E10" w:rsidP="003237C7">
      <w:pPr>
        <w:pStyle w:val="BodyText"/>
      </w:pPr>
    </w:p>
    <w:p w:rsidR="00570E10" w:rsidP="003237C7">
      <w:pPr>
        <w:pStyle w:val="BodyText"/>
      </w:pPr>
    </w:p>
    <w:p w:rsidR="00000000" w:rsidRPr="003237C7" w:rsidP="003237C7">
      <w:pPr>
        <w:pStyle w:val="Heading1"/>
      </w:pPr>
      <w:bookmarkStart w:id="7" w:name="O_286982"/>
      <w:bookmarkEnd w:id="7"/>
      <w:r w:rsidRPr="003237C7">
        <w:t>Elements and Performance Criteria Pre-Content</w:t>
      </w:r>
    </w:p>
    <w:tbl>
      <w:tblPr>
        <w:tblW w:w="0" w:type="auto"/>
        <w:tblLayout w:type="fixed"/>
        <w:tblCellMar>
          <w:left w:w="62" w:type="dxa"/>
          <w:right w:w="62" w:type="dxa"/>
        </w:tblCellMar>
        <w:tblLook w:val="0000"/>
      </w:tblPr>
      <w:tblGrid>
        <w:gridCol w:w="3369"/>
        <w:gridCol w:w="5702"/>
      </w:tblGrid>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t xml:space="preserve">Elements define the essential outcomes of a unit </w:t>
            </w:r>
            <w:r w:rsidRPr="003237C7">
              <w:t>of competency.</w:t>
            </w:r>
          </w:p>
        </w:tc>
        <w:tc>
          <w:tcPr>
            <w:tcW w:w="570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t xml:space="preserve">The Performance Criteria specify the level of performance required to demonstrate achievement of the Element. Terms in italics are elaborated in the Range Statement. </w:t>
            </w:r>
          </w:p>
        </w:tc>
      </w:tr>
    </w:tbl>
    <w:p w:rsidR="00000000" w:rsidRPr="003237C7" w:rsidP="003237C7">
      <w:pPr>
        <w:pStyle w:val="BodyText"/>
      </w:pPr>
    </w:p>
    <w:p w:rsidR="00000000" w:rsidRPr="003237C7" w:rsidP="003237C7">
      <w:pPr>
        <w:pStyle w:val="AllowPageBreak"/>
      </w:pPr>
    </w:p>
    <w:p w:rsidR="00000000" w:rsidRPr="003237C7" w:rsidP="003237C7">
      <w:pPr>
        <w:pStyle w:val="Heading1"/>
      </w:pPr>
      <w:bookmarkStart w:id="8" w:name="O_233649"/>
      <w:bookmarkEnd w:id="8"/>
      <w:r w:rsidRPr="003237C7">
        <w:t>Elements and Performance Criteria</w:t>
      </w:r>
    </w:p>
    <w:tbl>
      <w:tblPr>
        <w:tblW w:w="0" w:type="auto"/>
        <w:tblLayout w:type="fixed"/>
        <w:tblCellMar>
          <w:left w:w="62" w:type="dxa"/>
          <w:right w:w="62" w:type="dxa"/>
        </w:tblCellMar>
        <w:tblLook w:val="0000"/>
      </w:tblPr>
      <w:tblGrid>
        <w:gridCol w:w="3369"/>
        <w:gridCol w:w="5702"/>
      </w:tblGrid>
      <w:tr w:rsidTr="00570E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SpecialBold"/>
              </w:rPr>
              <w:t>PERFORMANCE CRITERIA</w:t>
            </w:r>
          </w:p>
        </w:tc>
      </w:tr>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7C7">
            <w:pPr>
              <w:pStyle w:val="List"/>
              <w:rPr>
                <w:lang w:val="en-NZ"/>
              </w:rPr>
            </w:pPr>
            <w:r w:rsidRPr="003237C7">
              <w:t>1.</w:t>
            </w:r>
            <w:r w:rsidRPr="003237C7">
              <w:tab/>
              <w:t>Engage with families to determine relationship issues</w:t>
            </w:r>
          </w:p>
        </w:tc>
        <w:tc>
          <w:tcPr>
            <w:tcW w:w="570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t>1.1</w:t>
            </w:r>
            <w:r w:rsidRPr="003237C7">
              <w:tab/>
              <w:t xml:space="preserve">Use appropriate communication techniques to assess the </w:t>
            </w:r>
            <w:r w:rsidRPr="003237C7">
              <w:rPr>
                <w:rStyle w:val="Emphasis"/>
              </w:rPr>
              <w:t>relationship</w:t>
            </w:r>
            <w:r w:rsidRPr="003237C7">
              <w:t xml:space="preserve"> </w:t>
            </w:r>
            <w:r w:rsidRPr="003237C7">
              <w:rPr>
                <w:rStyle w:val="Emphasis"/>
              </w:rPr>
              <w:t>dynamics</w:t>
            </w:r>
            <w:r w:rsidRPr="003237C7">
              <w:t xml:space="preserve"> of both parents and child/young person</w:t>
            </w:r>
          </w:p>
          <w:p w:rsidR="00000000" w:rsidRPr="003237C7" w:rsidP="003237C7">
            <w:pPr>
              <w:pStyle w:val="BodyText"/>
            </w:pPr>
            <w:r w:rsidRPr="003237C7">
              <w:t>1.2</w:t>
            </w:r>
            <w:r w:rsidRPr="003237C7">
              <w:tab/>
              <w:t xml:space="preserve">Identify the needs of each party and discuss </w:t>
            </w:r>
            <w:r w:rsidRPr="003237C7">
              <w:rPr>
                <w:rStyle w:val="Emphasis"/>
              </w:rPr>
              <w:t>appropri</w:t>
            </w:r>
            <w:r w:rsidRPr="003237C7">
              <w:rPr>
                <w:rStyle w:val="Emphasis"/>
              </w:rPr>
              <w:t>ate support and response options</w:t>
            </w:r>
            <w:r w:rsidRPr="003237C7">
              <w:t xml:space="preserve"> </w:t>
            </w:r>
          </w:p>
          <w:p w:rsidR="00000000" w:rsidP="003237C7">
            <w:pPr>
              <w:pStyle w:val="BodyText"/>
              <w:rPr>
                <w:lang w:val="en-NZ"/>
              </w:rPr>
            </w:pPr>
            <w:r w:rsidRPr="003237C7">
              <w:t>1.3</w:t>
            </w:r>
            <w:r w:rsidRPr="003237C7">
              <w:tab/>
            </w:r>
            <w:r w:rsidRPr="003237C7">
              <w:rPr>
                <w:rStyle w:val="Emphasis"/>
              </w:rPr>
              <w:t>Document</w:t>
            </w:r>
            <w:r w:rsidRPr="003237C7">
              <w:t xml:space="preserve"> </w:t>
            </w:r>
            <w:r w:rsidRPr="003237C7">
              <w:rPr>
                <w:rStyle w:val="Emphasis"/>
              </w:rPr>
              <w:t>family relationship goals</w:t>
            </w:r>
            <w:r w:rsidRPr="003237C7">
              <w:t>, plans and actions according to organisation policy</w:t>
            </w:r>
          </w:p>
        </w:tc>
      </w:tr>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7C7">
            <w:pPr>
              <w:pStyle w:val="List"/>
              <w:rPr>
                <w:lang w:val="en-NZ"/>
              </w:rPr>
            </w:pPr>
            <w:r w:rsidRPr="003237C7">
              <w:t>2.</w:t>
            </w:r>
            <w:r w:rsidRPr="003237C7">
              <w:tab/>
              <w:t>Support relationship building</w:t>
            </w:r>
          </w:p>
        </w:tc>
        <w:tc>
          <w:tcPr>
            <w:tcW w:w="570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t>2.1</w:t>
            </w:r>
            <w:r w:rsidRPr="003237C7">
              <w:tab/>
            </w:r>
            <w:r w:rsidRPr="003237C7">
              <w:rPr>
                <w:rStyle w:val="Emphasis"/>
              </w:rPr>
              <w:t>Model positive parenting</w:t>
            </w:r>
            <w:r w:rsidRPr="003237C7">
              <w:t xml:space="preserve"> and interactions with children</w:t>
            </w:r>
          </w:p>
          <w:p w:rsidR="00000000" w:rsidRPr="003237C7" w:rsidP="003237C7">
            <w:pPr>
              <w:pStyle w:val="BodyText"/>
            </w:pPr>
            <w:r w:rsidRPr="003237C7">
              <w:t>2.2</w:t>
            </w:r>
            <w:r w:rsidRPr="003237C7">
              <w:tab/>
            </w:r>
            <w:r w:rsidRPr="003237C7">
              <w:t>Demonstrate use of play techniques for interacting with child/and or young person</w:t>
            </w:r>
          </w:p>
          <w:p w:rsidR="00000000" w:rsidRPr="003237C7" w:rsidP="003237C7">
            <w:pPr>
              <w:pStyle w:val="BodyText"/>
            </w:pPr>
            <w:r w:rsidRPr="003237C7">
              <w:t>2.3</w:t>
            </w:r>
            <w:r w:rsidRPr="003237C7">
              <w:tab/>
              <w:t>Model cooperation, negotiation and assertion skills to resolve relationship conflict</w:t>
            </w:r>
          </w:p>
          <w:p w:rsidR="00000000" w:rsidRPr="003237C7" w:rsidP="003237C7">
            <w:pPr>
              <w:pStyle w:val="BodyText"/>
            </w:pPr>
            <w:r w:rsidRPr="003237C7">
              <w:t>2.4</w:t>
            </w:r>
            <w:r w:rsidRPr="003237C7">
              <w:tab/>
              <w:t xml:space="preserve">Encourage the child and/or young person to interact with the parent through role </w:t>
            </w:r>
            <w:r w:rsidRPr="003237C7">
              <w:t>modelling and demonstration of appropriate behaviour</w:t>
            </w:r>
          </w:p>
          <w:p w:rsidR="00000000" w:rsidP="003237C7">
            <w:pPr>
              <w:pStyle w:val="BodyText"/>
              <w:rPr>
                <w:lang w:val="en-NZ"/>
              </w:rPr>
            </w:pPr>
            <w:r w:rsidRPr="003237C7">
              <w:t>2.5</w:t>
            </w:r>
            <w:r w:rsidRPr="003237C7">
              <w:tab/>
              <w:t>Provide feedback and positive affirmations to support families in relationship building</w:t>
            </w:r>
          </w:p>
        </w:tc>
      </w:tr>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7C7">
            <w:pPr>
              <w:pStyle w:val="List"/>
              <w:rPr>
                <w:lang w:val="en-NZ"/>
              </w:rPr>
            </w:pPr>
            <w:r w:rsidRPr="003237C7">
              <w:t>3.</w:t>
            </w:r>
            <w:r w:rsidRPr="003237C7">
              <w:tab/>
            </w:r>
            <w:r w:rsidRPr="003237C7">
              <w:rPr>
                <w:rStyle w:val="Emphasis"/>
              </w:rPr>
              <w:t>Activate referrals</w:t>
            </w:r>
            <w:r w:rsidRPr="003237C7">
              <w:t xml:space="preserve"> </w:t>
            </w:r>
          </w:p>
        </w:tc>
        <w:tc>
          <w:tcPr>
            <w:tcW w:w="570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t>3.1</w:t>
            </w:r>
            <w:r w:rsidRPr="003237C7">
              <w:tab/>
              <w:t>Refer to services that will support specific issues impacting  on the developmen</w:t>
            </w:r>
            <w:r w:rsidRPr="003237C7">
              <w:t>t of relationships</w:t>
            </w:r>
          </w:p>
          <w:p w:rsidR="00000000" w:rsidRPr="003237C7" w:rsidP="003237C7">
            <w:pPr>
              <w:pStyle w:val="BodyText"/>
            </w:pPr>
            <w:r w:rsidRPr="003237C7">
              <w:t>3.2</w:t>
            </w:r>
            <w:r w:rsidRPr="003237C7">
              <w:tab/>
              <w:t>Identify community resource options for family interactions and relationship development</w:t>
            </w:r>
          </w:p>
          <w:p w:rsidR="00000000" w:rsidP="003237C7">
            <w:pPr>
              <w:pStyle w:val="BodyText"/>
              <w:rPr>
                <w:lang w:val="en-NZ"/>
              </w:rPr>
            </w:pPr>
            <w:r w:rsidRPr="003237C7">
              <w:t>3.3</w:t>
            </w:r>
            <w:r w:rsidRPr="003237C7">
              <w:tab/>
              <w:t>Advocate for community support services to meet family's needs</w:t>
            </w:r>
          </w:p>
        </w:tc>
      </w:tr>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7C7">
            <w:pPr>
              <w:pStyle w:val="List"/>
              <w:rPr>
                <w:lang w:val="en-NZ"/>
              </w:rPr>
            </w:pPr>
            <w:r w:rsidRPr="003237C7">
              <w:t>4.</w:t>
            </w:r>
            <w:r w:rsidRPr="003237C7">
              <w:tab/>
              <w:t>Respond to inappropriate parental behaviour</w:t>
            </w:r>
          </w:p>
        </w:tc>
        <w:tc>
          <w:tcPr>
            <w:tcW w:w="570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t>4.1</w:t>
            </w:r>
            <w:r w:rsidRPr="003237C7">
              <w:tab/>
              <w:t>Debrief the residentia</w:t>
            </w:r>
            <w:r w:rsidRPr="003237C7">
              <w:t>l parent and non residential parent</w:t>
            </w:r>
          </w:p>
          <w:p w:rsidR="00000000" w:rsidRPr="003237C7" w:rsidP="003237C7">
            <w:pPr>
              <w:pStyle w:val="BodyText"/>
            </w:pPr>
            <w:r w:rsidRPr="003237C7">
              <w:t>4.2</w:t>
            </w:r>
            <w:r w:rsidRPr="003237C7">
              <w:tab/>
              <w:t>Debrief the child and/or young person</w:t>
            </w:r>
          </w:p>
          <w:p w:rsidR="00000000" w:rsidRPr="003237C7" w:rsidP="003237C7">
            <w:pPr>
              <w:pStyle w:val="BodyText"/>
            </w:pPr>
            <w:r w:rsidRPr="003237C7">
              <w:t>4.3</w:t>
            </w:r>
            <w:r w:rsidRPr="003237C7">
              <w:tab/>
              <w:t>Be diplomatic in responses to inappropriate behaviour. Direct conversations to parents appropriate responsibilities</w:t>
            </w:r>
          </w:p>
          <w:p w:rsidR="00000000" w:rsidRPr="003237C7" w:rsidP="003237C7">
            <w:pPr>
              <w:pStyle w:val="BodyText"/>
            </w:pPr>
            <w:r w:rsidRPr="003237C7">
              <w:t>4.4</w:t>
            </w:r>
            <w:r w:rsidRPr="003237C7">
              <w:tab/>
            </w:r>
            <w:r w:rsidRPr="003237C7">
              <w:t>Be aware of the relationship issues between the parents and refer where necessary</w:t>
            </w:r>
          </w:p>
          <w:p w:rsidR="00000000" w:rsidRPr="003237C7" w:rsidP="003237C7">
            <w:pPr>
              <w:pStyle w:val="BodyText"/>
            </w:pPr>
            <w:r w:rsidRPr="003237C7">
              <w:t>4.5</w:t>
            </w:r>
            <w:r w:rsidRPr="003237C7">
              <w:tab/>
              <w:t>Respond to any issues of a legal nature according to organisation policy and legislative requirements</w:t>
            </w:r>
          </w:p>
          <w:p w:rsidR="00000000" w:rsidP="003237C7">
            <w:pPr>
              <w:pStyle w:val="BodyText"/>
              <w:rPr>
                <w:lang w:val="en-NZ"/>
              </w:rPr>
            </w:pPr>
            <w:r w:rsidRPr="003237C7">
              <w:t>4.6</w:t>
            </w:r>
            <w:r w:rsidRPr="003237C7">
              <w:tab/>
              <w:t>Discuss with the parents the ramifications if behaviours have br</w:t>
            </w:r>
            <w:r w:rsidRPr="003237C7">
              <w:t>eached the Service Level Agreement</w:t>
            </w:r>
          </w:p>
        </w:tc>
      </w:tr>
      <w:tr w:rsidTr="00570E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37C7" w:rsidP="003237C7">
            <w:pPr>
              <w:pStyle w:val="BodyText"/>
            </w:pPr>
          </w:p>
        </w:tc>
      </w:tr>
    </w:tbl>
    <w:p w:rsidR="00570E10" w:rsidP="003237C7">
      <w:pPr>
        <w:pStyle w:val="BodyText"/>
      </w:pPr>
    </w:p>
    <w:p w:rsidR="00570E10" w:rsidP="003237C7">
      <w:pPr>
        <w:pStyle w:val="BodyText"/>
      </w:pPr>
    </w:p>
    <w:p w:rsidR="00000000" w:rsidRPr="003237C7" w:rsidP="003237C7">
      <w:pPr>
        <w:pStyle w:val="Heading1"/>
      </w:pPr>
      <w:bookmarkStart w:id="9" w:name="O_257599"/>
      <w:bookmarkEnd w:id="9"/>
      <w:r w:rsidRPr="003237C7">
        <w:t>Required Skills and Knowledge</w:t>
      </w:r>
    </w:p>
    <w:tbl>
      <w:tblPr>
        <w:tblW w:w="0" w:type="auto"/>
        <w:tblLayout w:type="fixed"/>
        <w:tblCellMar>
          <w:left w:w="62" w:type="dxa"/>
          <w:right w:w="62" w:type="dxa"/>
        </w:tblCellMar>
        <w:tblLook w:val="0000"/>
      </w:tblPr>
      <w:tblGrid>
        <w:gridCol w:w="9072"/>
      </w:tblGrid>
      <w:tr w:rsidTr="00570E1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SpecialBold"/>
              </w:rPr>
              <w:t>REQUIRED SKILLS AND KNOWLEDGE</w:t>
            </w:r>
          </w:p>
        </w:tc>
      </w:tr>
      <w:tr w:rsidTr="00570E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t>This describes the essential skills and knowledge and their level required for this unit.</w:t>
            </w:r>
          </w:p>
        </w:tc>
      </w:tr>
      <w:tr w:rsidTr="00570E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rPr>
                <w:rStyle w:val="Emphasis"/>
              </w:rPr>
              <w:t>Essential knowledge</w:t>
            </w:r>
            <w:r w:rsidRPr="003237C7">
              <w:t>:</w:t>
            </w:r>
          </w:p>
          <w:p w:rsidR="00000000" w:rsidRPr="003237C7" w:rsidP="003237C7">
            <w:pPr>
              <w:pStyle w:val="BodyText"/>
            </w:pPr>
            <w:r w:rsidRPr="003237C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237C7" w:rsidP="003237C7">
            <w:pPr>
              <w:pStyle w:val="BodyText"/>
            </w:pPr>
            <w:r w:rsidRPr="003237C7">
              <w:t>These include:</w:t>
            </w:r>
          </w:p>
          <w:p w:rsidR="00000000" w:rsidRPr="003237C7" w:rsidP="003237C7">
            <w:pPr>
              <w:pStyle w:val="ListBullet"/>
            </w:pPr>
            <w:r w:rsidRPr="003237C7">
              <w:t>Understanding reactions of children experiencing re victimisation and who are affected by trauma</w:t>
            </w:r>
          </w:p>
          <w:p w:rsidR="00000000" w:rsidRPr="003237C7" w:rsidP="003237C7">
            <w:pPr>
              <w:pStyle w:val="ListBullet"/>
            </w:pPr>
            <w:r w:rsidRPr="003237C7">
              <w:t>Working knowledge of the intentions of the Shared Parenting provisions of the Family Law Act and practices that will support families to achieve these goals where appropriate</w:t>
            </w:r>
          </w:p>
          <w:p w:rsidR="00000000" w:rsidRPr="003237C7" w:rsidP="003237C7">
            <w:pPr>
              <w:pStyle w:val="ListBullet"/>
            </w:pPr>
            <w:r w:rsidRPr="003237C7">
              <w:t>Awareness and understanding of the implications of confidentiality policy and pro</w:t>
            </w:r>
            <w:r w:rsidRPr="003237C7">
              <w:t>cedures and necessary limitations of confidentiality in cases of harm or abuse</w:t>
            </w:r>
          </w:p>
          <w:p w:rsidR="00000000" w:rsidRPr="003237C7" w:rsidP="003237C7">
            <w:pPr>
              <w:pStyle w:val="ListBullet"/>
            </w:pPr>
            <w:r w:rsidRPr="003237C7">
              <w:t>Awareness of occupational health and safety (OHS) policy and procedures in the context of changeover</w:t>
            </w:r>
          </w:p>
          <w:p w:rsidR="00000000" w:rsidRPr="003237C7" w:rsidP="003237C7">
            <w:pPr>
              <w:pStyle w:val="ListBullet"/>
            </w:pPr>
            <w:r w:rsidRPr="003237C7">
              <w:t>Relevant legislation that impacts on the provision of changeover and facilit</w:t>
            </w:r>
            <w:r w:rsidRPr="003237C7">
              <w:t>ated contact including, Child Protection Legislation, Family Law Act, Domestic and Family Violence Laws within the jurisdiction of the service provision</w:t>
            </w:r>
          </w:p>
          <w:p w:rsidR="00000000" w:rsidRPr="003237C7" w:rsidP="003237C7">
            <w:pPr>
              <w:pStyle w:val="ListBullet"/>
            </w:pPr>
            <w:r w:rsidRPr="003237C7">
              <w:t>Factors affecting family dynamics and particularly children, with incidents or history of high levels o</w:t>
            </w:r>
            <w:r w:rsidRPr="003237C7">
              <w:t>f parental conflict, violence or abuse</w:t>
            </w:r>
          </w:p>
          <w:p w:rsidR="00000000" w:rsidRPr="003237C7" w:rsidP="003237C7">
            <w:pPr>
              <w:pStyle w:val="ListBullet"/>
            </w:pPr>
            <w:r w:rsidRPr="003237C7">
              <w:t>Understanding the impact of high conflict in post separation involving children</w:t>
            </w:r>
          </w:p>
          <w:p w:rsidR="00000000" w:rsidRPr="003237C7" w:rsidP="003237C7">
            <w:pPr>
              <w:pStyle w:val="ListBullet"/>
            </w:pPr>
            <w:r w:rsidRPr="003237C7">
              <w:t xml:space="preserve">Awareness of adult and juvenile sexual offending behaviour types, cycles of offending behaviour and appropriate responses to allegations </w:t>
            </w:r>
            <w:r w:rsidRPr="003237C7">
              <w:t>of offending behaviour in accordance with organisation policy and legislation</w:t>
            </w:r>
          </w:p>
          <w:p w:rsidR="00000000" w:rsidRPr="003237C7" w:rsidP="003237C7">
            <w:pPr>
              <w:pStyle w:val="ListBullet"/>
            </w:pPr>
            <w:r w:rsidRPr="003237C7">
              <w:t>Understand child developmental norms at different ages and stages</w:t>
            </w:r>
          </w:p>
          <w:p w:rsidR="00000000" w:rsidRPr="003237C7" w:rsidP="003237C7">
            <w:pPr>
              <w:pStyle w:val="ListBullet"/>
            </w:pPr>
            <w:r w:rsidRPr="003237C7">
              <w:t>Awareness of domestic and family violence cycle, indicators and appropriate responses</w:t>
            </w:r>
          </w:p>
          <w:p w:rsidR="00000000" w:rsidRPr="003237C7" w:rsidP="003237C7">
            <w:pPr>
              <w:pStyle w:val="ListBullet"/>
            </w:pPr>
            <w:r w:rsidRPr="003237C7">
              <w:t>Awareness of family system</w:t>
            </w:r>
            <w:r w:rsidRPr="003237C7">
              <w:t xml:space="preserve">s and how this is relevant to the role of contact worker in the development of relationships in extended and blended families </w:t>
            </w:r>
          </w:p>
          <w:p w:rsidR="00000000" w:rsidRPr="003237C7" w:rsidP="003237C7">
            <w:pPr>
              <w:pStyle w:val="ListBullet"/>
            </w:pPr>
            <w:r w:rsidRPr="003237C7">
              <w:t>Working knowledge of separation anxiety and attachment theory, child development, loss and grief issues and family violence and h</w:t>
            </w:r>
            <w:r w:rsidRPr="003237C7">
              <w:t>ow this is relevant to the role of contact worker in the changeover and contact process, particularly observing child's emotional reaction and interactions with carers/parents.</w:t>
            </w:r>
          </w:p>
          <w:p w:rsidR="00000000" w:rsidRPr="003237C7" w:rsidP="003237C7">
            <w:pPr>
              <w:pStyle w:val="ListBullet"/>
            </w:pPr>
            <w:r w:rsidRPr="003237C7">
              <w:t>Awareness of case work practices and how to contribute to these process through</w:t>
            </w:r>
            <w:r w:rsidRPr="003237C7">
              <w:t xml:space="preserve"> documentation and consultation with senior staff or supervisors</w:t>
            </w:r>
          </w:p>
          <w:p w:rsidR="00000000" w:rsidRPr="003237C7" w:rsidP="003237C7">
            <w:pPr>
              <w:pStyle w:val="ListBullet"/>
            </w:pPr>
            <w:r w:rsidRPr="003237C7">
              <w:t>Local support services available to clients needing external information, support or interventions</w:t>
            </w:r>
          </w:p>
          <w:p w:rsidR="00000000" w:rsidP="003237C7">
            <w:pPr>
              <w:pStyle w:val="ListBullet"/>
              <w:rPr>
                <w:lang w:val="en-NZ"/>
              </w:rPr>
            </w:pPr>
            <w:r w:rsidRPr="003237C7">
              <w:t>Cross cultural issues in child parent relationships</w:t>
            </w:r>
          </w:p>
        </w:tc>
      </w:tr>
      <w:tr w:rsidTr="00570E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rPr>
                <w:rStyle w:val="Emphasis"/>
              </w:rPr>
              <w:t>Essential skills</w:t>
            </w:r>
            <w:r w:rsidRPr="003237C7">
              <w:t>:</w:t>
            </w:r>
          </w:p>
          <w:p w:rsidR="00000000" w:rsidRPr="003237C7" w:rsidP="003237C7">
            <w:pPr>
              <w:pStyle w:val="BodyText"/>
            </w:pPr>
            <w:r w:rsidRPr="003237C7">
              <w:t>It is critical that the candidate demonstrate the ability to:</w:t>
            </w:r>
          </w:p>
          <w:p w:rsidR="00000000" w:rsidRPr="003237C7" w:rsidP="003237C7">
            <w:pPr>
              <w:pStyle w:val="ListBullet"/>
            </w:pPr>
            <w:r w:rsidRPr="003237C7">
              <w:t>Demonstrate:</w:t>
            </w:r>
          </w:p>
          <w:p w:rsidR="00000000" w:rsidRPr="003237C7" w:rsidP="003237C7">
            <w:pPr>
              <w:pStyle w:val="ListBullet2"/>
            </w:pPr>
            <w:r w:rsidRPr="003237C7">
              <w:t>empathy to parents/carers and children</w:t>
            </w:r>
          </w:p>
          <w:p w:rsidR="00000000" w:rsidRPr="003237C7" w:rsidP="003237C7">
            <w:pPr>
              <w:pStyle w:val="ListBullet2"/>
            </w:pPr>
            <w:r w:rsidRPr="003237C7">
              <w:t>non-judgement approaches and attitudes towards all clients</w:t>
            </w:r>
          </w:p>
          <w:p w:rsidR="00000000" w:rsidRPr="003237C7" w:rsidP="003237C7">
            <w:pPr>
              <w:pStyle w:val="ListBullet2"/>
            </w:pPr>
            <w:r w:rsidRPr="003237C7">
              <w:t>neutrality and impartiality when engaging in practices with both the resident and</w:t>
            </w:r>
            <w:r w:rsidRPr="003237C7">
              <w:t xml:space="preserve"> non resident parent/carer</w:t>
            </w:r>
          </w:p>
          <w:p w:rsidR="00000000" w:rsidRPr="003237C7" w:rsidP="003237C7">
            <w:pPr>
              <w:pStyle w:val="ListBullet2"/>
            </w:pPr>
            <w:r w:rsidRPr="003237C7">
              <w:t>age appropriate communication when working with young people and children, people with disabilities, cultural diversity</w:t>
            </w:r>
          </w:p>
          <w:p w:rsidR="00000000" w:rsidRPr="003237C7" w:rsidP="003237C7">
            <w:pPr>
              <w:pStyle w:val="ListBullet"/>
            </w:pPr>
            <w:r w:rsidRPr="003237C7">
              <w:t>Record case notes, including recording only relevant information and objective information</w:t>
            </w:r>
          </w:p>
          <w:p w:rsidR="00000000" w:rsidRPr="003237C7" w:rsidP="003237C7">
            <w:pPr>
              <w:pStyle w:val="ListBullet"/>
            </w:pPr>
            <w:r w:rsidRPr="003237C7">
              <w:t>Discriminate between what is factual observation and what is personal interpretations and subjective information</w:t>
            </w:r>
          </w:p>
          <w:p w:rsidR="00000000" w:rsidRPr="003237C7" w:rsidP="003237C7">
            <w:pPr>
              <w:pStyle w:val="ListBullet"/>
            </w:pPr>
            <w:r w:rsidRPr="003237C7">
              <w:t>Write incident reports as required and in accordance with OHS policies of the organisation</w:t>
            </w:r>
          </w:p>
          <w:p w:rsidR="00000000" w:rsidRPr="003237C7" w:rsidP="003237C7">
            <w:pPr>
              <w:pStyle w:val="ListBullet"/>
            </w:pPr>
            <w:r w:rsidRPr="003237C7">
              <w:t>Identify real and potential risks associated with de</w:t>
            </w:r>
            <w:r w:rsidRPr="003237C7">
              <w:t>veloping relationships with high risk client groups</w:t>
            </w:r>
          </w:p>
          <w:p w:rsidR="00000000" w:rsidRPr="003237C7" w:rsidP="003237C7">
            <w:pPr>
              <w:pStyle w:val="ListBullet"/>
            </w:pPr>
            <w:r w:rsidRPr="003237C7">
              <w:t>Communicate effectively with vulnerable or hostile parents and children in crisis using effective interpersonal skills and  conflict resolution skills:</w:t>
            </w:r>
          </w:p>
          <w:p w:rsidR="00000000" w:rsidRPr="003237C7" w:rsidP="003237C7">
            <w:pPr>
              <w:pStyle w:val="ListBullet2"/>
            </w:pPr>
            <w:r w:rsidRPr="003237C7">
              <w:t>listening and understanding</w:t>
            </w:r>
          </w:p>
          <w:p w:rsidR="00000000" w:rsidRPr="003237C7" w:rsidP="003237C7">
            <w:pPr>
              <w:pStyle w:val="ListBullet2"/>
            </w:pPr>
            <w:r w:rsidRPr="003237C7">
              <w:t>speaking clearly and di</w:t>
            </w:r>
            <w:r w:rsidRPr="003237C7">
              <w:t>rectly</w:t>
            </w:r>
          </w:p>
          <w:p w:rsidR="00000000" w:rsidRPr="003237C7" w:rsidP="003237C7">
            <w:pPr>
              <w:pStyle w:val="ListBullet2"/>
            </w:pPr>
            <w:r w:rsidRPr="003237C7">
              <w:t>negotiating responsively</w:t>
            </w:r>
          </w:p>
          <w:p w:rsidR="00000000" w:rsidRPr="003237C7" w:rsidP="003237C7">
            <w:pPr>
              <w:pStyle w:val="ListBullet2"/>
            </w:pPr>
            <w:r w:rsidRPr="003237C7">
              <w:t>persuading effectively</w:t>
            </w:r>
          </w:p>
          <w:p w:rsidR="00000000" w:rsidRPr="003237C7" w:rsidP="003237C7">
            <w:pPr>
              <w:pStyle w:val="ListBullet2"/>
            </w:pPr>
            <w:r w:rsidRPr="003237C7">
              <w:t>being appropriately assertive</w:t>
            </w:r>
          </w:p>
          <w:p w:rsidR="00000000" w:rsidRPr="003237C7" w:rsidP="003237C7">
            <w:pPr>
              <w:pStyle w:val="ListBullet2"/>
            </w:pPr>
            <w:r w:rsidRPr="003237C7">
              <w:t>empathising</w:t>
            </w:r>
          </w:p>
          <w:p w:rsidR="00000000" w:rsidRPr="003237C7" w:rsidP="003237C7">
            <w:pPr>
              <w:pStyle w:val="ListBullet"/>
            </w:pPr>
            <w:r w:rsidRPr="003237C7">
              <w:t>Engage involuntary or resistant parents and children in planning for the future</w:t>
            </w:r>
          </w:p>
          <w:p w:rsidR="00000000" w:rsidRPr="003237C7" w:rsidP="003237C7">
            <w:pPr>
              <w:pStyle w:val="ListBullet"/>
            </w:pPr>
            <w:r w:rsidRPr="003237C7">
              <w:t>Communicate effectively with children to ensure rapport is established and trust in the process of changeover is achieved and maintained</w:t>
            </w:r>
          </w:p>
          <w:p w:rsidR="00000000" w:rsidRPr="003237C7" w:rsidP="003237C7">
            <w:pPr>
              <w:pStyle w:val="ListBullet"/>
            </w:pPr>
            <w:r w:rsidRPr="003237C7">
              <w:t>Use observational skills and interpret this information into objective recordings of client interactions which may info</w:t>
            </w:r>
            <w:r w:rsidRPr="003237C7">
              <w:t>rm the preparation of court reports</w:t>
            </w:r>
          </w:p>
          <w:p w:rsidR="00000000" w:rsidRPr="003237C7" w:rsidP="003237C7">
            <w:pPr>
              <w:pStyle w:val="ListBullet"/>
            </w:pPr>
            <w:r w:rsidRPr="003237C7">
              <w:t>Use modelling and demonstrate cooperative behaviours</w:t>
            </w:r>
          </w:p>
          <w:p w:rsidR="00000000" w:rsidRPr="003237C7" w:rsidP="003237C7">
            <w:pPr>
              <w:pStyle w:val="ListBullet"/>
            </w:pPr>
            <w:r w:rsidRPr="003237C7">
              <w:t>Model and implement appropriate boundaries for interacting with families</w:t>
            </w:r>
          </w:p>
          <w:p w:rsidR="00000000" w:rsidP="003237C7">
            <w:pPr>
              <w:pStyle w:val="BodyText"/>
              <w:rPr>
                <w:lang w:val="en-NZ"/>
              </w:rPr>
            </w:pPr>
            <w:r w:rsidRPr="003237C7">
              <w:rPr>
                <w:rStyle w:val="Emphasis"/>
              </w:rPr>
              <w:t>continued</w:t>
            </w:r>
            <w:r w:rsidRPr="003237C7">
              <w:t xml:space="preserve"> ...</w:t>
            </w:r>
          </w:p>
        </w:tc>
      </w:tr>
      <w:tr w:rsidTr="00570E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7C7" w:rsidP="003237C7">
            <w:pPr>
              <w:pStyle w:val="BodyText"/>
            </w:pPr>
            <w:r w:rsidRPr="003237C7">
              <w:rPr>
                <w:rStyle w:val="Emphasis"/>
              </w:rPr>
              <w:t>Essential skills</w:t>
            </w:r>
            <w:r w:rsidRPr="003237C7">
              <w:t xml:space="preserve"> (</w:t>
            </w:r>
            <w:r w:rsidRPr="003237C7">
              <w:rPr>
                <w:rStyle w:val="Emphasis"/>
              </w:rPr>
              <w:t>contd</w:t>
            </w:r>
            <w:r w:rsidRPr="003237C7">
              <w:t>):</w:t>
            </w:r>
          </w:p>
          <w:p w:rsidR="00000000" w:rsidRPr="003237C7" w:rsidP="003237C7">
            <w:pPr>
              <w:pStyle w:val="BodyText"/>
            </w:pPr>
            <w:r w:rsidRPr="003237C7">
              <w:t>In addition, the candidate must be able to effectiv</w:t>
            </w:r>
            <w:r w:rsidRPr="003237C7">
              <w:t>ely do the task outlined in elements and performance criteria of this unit, manage the task and manage contingencies in the context of the identified work role</w:t>
            </w:r>
          </w:p>
          <w:p w:rsidR="00000000" w:rsidRPr="003237C7" w:rsidP="003237C7">
            <w:pPr>
              <w:pStyle w:val="BodyText"/>
            </w:pPr>
            <w:r w:rsidRPr="003237C7">
              <w:t>These include the ability to:</w:t>
            </w:r>
          </w:p>
          <w:p w:rsidR="00000000" w:rsidRPr="003237C7" w:rsidP="003237C7">
            <w:pPr>
              <w:pStyle w:val="ListBullet"/>
            </w:pPr>
            <w:r w:rsidRPr="003237C7">
              <w:t>Comply with codes of conduct of the organisation</w:t>
            </w:r>
          </w:p>
          <w:p w:rsidR="00000000" w:rsidRPr="003237C7" w:rsidP="003237C7">
            <w:pPr>
              <w:pStyle w:val="ListBullet"/>
            </w:pPr>
            <w:r w:rsidRPr="003237C7">
              <w:t>Communicate in a</w:t>
            </w:r>
            <w:r w:rsidRPr="003237C7">
              <w:t xml:space="preserve"> cross cultural context with a diverse client group, promote access and equity to service users</w:t>
            </w:r>
          </w:p>
          <w:p w:rsidR="00000000" w:rsidRPr="003237C7" w:rsidP="003237C7">
            <w:pPr>
              <w:pStyle w:val="ListBullet"/>
            </w:pPr>
            <w:r w:rsidRPr="003237C7">
              <w:t>Work with interpreters effectively</w:t>
            </w:r>
          </w:p>
          <w:p w:rsidR="00000000" w:rsidRPr="003237C7" w:rsidP="003237C7">
            <w:pPr>
              <w:pStyle w:val="ListBullet"/>
            </w:pPr>
            <w:r w:rsidRPr="003237C7">
              <w:t>Create and maintain a child friendly environment</w:t>
            </w:r>
          </w:p>
          <w:p w:rsidR="00000000" w:rsidRPr="003237C7" w:rsidP="003237C7">
            <w:pPr>
              <w:pStyle w:val="ListBullet"/>
            </w:pPr>
            <w:r w:rsidRPr="003237C7">
              <w:t>Apply data entry skills for input of funding services statistical information</w:t>
            </w:r>
          </w:p>
        </w:tc>
      </w:tr>
    </w:tbl>
    <w:p w:rsidR="00570E10" w:rsidP="003237C7">
      <w:pPr>
        <w:pStyle w:val="BodyText"/>
      </w:pPr>
    </w:p>
    <w:p w:rsidR="00570E10" w:rsidP="003237C7">
      <w:pPr>
        <w:pStyle w:val="BodyText"/>
      </w:pPr>
    </w:p>
    <w:p w:rsidR="00000000" w:rsidRPr="003237C7" w:rsidP="003237C7">
      <w:pPr>
        <w:pStyle w:val="Heading1"/>
      </w:pPr>
      <w:bookmarkStart w:id="10" w:name="O_241633"/>
      <w:bookmarkEnd w:id="10"/>
      <w:r w:rsidRPr="003237C7">
        <w:t>Evidence Guide</w:t>
      </w:r>
    </w:p>
    <w:tbl>
      <w:tblPr>
        <w:tblW w:w="0" w:type="auto"/>
        <w:tblLayout w:type="fixed"/>
        <w:tblCellMar>
          <w:left w:w="62" w:type="dxa"/>
          <w:right w:w="62" w:type="dxa"/>
        </w:tblCellMar>
        <w:tblLook w:val="0000"/>
      </w:tblPr>
      <w:tblGrid>
        <w:gridCol w:w="3402"/>
        <w:gridCol w:w="5670"/>
      </w:tblGrid>
      <w:tr w:rsidTr="00570E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SpecialBold"/>
              </w:rPr>
              <w:t>EVIDENCE GUIDE</w:t>
            </w:r>
          </w:p>
        </w:tc>
      </w:tr>
      <w:tr w:rsidTr="00570E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t>The evidence guide provides advice on assessment and must be read in conjunction with the Performance Criteria, Required Skills and Knowledge, the Range Statement and the Assessment Guidelines for this Training Package.</w:t>
            </w:r>
          </w:p>
        </w:tc>
      </w:tr>
      <w:tr w:rsidTr="00570E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Critical aspects for assessment</w:t>
            </w:r>
            <w:r w:rsidRPr="003237C7">
              <w:rPr>
                <w:rStyle w:val="Emphasis"/>
              </w:rPr>
              <w:t xml:space="preserve"> and evidence required to demonstrate this unit of competency</w:t>
            </w:r>
            <w:r w:rsidRPr="003237C7">
              <w:t xml:space="preserve">: </w:t>
            </w:r>
            <w:r w:rsidRPr="003237C7">
              <w:br/>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The individual being assessed must provide evidence of specified essential knowledge as well as skills.</w:t>
            </w:r>
          </w:p>
          <w:p w:rsidR="00000000" w:rsidRPr="003237C7" w:rsidP="003237C7">
            <w:pPr>
              <w:pStyle w:val="ListBullet"/>
            </w:pPr>
            <w:r w:rsidRPr="003237C7">
              <w:t>Observation of workplace performance is essential for assessment of this unit.</w:t>
            </w:r>
          </w:p>
          <w:p w:rsidR="00000000" w:rsidP="003237C7">
            <w:pPr>
              <w:pStyle w:val="ListBullet"/>
              <w:rPr>
                <w:lang w:val="en-NZ"/>
              </w:rPr>
            </w:pPr>
            <w:r w:rsidRPr="003237C7">
              <w:t xml:space="preserve">Consistency of performance should be demonstrated over the required range of situations relevant to the workplace on more than one occasion. </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Access and equity considerations</w:t>
            </w:r>
            <w:r w:rsidRPr="003237C7">
              <w:t>:</w:t>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All workers in community services should be aware of access, equity and hum</w:t>
            </w:r>
            <w:r w:rsidRPr="003237C7">
              <w:t>an rights issues in relation to their own area of work</w:t>
            </w:r>
          </w:p>
          <w:p w:rsidR="00000000" w:rsidRPr="003237C7" w:rsidP="003237C7">
            <w:pPr>
              <w:pStyle w:val="ListBullet"/>
            </w:pPr>
            <w:r w:rsidRPr="003237C7">
              <w:t xml:space="preserve">All workers should develop their ability to work in a culturally diverse environment </w:t>
            </w:r>
          </w:p>
          <w:p w:rsidR="00000000" w:rsidRPr="003237C7" w:rsidP="003237C7">
            <w:pPr>
              <w:pStyle w:val="ListBullet"/>
            </w:pPr>
            <w:r w:rsidRPr="003237C7">
              <w:t>In recognition of particular issues facing Aboriginal and Torres Strait Islander communities, workers should be awa</w:t>
            </w:r>
            <w:r w:rsidRPr="003237C7">
              <w:t>re of cultural, historical and current issues impacting on Aboriginal and Torres Strait Islander people</w:t>
            </w:r>
          </w:p>
          <w:p w:rsidR="00000000" w:rsidP="003237C7">
            <w:pPr>
              <w:pStyle w:val="ListBullet"/>
              <w:rPr>
                <w:lang w:val="en-NZ"/>
              </w:rPr>
            </w:pPr>
            <w:r w:rsidRPr="003237C7">
              <w:t>Assessors and trainers must take into account relevant access and equity issues, in particular relating to factors impacting on Aboriginal and/or Torres</w:t>
            </w:r>
            <w:r w:rsidRPr="003237C7">
              <w:t xml:space="preserve"> Strait Islander clients and communities</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Context of and specific resources for assessment</w:t>
            </w:r>
            <w:r w:rsidRPr="003237C7">
              <w:t xml:space="preserve">: </w:t>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 xml:space="preserve">In cases where the learner does not have the opportunity to cover all relevant aspects </w:t>
            </w:r>
            <w:r w:rsidRPr="003237C7">
              <w:t>in the work environment, the remainder should be assessed through realistic simulations, projects, previous relevant experience or oral questioning on 'What if?' scenarios</w:t>
            </w:r>
          </w:p>
          <w:p w:rsidR="00000000" w:rsidRPr="003237C7" w:rsidP="003237C7">
            <w:pPr>
              <w:pStyle w:val="ListBullet"/>
            </w:pPr>
            <w:r w:rsidRPr="003237C7">
              <w:t xml:space="preserve">Assessment of this unit of competence will usually include observation of processes </w:t>
            </w:r>
            <w:r w:rsidRPr="003237C7">
              <w:t>and procedures, oral and/or written questioning on essential knowledge and skills and consideration of required attitudes</w:t>
            </w:r>
          </w:p>
          <w:p w:rsidR="00000000" w:rsidP="003237C7">
            <w:pPr>
              <w:pStyle w:val="ListBullet"/>
              <w:rPr>
                <w:lang w:val="en-NZ"/>
              </w:rPr>
            </w:pPr>
            <w:r w:rsidRPr="003237C7">
              <w:t>Where performance is not directly observed and/or is required to be demonstrated over a period of time and/or in a number of workplace</w:t>
            </w:r>
            <w:r w:rsidRPr="003237C7">
              <w:t xml:space="preserve"> settings, any evidence should be authenticated by colleagues, supervisors, clients or other appropriate persons</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Method of assessment</w:t>
            </w:r>
            <w:r w:rsidRPr="003237C7">
              <w:t xml:space="preserve"> </w:t>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 xml:space="preserve">Observation in the workplace </w:t>
            </w:r>
          </w:p>
          <w:p w:rsidR="00000000" w:rsidRPr="003237C7" w:rsidP="003237C7">
            <w:pPr>
              <w:pStyle w:val="ListBullet"/>
            </w:pPr>
            <w:r w:rsidRPr="003237C7">
              <w:t>Written assignments/projects or questioning should be used to assess knowledge</w:t>
            </w:r>
          </w:p>
          <w:p w:rsidR="00000000" w:rsidRPr="003237C7" w:rsidP="003237C7">
            <w:pPr>
              <w:pStyle w:val="ListBullet"/>
            </w:pPr>
            <w:r w:rsidRPr="003237C7">
              <w:t>Case st</w:t>
            </w:r>
            <w:r w:rsidRPr="003237C7">
              <w:t>udy and scenario as a basis for discussion of issues and strategies to contribute to best practice.</w:t>
            </w:r>
          </w:p>
          <w:p w:rsidR="00000000" w:rsidRPr="003237C7" w:rsidP="003237C7">
            <w:pPr>
              <w:pStyle w:val="BodyText"/>
            </w:pPr>
            <w:r w:rsidRPr="003237C7">
              <w:t>The assessment environment should not disadvantage the candidate</w:t>
            </w:r>
          </w:p>
          <w:p w:rsidR="00000000" w:rsidRPr="003237C7" w:rsidP="003237C7">
            <w:pPr>
              <w:pStyle w:val="BodyText"/>
            </w:pPr>
            <w:r w:rsidRPr="003237C7">
              <w:t>Assessment practices should take into account any relevant language or cultural issues rela</w:t>
            </w:r>
            <w:r w:rsidRPr="003237C7">
              <w:t>ted to Aboriginality, gender or language barriers other than English</w:t>
            </w:r>
          </w:p>
          <w:p w:rsidR="00000000" w:rsidRPr="003237C7" w:rsidP="003237C7">
            <w:pPr>
              <w:pStyle w:val="BodyText"/>
            </w:pPr>
            <w:r w:rsidRPr="003237C7">
              <w:t>Where the candidate has a disability, reasonable adjustment may be applied during assessment</w:t>
            </w:r>
          </w:p>
          <w:p w:rsidR="00000000" w:rsidP="003237C7">
            <w:pPr>
              <w:pStyle w:val="BodyText"/>
              <w:rPr>
                <w:lang w:val="en-NZ"/>
              </w:rPr>
            </w:pPr>
            <w:r w:rsidRPr="003237C7">
              <w:t>Language and literacy demands of the assessment task should not be higher than those of the work role</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BodyText"/>
            </w:pPr>
          </w:p>
        </w:tc>
      </w:tr>
    </w:tbl>
    <w:p w:rsidR="00570E10" w:rsidP="003237C7">
      <w:pPr>
        <w:pStyle w:val="BodyText"/>
      </w:pPr>
    </w:p>
    <w:p w:rsidR="00570E10" w:rsidP="003237C7">
      <w:pPr>
        <w:pStyle w:val="BodyText"/>
      </w:pPr>
    </w:p>
    <w:p w:rsidR="00000000" w:rsidRPr="003237C7" w:rsidP="003237C7">
      <w:pPr>
        <w:pStyle w:val="Heading1"/>
      </w:pPr>
      <w:bookmarkStart w:id="11" w:name="O_249616"/>
      <w:bookmarkEnd w:id="11"/>
      <w:r w:rsidRPr="003237C7">
        <w:t>Range Statement</w:t>
      </w:r>
    </w:p>
    <w:tbl>
      <w:tblPr>
        <w:tblW w:w="0" w:type="auto"/>
        <w:tblLayout w:type="fixed"/>
        <w:tblCellMar>
          <w:left w:w="62" w:type="dxa"/>
          <w:right w:w="62" w:type="dxa"/>
        </w:tblCellMar>
        <w:tblLook w:val="0000"/>
      </w:tblPr>
      <w:tblGrid>
        <w:gridCol w:w="3402"/>
        <w:gridCol w:w="5670"/>
      </w:tblGrid>
      <w:tr w:rsidTr="00570E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SpecialBold"/>
              </w:rPr>
              <w:t>RANGE STATEMENT</w:t>
            </w:r>
          </w:p>
        </w:tc>
      </w:tr>
      <w:tr w:rsidTr="00570E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t>The Range Statement relates to the unit of competency as a whole.  It allows for different work environments and situations that may affect performance.  Add any essential operating conditions that may be present with training and assessment depending on t</w:t>
            </w:r>
            <w:r w:rsidRPr="003237C7">
              <w:t>he work situation, needs of the candidate, accessibility of the item, and local industry and regional contexts.</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Relationship dynamics may include but is not limited to</w:t>
            </w:r>
            <w:r w:rsidRPr="003237C7">
              <w:t>:</w:t>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Power imbalances and intimidation</w:t>
            </w:r>
          </w:p>
          <w:p w:rsidR="00000000" w:rsidRPr="003237C7" w:rsidP="003237C7">
            <w:pPr>
              <w:pStyle w:val="ListBullet"/>
            </w:pPr>
            <w:r w:rsidRPr="003237C7">
              <w:t>Past or present family violence or abuse</w:t>
            </w:r>
          </w:p>
          <w:p w:rsidR="00000000" w:rsidRPr="003237C7" w:rsidP="003237C7">
            <w:pPr>
              <w:pStyle w:val="ListBullet"/>
            </w:pPr>
            <w:r w:rsidRPr="003237C7">
              <w:t xml:space="preserve">Intergenerational issues of appropriate communication, behaviour management </w:t>
            </w:r>
          </w:p>
          <w:p w:rsidR="00000000" w:rsidRPr="003237C7" w:rsidP="003237C7">
            <w:pPr>
              <w:pStyle w:val="ListBullet"/>
            </w:pPr>
            <w:r w:rsidRPr="003237C7">
              <w:t>Critical factors of substance misuse, abuse</w:t>
            </w:r>
          </w:p>
          <w:p w:rsidR="00000000" w:rsidRPr="003237C7" w:rsidP="003237C7">
            <w:pPr>
              <w:pStyle w:val="ListBullet"/>
            </w:pPr>
            <w:r w:rsidRPr="003237C7">
              <w:t>Past or present issues of child abuse and neglect</w:t>
            </w:r>
          </w:p>
          <w:p w:rsidR="00000000" w:rsidRPr="003237C7" w:rsidP="003237C7">
            <w:pPr>
              <w:pStyle w:val="ListBullet"/>
            </w:pPr>
            <w:r w:rsidRPr="003237C7">
              <w:t>Socioeconomics, financial, geography, isolation</w:t>
            </w:r>
          </w:p>
          <w:p w:rsidR="00000000" w:rsidRPr="003237C7" w:rsidP="003237C7">
            <w:pPr>
              <w:pStyle w:val="ListBullet"/>
            </w:pPr>
            <w:r w:rsidRPr="003237C7">
              <w:t>Mental illness</w:t>
            </w:r>
          </w:p>
          <w:p w:rsidR="00000000" w:rsidRPr="003237C7" w:rsidP="003237C7">
            <w:pPr>
              <w:pStyle w:val="ListBullet"/>
            </w:pPr>
            <w:r w:rsidRPr="003237C7">
              <w:t>Grief and loss</w:t>
            </w:r>
          </w:p>
          <w:p w:rsidR="00000000" w:rsidRPr="003237C7" w:rsidP="003237C7">
            <w:pPr>
              <w:pStyle w:val="ListBullet"/>
            </w:pPr>
            <w:r w:rsidRPr="003237C7">
              <w:t>Attachm</w:t>
            </w:r>
            <w:r w:rsidRPr="003237C7">
              <w:t>ent issues</w:t>
            </w:r>
          </w:p>
          <w:p w:rsidR="00000000" w:rsidP="003237C7">
            <w:pPr>
              <w:pStyle w:val="ListBullet"/>
              <w:rPr>
                <w:lang w:val="en-NZ"/>
              </w:rPr>
            </w:pPr>
            <w:r w:rsidRPr="003237C7">
              <w:t>Learned behavioural responses</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Appropriate support and response options may include but are not limited to</w:t>
            </w:r>
            <w:r w:rsidRPr="003237C7">
              <w:t>:</w:t>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Facilitate referral to support services</w:t>
            </w:r>
          </w:p>
          <w:p w:rsidR="00000000" w:rsidRPr="003237C7" w:rsidP="003237C7">
            <w:pPr>
              <w:pStyle w:val="ListBullet"/>
            </w:pPr>
            <w:r w:rsidRPr="003237C7">
              <w:t>Advocacy within the guidelines of the organisation</w:t>
            </w:r>
          </w:p>
          <w:p w:rsidR="00000000" w:rsidRPr="003237C7" w:rsidP="003237C7">
            <w:pPr>
              <w:pStyle w:val="ListBullet"/>
            </w:pPr>
            <w:r w:rsidRPr="003237C7">
              <w:t>Provision of critical information about client rights, matters of legal nature, safety and essential care services</w:t>
            </w:r>
          </w:p>
          <w:p w:rsidR="00000000" w:rsidRPr="003237C7" w:rsidP="003237C7">
            <w:pPr>
              <w:pStyle w:val="ListBullet"/>
            </w:pPr>
            <w:r w:rsidRPr="003237C7">
              <w:t>Planning processes</w:t>
            </w:r>
          </w:p>
          <w:p w:rsidR="00000000" w:rsidRPr="003237C7" w:rsidP="003237C7">
            <w:pPr>
              <w:pStyle w:val="ListBullet"/>
            </w:pPr>
            <w:r w:rsidRPr="003237C7">
              <w:t>Mediation and/or other conflict management</w:t>
            </w:r>
          </w:p>
          <w:p w:rsidR="00000000" w:rsidP="003237C7">
            <w:pPr>
              <w:pStyle w:val="ListBullet"/>
              <w:rPr>
                <w:lang w:val="en-NZ"/>
              </w:rPr>
            </w:pPr>
            <w:r w:rsidRPr="003237C7">
              <w:t>Referral to counselling services</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Document family relationship goals may inc</w:t>
            </w:r>
            <w:r w:rsidRPr="003237C7">
              <w:rPr>
                <w:rStyle w:val="Emphasis"/>
              </w:rPr>
              <w:t>lude</w:t>
            </w:r>
            <w:r w:rsidRPr="003237C7">
              <w:t>:</w:t>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Case plans</w:t>
            </w:r>
          </w:p>
          <w:p w:rsidR="00000000" w:rsidRPr="003237C7" w:rsidP="003237C7">
            <w:pPr>
              <w:pStyle w:val="ListBullet"/>
            </w:pPr>
            <w:r w:rsidRPr="003237C7">
              <w:t>File records</w:t>
            </w:r>
          </w:p>
          <w:p w:rsidR="00000000" w:rsidRPr="003237C7" w:rsidP="003237C7">
            <w:pPr>
              <w:pStyle w:val="ListBullet"/>
            </w:pPr>
            <w:r w:rsidRPr="003237C7">
              <w:t>Case reviews or planning processes</w:t>
            </w:r>
          </w:p>
          <w:p w:rsidR="00000000" w:rsidP="003237C7">
            <w:pPr>
              <w:pStyle w:val="ListBullet"/>
              <w:rPr>
                <w:lang w:val="en-NZ"/>
              </w:rPr>
            </w:pPr>
            <w:r w:rsidRPr="003237C7">
              <w:t>Case reports</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Model positive parenting may include</w:t>
            </w:r>
            <w:r w:rsidRPr="003237C7">
              <w:t>:</w:t>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Communication with children</w:t>
            </w:r>
          </w:p>
          <w:p w:rsidR="00000000" w:rsidRPr="003237C7" w:rsidP="003237C7">
            <w:pPr>
              <w:pStyle w:val="ListBullet"/>
            </w:pPr>
            <w:r w:rsidRPr="003237C7">
              <w:t>Seeking clarification on what the child wants to have happen, how they think this might happen, how they feel about the situation, seeking understanding form the child's perspective any changes that might assist with any contact refusal</w:t>
            </w:r>
          </w:p>
          <w:p w:rsidR="00000000" w:rsidRPr="003237C7" w:rsidP="003237C7">
            <w:pPr>
              <w:pStyle w:val="ListBullet"/>
            </w:pPr>
            <w:r w:rsidRPr="003237C7">
              <w:t>Encouraging and res</w:t>
            </w:r>
            <w:r w:rsidRPr="003237C7">
              <w:t>pecting children's views and ideas</w:t>
            </w:r>
          </w:p>
          <w:p w:rsidR="00000000" w:rsidRPr="003237C7" w:rsidP="003237C7">
            <w:pPr>
              <w:pStyle w:val="ListBullet"/>
            </w:pPr>
            <w:r w:rsidRPr="003237C7">
              <w:t>Appropriate management of child behaviour</w:t>
            </w:r>
          </w:p>
          <w:p w:rsidR="00000000" w:rsidRPr="003237C7" w:rsidP="003237C7">
            <w:pPr>
              <w:pStyle w:val="ListBullet"/>
            </w:pPr>
            <w:r w:rsidRPr="003237C7">
              <w:t>Appropriate content for discussion with children</w:t>
            </w:r>
          </w:p>
          <w:p w:rsidR="00000000" w:rsidP="003237C7">
            <w:pPr>
              <w:pStyle w:val="ListBullet"/>
              <w:rPr>
                <w:lang w:val="en-NZ"/>
              </w:rPr>
            </w:pPr>
            <w:r w:rsidRPr="003237C7">
              <w:t xml:space="preserve">Expressing feelings and emotions  </w:t>
            </w: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p>
        </w:tc>
      </w:tr>
      <w:tr w:rsidTr="00570E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7C7">
            <w:pPr>
              <w:pStyle w:val="BodyText"/>
              <w:rPr>
                <w:lang w:val="en-NZ"/>
              </w:rPr>
            </w:pPr>
            <w:r w:rsidRPr="003237C7">
              <w:rPr>
                <w:rStyle w:val="Emphasis"/>
              </w:rPr>
              <w:t>Activate referrals may include referring to support services including</w:t>
            </w:r>
            <w:r w:rsidRPr="003237C7">
              <w:t>:</w:t>
            </w:r>
          </w:p>
        </w:tc>
        <w:tc>
          <w:tcPr>
            <w:tcW w:w="5670" w:type="dxa"/>
            <w:tcBorders>
              <w:top w:val="nil"/>
              <w:left w:val="nil"/>
              <w:bottom w:val="nil"/>
              <w:right w:val="nil"/>
            </w:tcBorders>
            <w:tcMar>
              <w:top w:w="0" w:type="dxa"/>
              <w:left w:w="62" w:type="dxa"/>
              <w:bottom w:w="0" w:type="dxa"/>
              <w:right w:w="62" w:type="dxa"/>
            </w:tcMar>
          </w:tcPr>
          <w:p w:rsidR="00000000" w:rsidRPr="003237C7" w:rsidP="003237C7">
            <w:pPr>
              <w:pStyle w:val="ListBullet"/>
            </w:pPr>
            <w:r w:rsidRPr="003237C7">
              <w:t>Housing</w:t>
            </w:r>
          </w:p>
          <w:p w:rsidR="00000000" w:rsidRPr="003237C7" w:rsidP="003237C7">
            <w:pPr>
              <w:pStyle w:val="ListBullet"/>
            </w:pPr>
            <w:r w:rsidRPr="003237C7">
              <w:t>Income support</w:t>
            </w:r>
          </w:p>
          <w:p w:rsidR="00000000" w:rsidRPr="003237C7" w:rsidP="003237C7">
            <w:pPr>
              <w:pStyle w:val="ListBullet"/>
            </w:pPr>
            <w:r w:rsidRPr="003237C7">
              <w:t>Domestic violence support services</w:t>
            </w:r>
          </w:p>
          <w:p w:rsidR="00000000" w:rsidRPr="003237C7" w:rsidP="003237C7">
            <w:pPr>
              <w:pStyle w:val="ListBullet"/>
            </w:pPr>
            <w:r w:rsidRPr="003237C7">
              <w:t>Recreational and support groups</w:t>
            </w:r>
          </w:p>
          <w:p w:rsidR="00000000" w:rsidRPr="003237C7" w:rsidP="003237C7">
            <w:pPr>
              <w:pStyle w:val="ListBullet"/>
            </w:pPr>
            <w:r w:rsidRPr="003237C7">
              <w:t>Centrelink</w:t>
            </w:r>
          </w:p>
          <w:p w:rsidR="00000000" w:rsidRPr="003237C7" w:rsidP="003237C7">
            <w:pPr>
              <w:pStyle w:val="ListBullet"/>
            </w:pPr>
            <w:r w:rsidRPr="003237C7">
              <w:t>Child support</w:t>
            </w:r>
          </w:p>
          <w:p w:rsidR="00000000" w:rsidRPr="003237C7" w:rsidP="003237C7">
            <w:pPr>
              <w:pStyle w:val="ListBullet"/>
            </w:pPr>
            <w:r w:rsidRPr="003237C7">
              <w:t>Family relationship centres</w:t>
            </w:r>
          </w:p>
          <w:p w:rsidR="00000000" w:rsidRPr="003237C7" w:rsidP="003237C7">
            <w:pPr>
              <w:pStyle w:val="ListBullet"/>
            </w:pPr>
            <w:r w:rsidRPr="003237C7">
              <w:t>Men's help services</w:t>
            </w:r>
          </w:p>
          <w:p w:rsidR="00000000" w:rsidRPr="003237C7" w:rsidP="003237C7">
            <w:pPr>
              <w:pStyle w:val="ListBullet"/>
            </w:pPr>
            <w:r w:rsidRPr="003237C7">
              <w:t>Cultural support services</w:t>
            </w:r>
          </w:p>
          <w:p w:rsidR="00000000" w:rsidRPr="003237C7" w:rsidP="003237C7">
            <w:pPr>
              <w:pStyle w:val="ListBullet"/>
            </w:pPr>
            <w:r w:rsidRPr="003237C7">
              <w:t>Family focused specialist groups</w:t>
            </w:r>
          </w:p>
        </w:tc>
      </w:tr>
    </w:tbl>
    <w:p w:rsidR="00570E10" w:rsidP="003237C7">
      <w:pPr>
        <w:pStyle w:val="BodyText"/>
      </w:pPr>
    </w:p>
    <w:p w:rsidR="00570E10" w:rsidP="003237C7">
      <w:pPr>
        <w:pStyle w:val="BodyText"/>
      </w:pPr>
    </w:p>
    <w:p w:rsidR="00000000" w:rsidRPr="003237C7" w:rsidP="003237C7">
      <w:pPr>
        <w:pStyle w:val="Heading1"/>
      </w:pPr>
      <w:bookmarkStart w:id="12" w:name="O_293921"/>
      <w:bookmarkEnd w:id="12"/>
      <w:r w:rsidRPr="003237C7">
        <w:t>Unit Sector(s)</w:t>
      </w:r>
    </w:p>
    <w:p w:rsidR="00000000" w:rsidRPr="003237C7" w:rsidP="003237C7">
      <w:pPr>
        <w:pStyle w:val="BodyText"/>
      </w:pPr>
      <w:r w:rsidRPr="003237C7">
        <w:t>Not Applicable</w:t>
      </w:r>
    </w:p>
    <w:p w:rsidR="00000000" w:rsidRPr="003237C7" w:rsidP="003237C7"/>
    <w:sectPr w:rsidSect="00323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E10" w:rsidP="00570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10" w:rsidP="00323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0E10" w:rsidP="003237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0E10" w:rsidP="003237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E10" w:rsidP="00570E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10" w:rsidP="003237C7">
    <w:pPr>
      <w:pStyle w:val="Header"/>
      <w:framePr w:wrap="around"/>
    </w:pPr>
    <w:r>
      <w:fldChar w:fldCharType="begin"/>
    </w:r>
    <w:r>
      <w:instrText xml:space="preserve"> TITLE   \* MERGEFORMAT </w:instrText>
    </w:r>
    <w:r>
      <w:fldChar w:fldCharType="separate"/>
    </w:r>
    <w:r>
      <w:t>CHCCONS403B Support families to develop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0E10" w:rsidP="003237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EE8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23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E8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7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7C7"/>
    <w:pPr>
      <w:spacing w:before="360" w:after="60"/>
      <w:outlineLvl w:val="0"/>
    </w:pPr>
    <w:rPr>
      <w:sz w:val="32"/>
    </w:rPr>
  </w:style>
  <w:style w:type="paragraph" w:styleId="Heading2">
    <w:name w:val="heading 2"/>
    <w:basedOn w:val="HeadingBase"/>
    <w:next w:val="BodyText"/>
    <w:link w:val="Heading2Char"/>
    <w:qFormat/>
    <w:rsid w:val="003237C7"/>
    <w:pPr>
      <w:keepLines/>
      <w:spacing w:before="240" w:after="120"/>
      <w:outlineLvl w:val="1"/>
    </w:pPr>
    <w:rPr>
      <w:sz w:val="28"/>
      <w:szCs w:val="40"/>
    </w:rPr>
  </w:style>
  <w:style w:type="paragraph" w:styleId="Heading3">
    <w:name w:val="heading 3"/>
    <w:basedOn w:val="HeadingBase"/>
    <w:next w:val="BodyText"/>
    <w:link w:val="Heading3Char"/>
    <w:qFormat/>
    <w:rsid w:val="003237C7"/>
    <w:pPr>
      <w:spacing w:before="180" w:after="120"/>
      <w:outlineLvl w:val="2"/>
    </w:pPr>
    <w:rPr>
      <w:spacing w:val="-10"/>
      <w:kern w:val="32"/>
    </w:rPr>
  </w:style>
  <w:style w:type="paragraph" w:styleId="Heading4">
    <w:name w:val="heading 4"/>
    <w:basedOn w:val="HeadingBase"/>
    <w:next w:val="BodyText"/>
    <w:link w:val="Heading4Char"/>
    <w:qFormat/>
    <w:rsid w:val="003237C7"/>
    <w:pPr>
      <w:spacing w:before="160" w:after="120"/>
      <w:outlineLvl w:val="3"/>
    </w:pPr>
    <w:rPr>
      <w:sz w:val="22"/>
    </w:rPr>
  </w:style>
  <w:style w:type="paragraph" w:styleId="Heading5">
    <w:name w:val="heading 5"/>
    <w:basedOn w:val="HeadingBase"/>
    <w:next w:val="Normal"/>
    <w:link w:val="Heading5Char"/>
    <w:qFormat/>
    <w:rsid w:val="003237C7"/>
    <w:pPr>
      <w:spacing w:before="80"/>
      <w:outlineLvl w:val="4"/>
    </w:pPr>
    <w:rPr>
      <w:color w:val="918585"/>
      <w:sz w:val="20"/>
    </w:rPr>
  </w:style>
  <w:style w:type="paragraph" w:styleId="Heading6">
    <w:name w:val="heading 6"/>
    <w:basedOn w:val="HeadingBase"/>
    <w:next w:val="Normal"/>
    <w:link w:val="Heading6Char"/>
    <w:qFormat/>
    <w:rsid w:val="003237C7"/>
    <w:pPr>
      <w:spacing w:before="60"/>
      <w:outlineLvl w:val="5"/>
    </w:pPr>
    <w:rPr>
      <w:color w:val="918585"/>
      <w:sz w:val="20"/>
    </w:rPr>
  </w:style>
  <w:style w:type="paragraph" w:styleId="Heading7">
    <w:name w:val="heading 7"/>
    <w:basedOn w:val="Normal"/>
    <w:next w:val="Normal"/>
    <w:link w:val="Heading7Char"/>
    <w:qFormat/>
    <w:rsid w:val="003237C7"/>
    <w:pPr>
      <w:ind w:left="720"/>
      <w:outlineLvl w:val="6"/>
    </w:pPr>
    <w:rPr>
      <w:i/>
    </w:rPr>
  </w:style>
  <w:style w:type="paragraph" w:styleId="Heading8">
    <w:name w:val="heading 8"/>
    <w:basedOn w:val="Normal"/>
    <w:next w:val="Normal"/>
    <w:link w:val="Heading8Char"/>
    <w:qFormat/>
    <w:rsid w:val="003237C7"/>
    <w:pPr>
      <w:ind w:left="720"/>
      <w:outlineLvl w:val="7"/>
    </w:pPr>
    <w:rPr>
      <w:i/>
    </w:rPr>
  </w:style>
  <w:style w:type="paragraph" w:styleId="Heading9">
    <w:name w:val="heading 9"/>
    <w:basedOn w:val="Normal"/>
    <w:next w:val="Normal"/>
    <w:link w:val="Heading9Char"/>
    <w:qFormat/>
    <w:rsid w:val="003237C7"/>
    <w:pPr>
      <w:ind w:left="720"/>
      <w:outlineLvl w:val="8"/>
    </w:pPr>
    <w:rPr>
      <w:i/>
    </w:rPr>
  </w:style>
  <w:style w:type="character" w:default="1" w:styleId="DefaultParagraphFont">
    <w:name w:val="Default Paragraph Font"/>
    <w:uiPriority w:val="1"/>
    <w:unhideWhenUsed/>
    <w:rsid w:val="00323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7C7"/>
  </w:style>
  <w:style w:type="character" w:customStyle="1" w:styleId="Heading1Char">
    <w:name w:val="Heading 1 Char"/>
    <w:basedOn w:val="DefaultParagraphFont"/>
    <w:link w:val="Heading1"/>
    <w:rsid w:val="003237C7"/>
    <w:rPr>
      <w:rFonts w:ascii="Times New Roman" w:eastAsia="Times New Roman" w:hAnsi="Times New Roman" w:cs="Times New Roman"/>
      <w:b/>
      <w:sz w:val="32"/>
      <w:szCs w:val="20"/>
      <w:lang w:eastAsia="en-US"/>
    </w:rPr>
  </w:style>
  <w:style w:type="paragraph" w:styleId="BodyText">
    <w:name w:val="Body Text"/>
    <w:basedOn w:val="Normal"/>
    <w:link w:val="BodyTextChar"/>
    <w:rsid w:val="003237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7C7"/>
    <w:rPr>
      <w:rFonts w:ascii="Times New Roman" w:eastAsia="Times New Roman" w:hAnsi="Times New Roman" w:cs="Times New Roman"/>
      <w:sz w:val="24"/>
      <w:lang w:val="en-US" w:eastAsia="en-US"/>
    </w:rPr>
  </w:style>
  <w:style w:type="paragraph" w:styleId="Footer">
    <w:name w:val="footer"/>
    <w:basedOn w:val="Normal"/>
    <w:link w:val="FooterChar"/>
    <w:rsid w:val="00323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7C7"/>
    <w:rPr>
      <w:rFonts w:ascii="Times New Roman" w:eastAsia="Times New Roman" w:hAnsi="Times New Roman" w:cs="Times New Roman"/>
      <w:sz w:val="16"/>
      <w:lang w:val="en-US" w:eastAsia="en-US"/>
    </w:rPr>
  </w:style>
  <w:style w:type="paragraph" w:styleId="List">
    <w:name w:val="List"/>
    <w:basedOn w:val="BodyText"/>
    <w:next w:val="BodyText"/>
    <w:rsid w:val="003237C7"/>
    <w:pPr>
      <w:tabs>
        <w:tab w:val="left" w:pos="340"/>
      </w:tabs>
      <w:spacing w:before="60" w:after="60"/>
      <w:ind w:left="340" w:hanging="340"/>
    </w:pPr>
  </w:style>
  <w:style w:type="paragraph" w:styleId="ListBullet">
    <w:name w:val="List Bullet"/>
    <w:basedOn w:val="List"/>
    <w:rsid w:val="003237C7"/>
    <w:pPr>
      <w:numPr>
        <w:numId w:val="13"/>
      </w:numPr>
      <w:tabs>
        <w:tab w:val="clear" w:pos="340"/>
      </w:tabs>
      <w:spacing w:before="40" w:after="40"/>
    </w:pPr>
  </w:style>
  <w:style w:type="character" w:customStyle="1" w:styleId="SpecialBold">
    <w:name w:val="Special Bold"/>
    <w:basedOn w:val="DefaultParagraphFont"/>
    <w:rsid w:val="003237C7"/>
    <w:rPr>
      <w:b/>
      <w:spacing w:val="0"/>
    </w:rPr>
  </w:style>
  <w:style w:type="paragraph" w:styleId="ListBullet2">
    <w:name w:val="List Bullet 2"/>
    <w:basedOn w:val="List2"/>
    <w:rsid w:val="003237C7"/>
    <w:pPr>
      <w:numPr>
        <w:numId w:val="14"/>
      </w:numPr>
      <w:tabs>
        <w:tab w:val="clear" w:pos="680"/>
      </w:tabs>
    </w:pPr>
  </w:style>
  <w:style w:type="paragraph" w:styleId="Header">
    <w:name w:val="header"/>
    <w:basedOn w:val="Normal"/>
    <w:link w:val="HeaderChar"/>
    <w:rsid w:val="00323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7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37C7"/>
    <w:rPr>
      <w:i/>
    </w:rPr>
  </w:style>
  <w:style w:type="paragraph" w:customStyle="1" w:styleId="SuperHeading">
    <w:name w:val="SuperHeading"/>
    <w:basedOn w:val="Normal"/>
    <w:rsid w:val="003237C7"/>
    <w:pPr>
      <w:spacing w:before="240" w:after="120"/>
      <w:outlineLvl w:val="0"/>
    </w:pPr>
    <w:rPr>
      <w:rFonts w:ascii="Times New Roman" w:hAnsi="Times New Roman"/>
      <w:b/>
      <w:sz w:val="28"/>
    </w:rPr>
  </w:style>
  <w:style w:type="paragraph" w:customStyle="1" w:styleId="AllowPageBreak">
    <w:name w:val="AllowPageBreak"/>
    <w:rsid w:val="003237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7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7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7C7"/>
    <w:rPr>
      <w:rFonts w:ascii="Courier New" w:eastAsia="Times New Roman" w:hAnsi="Courier New" w:cs="Times New Roman"/>
      <w:i/>
      <w:szCs w:val="20"/>
      <w:lang w:val="en-US" w:eastAsia="en-US"/>
    </w:rPr>
  </w:style>
  <w:style w:type="paragraph" w:customStyle="1" w:styleId="HeadingBase">
    <w:name w:val="Heading Base"/>
    <w:rsid w:val="00323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7C7"/>
    <w:pPr>
      <w:tabs>
        <w:tab w:val="right" w:leader="dot" w:pos="9072"/>
      </w:tabs>
      <w:ind w:left="567"/>
    </w:pPr>
    <w:rPr>
      <w:szCs w:val="22"/>
    </w:rPr>
  </w:style>
  <w:style w:type="paragraph" w:customStyle="1" w:styleId="TOCBase">
    <w:name w:val="TOC Base"/>
    <w:rsid w:val="00323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7C7"/>
    <w:pPr>
      <w:tabs>
        <w:tab w:val="right" w:leader="dot" w:pos="9072"/>
      </w:tabs>
      <w:spacing w:before="40" w:after="40"/>
      <w:ind w:left="284"/>
    </w:pPr>
    <w:rPr>
      <w:rFonts w:ascii="Times New Roman" w:hAnsi="Times New Roman"/>
    </w:rPr>
  </w:style>
  <w:style w:type="paragraph" w:styleId="TOC1">
    <w:name w:val="toc 1"/>
    <w:basedOn w:val="TOCBase"/>
    <w:next w:val="Normal"/>
    <w:rsid w:val="003237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7C7"/>
    <w:pPr>
      <w:spacing w:before="5040"/>
      <w:jc w:val="center"/>
    </w:pPr>
    <w:rPr>
      <w:sz w:val="48"/>
      <w:szCs w:val="72"/>
      <w:lang w:val="en-US"/>
    </w:rPr>
  </w:style>
  <w:style w:type="character" w:customStyle="1" w:styleId="TitleChar">
    <w:name w:val="Title Char"/>
    <w:basedOn w:val="DefaultParagraphFont"/>
    <w:link w:val="Title"/>
    <w:rsid w:val="00323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7C7"/>
    <w:pPr>
      <w:tabs>
        <w:tab w:val="left" w:pos="3600"/>
        <w:tab w:val="left" w:pos="3958"/>
      </w:tabs>
    </w:pPr>
  </w:style>
  <w:style w:type="paragraph" w:customStyle="1" w:styleId="Note">
    <w:name w:val="Note"/>
    <w:basedOn w:val="BodyText"/>
    <w:rsid w:val="00323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7C7"/>
    <w:pPr>
      <w:framePr w:wrap="auto" w:hAnchor="text" w:y="6049"/>
    </w:pPr>
    <w:rPr>
      <w:color w:val="000000"/>
      <w:sz w:val="40"/>
    </w:rPr>
  </w:style>
  <w:style w:type="paragraph" w:customStyle="1" w:styleId="TOCTitle">
    <w:name w:val="TOCTitle"/>
    <w:basedOn w:val="Heading1"/>
    <w:rsid w:val="003237C7"/>
    <w:pPr>
      <w:spacing w:after="240"/>
      <w:jc w:val="center"/>
      <w:outlineLvl w:val="9"/>
    </w:pPr>
    <w:rPr>
      <w:caps/>
    </w:rPr>
  </w:style>
  <w:style w:type="paragraph" w:customStyle="1" w:styleId="Version">
    <w:name w:val="Version"/>
    <w:rsid w:val="00323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7C7"/>
    <w:pPr>
      <w:keepNext w:val="0"/>
      <w:tabs>
        <w:tab w:val="right" w:pos="4176"/>
      </w:tabs>
      <w:ind w:left="198" w:hanging="198"/>
    </w:pPr>
    <w:rPr>
      <w:rFonts w:ascii="Garamond" w:hAnsi="Garamond"/>
    </w:rPr>
  </w:style>
  <w:style w:type="paragraph" w:styleId="IndexHeading">
    <w:name w:val="index heading"/>
    <w:basedOn w:val="Normal"/>
    <w:next w:val="Index1"/>
    <w:semiHidden/>
    <w:rsid w:val="003237C7"/>
    <w:pPr>
      <w:spacing w:before="120" w:after="120"/>
    </w:pPr>
    <w:rPr>
      <w:rFonts w:ascii="Arial" w:hAnsi="Arial"/>
      <w:b/>
      <w:color w:val="918585"/>
      <w:sz w:val="24"/>
    </w:rPr>
  </w:style>
  <w:style w:type="paragraph" w:customStyle="1" w:styleId="Chapter">
    <w:name w:val="Chapter"/>
    <w:basedOn w:val="Normal"/>
    <w:rsid w:val="003237C7"/>
    <w:pPr>
      <w:spacing w:before="240"/>
    </w:pPr>
    <w:rPr>
      <w:rFonts w:ascii="Times New Roman" w:hAnsi="Times New Roman"/>
      <w:smallCaps/>
      <w:spacing w:val="80"/>
      <w:sz w:val="28"/>
    </w:rPr>
  </w:style>
  <w:style w:type="paragraph" w:customStyle="1" w:styleId="InChapter">
    <w:name w:val="InChapter"/>
    <w:basedOn w:val="Heading3"/>
    <w:rsid w:val="003237C7"/>
    <w:pPr>
      <w:spacing w:after="240"/>
      <w:outlineLvl w:val="9"/>
    </w:pPr>
    <w:rPr>
      <w:noProof/>
    </w:rPr>
  </w:style>
  <w:style w:type="paragraph" w:styleId="Index2">
    <w:name w:val="index 2"/>
    <w:basedOn w:val="Normal"/>
    <w:next w:val="Normal"/>
    <w:semiHidden/>
    <w:rsid w:val="003237C7"/>
    <w:pPr>
      <w:tabs>
        <w:tab w:val="right" w:pos="4176"/>
      </w:tabs>
      <w:ind w:left="568" w:hanging="284"/>
    </w:pPr>
    <w:rPr>
      <w:rFonts w:ascii="Garamond" w:hAnsi="Garamond"/>
    </w:rPr>
  </w:style>
  <w:style w:type="paragraph" w:customStyle="1" w:styleId="Byline">
    <w:name w:val="Byline"/>
    <w:rsid w:val="00323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7C7"/>
    <w:pPr>
      <w:tabs>
        <w:tab w:val="clear" w:pos="3600"/>
        <w:tab w:val="clear" w:pos="3958"/>
      </w:tabs>
      <w:jc w:val="right"/>
    </w:pPr>
  </w:style>
  <w:style w:type="paragraph" w:styleId="Caption">
    <w:name w:val="caption"/>
    <w:basedOn w:val="BodyText"/>
    <w:next w:val="Normal"/>
    <w:qFormat/>
    <w:rsid w:val="003237C7"/>
    <w:pPr>
      <w:framePr w:w="2268" w:hSpace="181" w:vSpace="181" w:wrap="around" w:vAnchor="text" w:hAnchor="page" w:x="1135" w:y="285" w:anchorLock="1"/>
    </w:pPr>
    <w:rPr>
      <w:i/>
    </w:rPr>
  </w:style>
  <w:style w:type="paragraph" w:customStyle="1" w:styleId="MiniTOCTitle">
    <w:name w:val="MiniTOCTitle"/>
    <w:basedOn w:val="Heading4"/>
    <w:rsid w:val="003237C7"/>
    <w:pPr>
      <w:spacing w:before="240"/>
      <w:outlineLvl w:val="9"/>
    </w:pPr>
    <w:rPr>
      <w:noProof/>
      <w:sz w:val="24"/>
    </w:rPr>
  </w:style>
  <w:style w:type="paragraph" w:customStyle="1" w:styleId="MiniTOCItem">
    <w:name w:val="MiniTOCItem"/>
    <w:basedOn w:val="ListBullet"/>
    <w:rsid w:val="003237C7"/>
    <w:pPr>
      <w:numPr>
        <w:numId w:val="0"/>
      </w:numPr>
      <w:tabs>
        <w:tab w:val="right" w:leader="dot" w:pos="6521"/>
      </w:tabs>
      <w:spacing w:before="0" w:after="0"/>
    </w:pPr>
  </w:style>
  <w:style w:type="paragraph" w:customStyle="1" w:styleId="TOFTitle">
    <w:name w:val="TOFTitle"/>
    <w:basedOn w:val="TOCTitle"/>
    <w:rsid w:val="003237C7"/>
  </w:style>
  <w:style w:type="paragraph" w:styleId="TableofFigures">
    <w:name w:val="table of figures"/>
    <w:basedOn w:val="Normal"/>
    <w:next w:val="Normal"/>
    <w:semiHidden/>
    <w:rsid w:val="003237C7"/>
    <w:pPr>
      <w:tabs>
        <w:tab w:val="right" w:leader="dot" w:pos="9072"/>
      </w:tabs>
      <w:ind w:left="970" w:hanging="403"/>
    </w:pPr>
    <w:rPr>
      <w:rFonts w:ascii="Times New Roman" w:hAnsi="Times New Roman"/>
      <w:b/>
    </w:rPr>
  </w:style>
  <w:style w:type="paragraph" w:styleId="ListNumber">
    <w:name w:val="List Number"/>
    <w:basedOn w:val="List"/>
    <w:rsid w:val="003237C7"/>
    <w:pPr>
      <w:numPr>
        <w:numId w:val="11"/>
      </w:numPr>
    </w:pPr>
  </w:style>
  <w:style w:type="character" w:customStyle="1" w:styleId="WingdingSymbols">
    <w:name w:val="Wingding Symbols"/>
    <w:rsid w:val="003237C7"/>
    <w:rPr>
      <w:rFonts w:ascii="Wingdings" w:hAnsi="Wingdings"/>
    </w:rPr>
  </w:style>
  <w:style w:type="paragraph" w:customStyle="1" w:styleId="TableHeading">
    <w:name w:val="Table Heading"/>
    <w:basedOn w:val="HeadingBase"/>
    <w:rsid w:val="003237C7"/>
    <w:pPr>
      <w:keepLines/>
      <w:pBdr>
        <w:bottom w:val="single" w:sz="6" w:space="1" w:color="918585"/>
      </w:pBdr>
      <w:spacing w:before="240"/>
    </w:pPr>
  </w:style>
  <w:style w:type="character" w:customStyle="1" w:styleId="HotSpot">
    <w:name w:val="HotSpot"/>
    <w:rsid w:val="003237C7"/>
    <w:rPr>
      <w:color w:val="0033CC"/>
      <w:u w:val="none"/>
    </w:rPr>
  </w:style>
  <w:style w:type="paragraph" w:customStyle="1" w:styleId="BodyTextRight">
    <w:name w:val="Body Text Right"/>
    <w:basedOn w:val="BodyText"/>
    <w:rsid w:val="003237C7"/>
    <w:pPr>
      <w:spacing w:before="0" w:after="0"/>
      <w:jc w:val="right"/>
    </w:pPr>
  </w:style>
  <w:style w:type="paragraph" w:styleId="Index3">
    <w:name w:val="index 3"/>
    <w:basedOn w:val="ListNumber2"/>
    <w:next w:val="Normal"/>
    <w:semiHidden/>
    <w:rsid w:val="003237C7"/>
    <w:pPr>
      <w:numPr>
        <w:numId w:val="0"/>
      </w:numPr>
      <w:tabs>
        <w:tab w:val="right" w:leader="dot" w:pos="4176"/>
      </w:tabs>
    </w:pPr>
  </w:style>
  <w:style w:type="paragraph" w:styleId="ListNumber2">
    <w:name w:val="List Number 2"/>
    <w:basedOn w:val="List2"/>
    <w:rsid w:val="003237C7"/>
    <w:pPr>
      <w:numPr>
        <w:numId w:val="10"/>
      </w:numPr>
      <w:tabs>
        <w:tab w:val="clear" w:pos="1060"/>
      </w:tabs>
    </w:pPr>
  </w:style>
  <w:style w:type="paragraph" w:customStyle="1" w:styleId="MarginNote">
    <w:name w:val="Margin Note"/>
    <w:basedOn w:val="BodyText"/>
    <w:rsid w:val="00323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7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7C7"/>
    <w:rPr>
      <w:sz w:val="32"/>
    </w:rPr>
  </w:style>
  <w:style w:type="paragraph" w:customStyle="1" w:styleId="HeadingProcedure">
    <w:name w:val="Heading Procedure"/>
    <w:basedOn w:val="HeadingBase"/>
    <w:next w:val="Normal"/>
    <w:rsid w:val="003237C7"/>
    <w:pPr>
      <w:tabs>
        <w:tab w:val="left" w:pos="0"/>
      </w:tabs>
      <w:spacing w:before="120" w:after="60"/>
    </w:pPr>
    <w:rPr>
      <w:i/>
      <w:color w:val="918585"/>
      <w:sz w:val="22"/>
    </w:rPr>
  </w:style>
  <w:style w:type="paragraph" w:customStyle="1" w:styleId="TableBodyText">
    <w:name w:val="Table Body Text"/>
    <w:basedOn w:val="BodyText"/>
    <w:rsid w:val="003237C7"/>
    <w:pPr>
      <w:spacing w:before="60" w:after="60"/>
    </w:pPr>
  </w:style>
  <w:style w:type="paragraph" w:styleId="ListContinue">
    <w:name w:val="List Continue"/>
    <w:basedOn w:val="List"/>
    <w:rsid w:val="003237C7"/>
    <w:pPr>
      <w:ind w:firstLine="0"/>
    </w:pPr>
  </w:style>
  <w:style w:type="paragraph" w:customStyle="1" w:styleId="ListNote">
    <w:name w:val="List Note"/>
    <w:basedOn w:val="List"/>
    <w:rsid w:val="003237C7"/>
    <w:pPr>
      <w:pBdr>
        <w:top w:val="single" w:sz="6" w:space="2" w:color="918585"/>
        <w:bottom w:val="single" w:sz="6" w:space="2" w:color="918585"/>
      </w:pBdr>
      <w:tabs>
        <w:tab w:val="left" w:pos="1021"/>
      </w:tabs>
      <w:ind w:firstLine="0"/>
    </w:pPr>
  </w:style>
  <w:style w:type="paragraph" w:customStyle="1" w:styleId="Warning">
    <w:name w:val="Warning"/>
    <w:basedOn w:val="BodyText"/>
    <w:rsid w:val="003237C7"/>
    <w:pPr>
      <w:shd w:val="clear" w:color="auto" w:fill="D9D9D9"/>
      <w:tabs>
        <w:tab w:val="left" w:pos="992"/>
      </w:tabs>
      <w:ind w:left="119" w:right="119"/>
    </w:pPr>
    <w:rPr>
      <w:sz w:val="20"/>
    </w:rPr>
  </w:style>
  <w:style w:type="paragraph" w:customStyle="1" w:styleId="MarginIcons">
    <w:name w:val="Margin Icons"/>
    <w:basedOn w:val="BodyText"/>
    <w:rsid w:val="00323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7C7"/>
    <w:rPr>
      <w:rFonts w:ascii="Courier New" w:hAnsi="Courier New"/>
    </w:rPr>
  </w:style>
  <w:style w:type="paragraph" w:customStyle="1" w:styleId="NoteBullet">
    <w:name w:val="Note Bullet"/>
    <w:basedOn w:val="Note"/>
    <w:rsid w:val="003237C7"/>
    <w:pPr>
      <w:tabs>
        <w:tab w:val="clear" w:pos="680"/>
      </w:tabs>
      <w:spacing w:before="60" w:after="60"/>
    </w:pPr>
  </w:style>
  <w:style w:type="paragraph" w:customStyle="1" w:styleId="SubHeading2">
    <w:name w:val="SubHeading2"/>
    <w:basedOn w:val="HeadingBase"/>
    <w:rsid w:val="003237C7"/>
    <w:pPr>
      <w:spacing w:before="240" w:after="60"/>
    </w:pPr>
    <w:rPr>
      <w:sz w:val="20"/>
    </w:rPr>
  </w:style>
  <w:style w:type="paragraph" w:customStyle="1" w:styleId="SubHeading1">
    <w:name w:val="SubHeading1"/>
    <w:basedOn w:val="HeadingBase"/>
    <w:rsid w:val="003237C7"/>
    <w:pPr>
      <w:spacing w:before="240" w:after="60"/>
    </w:pPr>
    <w:rPr>
      <w:color w:val="918585"/>
      <w:sz w:val="22"/>
    </w:rPr>
  </w:style>
  <w:style w:type="paragraph" w:customStyle="1" w:styleId="SideHeading">
    <w:name w:val="Side Heading"/>
    <w:basedOn w:val="HeadingBase"/>
    <w:rsid w:val="00323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7C7"/>
    <w:pPr>
      <w:numPr>
        <w:numId w:val="12"/>
      </w:numPr>
    </w:pPr>
  </w:style>
  <w:style w:type="paragraph" w:styleId="PlainText">
    <w:name w:val="Plain Text"/>
    <w:basedOn w:val="Normal"/>
    <w:link w:val="PlainTextChar"/>
    <w:rsid w:val="003237C7"/>
    <w:rPr>
      <w:sz w:val="20"/>
    </w:rPr>
  </w:style>
  <w:style w:type="character" w:customStyle="1" w:styleId="PlainTextChar">
    <w:name w:val="Plain Text Char"/>
    <w:basedOn w:val="DefaultParagraphFont"/>
    <w:link w:val="PlainText"/>
    <w:rsid w:val="003237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7C7"/>
    <w:rPr>
      <w:b/>
      <w:smallCaps/>
    </w:rPr>
  </w:style>
  <w:style w:type="paragraph" w:customStyle="1" w:styleId="TableListNumber">
    <w:name w:val="Table List Number"/>
    <w:basedOn w:val="ListNumber"/>
    <w:rsid w:val="003237C7"/>
    <w:pPr>
      <w:numPr>
        <w:numId w:val="0"/>
      </w:numPr>
    </w:pPr>
  </w:style>
  <w:style w:type="paragraph" w:styleId="TOC4">
    <w:name w:val="toc 4"/>
    <w:basedOn w:val="TOCBase"/>
    <w:next w:val="Normal"/>
    <w:semiHidden/>
    <w:rsid w:val="003237C7"/>
    <w:pPr>
      <w:tabs>
        <w:tab w:val="right" w:leader="dot" w:pos="9071"/>
      </w:tabs>
      <w:ind w:left="1701"/>
    </w:pPr>
  </w:style>
  <w:style w:type="paragraph" w:customStyle="1" w:styleId="ListAlpha">
    <w:name w:val="List Alpha"/>
    <w:basedOn w:val="List"/>
    <w:rsid w:val="003237C7"/>
    <w:pPr>
      <w:numPr>
        <w:numId w:val="9"/>
      </w:numPr>
    </w:pPr>
  </w:style>
  <w:style w:type="paragraph" w:customStyle="1" w:styleId="ListAlpha2">
    <w:name w:val="List Alpha 2"/>
    <w:basedOn w:val="List2"/>
    <w:rsid w:val="003237C7"/>
    <w:pPr>
      <w:numPr>
        <w:numId w:val="8"/>
      </w:numPr>
    </w:pPr>
  </w:style>
  <w:style w:type="paragraph" w:styleId="List2">
    <w:name w:val="List 2"/>
    <w:basedOn w:val="BodyText"/>
    <w:rsid w:val="003237C7"/>
    <w:pPr>
      <w:tabs>
        <w:tab w:val="left" w:pos="680"/>
      </w:tabs>
      <w:spacing w:before="60" w:after="60"/>
      <w:ind w:left="680" w:hanging="340"/>
    </w:pPr>
  </w:style>
  <w:style w:type="paragraph" w:styleId="List3">
    <w:name w:val="List 3"/>
    <w:basedOn w:val="BodyText"/>
    <w:rsid w:val="003237C7"/>
    <w:pPr>
      <w:tabs>
        <w:tab w:val="left" w:pos="1021"/>
      </w:tabs>
      <w:spacing w:before="60" w:after="60"/>
      <w:ind w:left="1020" w:hanging="340"/>
    </w:pPr>
  </w:style>
  <w:style w:type="paragraph" w:styleId="List4">
    <w:name w:val="List 4"/>
    <w:basedOn w:val="BodyText"/>
    <w:rsid w:val="003237C7"/>
    <w:pPr>
      <w:tabs>
        <w:tab w:val="left" w:pos="1361"/>
      </w:tabs>
      <w:spacing w:before="60" w:after="60"/>
      <w:ind w:left="1361" w:hanging="340"/>
    </w:pPr>
  </w:style>
  <w:style w:type="paragraph" w:styleId="List5">
    <w:name w:val="List 5"/>
    <w:basedOn w:val="BodyText"/>
    <w:rsid w:val="003237C7"/>
    <w:pPr>
      <w:tabs>
        <w:tab w:val="left" w:pos="1701"/>
      </w:tabs>
      <w:spacing w:before="60" w:after="60"/>
      <w:ind w:left="1701" w:hanging="340"/>
    </w:pPr>
  </w:style>
  <w:style w:type="paragraph" w:styleId="ListBullet3">
    <w:name w:val="List Bullet 3"/>
    <w:basedOn w:val="List3"/>
    <w:rsid w:val="003237C7"/>
    <w:pPr>
      <w:numPr>
        <w:numId w:val="15"/>
      </w:numPr>
      <w:tabs>
        <w:tab w:val="clear" w:pos="1021"/>
      </w:tabs>
      <w:ind w:left="1037" w:hanging="357"/>
    </w:pPr>
  </w:style>
  <w:style w:type="paragraph" w:styleId="ListBullet4">
    <w:name w:val="List Bullet 4"/>
    <w:basedOn w:val="List4"/>
    <w:rsid w:val="003237C7"/>
    <w:pPr>
      <w:numPr>
        <w:numId w:val="3"/>
      </w:numPr>
    </w:pPr>
  </w:style>
  <w:style w:type="paragraph" w:styleId="ListBullet5">
    <w:name w:val="List Bullet 5"/>
    <w:basedOn w:val="List5"/>
    <w:rsid w:val="003237C7"/>
    <w:pPr>
      <w:numPr>
        <w:numId w:val="4"/>
      </w:numPr>
    </w:pPr>
  </w:style>
  <w:style w:type="paragraph" w:styleId="ListContinue2">
    <w:name w:val="List Continue 2"/>
    <w:basedOn w:val="List2"/>
    <w:rsid w:val="003237C7"/>
    <w:pPr>
      <w:ind w:firstLine="0"/>
    </w:pPr>
  </w:style>
  <w:style w:type="paragraph" w:styleId="ListContinue3">
    <w:name w:val="List Continue 3"/>
    <w:basedOn w:val="List3"/>
    <w:rsid w:val="003237C7"/>
    <w:pPr>
      <w:ind w:left="1021" w:firstLine="0"/>
    </w:pPr>
  </w:style>
  <w:style w:type="paragraph" w:styleId="ListContinue4">
    <w:name w:val="List Continue 4"/>
    <w:basedOn w:val="List4"/>
    <w:rsid w:val="003237C7"/>
    <w:pPr>
      <w:ind w:firstLine="0"/>
    </w:pPr>
  </w:style>
  <w:style w:type="paragraph" w:styleId="ListContinue5">
    <w:name w:val="List Continue 5"/>
    <w:basedOn w:val="List5"/>
    <w:rsid w:val="003237C7"/>
    <w:pPr>
      <w:ind w:firstLine="0"/>
    </w:pPr>
  </w:style>
  <w:style w:type="paragraph" w:styleId="ListNumber3">
    <w:name w:val="List Number 3"/>
    <w:basedOn w:val="List3"/>
    <w:rsid w:val="003237C7"/>
    <w:pPr>
      <w:numPr>
        <w:numId w:val="5"/>
      </w:numPr>
    </w:pPr>
  </w:style>
  <w:style w:type="paragraph" w:styleId="ListNumber4">
    <w:name w:val="List Number 4"/>
    <w:basedOn w:val="List4"/>
    <w:rsid w:val="003237C7"/>
    <w:pPr>
      <w:numPr>
        <w:numId w:val="6"/>
      </w:numPr>
    </w:pPr>
  </w:style>
  <w:style w:type="paragraph" w:styleId="ListNumber5">
    <w:name w:val="List Number 5"/>
    <w:basedOn w:val="List5"/>
    <w:rsid w:val="003237C7"/>
    <w:pPr>
      <w:numPr>
        <w:numId w:val="7"/>
      </w:numPr>
    </w:pPr>
  </w:style>
  <w:style w:type="paragraph" w:styleId="BlockText">
    <w:name w:val="Block Text"/>
    <w:basedOn w:val="Normal"/>
    <w:rsid w:val="003237C7"/>
    <w:pPr>
      <w:spacing w:after="120"/>
      <w:ind w:left="1440" w:right="1440"/>
    </w:pPr>
  </w:style>
  <w:style w:type="character" w:customStyle="1" w:styleId="Subscript">
    <w:name w:val="Subscript"/>
    <w:basedOn w:val="DefaultParagraphFont"/>
    <w:rsid w:val="003237C7"/>
    <w:rPr>
      <w:sz w:val="16"/>
      <w:vertAlign w:val="subscript"/>
    </w:rPr>
  </w:style>
  <w:style w:type="character" w:customStyle="1" w:styleId="Superscript">
    <w:name w:val="Superscript"/>
    <w:basedOn w:val="DefaultParagraphFont"/>
    <w:rsid w:val="003237C7"/>
    <w:rPr>
      <w:sz w:val="16"/>
      <w:vertAlign w:val="superscript"/>
    </w:rPr>
  </w:style>
  <w:style w:type="character" w:customStyle="1" w:styleId="Symbols">
    <w:name w:val="Symbols"/>
    <w:basedOn w:val="DefaultParagraphFont"/>
    <w:rsid w:val="003237C7"/>
    <w:rPr>
      <w:rFonts w:ascii="Symbol" w:hAnsi="Symbol"/>
    </w:rPr>
  </w:style>
  <w:style w:type="character" w:customStyle="1" w:styleId="MenuOptions">
    <w:name w:val="Menu Options"/>
    <w:basedOn w:val="DefaultParagraphFont"/>
    <w:rsid w:val="003237C7"/>
    <w:rPr>
      <w:rFonts w:ascii="Arial Narrow" w:hAnsi="Arial Narrow"/>
      <w:smallCaps/>
    </w:rPr>
  </w:style>
  <w:style w:type="character" w:customStyle="1" w:styleId="Buttons">
    <w:name w:val="Buttons"/>
    <w:basedOn w:val="DefaultParagraphFont"/>
    <w:rsid w:val="003237C7"/>
    <w:rPr>
      <w:b/>
    </w:rPr>
  </w:style>
  <w:style w:type="character" w:customStyle="1" w:styleId="Underlined">
    <w:name w:val="Underlined"/>
    <w:basedOn w:val="DefaultParagraphFont"/>
    <w:rsid w:val="003237C7"/>
    <w:rPr>
      <w:u w:val="single"/>
    </w:rPr>
  </w:style>
  <w:style w:type="paragraph" w:customStyle="1" w:styleId="TableBodyTextRight">
    <w:name w:val="Table Body Text Right"/>
    <w:basedOn w:val="TableBodyText"/>
    <w:rsid w:val="003237C7"/>
    <w:pPr>
      <w:widowControl w:val="0"/>
      <w:autoSpaceDE w:val="0"/>
      <w:autoSpaceDN w:val="0"/>
      <w:adjustRightInd w:val="0"/>
      <w:jc w:val="right"/>
    </w:pPr>
    <w:rPr>
      <w:rFonts w:cs="Arial"/>
      <w:szCs w:val="18"/>
    </w:rPr>
  </w:style>
  <w:style w:type="paragraph" w:customStyle="1" w:styleId="CopyrightText">
    <w:name w:val="Copyright Text"/>
    <w:basedOn w:val="BodyText"/>
    <w:rsid w:val="003237C7"/>
    <w:rPr>
      <w:sz w:val="18"/>
    </w:rPr>
  </w:style>
  <w:style w:type="paragraph" w:customStyle="1" w:styleId="BodySmallRight">
    <w:name w:val="Body Small Right"/>
    <w:basedOn w:val="BodyTextRight"/>
    <w:rsid w:val="003237C7"/>
    <w:rPr>
      <w:sz w:val="18"/>
      <w:szCs w:val="18"/>
    </w:rPr>
  </w:style>
  <w:style w:type="paragraph" w:customStyle="1" w:styleId="MarginEdition">
    <w:name w:val="Margin Edition"/>
    <w:basedOn w:val="MarginNote"/>
    <w:rsid w:val="003237C7"/>
    <w:pPr>
      <w:spacing w:before="0" w:after="0"/>
    </w:pPr>
    <w:rPr>
      <w:rFonts w:ascii="Times New Roman" w:hAnsi="Times New Roman"/>
      <w:color w:val="999999"/>
    </w:rPr>
  </w:style>
  <w:style w:type="paragraph" w:customStyle="1" w:styleId="Spacer">
    <w:name w:val="Spacer"/>
    <w:basedOn w:val="Normal"/>
    <w:rsid w:val="003237C7"/>
    <w:rPr>
      <w:sz w:val="2"/>
      <w:szCs w:val="2"/>
    </w:rPr>
  </w:style>
  <w:style w:type="character" w:customStyle="1" w:styleId="Small">
    <w:name w:val="Small"/>
    <w:basedOn w:val="DefaultParagraphFont"/>
    <w:rsid w:val="003237C7"/>
    <w:rPr>
      <w:sz w:val="16"/>
    </w:rPr>
  </w:style>
  <w:style w:type="paragraph" w:customStyle="1" w:styleId="WideTable">
    <w:name w:val="Wide Table"/>
    <w:basedOn w:val="Normal"/>
    <w:rsid w:val="003237C7"/>
    <w:pPr>
      <w:ind w:left="-1418"/>
    </w:pPr>
    <w:rPr>
      <w:sz w:val="2"/>
      <w:szCs w:val="2"/>
    </w:rPr>
  </w:style>
  <w:style w:type="character" w:styleId="PageNumber">
    <w:name w:val="page number"/>
    <w:basedOn w:val="DefaultParagraphFont"/>
    <w:rsid w:val="003237C7"/>
  </w:style>
  <w:style w:type="paragraph" w:styleId="Quote">
    <w:name w:val="Quote"/>
    <w:basedOn w:val="Heading1"/>
    <w:link w:val="QuoteChar"/>
    <w:qFormat/>
    <w:rsid w:val="003237C7"/>
    <w:rPr>
      <w:b w:val="0"/>
      <w:sz w:val="72"/>
      <w:szCs w:val="72"/>
      <w:lang w:val="en-NZ"/>
    </w:rPr>
  </w:style>
  <w:style w:type="character" w:customStyle="1" w:styleId="QuoteChar">
    <w:name w:val="Quote Char"/>
    <w:basedOn w:val="DefaultParagraphFont"/>
    <w:link w:val="Quote"/>
    <w:rsid w:val="00323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7C7"/>
    <w:pPr>
      <w:pageBreakBefore/>
    </w:pPr>
  </w:style>
  <w:style w:type="paragraph" w:customStyle="1" w:styleId="Border">
    <w:name w:val="Border"/>
    <w:basedOn w:val="Normal"/>
    <w:qFormat/>
    <w:rsid w:val="00323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7C7"/>
    <w:rPr>
      <w:b/>
      <w:bCs/>
      <w:i/>
      <w:iCs/>
      <w:color w:val="auto"/>
    </w:rPr>
  </w:style>
  <w:style w:type="paragraph" w:styleId="IntenseQuote">
    <w:name w:val="Intense Quote"/>
    <w:basedOn w:val="Normal"/>
    <w:next w:val="Normal"/>
    <w:link w:val="IntenseQuoteChar"/>
    <w:uiPriority w:val="30"/>
    <w:qFormat/>
    <w:rsid w:val="00323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7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7C7"/>
    <w:rPr>
      <w:smallCaps/>
      <w:color w:val="auto"/>
      <w:u w:val="single"/>
    </w:rPr>
  </w:style>
  <w:style w:type="character" w:styleId="IntenseReference">
    <w:name w:val="Intense Reference"/>
    <w:basedOn w:val="DefaultParagraphFont"/>
    <w:uiPriority w:val="32"/>
    <w:qFormat/>
    <w:rsid w:val="003237C7"/>
    <w:rPr>
      <w:b/>
      <w:bCs/>
      <w:smallCaps/>
      <w:color w:val="auto"/>
      <w:spacing w:val="5"/>
      <w:u w:val="single"/>
    </w:rPr>
  </w:style>
  <w:style w:type="paragraph" w:customStyle="1" w:styleId="2ColumnHeading">
    <w:name w:val="2Column Heading"/>
    <w:basedOn w:val="BodyText"/>
    <w:qFormat/>
    <w:rsid w:val="003237C7"/>
    <w:pPr>
      <w:spacing w:after="60"/>
      <w:ind w:left="-2268"/>
    </w:pPr>
    <w:rPr>
      <w:b/>
    </w:rPr>
  </w:style>
  <w:style w:type="paragraph" w:customStyle="1" w:styleId="Heading1TOC">
    <w:name w:val="Heading1 TOC"/>
    <w:basedOn w:val="Normal"/>
    <w:qFormat/>
    <w:rsid w:val="003237C7"/>
    <w:pPr>
      <w:spacing w:before="240" w:after="120"/>
    </w:pPr>
    <w:rPr>
      <w:rFonts w:ascii="Times New Roman" w:hAnsi="Times New Roman"/>
      <w:b/>
      <w:sz w:val="32"/>
    </w:rPr>
  </w:style>
  <w:style w:type="paragraph" w:customStyle="1" w:styleId="Heading2TOC">
    <w:name w:val="Heading2 TOC"/>
    <w:basedOn w:val="Normal"/>
    <w:qFormat/>
    <w:rsid w:val="003237C7"/>
    <w:pPr>
      <w:spacing w:before="240" w:after="60"/>
    </w:pPr>
    <w:rPr>
      <w:rFonts w:ascii="Times New Roman" w:hAnsi="Times New Roman"/>
      <w:b/>
      <w:sz w:val="28"/>
    </w:rPr>
  </w:style>
  <w:style w:type="character" w:customStyle="1" w:styleId="Underline">
    <w:name w:val="Underline"/>
    <w:basedOn w:val="DefaultParagraphFont"/>
    <w:qFormat/>
    <w:rsid w:val="003237C7"/>
    <w:rPr>
      <w:u w:val="single"/>
    </w:rPr>
  </w:style>
  <w:style w:type="character" w:customStyle="1" w:styleId="BoldandItalics">
    <w:name w:val="Bold and Italics"/>
    <w:qFormat/>
    <w:rsid w:val="003237C7"/>
    <w:rPr>
      <w:b/>
      <w:i/>
      <w:u w:val="none"/>
    </w:rPr>
  </w:style>
  <w:style w:type="paragraph" w:styleId="BalloonText">
    <w:name w:val="Balloon Text"/>
    <w:basedOn w:val="Normal"/>
    <w:link w:val="BalloonTextChar"/>
    <w:rsid w:val="003237C7"/>
    <w:rPr>
      <w:rFonts w:ascii="Tahoma" w:hAnsi="Tahoma" w:cs="Tahoma"/>
      <w:sz w:val="16"/>
      <w:szCs w:val="16"/>
    </w:rPr>
  </w:style>
  <w:style w:type="character" w:customStyle="1" w:styleId="BalloonTextChar">
    <w:name w:val="Balloon Text Char"/>
    <w:basedOn w:val="DefaultParagraphFont"/>
    <w:link w:val="BalloonText"/>
    <w:rsid w:val="003237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7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7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1727</Words>
  <Characters>10758</Characters>
  <Application>Microsoft Office Word</Application>
  <DocSecurity>0</DocSecurity>
  <Lines>343</Lines>
  <Paragraphs>168</Paragraphs>
  <ScaleCrop>false</ScaleCrop>
  <Company>Author-it Software Corporation Ltd.</Company>
  <LinksUpToDate>false</LinksUpToDate>
  <CharactersWithSpaces>12424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CHCCONS403B Support families to develop relationships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2012-05-26T05:12:00Z</dcterms:created>
  <dcterms:modified xsi:type="dcterms:W3CDTF">2012-05-26T05:12:00Z</dcterms:modified>
</cp:coreProperties>
</file>