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4D1" w:rsidP="00C674D1">
      <w:pPr>
        <w:pStyle w:val="Title"/>
      </w:pPr>
      <w:r>
        <w:fldChar w:fldCharType="begin"/>
      </w:r>
      <w:r>
        <w:instrText xml:space="preserve"> TITLE   \* MERGEFORMAT </w:instrText>
      </w:r>
      <w:r>
        <w:fldChar w:fldCharType="separate"/>
      </w:r>
      <w:r>
        <w:t>CHCCM605C Develop practice standards</w:t>
      </w:r>
      <w:r>
        <w:fldChar w:fldCharType="end"/>
      </w:r>
    </w:p>
    <w:p w:rsidR="00C674D1" w:rsidP="00C674D1">
      <w:pPr>
        <w:pStyle w:val="Version"/>
        <w:sectPr w:rsidSect="005A2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630" w:rsidP="005A2630">
      <w:pPr>
        <w:pStyle w:val="SuperHeading"/>
      </w:pPr>
      <w:r w:rsidRPr="005A2630">
        <w:t>CHCCM605C Develop practice standards</w:t>
      </w:r>
    </w:p>
    <w:p w:rsidR="00000000" w:rsidRPr="005A2630" w:rsidP="005A2630">
      <w:pPr>
        <w:pStyle w:val="Heading1"/>
      </w:pPr>
      <w:bookmarkStart w:id="1" w:name="O_268919"/>
      <w:bookmarkEnd w:id="1"/>
      <w:r w:rsidRPr="005A2630">
        <w:t>Modification History</w:t>
      </w:r>
    </w:p>
    <w:p w:rsidR="00000000" w:rsidRPr="005A2630" w:rsidP="005A2630">
      <w:pPr>
        <w:pStyle w:val="BodyText"/>
      </w:pPr>
      <w:r w:rsidRPr="005A2630">
        <w:t>Not Applicable</w:t>
      </w:r>
    </w:p>
    <w:p w:rsidR="00000000" w:rsidRPr="005A2630" w:rsidP="005A2630">
      <w:pPr>
        <w:pStyle w:val="AllowPageBreak"/>
      </w:pPr>
    </w:p>
    <w:p w:rsidR="00000000" w:rsidRPr="005A2630" w:rsidP="005A2630">
      <w:pPr>
        <w:pStyle w:val="Heading1"/>
      </w:pPr>
      <w:bookmarkStart w:id="2" w:name="O_195185"/>
      <w:bookmarkEnd w:id="2"/>
      <w:r w:rsidRPr="005A2630">
        <w:t>Unit Descriptor</w:t>
      </w:r>
    </w:p>
    <w:tbl>
      <w:tblPr>
        <w:tblW w:w="0" w:type="auto"/>
        <w:tblLayout w:type="fixed"/>
        <w:tblCellMar>
          <w:left w:w="62" w:type="dxa"/>
          <w:right w:w="62" w:type="dxa"/>
        </w:tblCellMar>
        <w:tblLook w:val="0000"/>
      </w:tblPr>
      <w:tblGrid>
        <w:gridCol w:w="3339"/>
        <w:gridCol w:w="5217"/>
      </w:tblGrid>
      <w:tr w:rsidTr="00C674D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t>This unit describes the knowledge and skills required to ensure case management delivery reflects current best practice</w:t>
            </w:r>
          </w:p>
        </w:tc>
      </w:tr>
    </w:tbl>
    <w:p w:rsidR="00C674D1" w:rsidP="005A2630">
      <w:pPr>
        <w:pStyle w:val="BodyText"/>
      </w:pPr>
    </w:p>
    <w:p w:rsidR="00C674D1" w:rsidP="005A2630">
      <w:pPr>
        <w:pStyle w:val="BodyText"/>
      </w:pPr>
    </w:p>
    <w:p w:rsidR="00000000" w:rsidRPr="005A2630" w:rsidP="005A2630">
      <w:pPr>
        <w:pStyle w:val="Heading1"/>
      </w:pPr>
      <w:bookmarkStart w:id="3" w:name="O_195187"/>
      <w:bookmarkEnd w:id="3"/>
      <w:r w:rsidRPr="005A2630">
        <w:t>Application of the Unit</w:t>
      </w:r>
    </w:p>
    <w:tbl>
      <w:tblPr>
        <w:tblW w:w="0" w:type="auto"/>
        <w:tblLayout w:type="fixed"/>
        <w:tblCellMar>
          <w:left w:w="62" w:type="dxa"/>
          <w:right w:w="62" w:type="dxa"/>
        </w:tblCellMar>
        <w:tblLook w:val="0000"/>
      </w:tblPr>
      <w:tblGrid>
        <w:gridCol w:w="3349"/>
        <w:gridCol w:w="5207"/>
      </w:tblGrid>
      <w:tr w:rsidTr="00C674D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t>This unit may apply to work in a range of community service contexts</w:t>
            </w:r>
          </w:p>
        </w:tc>
      </w:tr>
    </w:tbl>
    <w:p w:rsidR="00C674D1" w:rsidP="005A2630">
      <w:pPr>
        <w:pStyle w:val="BodyText"/>
      </w:pPr>
    </w:p>
    <w:p w:rsidR="00C674D1" w:rsidP="005A2630">
      <w:pPr>
        <w:pStyle w:val="BodyText"/>
      </w:pPr>
    </w:p>
    <w:p w:rsidR="00000000" w:rsidRPr="005A2630" w:rsidP="005A2630">
      <w:pPr>
        <w:pStyle w:val="Heading1"/>
      </w:pPr>
      <w:bookmarkStart w:id="4" w:name="O_277179"/>
      <w:bookmarkEnd w:id="4"/>
      <w:r w:rsidRPr="005A2630">
        <w:t>Licensing/Regulatory Information</w:t>
      </w:r>
    </w:p>
    <w:p w:rsidR="00000000" w:rsidRPr="005A2630" w:rsidP="005A2630">
      <w:pPr>
        <w:pStyle w:val="BodyText"/>
      </w:pPr>
      <w:r w:rsidRPr="005A2630">
        <w:t>Not Applicable</w:t>
      </w:r>
    </w:p>
    <w:p w:rsidR="00000000" w:rsidRPr="005A2630" w:rsidP="005A2630">
      <w:pPr>
        <w:pStyle w:val="AllowPageBreak"/>
      </w:pPr>
    </w:p>
    <w:p w:rsidR="00000000" w:rsidRPr="005A2630" w:rsidP="005A2630">
      <w:pPr>
        <w:pStyle w:val="Heading1"/>
      </w:pPr>
      <w:bookmarkStart w:id="5" w:name="O_283036"/>
      <w:bookmarkEnd w:id="5"/>
      <w:r w:rsidRPr="005A2630">
        <w:t>Pre-Requisites</w:t>
      </w:r>
    </w:p>
    <w:p w:rsidR="00000000" w:rsidRPr="005A2630" w:rsidP="005A2630">
      <w:pPr>
        <w:pStyle w:val="BodyText"/>
      </w:pPr>
      <w:r w:rsidRPr="005A2630">
        <w:t>Not Applicable</w:t>
      </w:r>
    </w:p>
    <w:p w:rsidR="00000000" w:rsidRPr="005A2630" w:rsidP="005A2630">
      <w:pPr>
        <w:pStyle w:val="AllowPageBreak"/>
      </w:pPr>
    </w:p>
    <w:p w:rsidR="00000000" w:rsidRPr="005A2630" w:rsidP="005A2630">
      <w:pPr>
        <w:pStyle w:val="Heading1"/>
      </w:pPr>
      <w:bookmarkStart w:id="6" w:name="O_195186"/>
      <w:bookmarkEnd w:id="6"/>
      <w:r w:rsidRPr="005A2630">
        <w:t>Employability Skills Information</w:t>
      </w:r>
    </w:p>
    <w:tbl>
      <w:tblPr>
        <w:tblW w:w="0" w:type="auto"/>
        <w:tblLayout w:type="fixed"/>
        <w:tblCellMar>
          <w:left w:w="62" w:type="dxa"/>
          <w:right w:w="62" w:type="dxa"/>
        </w:tblCellMar>
        <w:tblLook w:val="0000"/>
      </w:tblPr>
      <w:tblGrid>
        <w:gridCol w:w="3320"/>
        <w:gridCol w:w="5236"/>
      </w:tblGrid>
      <w:tr w:rsidTr="00C674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t>This unit contains Employability Skills</w:t>
            </w:r>
          </w:p>
        </w:tc>
      </w:tr>
    </w:tbl>
    <w:p w:rsidR="00C674D1" w:rsidP="005A2630">
      <w:pPr>
        <w:pStyle w:val="BodyText"/>
      </w:pPr>
    </w:p>
    <w:p w:rsidR="00C674D1" w:rsidP="005A2630">
      <w:pPr>
        <w:pStyle w:val="BodyText"/>
      </w:pPr>
    </w:p>
    <w:p w:rsidR="00000000" w:rsidRPr="005A2630" w:rsidP="005A2630">
      <w:pPr>
        <w:pStyle w:val="Heading1"/>
      </w:pPr>
      <w:bookmarkStart w:id="7" w:name="O_286965"/>
      <w:bookmarkEnd w:id="7"/>
      <w:r w:rsidRPr="005A2630">
        <w:t>Elements and Performance Criteria Pre-Content</w:t>
      </w:r>
    </w:p>
    <w:tbl>
      <w:tblPr>
        <w:tblW w:w="0" w:type="auto"/>
        <w:tblLayout w:type="fixed"/>
        <w:tblCellMar>
          <w:left w:w="62" w:type="dxa"/>
          <w:right w:w="62" w:type="dxa"/>
        </w:tblCellMar>
        <w:tblLook w:val="0000"/>
      </w:tblPr>
      <w:tblGrid>
        <w:gridCol w:w="3369"/>
        <w:gridCol w:w="5702"/>
      </w:tblGrid>
      <w:tr w:rsidTr="00C674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t>The Performance Criteria</w:t>
            </w:r>
            <w:r w:rsidRPr="005A2630">
              <w:t xml:space="preserve"> specify the level of performance required to demonstrate achievement of the Element. Terms in italics are elaborated in the Range Statement. </w:t>
            </w:r>
          </w:p>
        </w:tc>
      </w:tr>
    </w:tbl>
    <w:p w:rsidR="00000000" w:rsidRPr="005A2630" w:rsidP="005A2630">
      <w:pPr>
        <w:pStyle w:val="BodyText"/>
      </w:pPr>
    </w:p>
    <w:p w:rsidR="00000000" w:rsidRPr="005A2630" w:rsidP="005A2630">
      <w:pPr>
        <w:pStyle w:val="AllowPageBreak"/>
      </w:pPr>
    </w:p>
    <w:p w:rsidR="00000000" w:rsidRPr="005A2630" w:rsidP="005A2630">
      <w:pPr>
        <w:pStyle w:val="Heading1"/>
      </w:pPr>
      <w:bookmarkStart w:id="8" w:name="O_233632"/>
      <w:bookmarkEnd w:id="8"/>
      <w:r w:rsidRPr="005A2630">
        <w:t>Elements and Performance Criteria</w:t>
      </w:r>
    </w:p>
    <w:tbl>
      <w:tblPr>
        <w:tblW w:w="0" w:type="auto"/>
        <w:tblLayout w:type="fixed"/>
        <w:tblCellMar>
          <w:left w:w="62" w:type="dxa"/>
          <w:right w:w="62" w:type="dxa"/>
        </w:tblCellMar>
        <w:tblLook w:val="0000"/>
      </w:tblPr>
      <w:tblGrid>
        <w:gridCol w:w="3369"/>
        <w:gridCol w:w="5702"/>
      </w:tblGrid>
      <w:tr w:rsidTr="00C674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PERFORMANCE CRITERIA</w:t>
            </w:r>
          </w:p>
        </w:tc>
      </w:tr>
      <w:tr w:rsidTr="00C674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630">
            <w:pPr>
              <w:pStyle w:val="List"/>
              <w:rPr>
                <w:lang w:val="en-NZ"/>
              </w:rPr>
            </w:pPr>
            <w:r w:rsidRPr="005A2630">
              <w:t>1.</w:t>
            </w:r>
            <w:r w:rsidRPr="005A2630">
              <w:tab/>
              <w:t>Promote practice standards</w:t>
            </w:r>
          </w:p>
        </w:tc>
        <w:tc>
          <w:tcPr>
            <w:tcW w:w="5702"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t>1.1</w:t>
            </w:r>
            <w:r w:rsidRPr="005A2630">
              <w:tab/>
            </w:r>
            <w:r w:rsidRPr="005A2630">
              <w:rPr>
                <w:rStyle w:val="Emphasis"/>
              </w:rPr>
              <w:t>Develop standards of practice</w:t>
            </w:r>
            <w:r w:rsidRPr="005A2630">
              <w:t xml:space="preserve"> and promote to staff</w:t>
            </w:r>
          </w:p>
          <w:p w:rsidR="00000000" w:rsidRPr="005A2630" w:rsidP="005A2630">
            <w:pPr>
              <w:pStyle w:val="BodyText"/>
            </w:pPr>
            <w:r w:rsidRPr="005A2630">
              <w:t>1.2</w:t>
            </w:r>
            <w:r w:rsidRPr="005A2630">
              <w:tab/>
              <w:t>Identify strategies for continuous improvement mechanisms relating to case management practice and integrate into work systems</w:t>
            </w:r>
          </w:p>
          <w:p w:rsidR="00000000" w:rsidP="005A2630">
            <w:pPr>
              <w:pStyle w:val="BodyText"/>
              <w:rPr>
                <w:lang w:val="en-NZ"/>
              </w:rPr>
            </w:pPr>
            <w:r w:rsidRPr="005A2630">
              <w:t>1.3</w:t>
            </w:r>
            <w:r w:rsidRPr="005A2630">
              <w:tab/>
              <w:t>Implement improvement processes that reflect current research rela</w:t>
            </w:r>
            <w:r w:rsidRPr="005A2630">
              <w:t>ted to practice performance</w:t>
            </w:r>
          </w:p>
        </w:tc>
      </w:tr>
      <w:tr w:rsidTr="00C674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2630">
            <w:pPr>
              <w:pStyle w:val="List"/>
              <w:rPr>
                <w:lang w:val="en-NZ"/>
              </w:rPr>
            </w:pPr>
            <w:r w:rsidRPr="005A2630">
              <w:t>2.</w:t>
            </w:r>
            <w:r w:rsidRPr="005A2630">
              <w:tab/>
              <w:t>Provide case work consultancy to promote best practice</w:t>
            </w:r>
          </w:p>
        </w:tc>
        <w:tc>
          <w:tcPr>
            <w:tcW w:w="5702"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t>2.1</w:t>
            </w:r>
            <w:r w:rsidRPr="005A2630">
              <w:tab/>
              <w:t xml:space="preserve">Provide </w:t>
            </w:r>
            <w:r w:rsidRPr="005A2630">
              <w:rPr>
                <w:rStyle w:val="Emphasis"/>
              </w:rPr>
              <w:t>coaching and advice</w:t>
            </w:r>
            <w:r w:rsidRPr="005A2630">
              <w:t xml:space="preserve"> on </w:t>
            </w:r>
            <w:r w:rsidRPr="005A2630">
              <w:rPr>
                <w:rStyle w:val="Emphasis"/>
              </w:rPr>
              <w:t>specific casework or supervision practice</w:t>
            </w:r>
            <w:r w:rsidRPr="005A2630">
              <w:t xml:space="preserve"> as required to colleagues and co-workers</w:t>
            </w:r>
          </w:p>
          <w:p w:rsidR="00000000" w:rsidRPr="005A2630" w:rsidP="005A2630">
            <w:pPr>
              <w:pStyle w:val="BodyText"/>
            </w:pPr>
            <w:r w:rsidRPr="005A2630">
              <w:t>2.2</w:t>
            </w:r>
            <w:r w:rsidRPr="005A2630">
              <w:tab/>
            </w:r>
            <w:r w:rsidRPr="005A2630">
              <w:t>Focus coaching and advice on ensuring the objectives and principles of case work delivery are promoted and achieved</w:t>
            </w:r>
          </w:p>
          <w:p w:rsidR="00000000" w:rsidRPr="005A2630" w:rsidP="005A2630">
            <w:pPr>
              <w:pStyle w:val="BodyText"/>
            </w:pPr>
            <w:r w:rsidRPr="005A2630">
              <w:t>2.3</w:t>
            </w:r>
            <w:r w:rsidRPr="005A2630">
              <w:tab/>
              <w:t>Take available opportunities to promote best practice in case management delivery</w:t>
            </w:r>
          </w:p>
        </w:tc>
      </w:tr>
    </w:tbl>
    <w:p w:rsidR="00C674D1" w:rsidP="005A2630">
      <w:pPr>
        <w:pStyle w:val="BodyText"/>
      </w:pPr>
    </w:p>
    <w:p w:rsidR="00C674D1" w:rsidP="005A2630">
      <w:pPr>
        <w:pStyle w:val="BodyText"/>
      </w:pPr>
    </w:p>
    <w:p w:rsidR="00000000" w:rsidRPr="005A2630" w:rsidP="005A2630">
      <w:pPr>
        <w:pStyle w:val="Heading1"/>
      </w:pPr>
      <w:bookmarkStart w:id="9" w:name="O_257582"/>
      <w:bookmarkEnd w:id="9"/>
      <w:r w:rsidRPr="005A2630">
        <w:t>Required Skills and Knowledge</w:t>
      </w:r>
    </w:p>
    <w:tbl>
      <w:tblPr>
        <w:tblW w:w="0" w:type="auto"/>
        <w:tblLayout w:type="fixed"/>
        <w:tblCellMar>
          <w:left w:w="62" w:type="dxa"/>
          <w:right w:w="62" w:type="dxa"/>
        </w:tblCellMar>
        <w:tblLook w:val="0000"/>
      </w:tblPr>
      <w:tblGrid>
        <w:gridCol w:w="9072"/>
      </w:tblGrid>
      <w:tr w:rsidTr="00C674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RE</w:t>
            </w:r>
            <w:r w:rsidRPr="005A2630">
              <w:rPr>
                <w:rStyle w:val="SpecialBold"/>
              </w:rPr>
              <w:t>QUIRED SKILLS AND KNOWLEDGE</w:t>
            </w: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t>This describes the essential skills and knowledge and their level required for this unit.</w:t>
            </w: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rPr>
                <w:rStyle w:val="Emphasis"/>
              </w:rPr>
              <w:t>Essential knowledge</w:t>
            </w:r>
            <w:r w:rsidRPr="005A2630">
              <w:t>:</w:t>
            </w:r>
          </w:p>
          <w:p w:rsidR="00000000" w:rsidRPr="005A2630" w:rsidP="005A2630">
            <w:pPr>
              <w:pStyle w:val="BodyText"/>
            </w:pPr>
            <w:r w:rsidRPr="005A263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A2630" w:rsidP="005A2630">
            <w:pPr>
              <w:pStyle w:val="BodyText"/>
            </w:pPr>
            <w:r w:rsidRPr="005A2630">
              <w:t xml:space="preserve">These include </w:t>
            </w:r>
            <w:r w:rsidRPr="005A2630">
              <w:t>knowledge of:</w:t>
            </w:r>
          </w:p>
          <w:p w:rsidR="00000000" w:rsidRPr="005A2630" w:rsidP="005A2630">
            <w:pPr>
              <w:pStyle w:val="ListBullet"/>
            </w:pPr>
            <w:r w:rsidRPr="005A2630">
              <w:t>Organisation mission, philosophy</w:t>
            </w:r>
          </w:p>
          <w:p w:rsidR="00000000" w:rsidRPr="005A2630" w:rsidP="005A2630">
            <w:pPr>
              <w:pStyle w:val="ListBullet"/>
            </w:pPr>
            <w:r w:rsidRPr="005A2630">
              <w:t>Professional standards/code of ethics</w:t>
            </w:r>
          </w:p>
          <w:p w:rsidR="00000000" w:rsidRPr="005A2630" w:rsidP="005A2630">
            <w:pPr>
              <w:pStyle w:val="ListBullet"/>
            </w:pPr>
            <w:r w:rsidRPr="005A2630">
              <w:t>Relevant legislation</w:t>
            </w:r>
          </w:p>
          <w:p w:rsidR="00000000" w:rsidRPr="005A2630" w:rsidP="005A2630">
            <w:pPr>
              <w:pStyle w:val="ListBullet"/>
            </w:pPr>
            <w:r w:rsidRPr="005A2630">
              <w:t>Current research in practice standards</w:t>
            </w:r>
          </w:p>
          <w:p w:rsidR="00000000" w:rsidP="005A2630">
            <w:pPr>
              <w:pStyle w:val="ListBullet"/>
              <w:rPr>
                <w:lang w:val="en-NZ"/>
              </w:rPr>
            </w:pPr>
            <w:r w:rsidRPr="005A2630">
              <w:t>Practice standards development models/processes</w:t>
            </w: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2630" w:rsidP="005A2630">
            <w:pPr>
              <w:pStyle w:val="BodyText"/>
            </w:pPr>
            <w:r w:rsidRPr="005A2630">
              <w:rPr>
                <w:rStyle w:val="Emphasis"/>
              </w:rPr>
              <w:t>Essential skills</w:t>
            </w:r>
            <w:r w:rsidRPr="005A2630">
              <w:t>:</w:t>
            </w:r>
          </w:p>
          <w:p w:rsidR="00000000" w:rsidRPr="005A2630" w:rsidP="005A2630">
            <w:pPr>
              <w:pStyle w:val="BodyText"/>
            </w:pPr>
            <w:r w:rsidRPr="005A2630">
              <w:t>It is critical that the candidate demonstrate the ability to:</w:t>
            </w:r>
          </w:p>
          <w:p w:rsidR="00000000" w:rsidRPr="005A2630" w:rsidP="005A2630">
            <w:pPr>
              <w:pStyle w:val="ListBullet"/>
            </w:pPr>
            <w:r w:rsidRPr="005A2630">
              <w:t>Maintain knowledge of latest practice</w:t>
            </w:r>
          </w:p>
          <w:p w:rsidR="00000000" w:rsidRPr="005A2630" w:rsidP="005A2630">
            <w:pPr>
              <w:pStyle w:val="ListBullet"/>
            </w:pPr>
            <w:r w:rsidRPr="005A2630">
              <w:t>Develop practice standards for a range of issues</w:t>
            </w:r>
          </w:p>
          <w:p w:rsidR="00000000" w:rsidRPr="005A2630" w:rsidP="005A2630">
            <w:pPr>
              <w:pStyle w:val="ListBullet"/>
            </w:pPr>
            <w:r w:rsidRPr="005A2630">
              <w:t>Provide consultancy on application of practice standards</w:t>
            </w:r>
          </w:p>
          <w:p w:rsidR="00000000" w:rsidRPr="005A2630" w:rsidP="005A2630">
            <w:pPr>
              <w:pStyle w:val="ListBullet"/>
            </w:pPr>
            <w:r w:rsidRPr="005A2630">
              <w:t xml:space="preserve">Demonstrate knowledge related to applying agency </w:t>
            </w:r>
            <w:r w:rsidRPr="005A2630">
              <w:t>and legislative requirements</w:t>
            </w:r>
          </w:p>
          <w:p w:rsidR="00000000" w:rsidRPr="005A2630" w:rsidP="005A2630">
            <w:pPr>
              <w:pStyle w:val="ListBullet"/>
            </w:pPr>
            <w:r w:rsidRPr="005A2630">
              <w:t>Demonstrate use of typical processes listed in the Range Statement</w:t>
            </w:r>
          </w:p>
          <w:p w:rsidR="00000000" w:rsidRPr="005A2630" w:rsidP="005A2630">
            <w:pPr>
              <w:pStyle w:val="BodyText"/>
            </w:pPr>
          </w:p>
          <w:p w:rsidR="00000000" w:rsidRPr="005A2630" w:rsidP="005A2630">
            <w:pPr>
              <w:pStyle w:val="BodyText"/>
            </w:pPr>
            <w:r w:rsidRPr="005A2630">
              <w:t>In addition, the candidate must be able to effectively do the task outlined in elements and performance criteria of this unit, manage the task and manage contingencies in the context of the identified work role</w:t>
            </w:r>
          </w:p>
          <w:p w:rsidR="00000000" w:rsidRPr="005A2630" w:rsidP="005A2630">
            <w:pPr>
              <w:pStyle w:val="BodyText"/>
            </w:pPr>
            <w:r w:rsidRPr="005A2630">
              <w:t>These include the ability to:</w:t>
            </w:r>
          </w:p>
          <w:p w:rsidR="00000000" w:rsidRPr="005A2630" w:rsidP="005A2630">
            <w:pPr>
              <w:pStyle w:val="ListBullet"/>
            </w:pPr>
            <w:r w:rsidRPr="005A2630">
              <w:t>Demonstrate ap</w:t>
            </w:r>
            <w:r w:rsidRPr="005A2630">
              <w:t>plication of skills in:</w:t>
            </w:r>
          </w:p>
          <w:p w:rsidR="00000000" w:rsidRPr="005A2630" w:rsidP="005A2630">
            <w:pPr>
              <w:pStyle w:val="ListBullet2"/>
            </w:pPr>
            <w:r w:rsidRPr="005A2630">
              <w:t>mentoring</w:t>
            </w:r>
          </w:p>
          <w:p w:rsidR="00000000" w:rsidRPr="005A2630" w:rsidP="005A2630">
            <w:pPr>
              <w:pStyle w:val="ListBullet2"/>
            </w:pPr>
            <w:r w:rsidRPr="005A2630">
              <w:t>consultation</w:t>
            </w:r>
          </w:p>
          <w:p w:rsidR="00000000" w:rsidRPr="005A2630" w:rsidP="005A2630">
            <w:pPr>
              <w:pStyle w:val="ListBullet2"/>
            </w:pPr>
            <w:r w:rsidRPr="005A2630">
              <w:t>analysis</w:t>
            </w:r>
          </w:p>
          <w:p w:rsidR="00000000" w:rsidRPr="005A2630" w:rsidP="005A2630">
            <w:pPr>
              <w:pStyle w:val="ListBullet2"/>
            </w:pPr>
            <w:r w:rsidRPr="005A2630">
              <w:t>report writing</w:t>
            </w:r>
          </w:p>
          <w:p w:rsidR="00000000" w:rsidRPr="005A2630" w:rsidP="005A2630">
            <w:pPr>
              <w:pStyle w:val="ListBullet2"/>
            </w:pPr>
            <w:r w:rsidRPr="005A2630">
              <w:t>research</w:t>
            </w:r>
          </w:p>
          <w:p w:rsidR="00000000" w:rsidP="005A2630">
            <w:pPr>
              <w:pStyle w:val="ListBullet2"/>
              <w:rPr>
                <w:lang w:val="en-NZ"/>
              </w:rPr>
            </w:pPr>
            <w:r w:rsidRPr="005A2630">
              <w:t>liaison with other agencies, professional associations</w:t>
            </w:r>
          </w:p>
        </w:tc>
      </w:tr>
      <w:tr w:rsidTr="00C674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2630" w:rsidP="005A2630">
            <w:pPr>
              <w:pStyle w:val="BodyText"/>
            </w:pPr>
          </w:p>
        </w:tc>
      </w:tr>
    </w:tbl>
    <w:p w:rsidR="00C674D1" w:rsidP="005A2630">
      <w:pPr>
        <w:pStyle w:val="BodyText"/>
      </w:pPr>
    </w:p>
    <w:p w:rsidR="00C674D1" w:rsidP="005A2630">
      <w:pPr>
        <w:pStyle w:val="BodyText"/>
      </w:pPr>
    </w:p>
    <w:p w:rsidR="00000000" w:rsidRPr="005A2630" w:rsidP="005A2630">
      <w:pPr>
        <w:pStyle w:val="Heading1"/>
      </w:pPr>
      <w:bookmarkStart w:id="10" w:name="O_241616"/>
      <w:bookmarkEnd w:id="10"/>
      <w:r w:rsidRPr="005A2630">
        <w:t>Evidence Guide</w:t>
      </w:r>
    </w:p>
    <w:tbl>
      <w:tblPr>
        <w:tblW w:w="0" w:type="auto"/>
        <w:tblLayout w:type="fixed"/>
        <w:tblCellMar>
          <w:left w:w="62" w:type="dxa"/>
          <w:right w:w="62" w:type="dxa"/>
        </w:tblCellMar>
        <w:tblLook w:val="0000"/>
      </w:tblPr>
      <w:tblGrid>
        <w:gridCol w:w="3402"/>
        <w:gridCol w:w="5670"/>
      </w:tblGrid>
      <w:tr w:rsidTr="00C674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EVIDENCE GUIDE</w:t>
            </w:r>
          </w:p>
        </w:tc>
      </w:tr>
      <w:tr w:rsidTr="00C674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t>The evidence guide provides advice on assessment and must be read in conjunction with the Performance Criteria, Required Skills and Knowledge, the Range Statement and the Assessment Guidelines for this Training Package.</w:t>
            </w:r>
          </w:p>
        </w:tc>
      </w:tr>
      <w:tr w:rsidTr="00C674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Critical aspects for assessment</w:t>
            </w:r>
            <w:r w:rsidRPr="005A2630">
              <w:rPr>
                <w:rStyle w:val="Emphasis"/>
              </w:rPr>
              <w:t xml:space="preserve"> and evidence required to demonstrate this unit of competency</w:t>
            </w:r>
            <w:r w:rsidRPr="005A2630">
              <w:t xml:space="preserve">: </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The individual being assessed must provide evidence of specified essential knowledge as well as skills</w:t>
            </w:r>
          </w:p>
          <w:p w:rsidR="00000000" w:rsidRPr="005A2630" w:rsidP="005A2630">
            <w:pPr>
              <w:pStyle w:val="ListBullet"/>
            </w:pPr>
            <w:r w:rsidRPr="005A2630">
              <w:t>This unit of competence will be most appropriately assessed in the workplace or in a sim</w:t>
            </w:r>
            <w:r w:rsidRPr="005A2630">
              <w:t>ulated workplace and under the normal range of workplace conditions</w:t>
            </w:r>
          </w:p>
          <w:p w:rsidR="00000000" w:rsidP="005A2630">
            <w:pPr>
              <w:pStyle w:val="ListBullet"/>
              <w:rPr>
                <w:lang w:val="en-NZ"/>
              </w:rPr>
            </w:pPr>
            <w:r w:rsidRPr="005A2630">
              <w:t>Assessment may be conducted over one or more occasions and should include both the development and promotion of best practice</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Access and equity considerations</w:t>
            </w:r>
            <w:r w:rsidRPr="005A2630">
              <w:t>:</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All workers in community services should be aware of access, equity and human rights issues in relation to their own area of work</w:t>
            </w:r>
          </w:p>
          <w:p w:rsidR="00000000" w:rsidRPr="005A2630" w:rsidP="005A2630">
            <w:pPr>
              <w:pStyle w:val="ListBullet"/>
            </w:pPr>
            <w:r w:rsidRPr="005A2630">
              <w:t xml:space="preserve">All workers should develop their ability to work in a culturally diverse environment </w:t>
            </w:r>
          </w:p>
          <w:p w:rsidR="00000000" w:rsidRPr="005A2630" w:rsidP="005A2630">
            <w:pPr>
              <w:pStyle w:val="ListBullet"/>
            </w:pPr>
            <w:r w:rsidRPr="005A2630">
              <w:t>In recognition of particular issues faci</w:t>
            </w:r>
            <w:r w:rsidRPr="005A2630">
              <w:t>ng Aboriginal and Torres Strait Islander communities, workers should be aware of cultural, historical and current issues impacting on Aboriginal and Torres Strait Islander people</w:t>
            </w:r>
          </w:p>
          <w:p w:rsidR="00000000" w:rsidP="005A2630">
            <w:pPr>
              <w:pStyle w:val="ListBullet"/>
              <w:rPr>
                <w:lang w:val="en-NZ"/>
              </w:rPr>
            </w:pPr>
            <w:r w:rsidRPr="005A2630">
              <w:t>Assessors and trainers must take into account relevant access and equity issu</w:t>
            </w:r>
            <w:r w:rsidRPr="005A2630">
              <w:t>es, in particular relating to factors impacting on Aboriginal and/or Torres Strait Islander clients and communities</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Context of and specific resources for assessment</w:t>
            </w:r>
            <w:r w:rsidRPr="005A2630">
              <w:t xml:space="preserve">: </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This unit can be assessed independently, however holistic assessment practice with o</w:t>
            </w:r>
            <w:r w:rsidRPr="005A2630">
              <w:t>ther community services units of competency is encouraged</w:t>
            </w:r>
          </w:p>
          <w:p w:rsidR="00000000" w:rsidRPr="005A2630" w:rsidP="005A2630">
            <w:pPr>
              <w:pStyle w:val="ListBullet"/>
            </w:pPr>
            <w:r w:rsidRPr="005A2630">
              <w:t>Resources required for assessment include access to:</w:t>
            </w:r>
          </w:p>
          <w:p w:rsidR="00000000" w:rsidP="005A2630">
            <w:pPr>
              <w:pStyle w:val="ListBullet2"/>
              <w:rPr>
                <w:lang w:val="en-NZ"/>
              </w:rPr>
            </w:pPr>
            <w:r w:rsidRPr="005A2630">
              <w:t xml:space="preserve">an appropriate workplace where assessment can take place or simulation of realistic workplace setting </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Method of assessment</w:t>
            </w:r>
            <w:r w:rsidRPr="005A2630">
              <w:t>:</w:t>
            </w:r>
          </w:p>
        </w:tc>
        <w:tc>
          <w:tcPr>
            <w:tcW w:w="5670" w:type="dxa"/>
            <w:tcBorders>
              <w:top w:val="nil"/>
              <w:left w:val="nil"/>
              <w:bottom w:val="nil"/>
              <w:right w:val="nil"/>
            </w:tcBorders>
            <w:tcMar>
              <w:top w:w="0" w:type="dxa"/>
              <w:left w:w="62" w:type="dxa"/>
              <w:bottom w:w="0" w:type="dxa"/>
              <w:right w:w="62" w:type="dxa"/>
            </w:tcMar>
          </w:tcPr>
          <w:p w:rsidR="00000000" w:rsidP="005A2630">
            <w:pPr>
              <w:pStyle w:val="ListBullet"/>
              <w:rPr>
                <w:lang w:val="en-NZ"/>
              </w:rPr>
            </w:pPr>
            <w:r w:rsidRPr="005A2630">
              <w:t>Assessment may include observation, questioning and evidence gathered from the workplace setting</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BodyText"/>
            </w:pPr>
          </w:p>
        </w:tc>
      </w:tr>
    </w:tbl>
    <w:p w:rsidR="00C674D1" w:rsidP="005A2630">
      <w:pPr>
        <w:pStyle w:val="BodyText"/>
      </w:pPr>
    </w:p>
    <w:p w:rsidR="00C674D1" w:rsidP="005A2630">
      <w:pPr>
        <w:pStyle w:val="BodyText"/>
      </w:pPr>
    </w:p>
    <w:p w:rsidR="00000000" w:rsidRPr="005A2630" w:rsidP="005A2630">
      <w:pPr>
        <w:pStyle w:val="Heading1"/>
      </w:pPr>
      <w:bookmarkStart w:id="11" w:name="O_249599"/>
      <w:bookmarkEnd w:id="11"/>
      <w:r w:rsidRPr="005A2630">
        <w:t>Range Statement</w:t>
      </w:r>
    </w:p>
    <w:tbl>
      <w:tblPr>
        <w:tblW w:w="0" w:type="auto"/>
        <w:tblLayout w:type="fixed"/>
        <w:tblCellMar>
          <w:left w:w="62" w:type="dxa"/>
          <w:right w:w="62" w:type="dxa"/>
        </w:tblCellMar>
        <w:tblLook w:val="0000"/>
      </w:tblPr>
      <w:tblGrid>
        <w:gridCol w:w="3402"/>
        <w:gridCol w:w="5670"/>
      </w:tblGrid>
      <w:tr w:rsidTr="00C674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SpecialBold"/>
              </w:rPr>
              <w:t>RANGE STATEMENT</w:t>
            </w:r>
          </w:p>
        </w:tc>
      </w:tr>
      <w:tr w:rsidTr="00C674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t>The Range Statement relates to the unit of competency as a whole. It allows for diff</w:t>
            </w:r>
            <w:r w:rsidRPr="005A2630">
              <w:t>erent work environments and situations that may affect performance. Add any essential operating conditions that may be present with training and assessment depending on the work situation, needs of the candidate, accessibility of the item, and local indust</w:t>
            </w:r>
            <w:r w:rsidRPr="005A2630">
              <w:t>ry and regional contexts.</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Contexts for developing practice standards include</w:t>
            </w:r>
            <w:r w:rsidRPr="005A2630">
              <w:t>:</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Practice reviews and audits</w:t>
            </w:r>
          </w:p>
          <w:p w:rsidR="00000000" w:rsidP="005A2630">
            <w:pPr>
              <w:pStyle w:val="ListBullet"/>
              <w:rPr>
                <w:lang w:val="en-NZ"/>
              </w:rPr>
            </w:pPr>
            <w:r w:rsidRPr="005A2630">
              <w:t>Responsibility for interpreting organisation mission, philosophy into practice standards</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Develop standards of practice will be carried out within requirements established by</w:t>
            </w:r>
            <w:r w:rsidRPr="005A2630">
              <w:t>:</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Organisation mission, philosophy and outcomes</w:t>
            </w:r>
          </w:p>
          <w:p w:rsidR="00000000" w:rsidRPr="005A2630" w:rsidP="005A2630">
            <w:pPr>
              <w:pStyle w:val="ListBullet"/>
            </w:pPr>
            <w:r w:rsidRPr="005A2630">
              <w:t>Agency policy and procedures</w:t>
            </w:r>
          </w:p>
          <w:p w:rsidR="00000000" w:rsidRPr="005A2630" w:rsidP="005A2630">
            <w:pPr>
              <w:pStyle w:val="ListBullet"/>
            </w:pPr>
            <w:r w:rsidRPr="005A2630">
              <w:t>Relevant program standards</w:t>
            </w:r>
          </w:p>
          <w:p w:rsidR="00000000" w:rsidP="005A2630">
            <w:pPr>
              <w:pStyle w:val="ListBullet"/>
              <w:rPr>
                <w:lang w:val="en-NZ"/>
              </w:rPr>
            </w:pPr>
            <w:r w:rsidRPr="005A2630">
              <w:t>Service and professional standards</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Specific casework or supervi</w:t>
            </w:r>
            <w:r w:rsidRPr="005A2630">
              <w:rPr>
                <w:rStyle w:val="Emphasis"/>
              </w:rPr>
              <w:t>sion practice</w:t>
            </w:r>
            <w:r w:rsidRPr="005A2630">
              <w:t xml:space="preserve"> </w:t>
            </w:r>
            <w:r w:rsidRPr="005A2630">
              <w:rPr>
                <w:rStyle w:val="Emphasis"/>
              </w:rPr>
              <w:t>includes</w:t>
            </w:r>
            <w:r w:rsidRPr="005A2630">
              <w:t>:</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Developing basic practice skills in workers</w:t>
            </w:r>
          </w:p>
          <w:p w:rsidR="00000000" w:rsidP="005A2630">
            <w:pPr>
              <w:pStyle w:val="ListBullet"/>
              <w:rPr>
                <w:lang w:val="en-NZ"/>
              </w:rPr>
            </w:pPr>
            <w:r w:rsidRPr="005A2630">
              <w:t>Coaching in cases of increased complexity</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2630">
            <w:pPr>
              <w:pStyle w:val="BodyText"/>
              <w:rPr>
                <w:lang w:val="en-NZ"/>
              </w:rPr>
            </w:pPr>
            <w:r w:rsidRPr="005A2630">
              <w:rPr>
                <w:rStyle w:val="Emphasis"/>
              </w:rPr>
              <w:t>Coaching and advice may utilise information gathered from</w:t>
            </w:r>
            <w:r w:rsidRPr="005A2630">
              <w:t>:</w:t>
            </w: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ListBullet"/>
            </w:pPr>
            <w:r w:rsidRPr="005A2630">
              <w:t>Current texts and journals</w:t>
            </w:r>
          </w:p>
          <w:p w:rsidR="00000000" w:rsidRPr="005A2630" w:rsidP="005A2630">
            <w:pPr>
              <w:pStyle w:val="ListBullet"/>
            </w:pPr>
            <w:r w:rsidRPr="005A2630">
              <w:t>Legislation</w:t>
            </w:r>
          </w:p>
          <w:p w:rsidR="00000000" w:rsidRPr="005A2630" w:rsidP="005A2630">
            <w:pPr>
              <w:pStyle w:val="ListBullet"/>
            </w:pPr>
            <w:r w:rsidRPr="005A2630">
              <w:t>Regulations</w:t>
            </w:r>
          </w:p>
          <w:p w:rsidR="00000000" w:rsidRPr="005A2630" w:rsidP="005A2630">
            <w:pPr>
              <w:pStyle w:val="ListBullet"/>
            </w:pPr>
            <w:r w:rsidRPr="005A2630">
              <w:t>Practice guidelines and pr</w:t>
            </w:r>
            <w:r w:rsidRPr="005A2630">
              <w:t>ocedures</w:t>
            </w:r>
          </w:p>
          <w:p w:rsidR="00000000" w:rsidP="005A2630">
            <w:pPr>
              <w:pStyle w:val="ListBullet"/>
              <w:rPr>
                <w:lang w:val="en-NZ"/>
              </w:rPr>
            </w:pPr>
            <w:r w:rsidRPr="005A2630">
              <w:t>Relevant specific knowledge in key practice areas e.g. child protection, juvenile justice, adoption</w:t>
            </w:r>
          </w:p>
        </w:tc>
      </w:tr>
      <w:tr w:rsidTr="00C674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2630" w:rsidP="005A2630">
            <w:pPr>
              <w:pStyle w:val="BodyText"/>
            </w:pPr>
          </w:p>
        </w:tc>
      </w:tr>
    </w:tbl>
    <w:p w:rsidR="00C674D1" w:rsidP="005A2630">
      <w:pPr>
        <w:pStyle w:val="BodyText"/>
      </w:pPr>
    </w:p>
    <w:p w:rsidR="00C674D1" w:rsidP="005A2630">
      <w:pPr>
        <w:pStyle w:val="BodyText"/>
      </w:pPr>
    </w:p>
    <w:p w:rsidR="00000000" w:rsidRPr="005A2630" w:rsidP="005A2630">
      <w:pPr>
        <w:pStyle w:val="Heading1"/>
      </w:pPr>
      <w:bookmarkStart w:id="12" w:name="O_293904"/>
      <w:bookmarkEnd w:id="12"/>
      <w:r w:rsidRPr="005A2630">
        <w:t>Unit Sector(s)</w:t>
      </w:r>
    </w:p>
    <w:p w:rsidR="00000000" w:rsidRPr="005A2630" w:rsidP="005A2630">
      <w:pPr>
        <w:pStyle w:val="BodyText"/>
      </w:pPr>
      <w:r w:rsidRPr="005A2630">
        <w:t>Not Applicable</w:t>
      </w:r>
    </w:p>
    <w:p w:rsidR="00000000" w:rsidRPr="005A2630" w:rsidP="005A2630"/>
    <w:sectPr w:rsidSect="005A2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4D1" w:rsidP="00C67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D1" w:rsidP="005A2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674D1" w:rsidP="005A26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74D1" w:rsidP="005A26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4D1" w:rsidP="00C674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D1" w:rsidP="005A2630">
    <w:pPr>
      <w:pStyle w:val="Header"/>
      <w:framePr w:wrap="around"/>
    </w:pPr>
    <w:r>
      <w:fldChar w:fldCharType="begin"/>
    </w:r>
    <w:r>
      <w:instrText xml:space="preserve"> TITLE   \* MERGEFORMAT </w:instrText>
    </w:r>
    <w:r>
      <w:fldChar w:fldCharType="separate"/>
    </w:r>
    <w:r>
      <w:t>CHCCM605C Develop practice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74D1" w:rsidP="005A26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CA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A4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AA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6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630"/>
    <w:pPr>
      <w:spacing w:before="360" w:after="60"/>
      <w:outlineLvl w:val="0"/>
    </w:pPr>
    <w:rPr>
      <w:sz w:val="32"/>
    </w:rPr>
  </w:style>
  <w:style w:type="paragraph" w:styleId="Heading2">
    <w:name w:val="heading 2"/>
    <w:basedOn w:val="HeadingBase"/>
    <w:next w:val="BodyText"/>
    <w:link w:val="Heading2Char"/>
    <w:qFormat/>
    <w:rsid w:val="005A2630"/>
    <w:pPr>
      <w:keepLines/>
      <w:spacing w:before="240" w:after="120"/>
      <w:outlineLvl w:val="1"/>
    </w:pPr>
    <w:rPr>
      <w:sz w:val="28"/>
      <w:szCs w:val="40"/>
    </w:rPr>
  </w:style>
  <w:style w:type="paragraph" w:styleId="Heading3">
    <w:name w:val="heading 3"/>
    <w:basedOn w:val="HeadingBase"/>
    <w:next w:val="BodyText"/>
    <w:link w:val="Heading3Char"/>
    <w:qFormat/>
    <w:rsid w:val="005A2630"/>
    <w:pPr>
      <w:spacing w:before="180" w:after="120"/>
      <w:outlineLvl w:val="2"/>
    </w:pPr>
    <w:rPr>
      <w:spacing w:val="-10"/>
      <w:kern w:val="32"/>
    </w:rPr>
  </w:style>
  <w:style w:type="paragraph" w:styleId="Heading4">
    <w:name w:val="heading 4"/>
    <w:basedOn w:val="HeadingBase"/>
    <w:next w:val="BodyText"/>
    <w:link w:val="Heading4Char"/>
    <w:qFormat/>
    <w:rsid w:val="005A2630"/>
    <w:pPr>
      <w:spacing w:before="160" w:after="120"/>
      <w:outlineLvl w:val="3"/>
    </w:pPr>
    <w:rPr>
      <w:sz w:val="22"/>
    </w:rPr>
  </w:style>
  <w:style w:type="paragraph" w:styleId="Heading5">
    <w:name w:val="heading 5"/>
    <w:basedOn w:val="HeadingBase"/>
    <w:next w:val="Normal"/>
    <w:link w:val="Heading5Char"/>
    <w:qFormat/>
    <w:rsid w:val="005A2630"/>
    <w:pPr>
      <w:spacing w:before="80"/>
      <w:outlineLvl w:val="4"/>
    </w:pPr>
    <w:rPr>
      <w:color w:val="918585"/>
      <w:sz w:val="20"/>
    </w:rPr>
  </w:style>
  <w:style w:type="paragraph" w:styleId="Heading6">
    <w:name w:val="heading 6"/>
    <w:basedOn w:val="HeadingBase"/>
    <w:next w:val="Normal"/>
    <w:link w:val="Heading6Char"/>
    <w:qFormat/>
    <w:rsid w:val="005A2630"/>
    <w:pPr>
      <w:spacing w:before="60"/>
      <w:outlineLvl w:val="5"/>
    </w:pPr>
    <w:rPr>
      <w:color w:val="918585"/>
      <w:sz w:val="20"/>
    </w:rPr>
  </w:style>
  <w:style w:type="paragraph" w:styleId="Heading7">
    <w:name w:val="heading 7"/>
    <w:basedOn w:val="Normal"/>
    <w:next w:val="Normal"/>
    <w:link w:val="Heading7Char"/>
    <w:qFormat/>
    <w:rsid w:val="005A2630"/>
    <w:pPr>
      <w:ind w:left="720"/>
      <w:outlineLvl w:val="6"/>
    </w:pPr>
    <w:rPr>
      <w:i/>
    </w:rPr>
  </w:style>
  <w:style w:type="paragraph" w:styleId="Heading8">
    <w:name w:val="heading 8"/>
    <w:basedOn w:val="Normal"/>
    <w:next w:val="Normal"/>
    <w:link w:val="Heading8Char"/>
    <w:qFormat/>
    <w:rsid w:val="005A2630"/>
    <w:pPr>
      <w:ind w:left="720"/>
      <w:outlineLvl w:val="7"/>
    </w:pPr>
    <w:rPr>
      <w:i/>
    </w:rPr>
  </w:style>
  <w:style w:type="paragraph" w:styleId="Heading9">
    <w:name w:val="heading 9"/>
    <w:basedOn w:val="Normal"/>
    <w:next w:val="Normal"/>
    <w:link w:val="Heading9Char"/>
    <w:qFormat/>
    <w:rsid w:val="005A2630"/>
    <w:pPr>
      <w:ind w:left="720"/>
      <w:outlineLvl w:val="8"/>
    </w:pPr>
    <w:rPr>
      <w:i/>
    </w:rPr>
  </w:style>
  <w:style w:type="character" w:default="1" w:styleId="DefaultParagraphFont">
    <w:name w:val="Default Paragraph Font"/>
    <w:uiPriority w:val="1"/>
    <w:unhideWhenUsed/>
    <w:rsid w:val="005A2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630"/>
  </w:style>
  <w:style w:type="character" w:customStyle="1" w:styleId="Heading1Char">
    <w:name w:val="Heading 1 Char"/>
    <w:basedOn w:val="DefaultParagraphFont"/>
    <w:link w:val="Heading1"/>
    <w:rsid w:val="005A2630"/>
    <w:rPr>
      <w:rFonts w:ascii="Times New Roman" w:eastAsia="Times New Roman" w:hAnsi="Times New Roman" w:cs="Times New Roman"/>
      <w:b/>
      <w:sz w:val="32"/>
      <w:szCs w:val="20"/>
      <w:lang w:eastAsia="en-US"/>
    </w:rPr>
  </w:style>
  <w:style w:type="paragraph" w:styleId="BodyText">
    <w:name w:val="Body Text"/>
    <w:basedOn w:val="Normal"/>
    <w:link w:val="BodyTextChar"/>
    <w:rsid w:val="005A26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630"/>
    <w:rPr>
      <w:rFonts w:ascii="Times New Roman" w:eastAsia="Times New Roman" w:hAnsi="Times New Roman" w:cs="Times New Roman"/>
      <w:sz w:val="24"/>
      <w:lang w:val="en-US" w:eastAsia="en-US"/>
    </w:rPr>
  </w:style>
  <w:style w:type="paragraph" w:styleId="Footer">
    <w:name w:val="footer"/>
    <w:basedOn w:val="Normal"/>
    <w:link w:val="FooterChar"/>
    <w:rsid w:val="005A2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630"/>
    <w:rPr>
      <w:rFonts w:ascii="Times New Roman" w:eastAsia="Times New Roman" w:hAnsi="Times New Roman" w:cs="Times New Roman"/>
      <w:sz w:val="16"/>
      <w:lang w:val="en-US" w:eastAsia="en-US"/>
    </w:rPr>
  </w:style>
  <w:style w:type="paragraph" w:styleId="List">
    <w:name w:val="List"/>
    <w:basedOn w:val="BodyText"/>
    <w:next w:val="BodyText"/>
    <w:rsid w:val="005A2630"/>
    <w:pPr>
      <w:tabs>
        <w:tab w:val="left" w:pos="340"/>
      </w:tabs>
      <w:spacing w:before="60" w:after="60"/>
      <w:ind w:left="340" w:hanging="340"/>
    </w:pPr>
  </w:style>
  <w:style w:type="paragraph" w:styleId="ListBullet">
    <w:name w:val="List Bullet"/>
    <w:basedOn w:val="List"/>
    <w:rsid w:val="005A2630"/>
    <w:pPr>
      <w:numPr>
        <w:numId w:val="13"/>
      </w:numPr>
      <w:tabs>
        <w:tab w:val="clear" w:pos="340"/>
      </w:tabs>
      <w:spacing w:before="40" w:after="40"/>
    </w:pPr>
  </w:style>
  <w:style w:type="character" w:customStyle="1" w:styleId="SpecialBold">
    <w:name w:val="Special Bold"/>
    <w:basedOn w:val="DefaultParagraphFont"/>
    <w:rsid w:val="005A2630"/>
    <w:rPr>
      <w:b/>
      <w:spacing w:val="0"/>
    </w:rPr>
  </w:style>
  <w:style w:type="paragraph" w:styleId="ListBullet2">
    <w:name w:val="List Bullet 2"/>
    <w:basedOn w:val="List2"/>
    <w:rsid w:val="005A2630"/>
    <w:pPr>
      <w:numPr>
        <w:numId w:val="14"/>
      </w:numPr>
      <w:tabs>
        <w:tab w:val="clear" w:pos="680"/>
      </w:tabs>
    </w:pPr>
  </w:style>
  <w:style w:type="paragraph" w:styleId="Header">
    <w:name w:val="header"/>
    <w:basedOn w:val="Normal"/>
    <w:link w:val="HeaderChar"/>
    <w:rsid w:val="005A2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6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2630"/>
    <w:rPr>
      <w:i/>
    </w:rPr>
  </w:style>
  <w:style w:type="paragraph" w:customStyle="1" w:styleId="SuperHeading">
    <w:name w:val="SuperHeading"/>
    <w:basedOn w:val="Normal"/>
    <w:rsid w:val="005A2630"/>
    <w:pPr>
      <w:spacing w:before="240" w:after="120"/>
      <w:outlineLvl w:val="0"/>
    </w:pPr>
    <w:rPr>
      <w:rFonts w:ascii="Times New Roman" w:hAnsi="Times New Roman"/>
      <w:b/>
      <w:sz w:val="28"/>
    </w:rPr>
  </w:style>
  <w:style w:type="paragraph" w:customStyle="1" w:styleId="AllowPageBreak">
    <w:name w:val="AllowPageBreak"/>
    <w:rsid w:val="005A26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6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6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630"/>
    <w:rPr>
      <w:rFonts w:ascii="Courier New" w:eastAsia="Times New Roman" w:hAnsi="Courier New" w:cs="Times New Roman"/>
      <w:i/>
      <w:szCs w:val="20"/>
      <w:lang w:val="en-US" w:eastAsia="en-US"/>
    </w:rPr>
  </w:style>
  <w:style w:type="paragraph" w:customStyle="1" w:styleId="HeadingBase">
    <w:name w:val="Heading Base"/>
    <w:rsid w:val="005A2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630"/>
    <w:pPr>
      <w:tabs>
        <w:tab w:val="right" w:leader="dot" w:pos="9072"/>
      </w:tabs>
      <w:ind w:left="567"/>
    </w:pPr>
    <w:rPr>
      <w:szCs w:val="22"/>
    </w:rPr>
  </w:style>
  <w:style w:type="paragraph" w:customStyle="1" w:styleId="TOCBase">
    <w:name w:val="TOC Base"/>
    <w:rsid w:val="005A2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630"/>
    <w:pPr>
      <w:tabs>
        <w:tab w:val="right" w:leader="dot" w:pos="9072"/>
      </w:tabs>
      <w:spacing w:before="40" w:after="40"/>
      <w:ind w:left="284"/>
    </w:pPr>
    <w:rPr>
      <w:rFonts w:ascii="Times New Roman" w:hAnsi="Times New Roman"/>
    </w:rPr>
  </w:style>
  <w:style w:type="paragraph" w:styleId="TOC1">
    <w:name w:val="toc 1"/>
    <w:basedOn w:val="TOCBase"/>
    <w:next w:val="Normal"/>
    <w:rsid w:val="005A26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630"/>
    <w:pPr>
      <w:spacing w:before="5040"/>
      <w:jc w:val="center"/>
    </w:pPr>
    <w:rPr>
      <w:sz w:val="48"/>
      <w:szCs w:val="72"/>
      <w:lang w:val="en-US"/>
    </w:rPr>
  </w:style>
  <w:style w:type="character" w:customStyle="1" w:styleId="TitleChar">
    <w:name w:val="Title Char"/>
    <w:basedOn w:val="DefaultParagraphFont"/>
    <w:link w:val="Title"/>
    <w:rsid w:val="005A2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630"/>
    <w:pPr>
      <w:tabs>
        <w:tab w:val="left" w:pos="3600"/>
        <w:tab w:val="left" w:pos="3958"/>
      </w:tabs>
    </w:pPr>
  </w:style>
  <w:style w:type="paragraph" w:customStyle="1" w:styleId="Note">
    <w:name w:val="Note"/>
    <w:basedOn w:val="BodyText"/>
    <w:rsid w:val="005A2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630"/>
    <w:pPr>
      <w:framePr w:wrap="auto" w:hAnchor="text" w:y="6049"/>
    </w:pPr>
    <w:rPr>
      <w:color w:val="000000"/>
      <w:sz w:val="40"/>
    </w:rPr>
  </w:style>
  <w:style w:type="paragraph" w:customStyle="1" w:styleId="TOCTitle">
    <w:name w:val="TOCTitle"/>
    <w:basedOn w:val="Heading1"/>
    <w:rsid w:val="005A2630"/>
    <w:pPr>
      <w:spacing w:after="240"/>
      <w:jc w:val="center"/>
      <w:outlineLvl w:val="9"/>
    </w:pPr>
    <w:rPr>
      <w:caps/>
    </w:rPr>
  </w:style>
  <w:style w:type="paragraph" w:customStyle="1" w:styleId="Version">
    <w:name w:val="Version"/>
    <w:rsid w:val="005A2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630"/>
    <w:pPr>
      <w:keepNext w:val="0"/>
      <w:tabs>
        <w:tab w:val="right" w:pos="4176"/>
      </w:tabs>
      <w:ind w:left="198" w:hanging="198"/>
    </w:pPr>
    <w:rPr>
      <w:rFonts w:ascii="Garamond" w:hAnsi="Garamond"/>
    </w:rPr>
  </w:style>
  <w:style w:type="paragraph" w:styleId="IndexHeading">
    <w:name w:val="index heading"/>
    <w:basedOn w:val="Normal"/>
    <w:next w:val="Index1"/>
    <w:semiHidden/>
    <w:rsid w:val="005A2630"/>
    <w:pPr>
      <w:spacing w:before="120" w:after="120"/>
    </w:pPr>
    <w:rPr>
      <w:rFonts w:ascii="Arial" w:hAnsi="Arial"/>
      <w:b/>
      <w:color w:val="918585"/>
      <w:sz w:val="24"/>
    </w:rPr>
  </w:style>
  <w:style w:type="paragraph" w:customStyle="1" w:styleId="Chapter">
    <w:name w:val="Chapter"/>
    <w:basedOn w:val="Normal"/>
    <w:rsid w:val="005A2630"/>
    <w:pPr>
      <w:spacing w:before="240"/>
    </w:pPr>
    <w:rPr>
      <w:rFonts w:ascii="Times New Roman" w:hAnsi="Times New Roman"/>
      <w:smallCaps/>
      <w:spacing w:val="80"/>
      <w:sz w:val="28"/>
    </w:rPr>
  </w:style>
  <w:style w:type="paragraph" w:customStyle="1" w:styleId="InChapter">
    <w:name w:val="InChapter"/>
    <w:basedOn w:val="Heading3"/>
    <w:rsid w:val="005A2630"/>
    <w:pPr>
      <w:spacing w:after="240"/>
      <w:outlineLvl w:val="9"/>
    </w:pPr>
    <w:rPr>
      <w:noProof/>
    </w:rPr>
  </w:style>
  <w:style w:type="paragraph" w:styleId="Index2">
    <w:name w:val="index 2"/>
    <w:basedOn w:val="Normal"/>
    <w:next w:val="Normal"/>
    <w:semiHidden/>
    <w:rsid w:val="005A2630"/>
    <w:pPr>
      <w:tabs>
        <w:tab w:val="right" w:pos="4176"/>
      </w:tabs>
      <w:ind w:left="568" w:hanging="284"/>
    </w:pPr>
    <w:rPr>
      <w:rFonts w:ascii="Garamond" w:hAnsi="Garamond"/>
    </w:rPr>
  </w:style>
  <w:style w:type="paragraph" w:customStyle="1" w:styleId="Byline">
    <w:name w:val="Byline"/>
    <w:rsid w:val="005A2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630"/>
    <w:pPr>
      <w:tabs>
        <w:tab w:val="clear" w:pos="3600"/>
        <w:tab w:val="clear" w:pos="3958"/>
      </w:tabs>
      <w:jc w:val="right"/>
    </w:pPr>
  </w:style>
  <w:style w:type="paragraph" w:styleId="Caption">
    <w:name w:val="caption"/>
    <w:basedOn w:val="BodyText"/>
    <w:next w:val="Normal"/>
    <w:qFormat/>
    <w:rsid w:val="005A2630"/>
    <w:pPr>
      <w:framePr w:w="2268" w:hSpace="181" w:vSpace="181" w:wrap="around" w:vAnchor="text" w:hAnchor="page" w:x="1135" w:y="285" w:anchorLock="1"/>
    </w:pPr>
    <w:rPr>
      <w:i/>
    </w:rPr>
  </w:style>
  <w:style w:type="paragraph" w:customStyle="1" w:styleId="MiniTOCTitle">
    <w:name w:val="MiniTOCTitle"/>
    <w:basedOn w:val="Heading4"/>
    <w:rsid w:val="005A2630"/>
    <w:pPr>
      <w:spacing w:before="240"/>
      <w:outlineLvl w:val="9"/>
    </w:pPr>
    <w:rPr>
      <w:noProof/>
      <w:sz w:val="24"/>
    </w:rPr>
  </w:style>
  <w:style w:type="paragraph" w:customStyle="1" w:styleId="MiniTOCItem">
    <w:name w:val="MiniTOCItem"/>
    <w:basedOn w:val="ListBullet"/>
    <w:rsid w:val="005A2630"/>
    <w:pPr>
      <w:numPr>
        <w:numId w:val="0"/>
      </w:numPr>
      <w:tabs>
        <w:tab w:val="right" w:leader="dot" w:pos="6521"/>
      </w:tabs>
      <w:spacing w:before="0" w:after="0"/>
    </w:pPr>
  </w:style>
  <w:style w:type="paragraph" w:customStyle="1" w:styleId="TOFTitle">
    <w:name w:val="TOFTitle"/>
    <w:basedOn w:val="TOCTitle"/>
    <w:rsid w:val="005A2630"/>
  </w:style>
  <w:style w:type="paragraph" w:styleId="TableofFigures">
    <w:name w:val="table of figures"/>
    <w:basedOn w:val="Normal"/>
    <w:next w:val="Normal"/>
    <w:semiHidden/>
    <w:rsid w:val="005A2630"/>
    <w:pPr>
      <w:tabs>
        <w:tab w:val="right" w:leader="dot" w:pos="9072"/>
      </w:tabs>
      <w:ind w:left="970" w:hanging="403"/>
    </w:pPr>
    <w:rPr>
      <w:rFonts w:ascii="Times New Roman" w:hAnsi="Times New Roman"/>
      <w:b/>
    </w:rPr>
  </w:style>
  <w:style w:type="paragraph" w:styleId="ListNumber">
    <w:name w:val="List Number"/>
    <w:basedOn w:val="List"/>
    <w:rsid w:val="005A2630"/>
    <w:pPr>
      <w:numPr>
        <w:numId w:val="11"/>
      </w:numPr>
    </w:pPr>
  </w:style>
  <w:style w:type="character" w:customStyle="1" w:styleId="WingdingSymbols">
    <w:name w:val="Wingding Symbols"/>
    <w:rsid w:val="005A2630"/>
    <w:rPr>
      <w:rFonts w:ascii="Wingdings" w:hAnsi="Wingdings"/>
    </w:rPr>
  </w:style>
  <w:style w:type="paragraph" w:customStyle="1" w:styleId="TableHeading">
    <w:name w:val="Table Heading"/>
    <w:basedOn w:val="HeadingBase"/>
    <w:rsid w:val="005A2630"/>
    <w:pPr>
      <w:keepLines/>
      <w:pBdr>
        <w:bottom w:val="single" w:sz="6" w:space="1" w:color="918585"/>
      </w:pBdr>
      <w:spacing w:before="240"/>
    </w:pPr>
  </w:style>
  <w:style w:type="character" w:customStyle="1" w:styleId="HotSpot">
    <w:name w:val="HotSpot"/>
    <w:rsid w:val="005A2630"/>
    <w:rPr>
      <w:color w:val="0033CC"/>
      <w:u w:val="none"/>
    </w:rPr>
  </w:style>
  <w:style w:type="paragraph" w:customStyle="1" w:styleId="BodyTextRight">
    <w:name w:val="Body Text Right"/>
    <w:basedOn w:val="BodyText"/>
    <w:rsid w:val="005A2630"/>
    <w:pPr>
      <w:spacing w:before="0" w:after="0"/>
      <w:jc w:val="right"/>
    </w:pPr>
  </w:style>
  <w:style w:type="paragraph" w:styleId="Index3">
    <w:name w:val="index 3"/>
    <w:basedOn w:val="ListNumber2"/>
    <w:next w:val="Normal"/>
    <w:semiHidden/>
    <w:rsid w:val="005A2630"/>
    <w:pPr>
      <w:numPr>
        <w:numId w:val="0"/>
      </w:numPr>
      <w:tabs>
        <w:tab w:val="right" w:leader="dot" w:pos="4176"/>
      </w:tabs>
    </w:pPr>
  </w:style>
  <w:style w:type="paragraph" w:styleId="ListNumber2">
    <w:name w:val="List Number 2"/>
    <w:basedOn w:val="List2"/>
    <w:rsid w:val="005A2630"/>
    <w:pPr>
      <w:numPr>
        <w:numId w:val="10"/>
      </w:numPr>
      <w:tabs>
        <w:tab w:val="clear" w:pos="1060"/>
      </w:tabs>
    </w:pPr>
  </w:style>
  <w:style w:type="paragraph" w:customStyle="1" w:styleId="MarginNote">
    <w:name w:val="Margin Note"/>
    <w:basedOn w:val="BodyText"/>
    <w:rsid w:val="005A2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6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630"/>
    <w:rPr>
      <w:sz w:val="32"/>
    </w:rPr>
  </w:style>
  <w:style w:type="paragraph" w:customStyle="1" w:styleId="HeadingProcedure">
    <w:name w:val="Heading Procedure"/>
    <w:basedOn w:val="HeadingBase"/>
    <w:next w:val="Normal"/>
    <w:rsid w:val="005A2630"/>
    <w:pPr>
      <w:tabs>
        <w:tab w:val="left" w:pos="0"/>
      </w:tabs>
      <w:spacing w:before="120" w:after="60"/>
    </w:pPr>
    <w:rPr>
      <w:i/>
      <w:color w:val="918585"/>
      <w:sz w:val="22"/>
    </w:rPr>
  </w:style>
  <w:style w:type="paragraph" w:customStyle="1" w:styleId="TableBodyText">
    <w:name w:val="Table Body Text"/>
    <w:basedOn w:val="BodyText"/>
    <w:rsid w:val="005A2630"/>
    <w:pPr>
      <w:spacing w:before="60" w:after="60"/>
    </w:pPr>
  </w:style>
  <w:style w:type="paragraph" w:styleId="ListContinue">
    <w:name w:val="List Continue"/>
    <w:basedOn w:val="List"/>
    <w:rsid w:val="005A2630"/>
    <w:pPr>
      <w:ind w:firstLine="0"/>
    </w:pPr>
  </w:style>
  <w:style w:type="paragraph" w:customStyle="1" w:styleId="ListNote">
    <w:name w:val="List Note"/>
    <w:basedOn w:val="List"/>
    <w:rsid w:val="005A2630"/>
    <w:pPr>
      <w:pBdr>
        <w:top w:val="single" w:sz="6" w:space="2" w:color="918585"/>
        <w:bottom w:val="single" w:sz="6" w:space="2" w:color="918585"/>
      </w:pBdr>
      <w:tabs>
        <w:tab w:val="left" w:pos="1021"/>
      </w:tabs>
      <w:ind w:firstLine="0"/>
    </w:pPr>
  </w:style>
  <w:style w:type="paragraph" w:customStyle="1" w:styleId="Warning">
    <w:name w:val="Warning"/>
    <w:basedOn w:val="BodyText"/>
    <w:rsid w:val="005A2630"/>
    <w:pPr>
      <w:shd w:val="clear" w:color="auto" w:fill="D9D9D9"/>
      <w:tabs>
        <w:tab w:val="left" w:pos="992"/>
      </w:tabs>
      <w:ind w:left="119" w:right="119"/>
    </w:pPr>
    <w:rPr>
      <w:sz w:val="20"/>
    </w:rPr>
  </w:style>
  <w:style w:type="paragraph" w:customStyle="1" w:styleId="MarginIcons">
    <w:name w:val="Margin Icons"/>
    <w:basedOn w:val="BodyText"/>
    <w:rsid w:val="005A2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630"/>
    <w:rPr>
      <w:rFonts w:ascii="Courier New" w:hAnsi="Courier New"/>
    </w:rPr>
  </w:style>
  <w:style w:type="paragraph" w:customStyle="1" w:styleId="NoteBullet">
    <w:name w:val="Note Bullet"/>
    <w:basedOn w:val="Note"/>
    <w:rsid w:val="005A2630"/>
    <w:pPr>
      <w:tabs>
        <w:tab w:val="clear" w:pos="680"/>
      </w:tabs>
      <w:spacing w:before="60" w:after="60"/>
    </w:pPr>
  </w:style>
  <w:style w:type="paragraph" w:customStyle="1" w:styleId="SubHeading2">
    <w:name w:val="SubHeading2"/>
    <w:basedOn w:val="HeadingBase"/>
    <w:rsid w:val="005A2630"/>
    <w:pPr>
      <w:spacing w:before="240" w:after="60"/>
    </w:pPr>
    <w:rPr>
      <w:sz w:val="20"/>
    </w:rPr>
  </w:style>
  <w:style w:type="paragraph" w:customStyle="1" w:styleId="SubHeading1">
    <w:name w:val="SubHeading1"/>
    <w:basedOn w:val="HeadingBase"/>
    <w:rsid w:val="005A2630"/>
    <w:pPr>
      <w:spacing w:before="240" w:after="60"/>
    </w:pPr>
    <w:rPr>
      <w:color w:val="918585"/>
      <w:sz w:val="22"/>
    </w:rPr>
  </w:style>
  <w:style w:type="paragraph" w:customStyle="1" w:styleId="SideHeading">
    <w:name w:val="Side Heading"/>
    <w:basedOn w:val="HeadingBase"/>
    <w:rsid w:val="005A2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630"/>
    <w:pPr>
      <w:numPr>
        <w:numId w:val="12"/>
      </w:numPr>
    </w:pPr>
  </w:style>
  <w:style w:type="paragraph" w:styleId="PlainText">
    <w:name w:val="Plain Text"/>
    <w:basedOn w:val="Normal"/>
    <w:link w:val="PlainTextChar"/>
    <w:rsid w:val="005A2630"/>
    <w:rPr>
      <w:sz w:val="20"/>
    </w:rPr>
  </w:style>
  <w:style w:type="character" w:customStyle="1" w:styleId="PlainTextChar">
    <w:name w:val="Plain Text Char"/>
    <w:basedOn w:val="DefaultParagraphFont"/>
    <w:link w:val="PlainText"/>
    <w:rsid w:val="005A26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630"/>
    <w:rPr>
      <w:b/>
      <w:smallCaps/>
    </w:rPr>
  </w:style>
  <w:style w:type="paragraph" w:customStyle="1" w:styleId="TableListNumber">
    <w:name w:val="Table List Number"/>
    <w:basedOn w:val="ListNumber"/>
    <w:rsid w:val="005A2630"/>
    <w:pPr>
      <w:numPr>
        <w:numId w:val="0"/>
      </w:numPr>
    </w:pPr>
  </w:style>
  <w:style w:type="paragraph" w:styleId="TOC4">
    <w:name w:val="toc 4"/>
    <w:basedOn w:val="TOCBase"/>
    <w:next w:val="Normal"/>
    <w:semiHidden/>
    <w:rsid w:val="005A2630"/>
    <w:pPr>
      <w:tabs>
        <w:tab w:val="right" w:leader="dot" w:pos="9071"/>
      </w:tabs>
      <w:ind w:left="1701"/>
    </w:pPr>
  </w:style>
  <w:style w:type="paragraph" w:customStyle="1" w:styleId="ListAlpha">
    <w:name w:val="List Alpha"/>
    <w:basedOn w:val="List"/>
    <w:rsid w:val="005A2630"/>
    <w:pPr>
      <w:numPr>
        <w:numId w:val="9"/>
      </w:numPr>
    </w:pPr>
  </w:style>
  <w:style w:type="paragraph" w:customStyle="1" w:styleId="ListAlpha2">
    <w:name w:val="List Alpha 2"/>
    <w:basedOn w:val="List2"/>
    <w:rsid w:val="005A2630"/>
    <w:pPr>
      <w:numPr>
        <w:numId w:val="8"/>
      </w:numPr>
    </w:pPr>
  </w:style>
  <w:style w:type="paragraph" w:styleId="List2">
    <w:name w:val="List 2"/>
    <w:basedOn w:val="BodyText"/>
    <w:rsid w:val="005A2630"/>
    <w:pPr>
      <w:tabs>
        <w:tab w:val="left" w:pos="680"/>
      </w:tabs>
      <w:spacing w:before="60" w:after="60"/>
      <w:ind w:left="680" w:hanging="340"/>
    </w:pPr>
  </w:style>
  <w:style w:type="paragraph" w:styleId="List3">
    <w:name w:val="List 3"/>
    <w:basedOn w:val="BodyText"/>
    <w:rsid w:val="005A2630"/>
    <w:pPr>
      <w:tabs>
        <w:tab w:val="left" w:pos="1021"/>
      </w:tabs>
      <w:spacing w:before="60" w:after="60"/>
      <w:ind w:left="1020" w:hanging="340"/>
    </w:pPr>
  </w:style>
  <w:style w:type="paragraph" w:styleId="List4">
    <w:name w:val="List 4"/>
    <w:basedOn w:val="BodyText"/>
    <w:rsid w:val="005A2630"/>
    <w:pPr>
      <w:tabs>
        <w:tab w:val="left" w:pos="1361"/>
      </w:tabs>
      <w:spacing w:before="60" w:after="60"/>
      <w:ind w:left="1361" w:hanging="340"/>
    </w:pPr>
  </w:style>
  <w:style w:type="paragraph" w:styleId="List5">
    <w:name w:val="List 5"/>
    <w:basedOn w:val="BodyText"/>
    <w:rsid w:val="005A2630"/>
    <w:pPr>
      <w:tabs>
        <w:tab w:val="left" w:pos="1701"/>
      </w:tabs>
      <w:spacing w:before="60" w:after="60"/>
      <w:ind w:left="1701" w:hanging="340"/>
    </w:pPr>
  </w:style>
  <w:style w:type="paragraph" w:styleId="ListBullet3">
    <w:name w:val="List Bullet 3"/>
    <w:basedOn w:val="List3"/>
    <w:rsid w:val="005A2630"/>
    <w:pPr>
      <w:numPr>
        <w:numId w:val="15"/>
      </w:numPr>
      <w:tabs>
        <w:tab w:val="clear" w:pos="1021"/>
      </w:tabs>
      <w:ind w:left="1037" w:hanging="357"/>
    </w:pPr>
  </w:style>
  <w:style w:type="paragraph" w:styleId="ListBullet4">
    <w:name w:val="List Bullet 4"/>
    <w:basedOn w:val="List4"/>
    <w:rsid w:val="005A2630"/>
    <w:pPr>
      <w:numPr>
        <w:numId w:val="3"/>
      </w:numPr>
    </w:pPr>
  </w:style>
  <w:style w:type="paragraph" w:styleId="ListBullet5">
    <w:name w:val="List Bullet 5"/>
    <w:basedOn w:val="List5"/>
    <w:rsid w:val="005A2630"/>
    <w:pPr>
      <w:numPr>
        <w:numId w:val="4"/>
      </w:numPr>
    </w:pPr>
  </w:style>
  <w:style w:type="paragraph" w:styleId="ListContinue2">
    <w:name w:val="List Continue 2"/>
    <w:basedOn w:val="List2"/>
    <w:rsid w:val="005A2630"/>
    <w:pPr>
      <w:ind w:firstLine="0"/>
    </w:pPr>
  </w:style>
  <w:style w:type="paragraph" w:styleId="ListContinue3">
    <w:name w:val="List Continue 3"/>
    <w:basedOn w:val="List3"/>
    <w:rsid w:val="005A2630"/>
    <w:pPr>
      <w:ind w:left="1021" w:firstLine="0"/>
    </w:pPr>
  </w:style>
  <w:style w:type="paragraph" w:styleId="ListContinue4">
    <w:name w:val="List Continue 4"/>
    <w:basedOn w:val="List4"/>
    <w:rsid w:val="005A2630"/>
    <w:pPr>
      <w:ind w:firstLine="0"/>
    </w:pPr>
  </w:style>
  <w:style w:type="paragraph" w:styleId="ListContinue5">
    <w:name w:val="List Continue 5"/>
    <w:basedOn w:val="List5"/>
    <w:rsid w:val="005A2630"/>
    <w:pPr>
      <w:ind w:firstLine="0"/>
    </w:pPr>
  </w:style>
  <w:style w:type="paragraph" w:styleId="ListNumber3">
    <w:name w:val="List Number 3"/>
    <w:basedOn w:val="List3"/>
    <w:rsid w:val="005A2630"/>
    <w:pPr>
      <w:numPr>
        <w:numId w:val="5"/>
      </w:numPr>
    </w:pPr>
  </w:style>
  <w:style w:type="paragraph" w:styleId="ListNumber4">
    <w:name w:val="List Number 4"/>
    <w:basedOn w:val="List4"/>
    <w:rsid w:val="005A2630"/>
    <w:pPr>
      <w:numPr>
        <w:numId w:val="6"/>
      </w:numPr>
    </w:pPr>
  </w:style>
  <w:style w:type="paragraph" w:styleId="ListNumber5">
    <w:name w:val="List Number 5"/>
    <w:basedOn w:val="List5"/>
    <w:rsid w:val="005A2630"/>
    <w:pPr>
      <w:numPr>
        <w:numId w:val="7"/>
      </w:numPr>
    </w:pPr>
  </w:style>
  <w:style w:type="paragraph" w:styleId="BlockText">
    <w:name w:val="Block Text"/>
    <w:basedOn w:val="Normal"/>
    <w:rsid w:val="005A2630"/>
    <w:pPr>
      <w:spacing w:after="120"/>
      <w:ind w:left="1440" w:right="1440"/>
    </w:pPr>
  </w:style>
  <w:style w:type="character" w:customStyle="1" w:styleId="Subscript">
    <w:name w:val="Subscript"/>
    <w:basedOn w:val="DefaultParagraphFont"/>
    <w:rsid w:val="005A2630"/>
    <w:rPr>
      <w:sz w:val="16"/>
      <w:vertAlign w:val="subscript"/>
    </w:rPr>
  </w:style>
  <w:style w:type="character" w:customStyle="1" w:styleId="Superscript">
    <w:name w:val="Superscript"/>
    <w:basedOn w:val="DefaultParagraphFont"/>
    <w:rsid w:val="005A2630"/>
    <w:rPr>
      <w:sz w:val="16"/>
      <w:vertAlign w:val="superscript"/>
    </w:rPr>
  </w:style>
  <w:style w:type="character" w:customStyle="1" w:styleId="Symbols">
    <w:name w:val="Symbols"/>
    <w:basedOn w:val="DefaultParagraphFont"/>
    <w:rsid w:val="005A2630"/>
    <w:rPr>
      <w:rFonts w:ascii="Symbol" w:hAnsi="Symbol"/>
    </w:rPr>
  </w:style>
  <w:style w:type="character" w:customStyle="1" w:styleId="MenuOptions">
    <w:name w:val="Menu Options"/>
    <w:basedOn w:val="DefaultParagraphFont"/>
    <w:rsid w:val="005A2630"/>
    <w:rPr>
      <w:rFonts w:ascii="Arial Narrow" w:hAnsi="Arial Narrow"/>
      <w:smallCaps/>
    </w:rPr>
  </w:style>
  <w:style w:type="character" w:customStyle="1" w:styleId="Buttons">
    <w:name w:val="Buttons"/>
    <w:basedOn w:val="DefaultParagraphFont"/>
    <w:rsid w:val="005A2630"/>
    <w:rPr>
      <w:b/>
    </w:rPr>
  </w:style>
  <w:style w:type="character" w:customStyle="1" w:styleId="Underlined">
    <w:name w:val="Underlined"/>
    <w:basedOn w:val="DefaultParagraphFont"/>
    <w:rsid w:val="005A2630"/>
    <w:rPr>
      <w:u w:val="single"/>
    </w:rPr>
  </w:style>
  <w:style w:type="paragraph" w:customStyle="1" w:styleId="TableBodyTextRight">
    <w:name w:val="Table Body Text Right"/>
    <w:basedOn w:val="TableBodyText"/>
    <w:rsid w:val="005A2630"/>
    <w:pPr>
      <w:widowControl w:val="0"/>
      <w:autoSpaceDE w:val="0"/>
      <w:autoSpaceDN w:val="0"/>
      <w:adjustRightInd w:val="0"/>
      <w:jc w:val="right"/>
    </w:pPr>
    <w:rPr>
      <w:rFonts w:cs="Arial"/>
      <w:szCs w:val="18"/>
    </w:rPr>
  </w:style>
  <w:style w:type="paragraph" w:customStyle="1" w:styleId="CopyrightText">
    <w:name w:val="Copyright Text"/>
    <w:basedOn w:val="BodyText"/>
    <w:rsid w:val="005A2630"/>
    <w:rPr>
      <w:sz w:val="18"/>
    </w:rPr>
  </w:style>
  <w:style w:type="paragraph" w:customStyle="1" w:styleId="BodySmallRight">
    <w:name w:val="Body Small Right"/>
    <w:basedOn w:val="BodyTextRight"/>
    <w:rsid w:val="005A2630"/>
    <w:rPr>
      <w:sz w:val="18"/>
      <w:szCs w:val="18"/>
    </w:rPr>
  </w:style>
  <w:style w:type="paragraph" w:customStyle="1" w:styleId="MarginEdition">
    <w:name w:val="Margin Edition"/>
    <w:basedOn w:val="MarginNote"/>
    <w:rsid w:val="005A2630"/>
    <w:pPr>
      <w:spacing w:before="0" w:after="0"/>
    </w:pPr>
    <w:rPr>
      <w:rFonts w:ascii="Times New Roman" w:hAnsi="Times New Roman"/>
      <w:color w:val="999999"/>
    </w:rPr>
  </w:style>
  <w:style w:type="paragraph" w:customStyle="1" w:styleId="Spacer">
    <w:name w:val="Spacer"/>
    <w:basedOn w:val="Normal"/>
    <w:rsid w:val="005A2630"/>
    <w:rPr>
      <w:sz w:val="2"/>
      <w:szCs w:val="2"/>
    </w:rPr>
  </w:style>
  <w:style w:type="character" w:customStyle="1" w:styleId="Small">
    <w:name w:val="Small"/>
    <w:basedOn w:val="DefaultParagraphFont"/>
    <w:rsid w:val="005A2630"/>
    <w:rPr>
      <w:sz w:val="16"/>
    </w:rPr>
  </w:style>
  <w:style w:type="paragraph" w:customStyle="1" w:styleId="WideTable">
    <w:name w:val="Wide Table"/>
    <w:basedOn w:val="Normal"/>
    <w:rsid w:val="005A2630"/>
    <w:pPr>
      <w:ind w:left="-1418"/>
    </w:pPr>
    <w:rPr>
      <w:sz w:val="2"/>
      <w:szCs w:val="2"/>
    </w:rPr>
  </w:style>
  <w:style w:type="character" w:styleId="PageNumber">
    <w:name w:val="page number"/>
    <w:basedOn w:val="DefaultParagraphFont"/>
    <w:rsid w:val="005A2630"/>
  </w:style>
  <w:style w:type="paragraph" w:styleId="Quote">
    <w:name w:val="Quote"/>
    <w:basedOn w:val="Heading1"/>
    <w:link w:val="QuoteChar"/>
    <w:qFormat/>
    <w:rsid w:val="005A2630"/>
    <w:rPr>
      <w:b w:val="0"/>
      <w:sz w:val="72"/>
      <w:szCs w:val="72"/>
      <w:lang w:val="en-NZ"/>
    </w:rPr>
  </w:style>
  <w:style w:type="character" w:customStyle="1" w:styleId="QuoteChar">
    <w:name w:val="Quote Char"/>
    <w:basedOn w:val="DefaultParagraphFont"/>
    <w:link w:val="Quote"/>
    <w:rsid w:val="005A2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630"/>
    <w:pPr>
      <w:pageBreakBefore/>
    </w:pPr>
  </w:style>
  <w:style w:type="paragraph" w:customStyle="1" w:styleId="Border">
    <w:name w:val="Border"/>
    <w:basedOn w:val="Normal"/>
    <w:qFormat/>
    <w:rsid w:val="005A2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630"/>
    <w:rPr>
      <w:b/>
      <w:bCs/>
      <w:i/>
      <w:iCs/>
      <w:color w:val="auto"/>
    </w:rPr>
  </w:style>
  <w:style w:type="paragraph" w:styleId="IntenseQuote">
    <w:name w:val="Intense Quote"/>
    <w:basedOn w:val="Normal"/>
    <w:next w:val="Normal"/>
    <w:link w:val="IntenseQuoteChar"/>
    <w:uiPriority w:val="30"/>
    <w:qFormat/>
    <w:rsid w:val="005A2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6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630"/>
    <w:rPr>
      <w:smallCaps/>
      <w:color w:val="auto"/>
      <w:u w:val="single"/>
    </w:rPr>
  </w:style>
  <w:style w:type="character" w:styleId="IntenseReference">
    <w:name w:val="Intense Reference"/>
    <w:basedOn w:val="DefaultParagraphFont"/>
    <w:uiPriority w:val="32"/>
    <w:qFormat/>
    <w:rsid w:val="005A2630"/>
    <w:rPr>
      <w:b/>
      <w:bCs/>
      <w:smallCaps/>
      <w:color w:val="auto"/>
      <w:spacing w:val="5"/>
      <w:u w:val="single"/>
    </w:rPr>
  </w:style>
  <w:style w:type="paragraph" w:customStyle="1" w:styleId="2ColumnHeading">
    <w:name w:val="2Column Heading"/>
    <w:basedOn w:val="BodyText"/>
    <w:qFormat/>
    <w:rsid w:val="005A2630"/>
    <w:pPr>
      <w:spacing w:after="60"/>
      <w:ind w:left="-2268"/>
    </w:pPr>
    <w:rPr>
      <w:b/>
    </w:rPr>
  </w:style>
  <w:style w:type="paragraph" w:customStyle="1" w:styleId="Heading1TOC">
    <w:name w:val="Heading1 TOC"/>
    <w:basedOn w:val="Normal"/>
    <w:qFormat/>
    <w:rsid w:val="005A2630"/>
    <w:pPr>
      <w:spacing w:before="240" w:after="120"/>
    </w:pPr>
    <w:rPr>
      <w:rFonts w:ascii="Times New Roman" w:hAnsi="Times New Roman"/>
      <w:b/>
      <w:sz w:val="32"/>
    </w:rPr>
  </w:style>
  <w:style w:type="paragraph" w:customStyle="1" w:styleId="Heading2TOC">
    <w:name w:val="Heading2 TOC"/>
    <w:basedOn w:val="Normal"/>
    <w:qFormat/>
    <w:rsid w:val="005A2630"/>
    <w:pPr>
      <w:spacing w:before="240" w:after="60"/>
    </w:pPr>
    <w:rPr>
      <w:rFonts w:ascii="Times New Roman" w:hAnsi="Times New Roman"/>
      <w:b/>
      <w:sz w:val="28"/>
    </w:rPr>
  </w:style>
  <w:style w:type="character" w:customStyle="1" w:styleId="Underline">
    <w:name w:val="Underline"/>
    <w:basedOn w:val="DefaultParagraphFont"/>
    <w:qFormat/>
    <w:rsid w:val="005A2630"/>
    <w:rPr>
      <w:u w:val="single"/>
    </w:rPr>
  </w:style>
  <w:style w:type="character" w:customStyle="1" w:styleId="BoldandItalics">
    <w:name w:val="Bold and Italics"/>
    <w:qFormat/>
    <w:rsid w:val="005A2630"/>
    <w:rPr>
      <w:b/>
      <w:i/>
      <w:u w:val="none"/>
    </w:rPr>
  </w:style>
  <w:style w:type="paragraph" w:styleId="BalloonText">
    <w:name w:val="Balloon Text"/>
    <w:basedOn w:val="Normal"/>
    <w:link w:val="BalloonTextChar"/>
    <w:rsid w:val="005A2630"/>
    <w:rPr>
      <w:rFonts w:ascii="Tahoma" w:hAnsi="Tahoma" w:cs="Tahoma"/>
      <w:sz w:val="16"/>
      <w:szCs w:val="16"/>
    </w:rPr>
  </w:style>
  <w:style w:type="character" w:customStyle="1" w:styleId="BalloonTextChar">
    <w:name w:val="Balloon Text Char"/>
    <w:basedOn w:val="DefaultParagraphFont"/>
    <w:link w:val="BalloonText"/>
    <w:rsid w:val="005A26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6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6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834</Words>
  <Characters>5225</Characters>
  <Application>Microsoft Office Word</Application>
  <DocSecurity>0</DocSecurity>
  <Lines>208</Lines>
  <Paragraphs>99</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CHCCM605C Develop practice standards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2012-05-26T22:52:00Z</dcterms:created>
  <dcterms:modified xsi:type="dcterms:W3CDTF">2012-05-26T22:52:00Z</dcterms:modified>
</cp:coreProperties>
</file>